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proofErr w:type="gramStart"/>
      <w:r w:rsidRPr="00D319C5">
        <w:rPr>
          <w:b/>
          <w:sz w:val="36"/>
          <w:szCs w:val="36"/>
        </w:rPr>
        <w:t>交银施罗</w:t>
      </w:r>
      <w:proofErr w:type="gramEnd"/>
      <w:r w:rsidRPr="00D319C5">
        <w:rPr>
          <w:b/>
          <w:sz w:val="36"/>
          <w:szCs w:val="36"/>
        </w:rPr>
        <w:t>德国</w:t>
      </w:r>
      <w:proofErr w:type="gramStart"/>
      <w:r w:rsidRPr="00D319C5">
        <w:rPr>
          <w:b/>
          <w:sz w:val="36"/>
          <w:szCs w:val="36"/>
        </w:rPr>
        <w:t>企改革</w:t>
      </w:r>
      <w:proofErr w:type="gramEnd"/>
      <w:r w:rsidRPr="00D319C5">
        <w:rPr>
          <w:b/>
          <w:sz w:val="36"/>
          <w:szCs w:val="36"/>
        </w:rPr>
        <w:t>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988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988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50037" w:rsidRDefault="00CF587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50037" w:rsidRDefault="00CF587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50037" w:rsidRDefault="00CF587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50037" w:rsidRDefault="00CF587D">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483BA0"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9881" w:history="1">
        <w:r w:rsidR="00483BA0" w:rsidRPr="00E548B6">
          <w:rPr>
            <w:rStyle w:val="a9"/>
            <w:b/>
            <w:bCs/>
            <w:noProof/>
          </w:rPr>
          <w:t xml:space="preserve">§1  </w:t>
        </w:r>
        <w:r w:rsidR="00483BA0" w:rsidRPr="00E548B6">
          <w:rPr>
            <w:rStyle w:val="a9"/>
            <w:rFonts w:hint="eastAsia"/>
            <w:b/>
            <w:bCs/>
            <w:noProof/>
          </w:rPr>
          <w:t>重要提示及目录</w:t>
        </w:r>
        <w:r w:rsidR="00483BA0">
          <w:rPr>
            <w:noProof/>
            <w:webHidden/>
          </w:rPr>
          <w:tab/>
        </w:r>
        <w:r w:rsidR="00483BA0">
          <w:rPr>
            <w:noProof/>
            <w:webHidden/>
          </w:rPr>
          <w:fldChar w:fldCharType="begin"/>
        </w:r>
        <w:r w:rsidR="00483BA0">
          <w:rPr>
            <w:noProof/>
            <w:webHidden/>
          </w:rPr>
          <w:instrText xml:space="preserve"> PAGEREF _Toc4069881 \h </w:instrText>
        </w:r>
        <w:r w:rsidR="00483BA0">
          <w:rPr>
            <w:noProof/>
            <w:webHidden/>
          </w:rPr>
        </w:r>
        <w:r w:rsidR="00483BA0">
          <w:rPr>
            <w:noProof/>
            <w:webHidden/>
          </w:rPr>
          <w:fldChar w:fldCharType="separate"/>
        </w:r>
        <w:r w:rsidR="00483BA0">
          <w:rPr>
            <w:noProof/>
            <w:webHidden/>
          </w:rPr>
          <w:t>2</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82" w:history="1">
        <w:r w:rsidR="00483BA0" w:rsidRPr="00E548B6">
          <w:rPr>
            <w:rStyle w:val="a9"/>
            <w:noProof/>
          </w:rPr>
          <w:t xml:space="preserve">1.1 </w:t>
        </w:r>
        <w:r w:rsidR="00483BA0" w:rsidRPr="00E548B6">
          <w:rPr>
            <w:rStyle w:val="a9"/>
            <w:rFonts w:hint="eastAsia"/>
            <w:noProof/>
          </w:rPr>
          <w:t>重要提示</w:t>
        </w:r>
        <w:r w:rsidR="00483BA0">
          <w:rPr>
            <w:noProof/>
            <w:webHidden/>
          </w:rPr>
          <w:tab/>
        </w:r>
        <w:r w:rsidR="00483BA0">
          <w:rPr>
            <w:noProof/>
            <w:webHidden/>
          </w:rPr>
          <w:fldChar w:fldCharType="begin"/>
        </w:r>
        <w:r w:rsidR="00483BA0">
          <w:rPr>
            <w:noProof/>
            <w:webHidden/>
          </w:rPr>
          <w:instrText xml:space="preserve"> PAGEREF _Toc4069882 \h </w:instrText>
        </w:r>
        <w:r w:rsidR="00483BA0">
          <w:rPr>
            <w:noProof/>
            <w:webHidden/>
          </w:rPr>
        </w:r>
        <w:r w:rsidR="00483BA0">
          <w:rPr>
            <w:noProof/>
            <w:webHidden/>
          </w:rPr>
          <w:fldChar w:fldCharType="separate"/>
        </w:r>
        <w:r w:rsidR="00483BA0">
          <w:rPr>
            <w:noProof/>
            <w:webHidden/>
          </w:rPr>
          <w:t>2</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883" w:history="1">
        <w:r w:rsidR="00483BA0" w:rsidRPr="00E548B6">
          <w:rPr>
            <w:rStyle w:val="a9"/>
            <w:b/>
            <w:bCs/>
            <w:noProof/>
          </w:rPr>
          <w:t xml:space="preserve">§2  </w:t>
        </w:r>
        <w:r w:rsidR="00483BA0" w:rsidRPr="00E548B6">
          <w:rPr>
            <w:rStyle w:val="a9"/>
            <w:rFonts w:hint="eastAsia"/>
            <w:b/>
            <w:bCs/>
            <w:noProof/>
          </w:rPr>
          <w:t>基金简介</w:t>
        </w:r>
        <w:r w:rsidR="00483BA0">
          <w:rPr>
            <w:noProof/>
            <w:webHidden/>
          </w:rPr>
          <w:tab/>
        </w:r>
        <w:r w:rsidR="00483BA0">
          <w:rPr>
            <w:noProof/>
            <w:webHidden/>
          </w:rPr>
          <w:fldChar w:fldCharType="begin"/>
        </w:r>
        <w:r w:rsidR="00483BA0">
          <w:rPr>
            <w:noProof/>
            <w:webHidden/>
          </w:rPr>
          <w:instrText xml:space="preserve"> PAGEREF _Toc4069883 \h </w:instrText>
        </w:r>
        <w:r w:rsidR="00483BA0">
          <w:rPr>
            <w:noProof/>
            <w:webHidden/>
          </w:rPr>
        </w:r>
        <w:r w:rsidR="00483BA0">
          <w:rPr>
            <w:noProof/>
            <w:webHidden/>
          </w:rPr>
          <w:fldChar w:fldCharType="separate"/>
        </w:r>
        <w:r w:rsidR="00483BA0">
          <w:rPr>
            <w:noProof/>
            <w:webHidden/>
          </w:rPr>
          <w:t>5</w:t>
        </w:r>
        <w:r w:rsidR="00483BA0">
          <w:rPr>
            <w:noProof/>
            <w:webHidden/>
          </w:rPr>
          <w:fldChar w:fldCharType="end"/>
        </w:r>
      </w:hyperlink>
    </w:p>
    <w:p w:rsidR="00483BA0" w:rsidRDefault="003B7CCC" w:rsidP="00483BA0">
      <w:pPr>
        <w:pStyle w:val="22"/>
        <w:tabs>
          <w:tab w:val="left" w:pos="845"/>
        </w:tabs>
        <w:rPr>
          <w:rFonts w:asciiTheme="minorHAnsi" w:eastAsiaTheme="minorEastAsia" w:hAnsiTheme="minorHAnsi" w:cstheme="minorBidi"/>
          <w:noProof/>
          <w:kern w:val="2"/>
          <w:szCs w:val="22"/>
        </w:rPr>
      </w:pPr>
      <w:hyperlink w:anchor="_Toc4069884" w:history="1">
        <w:r w:rsidR="00483BA0" w:rsidRPr="00E548B6">
          <w:rPr>
            <w:rStyle w:val="a9"/>
            <w:noProof/>
          </w:rPr>
          <w:t>2.1</w:t>
        </w:r>
        <w:r w:rsidR="00483BA0">
          <w:rPr>
            <w:rFonts w:asciiTheme="minorHAnsi" w:eastAsiaTheme="minorEastAsia" w:hAnsiTheme="minorHAnsi" w:cstheme="minorBidi"/>
            <w:noProof/>
            <w:kern w:val="2"/>
            <w:szCs w:val="22"/>
          </w:rPr>
          <w:tab/>
        </w:r>
        <w:r w:rsidR="00483BA0" w:rsidRPr="00E548B6">
          <w:rPr>
            <w:rStyle w:val="a9"/>
            <w:rFonts w:hint="eastAsia"/>
            <w:noProof/>
          </w:rPr>
          <w:t>基金基本情况</w:t>
        </w:r>
        <w:r w:rsidR="00483BA0">
          <w:rPr>
            <w:noProof/>
            <w:webHidden/>
          </w:rPr>
          <w:tab/>
        </w:r>
        <w:r w:rsidR="00483BA0">
          <w:rPr>
            <w:noProof/>
            <w:webHidden/>
          </w:rPr>
          <w:fldChar w:fldCharType="begin"/>
        </w:r>
        <w:r w:rsidR="00483BA0">
          <w:rPr>
            <w:noProof/>
            <w:webHidden/>
          </w:rPr>
          <w:instrText xml:space="preserve"> PAGEREF _Toc4069884 \h </w:instrText>
        </w:r>
        <w:r w:rsidR="00483BA0">
          <w:rPr>
            <w:noProof/>
            <w:webHidden/>
          </w:rPr>
        </w:r>
        <w:r w:rsidR="00483BA0">
          <w:rPr>
            <w:noProof/>
            <w:webHidden/>
          </w:rPr>
          <w:fldChar w:fldCharType="separate"/>
        </w:r>
        <w:r w:rsidR="00483BA0">
          <w:rPr>
            <w:noProof/>
            <w:webHidden/>
          </w:rPr>
          <w:t>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85" w:history="1">
        <w:r w:rsidR="00483BA0" w:rsidRPr="00E548B6">
          <w:rPr>
            <w:rStyle w:val="a9"/>
            <w:noProof/>
          </w:rPr>
          <w:t xml:space="preserve">2.2 </w:t>
        </w:r>
        <w:r w:rsidR="00483BA0" w:rsidRPr="00E548B6">
          <w:rPr>
            <w:rStyle w:val="a9"/>
            <w:rFonts w:hint="eastAsia"/>
            <w:noProof/>
          </w:rPr>
          <w:t>基金产品说明</w:t>
        </w:r>
        <w:r w:rsidR="00483BA0">
          <w:rPr>
            <w:noProof/>
            <w:webHidden/>
          </w:rPr>
          <w:tab/>
        </w:r>
        <w:r w:rsidR="00483BA0">
          <w:rPr>
            <w:noProof/>
            <w:webHidden/>
          </w:rPr>
          <w:fldChar w:fldCharType="begin"/>
        </w:r>
        <w:r w:rsidR="00483BA0">
          <w:rPr>
            <w:noProof/>
            <w:webHidden/>
          </w:rPr>
          <w:instrText xml:space="preserve"> PAGEREF _Toc4069885 \h </w:instrText>
        </w:r>
        <w:r w:rsidR="00483BA0">
          <w:rPr>
            <w:noProof/>
            <w:webHidden/>
          </w:rPr>
        </w:r>
        <w:r w:rsidR="00483BA0">
          <w:rPr>
            <w:noProof/>
            <w:webHidden/>
          </w:rPr>
          <w:fldChar w:fldCharType="separate"/>
        </w:r>
        <w:r w:rsidR="00483BA0">
          <w:rPr>
            <w:noProof/>
            <w:webHidden/>
          </w:rPr>
          <w:t>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86" w:history="1">
        <w:r w:rsidR="00483BA0" w:rsidRPr="00E548B6">
          <w:rPr>
            <w:rStyle w:val="a9"/>
            <w:noProof/>
          </w:rPr>
          <w:t xml:space="preserve">2.3 </w:t>
        </w:r>
        <w:r w:rsidR="00483BA0" w:rsidRPr="00E548B6">
          <w:rPr>
            <w:rStyle w:val="a9"/>
            <w:rFonts w:hint="eastAsia"/>
            <w:noProof/>
          </w:rPr>
          <w:t>基金管理人和基金托管人</w:t>
        </w:r>
        <w:r w:rsidR="00483BA0">
          <w:rPr>
            <w:noProof/>
            <w:webHidden/>
          </w:rPr>
          <w:tab/>
        </w:r>
        <w:r w:rsidR="00483BA0">
          <w:rPr>
            <w:noProof/>
            <w:webHidden/>
          </w:rPr>
          <w:fldChar w:fldCharType="begin"/>
        </w:r>
        <w:r w:rsidR="00483BA0">
          <w:rPr>
            <w:noProof/>
            <w:webHidden/>
          </w:rPr>
          <w:instrText xml:space="preserve"> PAGEREF _Toc4069886 \h </w:instrText>
        </w:r>
        <w:r w:rsidR="00483BA0">
          <w:rPr>
            <w:noProof/>
            <w:webHidden/>
          </w:rPr>
        </w:r>
        <w:r w:rsidR="00483BA0">
          <w:rPr>
            <w:noProof/>
            <w:webHidden/>
          </w:rPr>
          <w:fldChar w:fldCharType="separate"/>
        </w:r>
        <w:r w:rsidR="00483BA0">
          <w:rPr>
            <w:noProof/>
            <w:webHidden/>
          </w:rPr>
          <w:t>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87" w:history="1">
        <w:r w:rsidR="00483BA0" w:rsidRPr="00E548B6">
          <w:rPr>
            <w:rStyle w:val="a9"/>
            <w:noProof/>
          </w:rPr>
          <w:t xml:space="preserve">2.4 </w:t>
        </w:r>
        <w:r w:rsidR="00483BA0" w:rsidRPr="00E548B6">
          <w:rPr>
            <w:rStyle w:val="a9"/>
            <w:rFonts w:hint="eastAsia"/>
            <w:noProof/>
          </w:rPr>
          <w:t>信息披露方式</w:t>
        </w:r>
        <w:r w:rsidR="00483BA0">
          <w:rPr>
            <w:noProof/>
            <w:webHidden/>
          </w:rPr>
          <w:tab/>
        </w:r>
        <w:r w:rsidR="00483BA0">
          <w:rPr>
            <w:noProof/>
            <w:webHidden/>
          </w:rPr>
          <w:fldChar w:fldCharType="begin"/>
        </w:r>
        <w:r w:rsidR="00483BA0">
          <w:rPr>
            <w:noProof/>
            <w:webHidden/>
          </w:rPr>
          <w:instrText xml:space="preserve"> PAGEREF _Toc4069887 \h </w:instrText>
        </w:r>
        <w:r w:rsidR="00483BA0">
          <w:rPr>
            <w:noProof/>
            <w:webHidden/>
          </w:rPr>
        </w:r>
        <w:r w:rsidR="00483BA0">
          <w:rPr>
            <w:noProof/>
            <w:webHidden/>
          </w:rPr>
          <w:fldChar w:fldCharType="separate"/>
        </w:r>
        <w:r w:rsidR="00483BA0">
          <w:rPr>
            <w:noProof/>
            <w:webHidden/>
          </w:rPr>
          <w:t>6</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88" w:history="1">
        <w:r w:rsidR="00483BA0" w:rsidRPr="00E548B6">
          <w:rPr>
            <w:rStyle w:val="a9"/>
            <w:noProof/>
          </w:rPr>
          <w:t xml:space="preserve">2.5 </w:t>
        </w:r>
        <w:r w:rsidR="00483BA0" w:rsidRPr="00E548B6">
          <w:rPr>
            <w:rStyle w:val="a9"/>
            <w:rFonts w:hint="eastAsia"/>
            <w:noProof/>
          </w:rPr>
          <w:t>其他相关资料</w:t>
        </w:r>
        <w:r w:rsidR="00483BA0">
          <w:rPr>
            <w:noProof/>
            <w:webHidden/>
          </w:rPr>
          <w:tab/>
        </w:r>
        <w:r w:rsidR="00483BA0">
          <w:rPr>
            <w:noProof/>
            <w:webHidden/>
          </w:rPr>
          <w:fldChar w:fldCharType="begin"/>
        </w:r>
        <w:r w:rsidR="00483BA0">
          <w:rPr>
            <w:noProof/>
            <w:webHidden/>
          </w:rPr>
          <w:instrText xml:space="preserve"> PAGEREF _Toc4069888 \h </w:instrText>
        </w:r>
        <w:r w:rsidR="00483BA0">
          <w:rPr>
            <w:noProof/>
            <w:webHidden/>
          </w:rPr>
        </w:r>
        <w:r w:rsidR="00483BA0">
          <w:rPr>
            <w:noProof/>
            <w:webHidden/>
          </w:rPr>
          <w:fldChar w:fldCharType="separate"/>
        </w:r>
        <w:r w:rsidR="00483BA0">
          <w:rPr>
            <w:noProof/>
            <w:webHidden/>
          </w:rPr>
          <w:t>6</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889" w:history="1">
        <w:r w:rsidR="00483BA0" w:rsidRPr="00E548B6">
          <w:rPr>
            <w:rStyle w:val="a9"/>
            <w:b/>
            <w:bCs/>
            <w:noProof/>
          </w:rPr>
          <w:t xml:space="preserve">§3 </w:t>
        </w:r>
        <w:r w:rsidR="00483BA0" w:rsidRPr="00E548B6">
          <w:rPr>
            <w:rStyle w:val="a9"/>
            <w:rFonts w:hint="eastAsia"/>
            <w:b/>
            <w:bCs/>
            <w:noProof/>
          </w:rPr>
          <w:t>主要财务指标、基金净值表现及利润分配情况</w:t>
        </w:r>
        <w:r w:rsidR="00483BA0">
          <w:rPr>
            <w:noProof/>
            <w:webHidden/>
          </w:rPr>
          <w:tab/>
        </w:r>
        <w:r w:rsidR="00483BA0">
          <w:rPr>
            <w:noProof/>
            <w:webHidden/>
          </w:rPr>
          <w:fldChar w:fldCharType="begin"/>
        </w:r>
        <w:r w:rsidR="00483BA0">
          <w:rPr>
            <w:noProof/>
            <w:webHidden/>
          </w:rPr>
          <w:instrText xml:space="preserve"> PAGEREF _Toc4069889 \h </w:instrText>
        </w:r>
        <w:r w:rsidR="00483BA0">
          <w:rPr>
            <w:noProof/>
            <w:webHidden/>
          </w:rPr>
        </w:r>
        <w:r w:rsidR="00483BA0">
          <w:rPr>
            <w:noProof/>
            <w:webHidden/>
          </w:rPr>
          <w:fldChar w:fldCharType="separate"/>
        </w:r>
        <w:r w:rsidR="00483BA0">
          <w:rPr>
            <w:noProof/>
            <w:webHidden/>
          </w:rPr>
          <w:t>6</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90" w:history="1">
        <w:r w:rsidR="00483BA0" w:rsidRPr="00E548B6">
          <w:rPr>
            <w:rStyle w:val="a9"/>
            <w:noProof/>
          </w:rPr>
          <w:t xml:space="preserve">3.1 </w:t>
        </w:r>
        <w:r w:rsidR="00483BA0" w:rsidRPr="00E548B6">
          <w:rPr>
            <w:rStyle w:val="a9"/>
            <w:rFonts w:hint="eastAsia"/>
            <w:noProof/>
          </w:rPr>
          <w:t>主要会计数据和财务指标</w:t>
        </w:r>
        <w:r w:rsidR="00483BA0">
          <w:rPr>
            <w:noProof/>
            <w:webHidden/>
          </w:rPr>
          <w:tab/>
        </w:r>
        <w:r w:rsidR="00483BA0">
          <w:rPr>
            <w:noProof/>
            <w:webHidden/>
          </w:rPr>
          <w:fldChar w:fldCharType="begin"/>
        </w:r>
        <w:r w:rsidR="00483BA0">
          <w:rPr>
            <w:noProof/>
            <w:webHidden/>
          </w:rPr>
          <w:instrText xml:space="preserve"> PAGEREF _Toc4069890 \h </w:instrText>
        </w:r>
        <w:r w:rsidR="00483BA0">
          <w:rPr>
            <w:noProof/>
            <w:webHidden/>
          </w:rPr>
        </w:r>
        <w:r w:rsidR="00483BA0">
          <w:rPr>
            <w:noProof/>
            <w:webHidden/>
          </w:rPr>
          <w:fldChar w:fldCharType="separate"/>
        </w:r>
        <w:r w:rsidR="00483BA0">
          <w:rPr>
            <w:noProof/>
            <w:webHidden/>
          </w:rPr>
          <w:t>6</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91" w:history="1">
        <w:r w:rsidR="00483BA0" w:rsidRPr="00E548B6">
          <w:rPr>
            <w:rStyle w:val="a9"/>
            <w:noProof/>
          </w:rPr>
          <w:t xml:space="preserve">3.2 </w:t>
        </w:r>
        <w:r w:rsidR="00483BA0" w:rsidRPr="00E548B6">
          <w:rPr>
            <w:rStyle w:val="a9"/>
            <w:rFonts w:hint="eastAsia"/>
            <w:noProof/>
          </w:rPr>
          <w:t>基金净值表现</w:t>
        </w:r>
        <w:r w:rsidR="00483BA0">
          <w:rPr>
            <w:noProof/>
            <w:webHidden/>
          </w:rPr>
          <w:tab/>
        </w:r>
        <w:r w:rsidR="00483BA0">
          <w:rPr>
            <w:noProof/>
            <w:webHidden/>
          </w:rPr>
          <w:fldChar w:fldCharType="begin"/>
        </w:r>
        <w:r w:rsidR="00483BA0">
          <w:rPr>
            <w:noProof/>
            <w:webHidden/>
          </w:rPr>
          <w:instrText xml:space="preserve"> PAGEREF _Toc4069891 \h </w:instrText>
        </w:r>
        <w:r w:rsidR="00483BA0">
          <w:rPr>
            <w:noProof/>
            <w:webHidden/>
          </w:rPr>
        </w:r>
        <w:r w:rsidR="00483BA0">
          <w:rPr>
            <w:noProof/>
            <w:webHidden/>
          </w:rPr>
          <w:fldChar w:fldCharType="separate"/>
        </w:r>
        <w:r w:rsidR="00483BA0">
          <w:rPr>
            <w:noProof/>
            <w:webHidden/>
          </w:rPr>
          <w:t>7</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93" w:history="1">
        <w:r w:rsidR="00483BA0" w:rsidRPr="00E548B6">
          <w:rPr>
            <w:rStyle w:val="a9"/>
            <w:noProof/>
          </w:rPr>
          <w:t>3.3</w:t>
        </w:r>
        <w:r w:rsidR="00483BA0" w:rsidRPr="00E548B6">
          <w:rPr>
            <w:rStyle w:val="a9"/>
            <w:rFonts w:hint="eastAsia"/>
            <w:noProof/>
          </w:rPr>
          <w:t>过去三年基金的利润分配情况</w:t>
        </w:r>
        <w:r w:rsidR="00483BA0">
          <w:rPr>
            <w:noProof/>
            <w:webHidden/>
          </w:rPr>
          <w:tab/>
        </w:r>
        <w:r w:rsidR="00483BA0">
          <w:rPr>
            <w:noProof/>
            <w:webHidden/>
          </w:rPr>
          <w:fldChar w:fldCharType="begin"/>
        </w:r>
        <w:r w:rsidR="00483BA0">
          <w:rPr>
            <w:noProof/>
            <w:webHidden/>
          </w:rPr>
          <w:instrText xml:space="preserve"> PAGEREF _Toc4069893 \h </w:instrText>
        </w:r>
        <w:r w:rsidR="00483BA0">
          <w:rPr>
            <w:noProof/>
            <w:webHidden/>
          </w:rPr>
        </w:r>
        <w:r w:rsidR="00483BA0">
          <w:rPr>
            <w:noProof/>
            <w:webHidden/>
          </w:rPr>
          <w:fldChar w:fldCharType="separate"/>
        </w:r>
        <w:r w:rsidR="00483BA0">
          <w:rPr>
            <w:noProof/>
            <w:webHidden/>
          </w:rPr>
          <w:t>9</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894" w:history="1">
        <w:r w:rsidR="00483BA0" w:rsidRPr="00E548B6">
          <w:rPr>
            <w:rStyle w:val="a9"/>
            <w:b/>
            <w:bCs/>
            <w:noProof/>
          </w:rPr>
          <w:t xml:space="preserve">§4  </w:t>
        </w:r>
        <w:r w:rsidR="00483BA0" w:rsidRPr="00E548B6">
          <w:rPr>
            <w:rStyle w:val="a9"/>
            <w:rFonts w:hint="eastAsia"/>
            <w:b/>
            <w:bCs/>
            <w:noProof/>
          </w:rPr>
          <w:t>管理人报告</w:t>
        </w:r>
        <w:r w:rsidR="00483BA0">
          <w:rPr>
            <w:noProof/>
            <w:webHidden/>
          </w:rPr>
          <w:tab/>
        </w:r>
        <w:r w:rsidR="00483BA0">
          <w:rPr>
            <w:noProof/>
            <w:webHidden/>
          </w:rPr>
          <w:fldChar w:fldCharType="begin"/>
        </w:r>
        <w:r w:rsidR="00483BA0">
          <w:rPr>
            <w:noProof/>
            <w:webHidden/>
          </w:rPr>
          <w:instrText xml:space="preserve"> PAGEREF _Toc4069894 \h </w:instrText>
        </w:r>
        <w:r w:rsidR="00483BA0">
          <w:rPr>
            <w:noProof/>
            <w:webHidden/>
          </w:rPr>
        </w:r>
        <w:r w:rsidR="00483BA0">
          <w:rPr>
            <w:noProof/>
            <w:webHidden/>
          </w:rPr>
          <w:fldChar w:fldCharType="separate"/>
        </w:r>
        <w:r w:rsidR="00483BA0">
          <w:rPr>
            <w:noProof/>
            <w:webHidden/>
          </w:rPr>
          <w:t>9</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95" w:history="1">
        <w:r w:rsidR="00483BA0" w:rsidRPr="00E548B6">
          <w:rPr>
            <w:rStyle w:val="a9"/>
            <w:noProof/>
          </w:rPr>
          <w:t xml:space="preserve">4.1 </w:t>
        </w:r>
        <w:r w:rsidR="00483BA0" w:rsidRPr="00E548B6">
          <w:rPr>
            <w:rStyle w:val="a9"/>
            <w:rFonts w:hint="eastAsia"/>
            <w:noProof/>
          </w:rPr>
          <w:t>基金管理人及基金经理情况</w:t>
        </w:r>
        <w:r w:rsidR="00483BA0">
          <w:rPr>
            <w:noProof/>
            <w:webHidden/>
          </w:rPr>
          <w:tab/>
        </w:r>
        <w:r w:rsidR="00483BA0">
          <w:rPr>
            <w:noProof/>
            <w:webHidden/>
          </w:rPr>
          <w:fldChar w:fldCharType="begin"/>
        </w:r>
        <w:r w:rsidR="00483BA0">
          <w:rPr>
            <w:noProof/>
            <w:webHidden/>
          </w:rPr>
          <w:instrText xml:space="preserve"> PAGEREF _Toc4069895 \h </w:instrText>
        </w:r>
        <w:r w:rsidR="00483BA0">
          <w:rPr>
            <w:noProof/>
            <w:webHidden/>
          </w:rPr>
        </w:r>
        <w:r w:rsidR="00483BA0">
          <w:rPr>
            <w:noProof/>
            <w:webHidden/>
          </w:rPr>
          <w:fldChar w:fldCharType="separate"/>
        </w:r>
        <w:r w:rsidR="00483BA0">
          <w:rPr>
            <w:noProof/>
            <w:webHidden/>
          </w:rPr>
          <w:t>9</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98" w:history="1">
        <w:r w:rsidR="00483BA0" w:rsidRPr="00E548B6">
          <w:rPr>
            <w:rStyle w:val="a9"/>
            <w:noProof/>
          </w:rPr>
          <w:t xml:space="preserve">4.2 </w:t>
        </w:r>
        <w:r w:rsidR="00483BA0" w:rsidRPr="00E548B6">
          <w:rPr>
            <w:rStyle w:val="a9"/>
            <w:rFonts w:hint="eastAsia"/>
            <w:noProof/>
          </w:rPr>
          <w:t>管理人对报告期内本基金运作遵规守信情况的说明</w:t>
        </w:r>
        <w:r w:rsidR="00483BA0">
          <w:rPr>
            <w:noProof/>
            <w:webHidden/>
          </w:rPr>
          <w:tab/>
        </w:r>
        <w:r w:rsidR="00483BA0">
          <w:rPr>
            <w:noProof/>
            <w:webHidden/>
          </w:rPr>
          <w:fldChar w:fldCharType="begin"/>
        </w:r>
        <w:r w:rsidR="00483BA0">
          <w:rPr>
            <w:noProof/>
            <w:webHidden/>
          </w:rPr>
          <w:instrText xml:space="preserve"> PAGEREF _Toc4069898 \h </w:instrText>
        </w:r>
        <w:r w:rsidR="00483BA0">
          <w:rPr>
            <w:noProof/>
            <w:webHidden/>
          </w:rPr>
        </w:r>
        <w:r w:rsidR="00483BA0">
          <w:rPr>
            <w:noProof/>
            <w:webHidden/>
          </w:rPr>
          <w:fldChar w:fldCharType="separate"/>
        </w:r>
        <w:r w:rsidR="00483BA0">
          <w:rPr>
            <w:noProof/>
            <w:webHidden/>
          </w:rPr>
          <w:t>10</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899" w:history="1">
        <w:r w:rsidR="00483BA0" w:rsidRPr="00E548B6">
          <w:rPr>
            <w:rStyle w:val="a9"/>
            <w:noProof/>
          </w:rPr>
          <w:t xml:space="preserve">4.3 </w:t>
        </w:r>
        <w:r w:rsidR="00483BA0" w:rsidRPr="00E548B6">
          <w:rPr>
            <w:rStyle w:val="a9"/>
            <w:rFonts w:hint="eastAsia"/>
            <w:noProof/>
          </w:rPr>
          <w:t>管理人对报告期内公平交易情况的专项说明</w:t>
        </w:r>
        <w:r w:rsidR="00483BA0">
          <w:rPr>
            <w:noProof/>
            <w:webHidden/>
          </w:rPr>
          <w:tab/>
        </w:r>
        <w:r w:rsidR="00483BA0">
          <w:rPr>
            <w:noProof/>
            <w:webHidden/>
          </w:rPr>
          <w:fldChar w:fldCharType="begin"/>
        </w:r>
        <w:r w:rsidR="00483BA0">
          <w:rPr>
            <w:noProof/>
            <w:webHidden/>
          </w:rPr>
          <w:instrText xml:space="preserve"> PAGEREF _Toc4069899 \h </w:instrText>
        </w:r>
        <w:r w:rsidR="00483BA0">
          <w:rPr>
            <w:noProof/>
            <w:webHidden/>
          </w:rPr>
        </w:r>
        <w:r w:rsidR="00483BA0">
          <w:rPr>
            <w:noProof/>
            <w:webHidden/>
          </w:rPr>
          <w:fldChar w:fldCharType="separate"/>
        </w:r>
        <w:r w:rsidR="00483BA0">
          <w:rPr>
            <w:noProof/>
            <w:webHidden/>
          </w:rPr>
          <w:t>10</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03" w:history="1">
        <w:r w:rsidR="00483BA0" w:rsidRPr="00E548B6">
          <w:rPr>
            <w:rStyle w:val="a9"/>
            <w:noProof/>
          </w:rPr>
          <w:t xml:space="preserve">4.4 </w:t>
        </w:r>
        <w:r w:rsidR="00483BA0" w:rsidRPr="00E548B6">
          <w:rPr>
            <w:rStyle w:val="a9"/>
            <w:rFonts w:hint="eastAsia"/>
            <w:noProof/>
          </w:rPr>
          <w:t>管理人对报告期内基金的投资策略和业绩表现的说明</w:t>
        </w:r>
        <w:r w:rsidR="00483BA0">
          <w:rPr>
            <w:noProof/>
            <w:webHidden/>
          </w:rPr>
          <w:tab/>
        </w:r>
        <w:r w:rsidR="00483BA0">
          <w:rPr>
            <w:noProof/>
            <w:webHidden/>
          </w:rPr>
          <w:fldChar w:fldCharType="begin"/>
        </w:r>
        <w:r w:rsidR="00483BA0">
          <w:rPr>
            <w:noProof/>
            <w:webHidden/>
          </w:rPr>
          <w:instrText xml:space="preserve"> PAGEREF _Toc4069903 \h </w:instrText>
        </w:r>
        <w:r w:rsidR="00483BA0">
          <w:rPr>
            <w:noProof/>
            <w:webHidden/>
          </w:rPr>
        </w:r>
        <w:r w:rsidR="00483BA0">
          <w:rPr>
            <w:noProof/>
            <w:webHidden/>
          </w:rPr>
          <w:fldChar w:fldCharType="separate"/>
        </w:r>
        <w:r w:rsidR="00483BA0">
          <w:rPr>
            <w:noProof/>
            <w:webHidden/>
          </w:rPr>
          <w:t>12</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06" w:history="1">
        <w:r w:rsidR="00483BA0" w:rsidRPr="00E548B6">
          <w:rPr>
            <w:rStyle w:val="a9"/>
            <w:noProof/>
          </w:rPr>
          <w:t xml:space="preserve">4.5 </w:t>
        </w:r>
        <w:r w:rsidR="00483BA0" w:rsidRPr="00E548B6">
          <w:rPr>
            <w:rStyle w:val="a9"/>
            <w:rFonts w:hint="eastAsia"/>
            <w:noProof/>
          </w:rPr>
          <w:t>管理人对宏观经济、证券市场及行业走势的简要展望</w:t>
        </w:r>
        <w:r w:rsidR="00483BA0">
          <w:rPr>
            <w:noProof/>
            <w:webHidden/>
          </w:rPr>
          <w:tab/>
        </w:r>
        <w:r w:rsidR="00483BA0">
          <w:rPr>
            <w:noProof/>
            <w:webHidden/>
          </w:rPr>
          <w:fldChar w:fldCharType="begin"/>
        </w:r>
        <w:r w:rsidR="00483BA0">
          <w:rPr>
            <w:noProof/>
            <w:webHidden/>
          </w:rPr>
          <w:instrText xml:space="preserve"> PAGEREF _Toc4069906 \h </w:instrText>
        </w:r>
        <w:r w:rsidR="00483BA0">
          <w:rPr>
            <w:noProof/>
            <w:webHidden/>
          </w:rPr>
        </w:r>
        <w:r w:rsidR="00483BA0">
          <w:rPr>
            <w:noProof/>
            <w:webHidden/>
          </w:rPr>
          <w:fldChar w:fldCharType="separate"/>
        </w:r>
        <w:r w:rsidR="00483BA0">
          <w:rPr>
            <w:noProof/>
            <w:webHidden/>
          </w:rPr>
          <w:t>12</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07" w:history="1">
        <w:r w:rsidR="00483BA0" w:rsidRPr="00E548B6">
          <w:rPr>
            <w:rStyle w:val="a9"/>
            <w:noProof/>
          </w:rPr>
          <w:t xml:space="preserve">4.6 </w:t>
        </w:r>
        <w:r w:rsidR="00483BA0" w:rsidRPr="00E548B6">
          <w:rPr>
            <w:rStyle w:val="a9"/>
            <w:rFonts w:hint="eastAsia"/>
            <w:noProof/>
          </w:rPr>
          <w:t>管理人内部有关本基金的监察稽核工作情况</w:t>
        </w:r>
        <w:r w:rsidR="00483BA0">
          <w:rPr>
            <w:noProof/>
            <w:webHidden/>
          </w:rPr>
          <w:tab/>
        </w:r>
        <w:r w:rsidR="00483BA0">
          <w:rPr>
            <w:noProof/>
            <w:webHidden/>
          </w:rPr>
          <w:fldChar w:fldCharType="begin"/>
        </w:r>
        <w:r w:rsidR="00483BA0">
          <w:rPr>
            <w:noProof/>
            <w:webHidden/>
          </w:rPr>
          <w:instrText xml:space="preserve"> PAGEREF _Toc4069907 \h </w:instrText>
        </w:r>
        <w:r w:rsidR="00483BA0">
          <w:rPr>
            <w:noProof/>
            <w:webHidden/>
          </w:rPr>
        </w:r>
        <w:r w:rsidR="00483BA0">
          <w:rPr>
            <w:noProof/>
            <w:webHidden/>
          </w:rPr>
          <w:fldChar w:fldCharType="separate"/>
        </w:r>
        <w:r w:rsidR="00483BA0">
          <w:rPr>
            <w:noProof/>
            <w:webHidden/>
          </w:rPr>
          <w:t>12</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08" w:history="1">
        <w:r w:rsidR="00483BA0" w:rsidRPr="00E548B6">
          <w:rPr>
            <w:rStyle w:val="a9"/>
            <w:noProof/>
          </w:rPr>
          <w:t xml:space="preserve">4.7 </w:t>
        </w:r>
        <w:r w:rsidR="00483BA0" w:rsidRPr="00E548B6">
          <w:rPr>
            <w:rStyle w:val="a9"/>
            <w:rFonts w:hint="eastAsia"/>
            <w:noProof/>
          </w:rPr>
          <w:t>管理人对报告期内基金估值程序等事项的说明</w:t>
        </w:r>
        <w:r w:rsidR="00483BA0">
          <w:rPr>
            <w:noProof/>
            <w:webHidden/>
          </w:rPr>
          <w:tab/>
        </w:r>
        <w:r w:rsidR="00483BA0">
          <w:rPr>
            <w:noProof/>
            <w:webHidden/>
          </w:rPr>
          <w:fldChar w:fldCharType="begin"/>
        </w:r>
        <w:r w:rsidR="00483BA0">
          <w:rPr>
            <w:noProof/>
            <w:webHidden/>
          </w:rPr>
          <w:instrText xml:space="preserve"> PAGEREF _Toc4069908 \h </w:instrText>
        </w:r>
        <w:r w:rsidR="00483BA0">
          <w:rPr>
            <w:noProof/>
            <w:webHidden/>
          </w:rPr>
        </w:r>
        <w:r w:rsidR="00483BA0">
          <w:rPr>
            <w:noProof/>
            <w:webHidden/>
          </w:rPr>
          <w:fldChar w:fldCharType="separate"/>
        </w:r>
        <w:r w:rsidR="00483BA0">
          <w:rPr>
            <w:noProof/>
            <w:webHidden/>
          </w:rPr>
          <w:t>13</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09" w:history="1">
        <w:r w:rsidR="00483BA0" w:rsidRPr="00E548B6">
          <w:rPr>
            <w:rStyle w:val="a9"/>
            <w:noProof/>
          </w:rPr>
          <w:t>4.8</w:t>
        </w:r>
        <w:r w:rsidR="00483BA0" w:rsidRPr="00E548B6">
          <w:rPr>
            <w:rStyle w:val="a9"/>
            <w:rFonts w:hint="eastAsia"/>
            <w:noProof/>
          </w:rPr>
          <w:t>管理人对报告期内基金利润分配情况的说明</w:t>
        </w:r>
        <w:r w:rsidR="00483BA0">
          <w:rPr>
            <w:noProof/>
            <w:webHidden/>
          </w:rPr>
          <w:tab/>
        </w:r>
        <w:r w:rsidR="00483BA0">
          <w:rPr>
            <w:noProof/>
            <w:webHidden/>
          </w:rPr>
          <w:fldChar w:fldCharType="begin"/>
        </w:r>
        <w:r w:rsidR="00483BA0">
          <w:rPr>
            <w:noProof/>
            <w:webHidden/>
          </w:rPr>
          <w:instrText xml:space="preserve"> PAGEREF _Toc4069909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0" w:history="1">
        <w:r w:rsidR="00483BA0" w:rsidRPr="00E548B6">
          <w:rPr>
            <w:rStyle w:val="a9"/>
            <w:noProof/>
          </w:rPr>
          <w:t>4.9</w:t>
        </w:r>
        <w:r w:rsidR="00483BA0" w:rsidRPr="00E548B6">
          <w:rPr>
            <w:rStyle w:val="a9"/>
            <w:rFonts w:hint="eastAsia"/>
            <w:noProof/>
          </w:rPr>
          <w:t>报告期内管理人对本基金持有人数或基金资产净值预警情形的说明</w:t>
        </w:r>
        <w:r w:rsidR="00483BA0">
          <w:rPr>
            <w:noProof/>
            <w:webHidden/>
          </w:rPr>
          <w:tab/>
        </w:r>
        <w:r w:rsidR="00483BA0">
          <w:rPr>
            <w:noProof/>
            <w:webHidden/>
          </w:rPr>
          <w:fldChar w:fldCharType="begin"/>
        </w:r>
        <w:r w:rsidR="00483BA0">
          <w:rPr>
            <w:noProof/>
            <w:webHidden/>
          </w:rPr>
          <w:instrText xml:space="preserve"> PAGEREF _Toc4069910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911" w:history="1">
        <w:r w:rsidR="00483BA0" w:rsidRPr="00E548B6">
          <w:rPr>
            <w:rStyle w:val="a9"/>
            <w:b/>
            <w:bCs/>
            <w:noProof/>
          </w:rPr>
          <w:t xml:space="preserve">§5  </w:t>
        </w:r>
        <w:r w:rsidR="00483BA0" w:rsidRPr="00E548B6">
          <w:rPr>
            <w:rStyle w:val="a9"/>
            <w:rFonts w:hint="eastAsia"/>
            <w:b/>
            <w:bCs/>
            <w:noProof/>
          </w:rPr>
          <w:t>托管人报告</w:t>
        </w:r>
        <w:r w:rsidR="00483BA0">
          <w:rPr>
            <w:noProof/>
            <w:webHidden/>
          </w:rPr>
          <w:tab/>
        </w:r>
        <w:r w:rsidR="00483BA0">
          <w:rPr>
            <w:noProof/>
            <w:webHidden/>
          </w:rPr>
          <w:fldChar w:fldCharType="begin"/>
        </w:r>
        <w:r w:rsidR="00483BA0">
          <w:rPr>
            <w:noProof/>
            <w:webHidden/>
          </w:rPr>
          <w:instrText xml:space="preserve"> PAGEREF _Toc4069911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2" w:history="1">
        <w:r w:rsidR="00483BA0" w:rsidRPr="00E548B6">
          <w:rPr>
            <w:rStyle w:val="a9"/>
            <w:noProof/>
          </w:rPr>
          <w:t xml:space="preserve">5.1 </w:t>
        </w:r>
        <w:r w:rsidR="00483BA0" w:rsidRPr="00E548B6">
          <w:rPr>
            <w:rStyle w:val="a9"/>
            <w:rFonts w:hint="eastAsia"/>
            <w:noProof/>
          </w:rPr>
          <w:t>报告期内本基金托管人遵规守信情况声明</w:t>
        </w:r>
        <w:r w:rsidR="00483BA0">
          <w:rPr>
            <w:noProof/>
            <w:webHidden/>
          </w:rPr>
          <w:tab/>
        </w:r>
        <w:r w:rsidR="00483BA0">
          <w:rPr>
            <w:noProof/>
            <w:webHidden/>
          </w:rPr>
          <w:fldChar w:fldCharType="begin"/>
        </w:r>
        <w:r w:rsidR="00483BA0">
          <w:rPr>
            <w:noProof/>
            <w:webHidden/>
          </w:rPr>
          <w:instrText xml:space="preserve"> PAGEREF _Toc4069912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3" w:history="1">
        <w:r w:rsidR="00483BA0" w:rsidRPr="00E548B6">
          <w:rPr>
            <w:rStyle w:val="a9"/>
            <w:noProof/>
          </w:rPr>
          <w:t xml:space="preserve">5.2 </w:t>
        </w:r>
        <w:r w:rsidR="00483BA0" w:rsidRPr="00E548B6">
          <w:rPr>
            <w:rStyle w:val="a9"/>
            <w:rFonts w:hint="eastAsia"/>
            <w:noProof/>
          </w:rPr>
          <w:t>托管人对报告期内本基金投资运作遵规守信、净值计算、利润分配等情况的说明</w:t>
        </w:r>
        <w:r w:rsidR="00483BA0">
          <w:rPr>
            <w:noProof/>
            <w:webHidden/>
          </w:rPr>
          <w:tab/>
        </w:r>
        <w:r w:rsidR="00483BA0">
          <w:rPr>
            <w:noProof/>
            <w:webHidden/>
          </w:rPr>
          <w:fldChar w:fldCharType="begin"/>
        </w:r>
        <w:r w:rsidR="00483BA0">
          <w:rPr>
            <w:noProof/>
            <w:webHidden/>
          </w:rPr>
          <w:instrText xml:space="preserve"> PAGEREF _Toc4069913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4" w:history="1">
        <w:r w:rsidR="00483BA0" w:rsidRPr="00E548B6">
          <w:rPr>
            <w:rStyle w:val="a9"/>
            <w:noProof/>
          </w:rPr>
          <w:t xml:space="preserve">5.3 </w:t>
        </w:r>
        <w:r w:rsidR="00483BA0" w:rsidRPr="00E548B6">
          <w:rPr>
            <w:rStyle w:val="a9"/>
            <w:rFonts w:hint="eastAsia"/>
            <w:noProof/>
          </w:rPr>
          <w:t>托管人对本年度报告中财务信息等内容的真实、准确和完整发表意见</w:t>
        </w:r>
        <w:r w:rsidR="00483BA0">
          <w:rPr>
            <w:noProof/>
            <w:webHidden/>
          </w:rPr>
          <w:tab/>
        </w:r>
        <w:r w:rsidR="00483BA0">
          <w:rPr>
            <w:noProof/>
            <w:webHidden/>
          </w:rPr>
          <w:fldChar w:fldCharType="begin"/>
        </w:r>
        <w:r w:rsidR="00483BA0">
          <w:rPr>
            <w:noProof/>
            <w:webHidden/>
          </w:rPr>
          <w:instrText xml:space="preserve"> PAGEREF _Toc4069914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915" w:history="1">
        <w:r w:rsidR="00483BA0" w:rsidRPr="00E548B6">
          <w:rPr>
            <w:rStyle w:val="a9"/>
            <w:b/>
            <w:bCs/>
            <w:noProof/>
          </w:rPr>
          <w:t xml:space="preserve">§6  </w:t>
        </w:r>
        <w:r w:rsidR="00483BA0" w:rsidRPr="00E548B6">
          <w:rPr>
            <w:rStyle w:val="a9"/>
            <w:rFonts w:hint="eastAsia"/>
            <w:b/>
            <w:bCs/>
            <w:noProof/>
          </w:rPr>
          <w:t>审计报告</w:t>
        </w:r>
        <w:r w:rsidR="00483BA0">
          <w:rPr>
            <w:noProof/>
            <w:webHidden/>
          </w:rPr>
          <w:tab/>
        </w:r>
        <w:r w:rsidR="00483BA0">
          <w:rPr>
            <w:noProof/>
            <w:webHidden/>
          </w:rPr>
          <w:fldChar w:fldCharType="begin"/>
        </w:r>
        <w:r w:rsidR="00483BA0">
          <w:rPr>
            <w:noProof/>
            <w:webHidden/>
          </w:rPr>
          <w:instrText xml:space="preserve"> PAGEREF _Toc4069915 \h </w:instrText>
        </w:r>
        <w:r w:rsidR="00483BA0">
          <w:rPr>
            <w:noProof/>
            <w:webHidden/>
          </w:rPr>
        </w:r>
        <w:r w:rsidR="00483BA0">
          <w:rPr>
            <w:noProof/>
            <w:webHidden/>
          </w:rPr>
          <w:fldChar w:fldCharType="separate"/>
        </w:r>
        <w:r w:rsidR="00483BA0">
          <w:rPr>
            <w:noProof/>
            <w:webHidden/>
          </w:rPr>
          <w:t>14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6" w:history="1">
        <w:r w:rsidR="00483BA0" w:rsidRPr="00E548B6">
          <w:rPr>
            <w:rStyle w:val="a9"/>
            <w:noProof/>
          </w:rPr>
          <w:t xml:space="preserve">6.1 </w:t>
        </w:r>
        <w:r w:rsidR="00483BA0" w:rsidRPr="00E548B6">
          <w:rPr>
            <w:rStyle w:val="a9"/>
            <w:rFonts w:hint="eastAsia"/>
            <w:noProof/>
          </w:rPr>
          <w:t>审计意见</w:t>
        </w:r>
        <w:r w:rsidR="00483BA0">
          <w:rPr>
            <w:noProof/>
            <w:webHidden/>
          </w:rPr>
          <w:tab/>
        </w:r>
        <w:r w:rsidR="00483BA0">
          <w:rPr>
            <w:noProof/>
            <w:webHidden/>
          </w:rPr>
          <w:fldChar w:fldCharType="begin"/>
        </w:r>
        <w:r w:rsidR="00483BA0">
          <w:rPr>
            <w:noProof/>
            <w:webHidden/>
          </w:rPr>
          <w:instrText xml:space="preserve"> PAGEREF _Toc4069916 \h </w:instrText>
        </w:r>
        <w:r w:rsidR="00483BA0">
          <w:rPr>
            <w:noProof/>
            <w:webHidden/>
          </w:rPr>
        </w:r>
        <w:r w:rsidR="00483BA0">
          <w:rPr>
            <w:noProof/>
            <w:webHidden/>
          </w:rPr>
          <w:fldChar w:fldCharType="separate"/>
        </w:r>
        <w:r w:rsidR="00483BA0">
          <w:rPr>
            <w:noProof/>
            <w:webHidden/>
          </w:rPr>
          <w:t>15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7" w:history="1">
        <w:r w:rsidR="00483BA0" w:rsidRPr="00E548B6">
          <w:rPr>
            <w:rStyle w:val="a9"/>
            <w:noProof/>
          </w:rPr>
          <w:t xml:space="preserve">6.2 </w:t>
        </w:r>
        <w:r w:rsidR="00483BA0" w:rsidRPr="00E548B6">
          <w:rPr>
            <w:rStyle w:val="a9"/>
            <w:rFonts w:hint="eastAsia"/>
            <w:noProof/>
          </w:rPr>
          <w:t>形成审计意见的基础</w:t>
        </w:r>
        <w:r w:rsidR="00483BA0">
          <w:rPr>
            <w:noProof/>
            <w:webHidden/>
          </w:rPr>
          <w:tab/>
        </w:r>
        <w:r w:rsidR="00483BA0">
          <w:rPr>
            <w:noProof/>
            <w:webHidden/>
          </w:rPr>
          <w:fldChar w:fldCharType="begin"/>
        </w:r>
        <w:r w:rsidR="00483BA0">
          <w:rPr>
            <w:noProof/>
            <w:webHidden/>
          </w:rPr>
          <w:instrText xml:space="preserve"> PAGEREF _Toc4069917 \h </w:instrText>
        </w:r>
        <w:r w:rsidR="00483BA0">
          <w:rPr>
            <w:noProof/>
            <w:webHidden/>
          </w:rPr>
        </w:r>
        <w:r w:rsidR="00483BA0">
          <w:rPr>
            <w:noProof/>
            <w:webHidden/>
          </w:rPr>
          <w:fldChar w:fldCharType="separate"/>
        </w:r>
        <w:r w:rsidR="00483BA0">
          <w:rPr>
            <w:noProof/>
            <w:webHidden/>
          </w:rPr>
          <w:t>15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8" w:history="1">
        <w:r w:rsidR="00483BA0" w:rsidRPr="00E548B6">
          <w:rPr>
            <w:rStyle w:val="a9"/>
            <w:noProof/>
          </w:rPr>
          <w:t xml:space="preserve">6.3 </w:t>
        </w:r>
        <w:r w:rsidR="00483BA0" w:rsidRPr="00E548B6">
          <w:rPr>
            <w:rStyle w:val="a9"/>
            <w:rFonts w:hint="eastAsia"/>
            <w:noProof/>
          </w:rPr>
          <w:t>管理层和治理层对财务报表的责任</w:t>
        </w:r>
        <w:r w:rsidR="00483BA0">
          <w:rPr>
            <w:noProof/>
            <w:webHidden/>
          </w:rPr>
          <w:tab/>
        </w:r>
        <w:r w:rsidR="00483BA0">
          <w:rPr>
            <w:noProof/>
            <w:webHidden/>
          </w:rPr>
          <w:fldChar w:fldCharType="begin"/>
        </w:r>
        <w:r w:rsidR="00483BA0">
          <w:rPr>
            <w:noProof/>
            <w:webHidden/>
          </w:rPr>
          <w:instrText xml:space="preserve"> PAGEREF _Toc4069918 \h </w:instrText>
        </w:r>
        <w:r w:rsidR="00483BA0">
          <w:rPr>
            <w:noProof/>
            <w:webHidden/>
          </w:rPr>
        </w:r>
        <w:r w:rsidR="00483BA0">
          <w:rPr>
            <w:noProof/>
            <w:webHidden/>
          </w:rPr>
          <w:fldChar w:fldCharType="separate"/>
        </w:r>
        <w:r w:rsidR="00483BA0">
          <w:rPr>
            <w:noProof/>
            <w:webHidden/>
          </w:rPr>
          <w:t>15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19" w:history="1">
        <w:r w:rsidR="00483BA0" w:rsidRPr="00E548B6">
          <w:rPr>
            <w:rStyle w:val="a9"/>
            <w:noProof/>
          </w:rPr>
          <w:t xml:space="preserve">6.4 </w:t>
        </w:r>
        <w:r w:rsidR="00483BA0" w:rsidRPr="00E548B6">
          <w:rPr>
            <w:rStyle w:val="a9"/>
            <w:rFonts w:hint="eastAsia"/>
            <w:noProof/>
          </w:rPr>
          <w:t>注册会计师对财务报表审计的责任</w:t>
        </w:r>
        <w:r w:rsidR="00483BA0">
          <w:rPr>
            <w:noProof/>
            <w:webHidden/>
          </w:rPr>
          <w:tab/>
        </w:r>
        <w:r w:rsidR="00483BA0">
          <w:rPr>
            <w:noProof/>
            <w:webHidden/>
          </w:rPr>
          <w:fldChar w:fldCharType="begin"/>
        </w:r>
        <w:r w:rsidR="00483BA0">
          <w:rPr>
            <w:noProof/>
            <w:webHidden/>
          </w:rPr>
          <w:instrText xml:space="preserve"> PAGEREF _Toc4069919 \h </w:instrText>
        </w:r>
        <w:r w:rsidR="00483BA0">
          <w:rPr>
            <w:noProof/>
            <w:webHidden/>
          </w:rPr>
        </w:r>
        <w:r w:rsidR="00483BA0">
          <w:rPr>
            <w:noProof/>
            <w:webHidden/>
          </w:rPr>
          <w:fldChar w:fldCharType="separate"/>
        </w:r>
        <w:r w:rsidR="00483BA0">
          <w:rPr>
            <w:noProof/>
            <w:webHidden/>
          </w:rPr>
          <w:t>15</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920" w:history="1">
        <w:r w:rsidR="00483BA0" w:rsidRPr="00E548B6">
          <w:rPr>
            <w:rStyle w:val="a9"/>
            <w:b/>
            <w:bCs/>
            <w:noProof/>
          </w:rPr>
          <w:t>§7</w:t>
        </w:r>
        <w:r w:rsidR="00483BA0" w:rsidRPr="00E548B6">
          <w:rPr>
            <w:rStyle w:val="a9"/>
            <w:rFonts w:hint="eastAsia"/>
            <w:b/>
            <w:bCs/>
            <w:noProof/>
          </w:rPr>
          <w:t>年度财务报表</w:t>
        </w:r>
        <w:r w:rsidR="00483BA0">
          <w:rPr>
            <w:noProof/>
            <w:webHidden/>
          </w:rPr>
          <w:tab/>
        </w:r>
        <w:r w:rsidR="00483BA0">
          <w:rPr>
            <w:noProof/>
            <w:webHidden/>
          </w:rPr>
          <w:fldChar w:fldCharType="begin"/>
        </w:r>
        <w:r w:rsidR="00483BA0">
          <w:rPr>
            <w:noProof/>
            <w:webHidden/>
          </w:rPr>
          <w:instrText xml:space="preserve"> PAGEREF _Toc4069920 \h </w:instrText>
        </w:r>
        <w:r w:rsidR="00483BA0">
          <w:rPr>
            <w:noProof/>
            <w:webHidden/>
          </w:rPr>
        </w:r>
        <w:r w:rsidR="00483BA0">
          <w:rPr>
            <w:noProof/>
            <w:webHidden/>
          </w:rPr>
          <w:fldChar w:fldCharType="separate"/>
        </w:r>
        <w:r w:rsidR="00483BA0">
          <w:rPr>
            <w:noProof/>
            <w:webHidden/>
          </w:rPr>
          <w:t>17</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21" w:history="1">
        <w:r w:rsidR="00483BA0" w:rsidRPr="00E548B6">
          <w:rPr>
            <w:rStyle w:val="a9"/>
            <w:noProof/>
          </w:rPr>
          <w:t xml:space="preserve">7.1 </w:t>
        </w:r>
        <w:r w:rsidR="00483BA0" w:rsidRPr="00E548B6">
          <w:rPr>
            <w:rStyle w:val="a9"/>
            <w:rFonts w:hint="eastAsia"/>
            <w:noProof/>
          </w:rPr>
          <w:t>资产负债表</w:t>
        </w:r>
        <w:r w:rsidR="00483BA0">
          <w:rPr>
            <w:noProof/>
            <w:webHidden/>
          </w:rPr>
          <w:tab/>
        </w:r>
        <w:r w:rsidR="00483BA0">
          <w:rPr>
            <w:noProof/>
            <w:webHidden/>
          </w:rPr>
          <w:fldChar w:fldCharType="begin"/>
        </w:r>
        <w:r w:rsidR="00483BA0">
          <w:rPr>
            <w:noProof/>
            <w:webHidden/>
          </w:rPr>
          <w:instrText xml:space="preserve"> PAGEREF _Toc4069921 \h </w:instrText>
        </w:r>
        <w:r w:rsidR="00483BA0">
          <w:rPr>
            <w:noProof/>
            <w:webHidden/>
          </w:rPr>
        </w:r>
        <w:r w:rsidR="00483BA0">
          <w:rPr>
            <w:noProof/>
            <w:webHidden/>
          </w:rPr>
          <w:fldChar w:fldCharType="separate"/>
        </w:r>
        <w:r w:rsidR="00483BA0">
          <w:rPr>
            <w:noProof/>
            <w:webHidden/>
          </w:rPr>
          <w:t>17</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22" w:history="1">
        <w:r w:rsidR="00483BA0" w:rsidRPr="00E548B6">
          <w:rPr>
            <w:rStyle w:val="a9"/>
            <w:noProof/>
          </w:rPr>
          <w:t xml:space="preserve">7.2 </w:t>
        </w:r>
        <w:r w:rsidR="00483BA0" w:rsidRPr="00E548B6">
          <w:rPr>
            <w:rStyle w:val="a9"/>
            <w:rFonts w:hint="eastAsia"/>
            <w:noProof/>
          </w:rPr>
          <w:t>利润表</w:t>
        </w:r>
        <w:r w:rsidR="00483BA0">
          <w:rPr>
            <w:noProof/>
            <w:webHidden/>
          </w:rPr>
          <w:tab/>
        </w:r>
        <w:r w:rsidR="00483BA0">
          <w:rPr>
            <w:noProof/>
            <w:webHidden/>
          </w:rPr>
          <w:fldChar w:fldCharType="begin"/>
        </w:r>
        <w:r w:rsidR="00483BA0">
          <w:rPr>
            <w:noProof/>
            <w:webHidden/>
          </w:rPr>
          <w:instrText xml:space="preserve"> PAGEREF _Toc4069922 \h </w:instrText>
        </w:r>
        <w:r w:rsidR="00483BA0">
          <w:rPr>
            <w:noProof/>
            <w:webHidden/>
          </w:rPr>
        </w:r>
        <w:r w:rsidR="00483BA0">
          <w:rPr>
            <w:noProof/>
            <w:webHidden/>
          </w:rPr>
          <w:fldChar w:fldCharType="separate"/>
        </w:r>
        <w:r w:rsidR="00483BA0">
          <w:rPr>
            <w:noProof/>
            <w:webHidden/>
          </w:rPr>
          <w:t>18</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23" w:history="1">
        <w:r w:rsidR="00483BA0" w:rsidRPr="00E548B6">
          <w:rPr>
            <w:rStyle w:val="a9"/>
            <w:noProof/>
          </w:rPr>
          <w:t xml:space="preserve">7.3 </w:t>
        </w:r>
        <w:r w:rsidR="00483BA0" w:rsidRPr="00E548B6">
          <w:rPr>
            <w:rStyle w:val="a9"/>
            <w:rFonts w:hint="eastAsia"/>
            <w:noProof/>
          </w:rPr>
          <w:t>所有者权益（基金净值）变动表</w:t>
        </w:r>
        <w:r w:rsidR="00483BA0">
          <w:rPr>
            <w:noProof/>
            <w:webHidden/>
          </w:rPr>
          <w:tab/>
        </w:r>
        <w:r w:rsidR="00483BA0">
          <w:rPr>
            <w:noProof/>
            <w:webHidden/>
          </w:rPr>
          <w:fldChar w:fldCharType="begin"/>
        </w:r>
        <w:r w:rsidR="00483BA0">
          <w:rPr>
            <w:noProof/>
            <w:webHidden/>
          </w:rPr>
          <w:instrText xml:space="preserve"> PAGEREF _Toc4069923 \h </w:instrText>
        </w:r>
        <w:r w:rsidR="00483BA0">
          <w:rPr>
            <w:noProof/>
            <w:webHidden/>
          </w:rPr>
        </w:r>
        <w:r w:rsidR="00483BA0">
          <w:rPr>
            <w:noProof/>
            <w:webHidden/>
          </w:rPr>
          <w:fldChar w:fldCharType="separate"/>
        </w:r>
        <w:r w:rsidR="00483BA0">
          <w:rPr>
            <w:noProof/>
            <w:webHidden/>
          </w:rPr>
          <w:t>19</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24" w:history="1">
        <w:r w:rsidR="00483BA0" w:rsidRPr="00E548B6">
          <w:rPr>
            <w:rStyle w:val="a9"/>
            <w:noProof/>
          </w:rPr>
          <w:t xml:space="preserve">7.4 </w:t>
        </w:r>
        <w:r w:rsidR="00483BA0" w:rsidRPr="00E548B6">
          <w:rPr>
            <w:rStyle w:val="a9"/>
            <w:rFonts w:hint="eastAsia"/>
            <w:noProof/>
          </w:rPr>
          <w:t>报表附注</w:t>
        </w:r>
        <w:r w:rsidR="00483BA0">
          <w:rPr>
            <w:noProof/>
            <w:webHidden/>
          </w:rPr>
          <w:tab/>
        </w:r>
        <w:r w:rsidR="00483BA0">
          <w:rPr>
            <w:noProof/>
            <w:webHidden/>
          </w:rPr>
          <w:fldChar w:fldCharType="begin"/>
        </w:r>
        <w:r w:rsidR="00483BA0">
          <w:rPr>
            <w:noProof/>
            <w:webHidden/>
          </w:rPr>
          <w:instrText xml:space="preserve"> PAGEREF _Toc4069924 \h </w:instrText>
        </w:r>
        <w:r w:rsidR="00483BA0">
          <w:rPr>
            <w:noProof/>
            <w:webHidden/>
          </w:rPr>
        </w:r>
        <w:r w:rsidR="00483BA0">
          <w:rPr>
            <w:noProof/>
            <w:webHidden/>
          </w:rPr>
          <w:fldChar w:fldCharType="separate"/>
        </w:r>
        <w:r w:rsidR="00483BA0">
          <w:rPr>
            <w:noProof/>
            <w:webHidden/>
          </w:rPr>
          <w:t>21</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69994" w:history="1">
        <w:r w:rsidR="00483BA0" w:rsidRPr="00E548B6">
          <w:rPr>
            <w:rStyle w:val="a9"/>
            <w:b/>
            <w:noProof/>
          </w:rPr>
          <w:t>§8</w:t>
        </w:r>
        <w:r w:rsidR="00483BA0" w:rsidRPr="00E548B6">
          <w:rPr>
            <w:rStyle w:val="a9"/>
            <w:rFonts w:hint="eastAsia"/>
            <w:b/>
            <w:noProof/>
          </w:rPr>
          <w:t>投资组合报告</w:t>
        </w:r>
        <w:r w:rsidR="00483BA0">
          <w:rPr>
            <w:noProof/>
            <w:webHidden/>
          </w:rPr>
          <w:tab/>
        </w:r>
        <w:r w:rsidR="00483BA0">
          <w:rPr>
            <w:noProof/>
            <w:webHidden/>
          </w:rPr>
          <w:fldChar w:fldCharType="begin"/>
        </w:r>
        <w:r w:rsidR="00483BA0">
          <w:rPr>
            <w:noProof/>
            <w:webHidden/>
          </w:rPr>
          <w:instrText xml:space="preserve"> PAGEREF _Toc4069994 \h </w:instrText>
        </w:r>
        <w:r w:rsidR="00483BA0">
          <w:rPr>
            <w:noProof/>
            <w:webHidden/>
          </w:rPr>
        </w:r>
        <w:r w:rsidR="00483BA0">
          <w:rPr>
            <w:noProof/>
            <w:webHidden/>
          </w:rPr>
          <w:fldChar w:fldCharType="separate"/>
        </w:r>
        <w:r w:rsidR="00483BA0">
          <w:rPr>
            <w:noProof/>
            <w:webHidden/>
          </w:rPr>
          <w:t>46</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95" w:history="1">
        <w:r w:rsidR="00483BA0" w:rsidRPr="00E548B6">
          <w:rPr>
            <w:rStyle w:val="a9"/>
            <w:noProof/>
          </w:rPr>
          <w:t xml:space="preserve">8.1 </w:t>
        </w:r>
        <w:r w:rsidR="00483BA0" w:rsidRPr="00E548B6">
          <w:rPr>
            <w:rStyle w:val="a9"/>
            <w:rFonts w:hint="eastAsia"/>
            <w:noProof/>
          </w:rPr>
          <w:t>期末基金资产组合情况</w:t>
        </w:r>
        <w:r w:rsidR="00483BA0">
          <w:rPr>
            <w:noProof/>
            <w:webHidden/>
          </w:rPr>
          <w:tab/>
        </w:r>
        <w:r w:rsidR="00483BA0">
          <w:rPr>
            <w:noProof/>
            <w:webHidden/>
          </w:rPr>
          <w:fldChar w:fldCharType="begin"/>
        </w:r>
        <w:r w:rsidR="00483BA0">
          <w:rPr>
            <w:noProof/>
            <w:webHidden/>
          </w:rPr>
          <w:instrText xml:space="preserve"> PAGEREF _Toc4069995 \h </w:instrText>
        </w:r>
        <w:r w:rsidR="00483BA0">
          <w:rPr>
            <w:noProof/>
            <w:webHidden/>
          </w:rPr>
        </w:r>
        <w:r w:rsidR="00483BA0">
          <w:rPr>
            <w:noProof/>
            <w:webHidden/>
          </w:rPr>
          <w:fldChar w:fldCharType="separate"/>
        </w:r>
        <w:r w:rsidR="00483BA0">
          <w:rPr>
            <w:noProof/>
            <w:webHidden/>
          </w:rPr>
          <w:t>46</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96" w:history="1">
        <w:r w:rsidR="00483BA0" w:rsidRPr="00E548B6">
          <w:rPr>
            <w:rStyle w:val="a9"/>
            <w:noProof/>
          </w:rPr>
          <w:t>8.2</w:t>
        </w:r>
        <w:r w:rsidR="00483BA0" w:rsidRPr="00E548B6">
          <w:rPr>
            <w:rStyle w:val="a9"/>
            <w:rFonts w:hint="eastAsia"/>
            <w:noProof/>
          </w:rPr>
          <w:t>期末按行业分类的股票投资组合</w:t>
        </w:r>
        <w:r w:rsidR="00483BA0">
          <w:rPr>
            <w:noProof/>
            <w:webHidden/>
          </w:rPr>
          <w:tab/>
        </w:r>
        <w:r w:rsidR="00483BA0">
          <w:rPr>
            <w:noProof/>
            <w:webHidden/>
          </w:rPr>
          <w:fldChar w:fldCharType="begin"/>
        </w:r>
        <w:r w:rsidR="00483BA0">
          <w:rPr>
            <w:noProof/>
            <w:webHidden/>
          </w:rPr>
          <w:instrText xml:space="preserve"> PAGEREF _Toc4069996 \h </w:instrText>
        </w:r>
        <w:r w:rsidR="00483BA0">
          <w:rPr>
            <w:noProof/>
            <w:webHidden/>
          </w:rPr>
        </w:r>
        <w:r w:rsidR="00483BA0">
          <w:rPr>
            <w:noProof/>
            <w:webHidden/>
          </w:rPr>
          <w:fldChar w:fldCharType="separate"/>
        </w:r>
        <w:r w:rsidR="00483BA0">
          <w:rPr>
            <w:noProof/>
            <w:webHidden/>
          </w:rPr>
          <w:t>46</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97" w:history="1">
        <w:r w:rsidR="00483BA0" w:rsidRPr="00E548B6">
          <w:rPr>
            <w:rStyle w:val="a9"/>
            <w:noProof/>
          </w:rPr>
          <w:t>8.3</w:t>
        </w:r>
        <w:r w:rsidR="00483BA0" w:rsidRPr="00E548B6">
          <w:rPr>
            <w:rStyle w:val="a9"/>
            <w:rFonts w:hint="eastAsia"/>
            <w:noProof/>
          </w:rPr>
          <w:t>期末按公允价值占基金资产净值比例大小排序的所有股票投资明细</w:t>
        </w:r>
        <w:r w:rsidR="00483BA0">
          <w:rPr>
            <w:noProof/>
            <w:webHidden/>
          </w:rPr>
          <w:tab/>
        </w:r>
        <w:r w:rsidR="00483BA0">
          <w:rPr>
            <w:noProof/>
            <w:webHidden/>
          </w:rPr>
          <w:fldChar w:fldCharType="begin"/>
        </w:r>
        <w:r w:rsidR="00483BA0">
          <w:rPr>
            <w:noProof/>
            <w:webHidden/>
          </w:rPr>
          <w:instrText xml:space="preserve"> PAGEREF _Toc4069997 \h </w:instrText>
        </w:r>
        <w:r w:rsidR="00483BA0">
          <w:rPr>
            <w:noProof/>
            <w:webHidden/>
          </w:rPr>
        </w:r>
        <w:r w:rsidR="00483BA0">
          <w:rPr>
            <w:noProof/>
            <w:webHidden/>
          </w:rPr>
          <w:fldChar w:fldCharType="separate"/>
        </w:r>
        <w:r w:rsidR="00483BA0">
          <w:rPr>
            <w:noProof/>
            <w:webHidden/>
          </w:rPr>
          <w:t>47</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69998" w:history="1">
        <w:r w:rsidR="00483BA0" w:rsidRPr="00E548B6">
          <w:rPr>
            <w:rStyle w:val="a9"/>
            <w:noProof/>
          </w:rPr>
          <w:t>8.4</w:t>
        </w:r>
        <w:r w:rsidR="00483BA0" w:rsidRPr="00E548B6">
          <w:rPr>
            <w:rStyle w:val="a9"/>
            <w:rFonts w:hint="eastAsia"/>
            <w:noProof/>
          </w:rPr>
          <w:t>报告期内股票投资组合的重大变动</w:t>
        </w:r>
        <w:r w:rsidR="00483BA0">
          <w:rPr>
            <w:noProof/>
            <w:webHidden/>
          </w:rPr>
          <w:tab/>
        </w:r>
        <w:r w:rsidR="00483BA0">
          <w:rPr>
            <w:noProof/>
            <w:webHidden/>
          </w:rPr>
          <w:fldChar w:fldCharType="begin"/>
        </w:r>
        <w:r w:rsidR="00483BA0">
          <w:rPr>
            <w:noProof/>
            <w:webHidden/>
          </w:rPr>
          <w:instrText xml:space="preserve"> PAGEREF _Toc4069998 \h </w:instrText>
        </w:r>
        <w:r w:rsidR="00483BA0">
          <w:rPr>
            <w:noProof/>
            <w:webHidden/>
          </w:rPr>
        </w:r>
        <w:r w:rsidR="00483BA0">
          <w:rPr>
            <w:noProof/>
            <w:webHidden/>
          </w:rPr>
          <w:fldChar w:fldCharType="separate"/>
        </w:r>
        <w:r w:rsidR="00483BA0">
          <w:rPr>
            <w:noProof/>
            <w:webHidden/>
          </w:rPr>
          <w:t>49</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02" w:history="1">
        <w:r w:rsidR="00483BA0" w:rsidRPr="00E548B6">
          <w:rPr>
            <w:rStyle w:val="a9"/>
            <w:noProof/>
          </w:rPr>
          <w:t>8.5</w:t>
        </w:r>
        <w:r w:rsidR="00483BA0" w:rsidRPr="00E548B6">
          <w:rPr>
            <w:rStyle w:val="a9"/>
            <w:rFonts w:hint="eastAsia"/>
            <w:noProof/>
          </w:rPr>
          <w:t>期末按债券品种分类的债券投资组合</w:t>
        </w:r>
        <w:r w:rsidR="00483BA0">
          <w:rPr>
            <w:noProof/>
            <w:webHidden/>
          </w:rPr>
          <w:tab/>
        </w:r>
        <w:r w:rsidR="00483BA0">
          <w:rPr>
            <w:noProof/>
            <w:webHidden/>
          </w:rPr>
          <w:fldChar w:fldCharType="begin"/>
        </w:r>
        <w:r w:rsidR="00483BA0">
          <w:rPr>
            <w:noProof/>
            <w:webHidden/>
          </w:rPr>
          <w:instrText xml:space="preserve"> PAGEREF _Toc4070002 \h </w:instrText>
        </w:r>
        <w:r w:rsidR="00483BA0">
          <w:rPr>
            <w:noProof/>
            <w:webHidden/>
          </w:rPr>
        </w:r>
        <w:r w:rsidR="00483BA0">
          <w:rPr>
            <w:noProof/>
            <w:webHidden/>
          </w:rPr>
          <w:fldChar w:fldCharType="separate"/>
        </w:r>
        <w:r w:rsidR="00483BA0">
          <w:rPr>
            <w:noProof/>
            <w:webHidden/>
          </w:rPr>
          <w:t>50</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03" w:history="1">
        <w:r w:rsidR="00483BA0" w:rsidRPr="00E548B6">
          <w:rPr>
            <w:rStyle w:val="a9"/>
            <w:noProof/>
          </w:rPr>
          <w:t>8.6</w:t>
        </w:r>
        <w:r w:rsidR="00483BA0" w:rsidRPr="00E548B6">
          <w:rPr>
            <w:rStyle w:val="a9"/>
            <w:rFonts w:hint="eastAsia"/>
            <w:noProof/>
          </w:rPr>
          <w:t>期末按公允价值占基金资产净值比例大小排序的前五名债券投资明细</w:t>
        </w:r>
        <w:r w:rsidR="00483BA0">
          <w:rPr>
            <w:noProof/>
            <w:webHidden/>
          </w:rPr>
          <w:tab/>
        </w:r>
        <w:r w:rsidR="00483BA0">
          <w:rPr>
            <w:noProof/>
            <w:webHidden/>
          </w:rPr>
          <w:fldChar w:fldCharType="begin"/>
        </w:r>
        <w:r w:rsidR="00483BA0">
          <w:rPr>
            <w:noProof/>
            <w:webHidden/>
          </w:rPr>
          <w:instrText xml:space="preserve"> PAGEREF _Toc4070003 \h </w:instrText>
        </w:r>
        <w:r w:rsidR="00483BA0">
          <w:rPr>
            <w:noProof/>
            <w:webHidden/>
          </w:rPr>
        </w:r>
        <w:r w:rsidR="00483BA0">
          <w:rPr>
            <w:noProof/>
            <w:webHidden/>
          </w:rPr>
          <w:fldChar w:fldCharType="separate"/>
        </w:r>
        <w:r w:rsidR="00483BA0">
          <w:rPr>
            <w:noProof/>
            <w:webHidden/>
          </w:rPr>
          <w:t>51</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04" w:history="1">
        <w:r w:rsidR="00483BA0" w:rsidRPr="00E548B6">
          <w:rPr>
            <w:rStyle w:val="a9"/>
            <w:noProof/>
          </w:rPr>
          <w:t>8.7</w:t>
        </w:r>
        <w:r w:rsidR="00483BA0" w:rsidRPr="00E548B6">
          <w:rPr>
            <w:rStyle w:val="a9"/>
            <w:rFonts w:hint="eastAsia"/>
            <w:noProof/>
          </w:rPr>
          <w:t>期末按公允价值占基金资产净值比例大小排序的所有资产支持证券投资明细</w:t>
        </w:r>
        <w:r w:rsidR="00483BA0">
          <w:rPr>
            <w:noProof/>
            <w:webHidden/>
          </w:rPr>
          <w:tab/>
        </w:r>
        <w:r w:rsidR="00483BA0">
          <w:rPr>
            <w:noProof/>
            <w:webHidden/>
          </w:rPr>
          <w:fldChar w:fldCharType="begin"/>
        </w:r>
        <w:r w:rsidR="00483BA0">
          <w:rPr>
            <w:noProof/>
            <w:webHidden/>
          </w:rPr>
          <w:instrText xml:space="preserve"> PAGEREF _Toc4070004 \h </w:instrText>
        </w:r>
        <w:r w:rsidR="00483BA0">
          <w:rPr>
            <w:noProof/>
            <w:webHidden/>
          </w:rPr>
        </w:r>
        <w:r w:rsidR="00483BA0">
          <w:rPr>
            <w:noProof/>
            <w:webHidden/>
          </w:rPr>
          <w:fldChar w:fldCharType="separate"/>
        </w:r>
        <w:r w:rsidR="00483BA0">
          <w:rPr>
            <w:noProof/>
            <w:webHidden/>
          </w:rPr>
          <w:t>51</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05" w:history="1">
        <w:r w:rsidR="00483BA0" w:rsidRPr="00E548B6">
          <w:rPr>
            <w:rStyle w:val="a9"/>
            <w:noProof/>
          </w:rPr>
          <w:t>8.8</w:t>
        </w:r>
        <w:r w:rsidR="00483BA0" w:rsidRPr="00E548B6">
          <w:rPr>
            <w:rStyle w:val="a9"/>
            <w:rFonts w:hint="eastAsia"/>
            <w:noProof/>
          </w:rPr>
          <w:t>报告期末按公允价值占基金资产净值比例大小排序的前五名贵金属投资明细</w:t>
        </w:r>
        <w:r w:rsidR="00483BA0">
          <w:rPr>
            <w:noProof/>
            <w:webHidden/>
          </w:rPr>
          <w:tab/>
        </w:r>
        <w:r w:rsidR="00483BA0">
          <w:rPr>
            <w:noProof/>
            <w:webHidden/>
          </w:rPr>
          <w:fldChar w:fldCharType="begin"/>
        </w:r>
        <w:r w:rsidR="00483BA0">
          <w:rPr>
            <w:noProof/>
            <w:webHidden/>
          </w:rPr>
          <w:instrText xml:space="preserve"> PAGEREF _Toc4070005 \h </w:instrText>
        </w:r>
        <w:r w:rsidR="00483BA0">
          <w:rPr>
            <w:noProof/>
            <w:webHidden/>
          </w:rPr>
        </w:r>
        <w:r w:rsidR="00483BA0">
          <w:rPr>
            <w:noProof/>
            <w:webHidden/>
          </w:rPr>
          <w:fldChar w:fldCharType="separate"/>
        </w:r>
        <w:r w:rsidR="00483BA0">
          <w:rPr>
            <w:noProof/>
            <w:webHidden/>
          </w:rPr>
          <w:t>51</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06" w:history="1">
        <w:r w:rsidR="00483BA0" w:rsidRPr="00E548B6">
          <w:rPr>
            <w:rStyle w:val="a9"/>
            <w:noProof/>
          </w:rPr>
          <w:t>8.9</w:t>
        </w:r>
        <w:r w:rsidR="00483BA0" w:rsidRPr="00E548B6">
          <w:rPr>
            <w:rStyle w:val="a9"/>
            <w:rFonts w:hint="eastAsia"/>
            <w:noProof/>
          </w:rPr>
          <w:t>期末按公允价值占基金资产净值比例大小排序的前五名权证投资明细</w:t>
        </w:r>
        <w:r w:rsidR="00483BA0">
          <w:rPr>
            <w:noProof/>
            <w:webHidden/>
          </w:rPr>
          <w:tab/>
        </w:r>
        <w:r w:rsidR="00483BA0">
          <w:rPr>
            <w:noProof/>
            <w:webHidden/>
          </w:rPr>
          <w:fldChar w:fldCharType="begin"/>
        </w:r>
        <w:r w:rsidR="00483BA0">
          <w:rPr>
            <w:noProof/>
            <w:webHidden/>
          </w:rPr>
          <w:instrText xml:space="preserve"> PAGEREF _Toc4070006 \h </w:instrText>
        </w:r>
        <w:r w:rsidR="00483BA0">
          <w:rPr>
            <w:noProof/>
            <w:webHidden/>
          </w:rPr>
        </w:r>
        <w:r w:rsidR="00483BA0">
          <w:rPr>
            <w:noProof/>
            <w:webHidden/>
          </w:rPr>
          <w:fldChar w:fldCharType="separate"/>
        </w:r>
        <w:r w:rsidR="00483BA0">
          <w:rPr>
            <w:noProof/>
            <w:webHidden/>
          </w:rPr>
          <w:t>51</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07" w:history="1">
        <w:r w:rsidR="00483BA0" w:rsidRPr="00E548B6">
          <w:rPr>
            <w:rStyle w:val="a9"/>
            <w:noProof/>
          </w:rPr>
          <w:t xml:space="preserve">8.10 </w:t>
        </w:r>
        <w:r w:rsidR="00483BA0" w:rsidRPr="00E548B6">
          <w:rPr>
            <w:rStyle w:val="a9"/>
            <w:rFonts w:hint="eastAsia"/>
            <w:noProof/>
          </w:rPr>
          <w:t>报告期末本基金投资的股指期货交易情况说明</w:t>
        </w:r>
        <w:r w:rsidR="00483BA0">
          <w:rPr>
            <w:noProof/>
            <w:webHidden/>
          </w:rPr>
          <w:tab/>
        </w:r>
        <w:r w:rsidR="00483BA0">
          <w:rPr>
            <w:noProof/>
            <w:webHidden/>
          </w:rPr>
          <w:fldChar w:fldCharType="begin"/>
        </w:r>
        <w:r w:rsidR="00483BA0">
          <w:rPr>
            <w:noProof/>
            <w:webHidden/>
          </w:rPr>
          <w:instrText xml:space="preserve"> PAGEREF _Toc4070007 \h </w:instrText>
        </w:r>
        <w:r w:rsidR="00483BA0">
          <w:rPr>
            <w:noProof/>
            <w:webHidden/>
          </w:rPr>
        </w:r>
        <w:r w:rsidR="00483BA0">
          <w:rPr>
            <w:noProof/>
            <w:webHidden/>
          </w:rPr>
          <w:fldChar w:fldCharType="separate"/>
        </w:r>
        <w:r w:rsidR="00483BA0">
          <w:rPr>
            <w:noProof/>
            <w:webHidden/>
          </w:rPr>
          <w:t>51</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10" w:history="1">
        <w:r w:rsidR="00483BA0" w:rsidRPr="00E548B6">
          <w:rPr>
            <w:rStyle w:val="a9"/>
            <w:noProof/>
          </w:rPr>
          <w:t>8.11</w:t>
        </w:r>
        <w:r w:rsidR="00483BA0" w:rsidRPr="00E548B6">
          <w:rPr>
            <w:rStyle w:val="a9"/>
            <w:rFonts w:hint="eastAsia"/>
            <w:noProof/>
          </w:rPr>
          <w:t>报告期末本基金投资的国债期货交易情况说明</w:t>
        </w:r>
        <w:r w:rsidR="00483BA0">
          <w:rPr>
            <w:noProof/>
            <w:webHidden/>
          </w:rPr>
          <w:tab/>
        </w:r>
        <w:r w:rsidR="00483BA0">
          <w:rPr>
            <w:noProof/>
            <w:webHidden/>
          </w:rPr>
          <w:fldChar w:fldCharType="begin"/>
        </w:r>
        <w:r w:rsidR="00483BA0">
          <w:rPr>
            <w:noProof/>
            <w:webHidden/>
          </w:rPr>
          <w:instrText xml:space="preserve"> PAGEREF _Toc4070010 \h </w:instrText>
        </w:r>
        <w:r w:rsidR="00483BA0">
          <w:rPr>
            <w:noProof/>
            <w:webHidden/>
          </w:rPr>
        </w:r>
        <w:r w:rsidR="00483BA0">
          <w:rPr>
            <w:noProof/>
            <w:webHidden/>
          </w:rPr>
          <w:fldChar w:fldCharType="separate"/>
        </w:r>
        <w:r w:rsidR="00483BA0">
          <w:rPr>
            <w:noProof/>
            <w:webHidden/>
          </w:rPr>
          <w:t>52</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11" w:history="1">
        <w:r w:rsidR="00483BA0" w:rsidRPr="00E548B6">
          <w:rPr>
            <w:rStyle w:val="a9"/>
            <w:noProof/>
          </w:rPr>
          <w:t xml:space="preserve">8.12 </w:t>
        </w:r>
        <w:r w:rsidR="00483BA0" w:rsidRPr="00E548B6">
          <w:rPr>
            <w:rStyle w:val="a9"/>
            <w:rFonts w:hint="eastAsia"/>
            <w:noProof/>
          </w:rPr>
          <w:t>投资组合报告附注</w:t>
        </w:r>
        <w:r w:rsidR="00483BA0">
          <w:rPr>
            <w:noProof/>
            <w:webHidden/>
          </w:rPr>
          <w:tab/>
        </w:r>
        <w:r w:rsidR="00483BA0">
          <w:rPr>
            <w:noProof/>
            <w:webHidden/>
          </w:rPr>
          <w:fldChar w:fldCharType="begin"/>
        </w:r>
        <w:r w:rsidR="00483BA0">
          <w:rPr>
            <w:noProof/>
            <w:webHidden/>
          </w:rPr>
          <w:instrText xml:space="preserve"> PAGEREF _Toc4070011 \h </w:instrText>
        </w:r>
        <w:r w:rsidR="00483BA0">
          <w:rPr>
            <w:noProof/>
            <w:webHidden/>
          </w:rPr>
        </w:r>
        <w:r w:rsidR="00483BA0">
          <w:rPr>
            <w:noProof/>
            <w:webHidden/>
          </w:rPr>
          <w:fldChar w:fldCharType="separate"/>
        </w:r>
        <w:r w:rsidR="00483BA0">
          <w:rPr>
            <w:noProof/>
            <w:webHidden/>
          </w:rPr>
          <w:t>52</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70016" w:history="1">
        <w:r w:rsidR="00483BA0" w:rsidRPr="00E548B6">
          <w:rPr>
            <w:rStyle w:val="a9"/>
            <w:b/>
            <w:noProof/>
          </w:rPr>
          <w:t>§9</w:t>
        </w:r>
        <w:r w:rsidR="00483BA0" w:rsidRPr="00E548B6">
          <w:rPr>
            <w:rStyle w:val="a9"/>
            <w:rFonts w:hint="eastAsia"/>
            <w:b/>
            <w:noProof/>
          </w:rPr>
          <w:t>基金份额持有人信息</w:t>
        </w:r>
        <w:r w:rsidR="00483BA0">
          <w:rPr>
            <w:noProof/>
            <w:webHidden/>
          </w:rPr>
          <w:tab/>
        </w:r>
        <w:r w:rsidR="00483BA0">
          <w:rPr>
            <w:noProof/>
            <w:webHidden/>
          </w:rPr>
          <w:fldChar w:fldCharType="begin"/>
        </w:r>
        <w:r w:rsidR="00483BA0">
          <w:rPr>
            <w:noProof/>
            <w:webHidden/>
          </w:rPr>
          <w:instrText xml:space="preserve"> PAGEREF _Toc4070016 \h </w:instrText>
        </w:r>
        <w:r w:rsidR="00483BA0">
          <w:rPr>
            <w:noProof/>
            <w:webHidden/>
          </w:rPr>
        </w:r>
        <w:r w:rsidR="00483BA0">
          <w:rPr>
            <w:noProof/>
            <w:webHidden/>
          </w:rPr>
          <w:fldChar w:fldCharType="separate"/>
        </w:r>
        <w:r w:rsidR="00483BA0">
          <w:rPr>
            <w:noProof/>
            <w:webHidden/>
          </w:rPr>
          <w:t>53</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17" w:history="1">
        <w:r w:rsidR="00483BA0" w:rsidRPr="00E548B6">
          <w:rPr>
            <w:rStyle w:val="a9"/>
            <w:noProof/>
          </w:rPr>
          <w:t xml:space="preserve">9.1 </w:t>
        </w:r>
        <w:r w:rsidR="00483BA0" w:rsidRPr="00E548B6">
          <w:rPr>
            <w:rStyle w:val="a9"/>
            <w:rFonts w:hint="eastAsia"/>
            <w:noProof/>
          </w:rPr>
          <w:t>期末基金份额持有人户数及持有人结构</w:t>
        </w:r>
        <w:r w:rsidR="00483BA0">
          <w:rPr>
            <w:noProof/>
            <w:webHidden/>
          </w:rPr>
          <w:tab/>
        </w:r>
        <w:r w:rsidR="00483BA0">
          <w:rPr>
            <w:noProof/>
            <w:webHidden/>
          </w:rPr>
          <w:fldChar w:fldCharType="begin"/>
        </w:r>
        <w:r w:rsidR="00483BA0">
          <w:rPr>
            <w:noProof/>
            <w:webHidden/>
          </w:rPr>
          <w:instrText xml:space="preserve"> PAGEREF _Toc4070017 \h </w:instrText>
        </w:r>
        <w:r w:rsidR="00483BA0">
          <w:rPr>
            <w:noProof/>
            <w:webHidden/>
          </w:rPr>
        </w:r>
        <w:r w:rsidR="00483BA0">
          <w:rPr>
            <w:noProof/>
            <w:webHidden/>
          </w:rPr>
          <w:fldChar w:fldCharType="separate"/>
        </w:r>
        <w:r w:rsidR="00483BA0">
          <w:rPr>
            <w:noProof/>
            <w:webHidden/>
          </w:rPr>
          <w:t>53</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18" w:history="1">
        <w:r w:rsidR="00483BA0" w:rsidRPr="00E548B6">
          <w:rPr>
            <w:rStyle w:val="a9"/>
            <w:noProof/>
          </w:rPr>
          <w:t>9.2</w:t>
        </w:r>
        <w:r w:rsidR="00483BA0" w:rsidRPr="00E548B6">
          <w:rPr>
            <w:rStyle w:val="a9"/>
            <w:rFonts w:hint="eastAsia"/>
            <w:noProof/>
          </w:rPr>
          <w:t>期末基金管理人的从业人员持有本基金的情况</w:t>
        </w:r>
        <w:r w:rsidR="00483BA0">
          <w:rPr>
            <w:noProof/>
            <w:webHidden/>
          </w:rPr>
          <w:tab/>
        </w:r>
        <w:r w:rsidR="00483BA0">
          <w:rPr>
            <w:noProof/>
            <w:webHidden/>
          </w:rPr>
          <w:fldChar w:fldCharType="begin"/>
        </w:r>
        <w:r w:rsidR="00483BA0">
          <w:rPr>
            <w:noProof/>
            <w:webHidden/>
          </w:rPr>
          <w:instrText xml:space="preserve"> PAGEREF _Toc4070018 \h </w:instrText>
        </w:r>
        <w:r w:rsidR="00483BA0">
          <w:rPr>
            <w:noProof/>
            <w:webHidden/>
          </w:rPr>
        </w:r>
        <w:r w:rsidR="00483BA0">
          <w:rPr>
            <w:noProof/>
            <w:webHidden/>
          </w:rPr>
          <w:fldChar w:fldCharType="separate"/>
        </w:r>
        <w:r w:rsidR="00483BA0">
          <w:rPr>
            <w:noProof/>
            <w:webHidden/>
          </w:rPr>
          <w:t>53</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19" w:history="1">
        <w:r w:rsidR="00483BA0" w:rsidRPr="00E548B6">
          <w:rPr>
            <w:rStyle w:val="a9"/>
            <w:noProof/>
          </w:rPr>
          <w:t>9.3</w:t>
        </w:r>
        <w:r w:rsidR="00483BA0" w:rsidRPr="00E548B6">
          <w:rPr>
            <w:rStyle w:val="a9"/>
            <w:rFonts w:hint="eastAsia"/>
            <w:noProof/>
          </w:rPr>
          <w:t>期末基金管理人的从业人员持有本开放式基金份额总量区间的情况</w:t>
        </w:r>
        <w:r w:rsidR="00483BA0">
          <w:rPr>
            <w:noProof/>
            <w:webHidden/>
          </w:rPr>
          <w:tab/>
        </w:r>
        <w:r w:rsidR="00483BA0">
          <w:rPr>
            <w:noProof/>
            <w:webHidden/>
          </w:rPr>
          <w:fldChar w:fldCharType="begin"/>
        </w:r>
        <w:r w:rsidR="00483BA0">
          <w:rPr>
            <w:noProof/>
            <w:webHidden/>
          </w:rPr>
          <w:instrText xml:space="preserve"> PAGEREF _Toc4070019 \h </w:instrText>
        </w:r>
        <w:r w:rsidR="00483BA0">
          <w:rPr>
            <w:noProof/>
            <w:webHidden/>
          </w:rPr>
        </w:r>
        <w:r w:rsidR="00483BA0">
          <w:rPr>
            <w:noProof/>
            <w:webHidden/>
          </w:rPr>
          <w:fldChar w:fldCharType="separate"/>
        </w:r>
        <w:r w:rsidR="00483BA0">
          <w:rPr>
            <w:noProof/>
            <w:webHidden/>
          </w:rPr>
          <w:t>53</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70020" w:history="1">
        <w:r w:rsidR="00483BA0" w:rsidRPr="00E548B6">
          <w:rPr>
            <w:rStyle w:val="a9"/>
            <w:b/>
            <w:bCs/>
            <w:noProof/>
          </w:rPr>
          <w:t>§10</w:t>
        </w:r>
        <w:r w:rsidR="00483BA0" w:rsidRPr="00E548B6">
          <w:rPr>
            <w:rStyle w:val="a9"/>
            <w:rFonts w:hint="eastAsia"/>
            <w:b/>
            <w:bCs/>
            <w:noProof/>
          </w:rPr>
          <w:t>开放式基金份额变动</w:t>
        </w:r>
        <w:r w:rsidR="00483BA0">
          <w:rPr>
            <w:noProof/>
            <w:webHidden/>
          </w:rPr>
          <w:tab/>
        </w:r>
        <w:r w:rsidR="00483BA0">
          <w:rPr>
            <w:noProof/>
            <w:webHidden/>
          </w:rPr>
          <w:fldChar w:fldCharType="begin"/>
        </w:r>
        <w:r w:rsidR="00483BA0">
          <w:rPr>
            <w:noProof/>
            <w:webHidden/>
          </w:rPr>
          <w:instrText xml:space="preserve"> PAGEREF _Toc4070020 \h </w:instrText>
        </w:r>
        <w:r w:rsidR="00483BA0">
          <w:rPr>
            <w:noProof/>
            <w:webHidden/>
          </w:rPr>
        </w:r>
        <w:r w:rsidR="00483BA0">
          <w:rPr>
            <w:noProof/>
            <w:webHidden/>
          </w:rPr>
          <w:fldChar w:fldCharType="separate"/>
        </w:r>
        <w:r w:rsidR="00483BA0">
          <w:rPr>
            <w:noProof/>
            <w:webHidden/>
          </w:rPr>
          <w:t>53</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70021" w:history="1">
        <w:r w:rsidR="00483BA0" w:rsidRPr="00E548B6">
          <w:rPr>
            <w:rStyle w:val="a9"/>
            <w:b/>
            <w:bCs/>
            <w:noProof/>
          </w:rPr>
          <w:t>§11</w:t>
        </w:r>
        <w:r w:rsidR="00483BA0" w:rsidRPr="00E548B6">
          <w:rPr>
            <w:rStyle w:val="a9"/>
            <w:rFonts w:hint="eastAsia"/>
            <w:b/>
            <w:bCs/>
            <w:noProof/>
          </w:rPr>
          <w:t>重大事件揭示</w:t>
        </w:r>
        <w:r w:rsidR="00483BA0">
          <w:rPr>
            <w:noProof/>
            <w:webHidden/>
          </w:rPr>
          <w:tab/>
        </w:r>
        <w:r w:rsidR="00483BA0">
          <w:rPr>
            <w:noProof/>
            <w:webHidden/>
          </w:rPr>
          <w:fldChar w:fldCharType="begin"/>
        </w:r>
        <w:r w:rsidR="00483BA0">
          <w:rPr>
            <w:noProof/>
            <w:webHidden/>
          </w:rPr>
          <w:instrText xml:space="preserve"> PAGEREF _Toc4070021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2" w:history="1">
        <w:r w:rsidR="00483BA0" w:rsidRPr="00E548B6">
          <w:rPr>
            <w:rStyle w:val="a9"/>
            <w:noProof/>
          </w:rPr>
          <w:t>11.1</w:t>
        </w:r>
        <w:r w:rsidR="00483BA0" w:rsidRPr="00E548B6">
          <w:rPr>
            <w:rStyle w:val="a9"/>
            <w:rFonts w:hint="eastAsia"/>
            <w:noProof/>
          </w:rPr>
          <w:t>基金份额持有人大会决议</w:t>
        </w:r>
        <w:r w:rsidR="00483BA0">
          <w:rPr>
            <w:noProof/>
            <w:webHidden/>
          </w:rPr>
          <w:tab/>
        </w:r>
        <w:r w:rsidR="00483BA0">
          <w:rPr>
            <w:noProof/>
            <w:webHidden/>
          </w:rPr>
          <w:fldChar w:fldCharType="begin"/>
        </w:r>
        <w:r w:rsidR="00483BA0">
          <w:rPr>
            <w:noProof/>
            <w:webHidden/>
          </w:rPr>
          <w:instrText xml:space="preserve"> PAGEREF _Toc4070022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3" w:history="1">
        <w:r w:rsidR="00483BA0" w:rsidRPr="00E548B6">
          <w:rPr>
            <w:rStyle w:val="a9"/>
            <w:noProof/>
          </w:rPr>
          <w:t xml:space="preserve">11.2 </w:t>
        </w:r>
        <w:r w:rsidR="00483BA0" w:rsidRPr="00E548B6">
          <w:rPr>
            <w:rStyle w:val="a9"/>
            <w:rFonts w:hint="eastAsia"/>
            <w:noProof/>
          </w:rPr>
          <w:t>基金管理人、基金托管人的专门基金托管部门的重大人事变动</w:t>
        </w:r>
        <w:r w:rsidR="00483BA0">
          <w:rPr>
            <w:noProof/>
            <w:webHidden/>
          </w:rPr>
          <w:tab/>
        </w:r>
        <w:r w:rsidR="00483BA0">
          <w:rPr>
            <w:noProof/>
            <w:webHidden/>
          </w:rPr>
          <w:fldChar w:fldCharType="begin"/>
        </w:r>
        <w:r w:rsidR="00483BA0">
          <w:rPr>
            <w:noProof/>
            <w:webHidden/>
          </w:rPr>
          <w:instrText xml:space="preserve"> PAGEREF _Toc4070023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4" w:history="1">
        <w:r w:rsidR="00483BA0" w:rsidRPr="00E548B6">
          <w:rPr>
            <w:rStyle w:val="a9"/>
            <w:noProof/>
          </w:rPr>
          <w:t xml:space="preserve">11.3 </w:t>
        </w:r>
        <w:r w:rsidR="00483BA0" w:rsidRPr="00E548B6">
          <w:rPr>
            <w:rStyle w:val="a9"/>
            <w:rFonts w:hint="eastAsia"/>
            <w:noProof/>
          </w:rPr>
          <w:t>涉及基金管理人、基金财产、基金托管业务的诉讼</w:t>
        </w:r>
        <w:r w:rsidR="00483BA0">
          <w:rPr>
            <w:noProof/>
            <w:webHidden/>
          </w:rPr>
          <w:tab/>
        </w:r>
        <w:r w:rsidR="00483BA0">
          <w:rPr>
            <w:noProof/>
            <w:webHidden/>
          </w:rPr>
          <w:fldChar w:fldCharType="begin"/>
        </w:r>
        <w:r w:rsidR="00483BA0">
          <w:rPr>
            <w:noProof/>
            <w:webHidden/>
          </w:rPr>
          <w:instrText xml:space="preserve"> PAGEREF _Toc4070024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5" w:history="1">
        <w:r w:rsidR="00483BA0" w:rsidRPr="00E548B6">
          <w:rPr>
            <w:rStyle w:val="a9"/>
            <w:noProof/>
          </w:rPr>
          <w:t xml:space="preserve">11.4 </w:t>
        </w:r>
        <w:r w:rsidR="00483BA0" w:rsidRPr="00E548B6">
          <w:rPr>
            <w:rStyle w:val="a9"/>
            <w:rFonts w:hint="eastAsia"/>
            <w:noProof/>
          </w:rPr>
          <w:t>基金投资策略的改变</w:t>
        </w:r>
        <w:r w:rsidR="00483BA0">
          <w:rPr>
            <w:noProof/>
            <w:webHidden/>
          </w:rPr>
          <w:tab/>
        </w:r>
        <w:r w:rsidR="00483BA0">
          <w:rPr>
            <w:noProof/>
            <w:webHidden/>
          </w:rPr>
          <w:fldChar w:fldCharType="begin"/>
        </w:r>
        <w:r w:rsidR="00483BA0">
          <w:rPr>
            <w:noProof/>
            <w:webHidden/>
          </w:rPr>
          <w:instrText xml:space="preserve"> PAGEREF _Toc4070025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6" w:history="1">
        <w:r w:rsidR="00483BA0" w:rsidRPr="00E548B6">
          <w:rPr>
            <w:rStyle w:val="a9"/>
            <w:noProof/>
          </w:rPr>
          <w:t xml:space="preserve">11.5 </w:t>
        </w:r>
        <w:r w:rsidR="00483BA0" w:rsidRPr="00E548B6">
          <w:rPr>
            <w:rStyle w:val="a9"/>
            <w:rFonts w:hint="eastAsia"/>
            <w:noProof/>
          </w:rPr>
          <w:t>本报告期持有的基金发生的重大影响事件</w:t>
        </w:r>
        <w:r w:rsidR="00483BA0">
          <w:rPr>
            <w:noProof/>
            <w:webHidden/>
          </w:rPr>
          <w:tab/>
        </w:r>
        <w:r w:rsidR="00483BA0">
          <w:rPr>
            <w:noProof/>
            <w:webHidden/>
          </w:rPr>
          <w:fldChar w:fldCharType="begin"/>
        </w:r>
        <w:r w:rsidR="00483BA0">
          <w:rPr>
            <w:noProof/>
            <w:webHidden/>
          </w:rPr>
          <w:instrText xml:space="preserve"> PAGEREF _Toc4070026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7" w:history="1">
        <w:r w:rsidR="00483BA0" w:rsidRPr="00E548B6">
          <w:rPr>
            <w:rStyle w:val="a9"/>
            <w:noProof/>
          </w:rPr>
          <w:t>11.6</w:t>
        </w:r>
        <w:r w:rsidR="00483BA0" w:rsidRPr="00E548B6">
          <w:rPr>
            <w:rStyle w:val="a9"/>
            <w:rFonts w:hint="eastAsia"/>
            <w:noProof/>
          </w:rPr>
          <w:t>为基金进行审计的会计师事务所情况</w:t>
        </w:r>
        <w:r w:rsidR="00483BA0">
          <w:rPr>
            <w:noProof/>
            <w:webHidden/>
          </w:rPr>
          <w:tab/>
        </w:r>
        <w:r w:rsidR="00483BA0">
          <w:rPr>
            <w:noProof/>
            <w:webHidden/>
          </w:rPr>
          <w:fldChar w:fldCharType="begin"/>
        </w:r>
        <w:r w:rsidR="00483BA0">
          <w:rPr>
            <w:noProof/>
            <w:webHidden/>
          </w:rPr>
          <w:instrText xml:space="preserve"> PAGEREF _Toc4070027 \h </w:instrText>
        </w:r>
        <w:r w:rsidR="00483BA0">
          <w:rPr>
            <w:noProof/>
            <w:webHidden/>
          </w:rPr>
        </w:r>
        <w:r w:rsidR="00483BA0">
          <w:rPr>
            <w:noProof/>
            <w:webHidden/>
          </w:rPr>
          <w:fldChar w:fldCharType="separate"/>
        </w:r>
        <w:r w:rsidR="00483BA0">
          <w:rPr>
            <w:noProof/>
            <w:webHidden/>
          </w:rPr>
          <w:t>54</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8" w:history="1">
        <w:r w:rsidR="00483BA0" w:rsidRPr="00E548B6">
          <w:rPr>
            <w:rStyle w:val="a9"/>
            <w:noProof/>
          </w:rPr>
          <w:t xml:space="preserve">11.7 </w:t>
        </w:r>
        <w:r w:rsidR="00483BA0" w:rsidRPr="00E548B6">
          <w:rPr>
            <w:rStyle w:val="a9"/>
            <w:rFonts w:hint="eastAsia"/>
            <w:noProof/>
          </w:rPr>
          <w:t>管理人、托管人及其高级管理人员受稽查或处罚等情况</w:t>
        </w:r>
        <w:r w:rsidR="00483BA0">
          <w:rPr>
            <w:noProof/>
            <w:webHidden/>
          </w:rPr>
          <w:tab/>
        </w:r>
        <w:r w:rsidR="00483BA0">
          <w:rPr>
            <w:noProof/>
            <w:webHidden/>
          </w:rPr>
          <w:fldChar w:fldCharType="begin"/>
        </w:r>
        <w:r w:rsidR="00483BA0">
          <w:rPr>
            <w:noProof/>
            <w:webHidden/>
          </w:rPr>
          <w:instrText xml:space="preserve"> PAGEREF _Toc4070028 \h </w:instrText>
        </w:r>
        <w:r w:rsidR="00483BA0">
          <w:rPr>
            <w:noProof/>
            <w:webHidden/>
          </w:rPr>
        </w:r>
        <w:r w:rsidR="00483BA0">
          <w:rPr>
            <w:noProof/>
            <w:webHidden/>
          </w:rPr>
          <w:fldChar w:fldCharType="separate"/>
        </w:r>
        <w:r w:rsidR="00483BA0">
          <w:rPr>
            <w:noProof/>
            <w:webHidden/>
          </w:rPr>
          <w:t>55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29" w:history="1">
        <w:r w:rsidR="00483BA0" w:rsidRPr="00E548B6">
          <w:rPr>
            <w:rStyle w:val="a9"/>
            <w:noProof/>
          </w:rPr>
          <w:t xml:space="preserve">11.8 </w:t>
        </w:r>
        <w:r w:rsidR="00483BA0" w:rsidRPr="00E548B6">
          <w:rPr>
            <w:rStyle w:val="a9"/>
            <w:rFonts w:hint="eastAsia"/>
            <w:noProof/>
          </w:rPr>
          <w:t>基金租用证券公司交易单元的有关情况</w:t>
        </w:r>
        <w:r w:rsidR="00483BA0">
          <w:rPr>
            <w:noProof/>
            <w:webHidden/>
          </w:rPr>
          <w:tab/>
        </w:r>
        <w:r w:rsidR="00483BA0">
          <w:rPr>
            <w:noProof/>
            <w:webHidden/>
          </w:rPr>
          <w:fldChar w:fldCharType="begin"/>
        </w:r>
        <w:r w:rsidR="00483BA0">
          <w:rPr>
            <w:noProof/>
            <w:webHidden/>
          </w:rPr>
          <w:instrText xml:space="preserve"> PAGEREF _Toc4070029 \h </w:instrText>
        </w:r>
        <w:r w:rsidR="00483BA0">
          <w:rPr>
            <w:noProof/>
            <w:webHidden/>
          </w:rPr>
        </w:r>
        <w:r w:rsidR="00483BA0">
          <w:rPr>
            <w:noProof/>
            <w:webHidden/>
          </w:rPr>
          <w:fldChar w:fldCharType="separate"/>
        </w:r>
        <w:r w:rsidR="00483BA0">
          <w:rPr>
            <w:noProof/>
            <w:webHidden/>
          </w:rPr>
          <w:t>55</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30" w:history="1">
        <w:r w:rsidR="00483BA0" w:rsidRPr="00E548B6">
          <w:rPr>
            <w:rStyle w:val="a9"/>
            <w:noProof/>
          </w:rPr>
          <w:t>11.9</w:t>
        </w:r>
        <w:r w:rsidR="00483BA0" w:rsidRPr="00E548B6">
          <w:rPr>
            <w:rStyle w:val="a9"/>
            <w:rFonts w:hint="eastAsia"/>
            <w:noProof/>
          </w:rPr>
          <w:t>其他重大事件</w:t>
        </w:r>
        <w:r w:rsidR="00483BA0">
          <w:rPr>
            <w:noProof/>
            <w:webHidden/>
          </w:rPr>
          <w:tab/>
        </w:r>
        <w:r w:rsidR="00483BA0">
          <w:rPr>
            <w:noProof/>
            <w:webHidden/>
          </w:rPr>
          <w:fldChar w:fldCharType="begin"/>
        </w:r>
        <w:r w:rsidR="00483BA0">
          <w:rPr>
            <w:noProof/>
            <w:webHidden/>
          </w:rPr>
          <w:instrText xml:space="preserve"> PAGEREF _Toc4070030 \h </w:instrText>
        </w:r>
        <w:r w:rsidR="00483BA0">
          <w:rPr>
            <w:noProof/>
            <w:webHidden/>
          </w:rPr>
        </w:r>
        <w:r w:rsidR="00483BA0">
          <w:rPr>
            <w:noProof/>
            <w:webHidden/>
          </w:rPr>
          <w:fldChar w:fldCharType="separate"/>
        </w:r>
        <w:r w:rsidR="00483BA0">
          <w:rPr>
            <w:noProof/>
            <w:webHidden/>
          </w:rPr>
          <w:t>57</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70031" w:history="1">
        <w:r w:rsidR="00483BA0" w:rsidRPr="00E548B6">
          <w:rPr>
            <w:rStyle w:val="a9"/>
            <w:b/>
            <w:bCs/>
            <w:noProof/>
          </w:rPr>
          <w:t>§</w:t>
        </w:r>
        <w:r w:rsidR="00483BA0">
          <w:rPr>
            <w:rStyle w:val="a9"/>
            <w:b/>
            <w:bCs/>
            <w:noProof/>
          </w:rPr>
          <w:t xml:space="preserve">12 </w:t>
        </w:r>
        <w:r w:rsidR="00483BA0" w:rsidRPr="00E548B6">
          <w:rPr>
            <w:rStyle w:val="a9"/>
            <w:rFonts w:hint="eastAsia"/>
            <w:b/>
            <w:bCs/>
            <w:noProof/>
          </w:rPr>
          <w:t>影响投资者决策的其他重要信息</w:t>
        </w:r>
        <w:r w:rsidR="00483BA0">
          <w:rPr>
            <w:noProof/>
            <w:webHidden/>
          </w:rPr>
          <w:tab/>
        </w:r>
        <w:r w:rsidR="00483BA0">
          <w:rPr>
            <w:noProof/>
            <w:webHidden/>
          </w:rPr>
          <w:fldChar w:fldCharType="begin"/>
        </w:r>
        <w:r w:rsidR="00483BA0">
          <w:rPr>
            <w:noProof/>
            <w:webHidden/>
          </w:rPr>
          <w:instrText xml:space="preserve"> PAGEREF _Toc4070031 \h </w:instrText>
        </w:r>
        <w:r w:rsidR="00483BA0">
          <w:rPr>
            <w:noProof/>
            <w:webHidden/>
          </w:rPr>
        </w:r>
        <w:r w:rsidR="00483BA0">
          <w:rPr>
            <w:noProof/>
            <w:webHidden/>
          </w:rPr>
          <w:fldChar w:fldCharType="separate"/>
        </w:r>
        <w:r w:rsidR="00483BA0">
          <w:rPr>
            <w:noProof/>
            <w:webHidden/>
          </w:rPr>
          <w:t>59</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32" w:history="1">
        <w:r w:rsidR="00483BA0" w:rsidRPr="00E548B6">
          <w:rPr>
            <w:rStyle w:val="a9"/>
            <w:noProof/>
          </w:rPr>
          <w:t xml:space="preserve">12.1 </w:t>
        </w:r>
        <w:r w:rsidR="00483BA0" w:rsidRPr="00E548B6">
          <w:rPr>
            <w:rStyle w:val="a9"/>
            <w:rFonts w:hint="eastAsia"/>
            <w:noProof/>
          </w:rPr>
          <w:t>影响投资者决策的其他重要信息</w:t>
        </w:r>
        <w:r w:rsidR="00483BA0">
          <w:rPr>
            <w:noProof/>
            <w:webHidden/>
          </w:rPr>
          <w:tab/>
        </w:r>
        <w:r w:rsidR="00483BA0">
          <w:rPr>
            <w:noProof/>
            <w:webHidden/>
          </w:rPr>
          <w:fldChar w:fldCharType="begin"/>
        </w:r>
        <w:r w:rsidR="00483BA0">
          <w:rPr>
            <w:noProof/>
            <w:webHidden/>
          </w:rPr>
          <w:instrText xml:space="preserve"> PAGEREF _Toc4070032 \h </w:instrText>
        </w:r>
        <w:r w:rsidR="00483BA0">
          <w:rPr>
            <w:noProof/>
            <w:webHidden/>
          </w:rPr>
        </w:r>
        <w:r w:rsidR="00483BA0">
          <w:rPr>
            <w:noProof/>
            <w:webHidden/>
          </w:rPr>
          <w:fldChar w:fldCharType="separate"/>
        </w:r>
        <w:r w:rsidR="00483BA0">
          <w:rPr>
            <w:noProof/>
            <w:webHidden/>
          </w:rPr>
          <w:t>59</w:t>
        </w:r>
        <w:r w:rsidR="00483BA0">
          <w:rPr>
            <w:noProof/>
            <w:webHidden/>
          </w:rPr>
          <w:fldChar w:fldCharType="end"/>
        </w:r>
      </w:hyperlink>
    </w:p>
    <w:p w:rsidR="00483BA0" w:rsidRDefault="003B7CCC">
      <w:pPr>
        <w:pStyle w:val="11"/>
        <w:rPr>
          <w:rFonts w:asciiTheme="minorHAnsi" w:eastAsiaTheme="minorEastAsia" w:hAnsiTheme="minorHAnsi" w:cstheme="minorBidi"/>
          <w:noProof/>
          <w:szCs w:val="22"/>
        </w:rPr>
      </w:pPr>
      <w:hyperlink w:anchor="_Toc4070033" w:history="1">
        <w:r w:rsidR="00483BA0" w:rsidRPr="00E548B6">
          <w:rPr>
            <w:rStyle w:val="a9"/>
            <w:b/>
            <w:bCs/>
            <w:noProof/>
          </w:rPr>
          <w:t>§13</w:t>
        </w:r>
        <w:r w:rsidR="00483BA0" w:rsidRPr="00E548B6">
          <w:rPr>
            <w:rStyle w:val="a9"/>
            <w:rFonts w:hint="eastAsia"/>
            <w:b/>
            <w:bCs/>
            <w:noProof/>
          </w:rPr>
          <w:t>备查文件目录</w:t>
        </w:r>
        <w:r w:rsidR="00483BA0">
          <w:rPr>
            <w:noProof/>
            <w:webHidden/>
          </w:rPr>
          <w:tab/>
        </w:r>
        <w:r w:rsidR="00483BA0">
          <w:rPr>
            <w:noProof/>
            <w:webHidden/>
          </w:rPr>
          <w:fldChar w:fldCharType="begin"/>
        </w:r>
        <w:r w:rsidR="00483BA0">
          <w:rPr>
            <w:noProof/>
            <w:webHidden/>
          </w:rPr>
          <w:instrText xml:space="preserve"> PAGEREF _Toc4070033 \h </w:instrText>
        </w:r>
        <w:r w:rsidR="00483BA0">
          <w:rPr>
            <w:noProof/>
            <w:webHidden/>
          </w:rPr>
        </w:r>
        <w:r w:rsidR="00483BA0">
          <w:rPr>
            <w:noProof/>
            <w:webHidden/>
          </w:rPr>
          <w:fldChar w:fldCharType="separate"/>
        </w:r>
        <w:r w:rsidR="00483BA0">
          <w:rPr>
            <w:noProof/>
            <w:webHidden/>
          </w:rPr>
          <w:t>60</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34" w:history="1">
        <w:r w:rsidR="00483BA0" w:rsidRPr="00E548B6">
          <w:rPr>
            <w:rStyle w:val="a9"/>
            <w:noProof/>
          </w:rPr>
          <w:t xml:space="preserve">13.1 </w:t>
        </w:r>
        <w:r w:rsidR="00483BA0" w:rsidRPr="00E548B6">
          <w:rPr>
            <w:rStyle w:val="a9"/>
            <w:rFonts w:hint="eastAsia"/>
            <w:noProof/>
          </w:rPr>
          <w:t>备查文件目录</w:t>
        </w:r>
        <w:r w:rsidR="00483BA0">
          <w:rPr>
            <w:noProof/>
            <w:webHidden/>
          </w:rPr>
          <w:tab/>
        </w:r>
        <w:r w:rsidR="00483BA0">
          <w:rPr>
            <w:noProof/>
            <w:webHidden/>
          </w:rPr>
          <w:fldChar w:fldCharType="begin"/>
        </w:r>
        <w:r w:rsidR="00483BA0">
          <w:rPr>
            <w:noProof/>
            <w:webHidden/>
          </w:rPr>
          <w:instrText xml:space="preserve"> PAGEREF _Toc4070034 \h </w:instrText>
        </w:r>
        <w:r w:rsidR="00483BA0">
          <w:rPr>
            <w:noProof/>
            <w:webHidden/>
          </w:rPr>
        </w:r>
        <w:r w:rsidR="00483BA0">
          <w:rPr>
            <w:noProof/>
            <w:webHidden/>
          </w:rPr>
          <w:fldChar w:fldCharType="separate"/>
        </w:r>
        <w:r w:rsidR="00483BA0">
          <w:rPr>
            <w:noProof/>
            <w:webHidden/>
          </w:rPr>
          <w:t>60</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35" w:history="1">
        <w:r w:rsidR="00483BA0" w:rsidRPr="00E548B6">
          <w:rPr>
            <w:rStyle w:val="a9"/>
            <w:noProof/>
          </w:rPr>
          <w:t>13.2</w:t>
        </w:r>
        <w:r w:rsidR="00483BA0" w:rsidRPr="00E548B6">
          <w:rPr>
            <w:rStyle w:val="a9"/>
            <w:rFonts w:hint="eastAsia"/>
            <w:noProof/>
          </w:rPr>
          <w:t>存放地点</w:t>
        </w:r>
        <w:r w:rsidR="00483BA0">
          <w:rPr>
            <w:noProof/>
            <w:webHidden/>
          </w:rPr>
          <w:tab/>
        </w:r>
        <w:r w:rsidR="00483BA0">
          <w:rPr>
            <w:noProof/>
            <w:webHidden/>
          </w:rPr>
          <w:fldChar w:fldCharType="begin"/>
        </w:r>
        <w:r w:rsidR="00483BA0">
          <w:rPr>
            <w:noProof/>
            <w:webHidden/>
          </w:rPr>
          <w:instrText xml:space="preserve"> PAGEREF _Toc4070035 \h </w:instrText>
        </w:r>
        <w:r w:rsidR="00483BA0">
          <w:rPr>
            <w:noProof/>
            <w:webHidden/>
          </w:rPr>
        </w:r>
        <w:r w:rsidR="00483BA0">
          <w:rPr>
            <w:noProof/>
            <w:webHidden/>
          </w:rPr>
          <w:fldChar w:fldCharType="separate"/>
        </w:r>
        <w:r w:rsidR="00483BA0">
          <w:rPr>
            <w:noProof/>
            <w:webHidden/>
          </w:rPr>
          <w:t>60</w:t>
        </w:r>
        <w:r w:rsidR="00483BA0">
          <w:rPr>
            <w:noProof/>
            <w:webHidden/>
          </w:rPr>
          <w:fldChar w:fldCharType="end"/>
        </w:r>
      </w:hyperlink>
    </w:p>
    <w:p w:rsidR="00483BA0" w:rsidRDefault="003B7CCC">
      <w:pPr>
        <w:pStyle w:val="22"/>
        <w:rPr>
          <w:rFonts w:asciiTheme="minorHAnsi" w:eastAsiaTheme="minorEastAsia" w:hAnsiTheme="minorHAnsi" w:cstheme="minorBidi"/>
          <w:noProof/>
          <w:kern w:val="2"/>
          <w:szCs w:val="22"/>
        </w:rPr>
      </w:pPr>
      <w:hyperlink w:anchor="_Toc4070036" w:history="1">
        <w:r w:rsidR="00483BA0" w:rsidRPr="00E548B6">
          <w:rPr>
            <w:rStyle w:val="a9"/>
            <w:noProof/>
          </w:rPr>
          <w:t>13.3</w:t>
        </w:r>
        <w:r w:rsidR="00483BA0" w:rsidRPr="00E548B6">
          <w:rPr>
            <w:rStyle w:val="a9"/>
            <w:rFonts w:hint="eastAsia"/>
            <w:noProof/>
          </w:rPr>
          <w:t>查阅方式</w:t>
        </w:r>
        <w:r w:rsidR="00483BA0">
          <w:rPr>
            <w:noProof/>
            <w:webHidden/>
          </w:rPr>
          <w:tab/>
        </w:r>
        <w:r w:rsidR="00483BA0">
          <w:rPr>
            <w:noProof/>
            <w:webHidden/>
          </w:rPr>
          <w:fldChar w:fldCharType="begin"/>
        </w:r>
        <w:r w:rsidR="00483BA0">
          <w:rPr>
            <w:noProof/>
            <w:webHidden/>
          </w:rPr>
          <w:instrText xml:space="preserve"> PAGEREF _Toc4070036 \h </w:instrText>
        </w:r>
        <w:r w:rsidR="00483BA0">
          <w:rPr>
            <w:noProof/>
            <w:webHidden/>
          </w:rPr>
        </w:r>
        <w:r w:rsidR="00483BA0">
          <w:rPr>
            <w:noProof/>
            <w:webHidden/>
          </w:rPr>
          <w:fldChar w:fldCharType="separate"/>
        </w:r>
        <w:r w:rsidR="00483BA0">
          <w:rPr>
            <w:noProof/>
            <w:webHidden/>
          </w:rPr>
          <w:t>60</w:t>
        </w:r>
        <w:r w:rsidR="00483BA0">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69883"/>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6988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proofErr w:type="gramStart"/>
            <w:r w:rsidRPr="0038115A">
              <w:rPr>
                <w:sz w:val="24"/>
              </w:rPr>
              <w:t>交银施罗</w:t>
            </w:r>
            <w:proofErr w:type="gramEnd"/>
            <w:r w:rsidRPr="0038115A">
              <w:rPr>
                <w:sz w:val="24"/>
              </w:rPr>
              <w:t>德国</w:t>
            </w:r>
            <w:proofErr w:type="gramStart"/>
            <w:r w:rsidRPr="0038115A">
              <w:rPr>
                <w:sz w:val="24"/>
              </w:rPr>
              <w:t>企改革</w:t>
            </w:r>
            <w:proofErr w:type="gramEnd"/>
            <w:r w:rsidRPr="0038115A">
              <w:rPr>
                <w:sz w:val="24"/>
              </w:rPr>
              <w:t>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交银国企改革灵活配置混合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519756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519756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6</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604,778,941.70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483BA0" w:rsidRDefault="001A59F9" w:rsidP="00483BA0">
      <w:pPr>
        <w:pStyle w:val="20"/>
        <w:spacing w:before="29" w:after="0" w:line="288" w:lineRule="auto"/>
        <w:rPr>
          <w:rFonts w:ascii="Times New Roman" w:hAnsi="Times New Roman"/>
          <w:kern w:val="0"/>
          <w:szCs w:val="24"/>
        </w:rPr>
      </w:pPr>
      <w:bookmarkStart w:id="13" w:name="_Toc361324846"/>
      <w:bookmarkStart w:id="14" w:name="_Toc4069885"/>
      <w:r w:rsidRPr="00483BA0">
        <w:rPr>
          <w:rFonts w:ascii="Times New Roman" w:hAnsi="Times New Roman"/>
          <w:kern w:val="0"/>
          <w:szCs w:val="24"/>
        </w:rPr>
        <w:t xml:space="preserve">2.2 </w:t>
      </w:r>
      <w:r w:rsidRPr="00483BA0">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本基金主要投资受益于国企改革红利的上市公司股票，通过积极主动的投资管理，在合理控制投资风险的基础上，力争实现基金资产的长期稳定增值。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。其中，本基金股票投资重点关注直接受益于国企改革红利、或在国企改革推动下盈利水平长期显著提升的其他上市公司。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w:t>
            </w:r>
            <w:r w:rsidRPr="002A7419">
              <w:rPr>
                <w:sz w:val="24"/>
              </w:rPr>
              <w:t>+40%×</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483BA0" w:rsidRDefault="001A59F9" w:rsidP="00483BA0">
      <w:pPr>
        <w:pStyle w:val="20"/>
        <w:spacing w:before="29" w:after="0" w:line="288" w:lineRule="auto"/>
        <w:rPr>
          <w:rFonts w:ascii="Times New Roman" w:hAnsi="Times New Roman"/>
          <w:kern w:val="0"/>
          <w:szCs w:val="24"/>
        </w:rPr>
      </w:pPr>
      <w:bookmarkStart w:id="15" w:name="_Toc225498247"/>
      <w:bookmarkStart w:id="16" w:name="_Toc361324847"/>
      <w:bookmarkStart w:id="17" w:name="_Toc4069886"/>
      <w:r w:rsidRPr="00483BA0">
        <w:rPr>
          <w:rFonts w:ascii="Times New Roman" w:hAnsi="Times New Roman"/>
          <w:kern w:val="0"/>
          <w:szCs w:val="24"/>
        </w:rPr>
        <w:t xml:space="preserve">2.3 </w:t>
      </w:r>
      <w:r w:rsidRPr="00483BA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483BA0" w:rsidRDefault="001A59F9" w:rsidP="00483BA0">
      <w:pPr>
        <w:pStyle w:val="20"/>
        <w:spacing w:before="29" w:after="0" w:line="288" w:lineRule="auto"/>
        <w:rPr>
          <w:rFonts w:ascii="Times New Roman" w:hAnsi="Times New Roman"/>
          <w:kern w:val="0"/>
          <w:szCs w:val="24"/>
        </w:rPr>
      </w:pPr>
      <w:bookmarkStart w:id="18" w:name="_Toc225498248"/>
      <w:bookmarkStart w:id="19" w:name="_Toc361324848"/>
      <w:bookmarkStart w:id="20" w:name="_Toc4069887"/>
      <w:r w:rsidRPr="00483BA0">
        <w:rPr>
          <w:rFonts w:ascii="Times New Roman" w:hAnsi="Times New Roman"/>
          <w:kern w:val="0"/>
          <w:szCs w:val="24"/>
        </w:rPr>
        <w:t xml:space="preserve">2.4 </w:t>
      </w:r>
      <w:r w:rsidRPr="00483BA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3BA0" w:rsidRDefault="001A59F9" w:rsidP="00483BA0">
      <w:pPr>
        <w:pStyle w:val="20"/>
        <w:spacing w:before="29" w:after="0" w:line="288" w:lineRule="auto"/>
        <w:rPr>
          <w:rFonts w:ascii="Times New Roman" w:hAnsi="Times New Roman"/>
          <w:kern w:val="0"/>
          <w:szCs w:val="24"/>
        </w:rPr>
      </w:pPr>
      <w:bookmarkStart w:id="21" w:name="_Toc225498249"/>
      <w:bookmarkStart w:id="22" w:name="_Toc361324849"/>
      <w:bookmarkStart w:id="23" w:name="_Toc4069888"/>
      <w:r w:rsidRPr="00483BA0">
        <w:rPr>
          <w:rFonts w:ascii="Times New Roman" w:hAnsi="Times New Roman"/>
          <w:kern w:val="0"/>
          <w:szCs w:val="24"/>
        </w:rPr>
        <w:t xml:space="preserve">2.5 </w:t>
      </w:r>
      <w:r w:rsidRPr="00483BA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6988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483BA0" w:rsidRDefault="001A59F9" w:rsidP="00483BA0">
      <w:pPr>
        <w:pStyle w:val="20"/>
        <w:spacing w:before="29" w:after="0" w:line="288" w:lineRule="auto"/>
        <w:rPr>
          <w:rFonts w:ascii="Times New Roman" w:hAnsi="Times New Roman"/>
          <w:kern w:val="0"/>
          <w:szCs w:val="24"/>
        </w:rPr>
      </w:pPr>
      <w:bookmarkStart w:id="27" w:name="_Toc286996129"/>
      <w:bookmarkStart w:id="28" w:name="_Toc361324851"/>
      <w:bookmarkStart w:id="29" w:name="_Toc4069890"/>
      <w:r w:rsidRPr="00483BA0">
        <w:rPr>
          <w:rFonts w:ascii="Times New Roman" w:hAnsi="Times New Roman"/>
          <w:kern w:val="0"/>
          <w:szCs w:val="24"/>
        </w:rPr>
        <w:t xml:space="preserve">3.1 </w:t>
      </w:r>
      <w:r w:rsidRPr="00483BA0">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-83,460,102.50</w:t>
            </w:r>
          </w:p>
        </w:tc>
        <w:tc>
          <w:tcPr>
            <w:tcW w:w="1297" w:type="pct"/>
            <w:vAlign w:val="center"/>
          </w:tcPr>
          <w:p w:rsidR="0040141B" w:rsidRPr="00251D94" w:rsidRDefault="0040141B" w:rsidP="004E3EF9">
            <w:pPr>
              <w:spacing w:before="29" w:line="288" w:lineRule="auto"/>
              <w:jc w:val="right"/>
              <w:rPr>
                <w:szCs w:val="21"/>
              </w:rPr>
            </w:pPr>
            <w:r w:rsidRPr="00251D94">
              <w:rPr>
                <w:szCs w:val="21"/>
              </w:rPr>
              <w:t>49,661,791.24</w:t>
            </w:r>
          </w:p>
        </w:tc>
        <w:tc>
          <w:tcPr>
            <w:tcW w:w="1278" w:type="pct"/>
            <w:vAlign w:val="center"/>
          </w:tcPr>
          <w:p w:rsidR="0040141B" w:rsidRPr="00251D94" w:rsidRDefault="0040141B" w:rsidP="004E3EF9">
            <w:pPr>
              <w:spacing w:before="29" w:line="288" w:lineRule="auto"/>
              <w:jc w:val="right"/>
              <w:rPr>
                <w:szCs w:val="21"/>
              </w:rPr>
            </w:pPr>
            <w:r w:rsidRPr="00251D94">
              <w:rPr>
                <w:szCs w:val="21"/>
              </w:rPr>
              <w:t>-48,891,745.64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-138,571,365.85</w:t>
            </w:r>
          </w:p>
        </w:tc>
        <w:tc>
          <w:tcPr>
            <w:tcW w:w="1297" w:type="pct"/>
            <w:vAlign w:val="center"/>
          </w:tcPr>
          <w:p w:rsidR="0040141B" w:rsidRPr="00251D94" w:rsidRDefault="0040141B" w:rsidP="004E3EF9">
            <w:pPr>
              <w:spacing w:before="29" w:line="288" w:lineRule="auto"/>
              <w:jc w:val="right"/>
              <w:rPr>
                <w:szCs w:val="21"/>
              </w:rPr>
            </w:pPr>
            <w:r w:rsidRPr="00251D94">
              <w:rPr>
                <w:szCs w:val="21"/>
              </w:rPr>
              <w:t>21,448,308.30</w:t>
            </w:r>
          </w:p>
        </w:tc>
        <w:tc>
          <w:tcPr>
            <w:tcW w:w="1278" w:type="pct"/>
            <w:vAlign w:val="center"/>
          </w:tcPr>
          <w:p w:rsidR="0040141B" w:rsidRPr="00251D94" w:rsidRDefault="0040141B" w:rsidP="004E3EF9">
            <w:pPr>
              <w:spacing w:before="29" w:line="288" w:lineRule="auto"/>
              <w:jc w:val="right"/>
              <w:rPr>
                <w:szCs w:val="21"/>
              </w:rPr>
            </w:pPr>
            <w:r w:rsidRPr="00251D94">
              <w:rPr>
                <w:szCs w:val="21"/>
              </w:rPr>
              <w:t>-108,278,031.57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-0.2196</w:t>
            </w:r>
          </w:p>
        </w:tc>
        <w:tc>
          <w:tcPr>
            <w:tcW w:w="1297" w:type="pct"/>
            <w:vAlign w:val="center"/>
          </w:tcPr>
          <w:p w:rsidR="0040141B" w:rsidRPr="00251D94" w:rsidRDefault="0040141B" w:rsidP="004E3EF9">
            <w:pPr>
              <w:spacing w:before="29" w:line="288" w:lineRule="auto"/>
              <w:jc w:val="right"/>
              <w:rPr>
                <w:szCs w:val="21"/>
              </w:rPr>
            </w:pPr>
            <w:r w:rsidRPr="00251D94">
              <w:rPr>
                <w:szCs w:val="21"/>
              </w:rPr>
              <w:t>0.0219</w:t>
            </w:r>
          </w:p>
        </w:tc>
        <w:tc>
          <w:tcPr>
            <w:tcW w:w="1278" w:type="pct"/>
            <w:vAlign w:val="center"/>
          </w:tcPr>
          <w:p w:rsidR="0040141B" w:rsidRPr="00251D94" w:rsidRDefault="0040141B" w:rsidP="004E3EF9">
            <w:pPr>
              <w:spacing w:before="29" w:line="288" w:lineRule="auto"/>
              <w:jc w:val="right"/>
              <w:rPr>
                <w:szCs w:val="21"/>
              </w:rPr>
            </w:pPr>
            <w:r w:rsidRPr="00251D94">
              <w:rPr>
                <w:szCs w:val="21"/>
              </w:rPr>
              <w:t>-0.0705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-23.38%</w:t>
            </w:r>
          </w:p>
        </w:tc>
        <w:tc>
          <w:tcPr>
            <w:tcW w:w="1297" w:type="pct"/>
            <w:vAlign w:val="center"/>
          </w:tcPr>
          <w:p w:rsidR="0040141B" w:rsidRPr="00251D94" w:rsidRDefault="0040141B" w:rsidP="004E3EF9">
            <w:pPr>
              <w:spacing w:before="29" w:line="288" w:lineRule="auto"/>
              <w:jc w:val="right"/>
              <w:rPr>
                <w:szCs w:val="21"/>
              </w:rPr>
            </w:pPr>
            <w:r w:rsidRPr="00251D94">
              <w:rPr>
                <w:szCs w:val="21"/>
              </w:rPr>
              <w:t>2.09%</w:t>
            </w:r>
          </w:p>
        </w:tc>
        <w:tc>
          <w:tcPr>
            <w:tcW w:w="1278" w:type="pct"/>
            <w:vAlign w:val="center"/>
          </w:tcPr>
          <w:p w:rsidR="0040141B" w:rsidRPr="00251D94" w:rsidRDefault="0040141B" w:rsidP="004E3EF9">
            <w:pPr>
              <w:spacing w:before="29" w:line="288" w:lineRule="auto"/>
              <w:jc w:val="right"/>
              <w:rPr>
                <w:szCs w:val="21"/>
              </w:rPr>
            </w:pPr>
            <w:r w:rsidRPr="00251D94">
              <w:rPr>
                <w:szCs w:val="21"/>
              </w:rPr>
              <w:t>-7.48%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-21.79%</w:t>
            </w:r>
          </w:p>
        </w:tc>
        <w:tc>
          <w:tcPr>
            <w:tcW w:w="1297" w:type="pct"/>
            <w:vAlign w:val="center"/>
          </w:tcPr>
          <w:p w:rsidR="0040141B" w:rsidRPr="00251D94" w:rsidRDefault="0040141B" w:rsidP="004E3EF9">
            <w:pPr>
              <w:spacing w:before="29" w:line="288" w:lineRule="auto"/>
              <w:jc w:val="right"/>
              <w:rPr>
                <w:szCs w:val="21"/>
              </w:rPr>
            </w:pPr>
            <w:r w:rsidRPr="00251D94">
              <w:rPr>
                <w:szCs w:val="21"/>
              </w:rPr>
              <w:t>0.29%</w:t>
            </w:r>
          </w:p>
        </w:tc>
        <w:tc>
          <w:tcPr>
            <w:tcW w:w="1278" w:type="pct"/>
            <w:vAlign w:val="center"/>
          </w:tcPr>
          <w:p w:rsidR="0040141B" w:rsidRPr="00251D94" w:rsidRDefault="0040141B" w:rsidP="004E3EF9">
            <w:pPr>
              <w:spacing w:before="29" w:line="288" w:lineRule="auto"/>
              <w:jc w:val="right"/>
              <w:rPr>
                <w:szCs w:val="21"/>
              </w:rPr>
            </w:pPr>
            <w:r w:rsidRPr="00251D94">
              <w:rPr>
                <w:szCs w:val="21"/>
              </w:rPr>
              <w:t>-4.88%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-114,547,462.66</w:t>
            </w:r>
          </w:p>
        </w:tc>
        <w:tc>
          <w:tcPr>
            <w:tcW w:w="1297" w:type="pct"/>
            <w:vAlign w:val="center"/>
          </w:tcPr>
          <w:p w:rsidR="0040141B" w:rsidRPr="00251D94" w:rsidRDefault="0040141B" w:rsidP="004E3EF9">
            <w:pPr>
              <w:spacing w:before="29" w:line="288" w:lineRule="auto"/>
              <w:jc w:val="right"/>
              <w:rPr>
                <w:szCs w:val="21"/>
              </w:rPr>
            </w:pPr>
            <w:r w:rsidRPr="00251D94">
              <w:rPr>
                <w:szCs w:val="21"/>
              </w:rPr>
              <w:t>27,210,050.77</w:t>
            </w:r>
          </w:p>
        </w:tc>
        <w:tc>
          <w:tcPr>
            <w:tcW w:w="1278" w:type="pct"/>
            <w:vAlign w:val="center"/>
          </w:tcPr>
          <w:p w:rsidR="0040141B" w:rsidRPr="00251D94" w:rsidRDefault="0040141B" w:rsidP="004E3EF9">
            <w:pPr>
              <w:spacing w:before="29" w:line="288" w:lineRule="auto"/>
              <w:jc w:val="right"/>
              <w:rPr>
                <w:szCs w:val="21"/>
              </w:rPr>
            </w:pPr>
            <w:r w:rsidRPr="00251D94">
              <w:rPr>
                <w:szCs w:val="21"/>
              </w:rPr>
              <w:t>42,502,795.16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-0.189</w:t>
            </w:r>
          </w:p>
        </w:tc>
        <w:tc>
          <w:tcPr>
            <w:tcW w:w="1297" w:type="pct"/>
            <w:vAlign w:val="center"/>
          </w:tcPr>
          <w:p w:rsidR="0040141B" w:rsidRPr="00251D94" w:rsidRDefault="0040141B" w:rsidP="004E3EF9">
            <w:pPr>
              <w:spacing w:before="29" w:line="288" w:lineRule="auto"/>
              <w:jc w:val="right"/>
              <w:rPr>
                <w:szCs w:val="21"/>
              </w:rPr>
            </w:pPr>
            <w:r w:rsidRPr="00251D94">
              <w:rPr>
                <w:szCs w:val="21"/>
              </w:rPr>
              <w:t>0.037</w:t>
            </w:r>
          </w:p>
        </w:tc>
        <w:tc>
          <w:tcPr>
            <w:tcW w:w="1278" w:type="pct"/>
            <w:vAlign w:val="center"/>
          </w:tcPr>
          <w:p w:rsidR="0040141B" w:rsidRPr="00251D94" w:rsidRDefault="0040141B" w:rsidP="004E3EF9">
            <w:pPr>
              <w:spacing w:before="29" w:line="288" w:lineRule="auto"/>
              <w:jc w:val="right"/>
              <w:rPr>
                <w:szCs w:val="21"/>
              </w:rPr>
            </w:pPr>
            <w:r w:rsidRPr="00251D94">
              <w:rPr>
                <w:szCs w:val="21"/>
              </w:rPr>
              <w:t>0.034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490,231,479.04</w:t>
            </w:r>
          </w:p>
        </w:tc>
        <w:tc>
          <w:tcPr>
            <w:tcW w:w="1297" w:type="pct"/>
            <w:vAlign w:val="center"/>
          </w:tcPr>
          <w:p w:rsidR="0040141B" w:rsidRPr="00251D94" w:rsidRDefault="0040141B" w:rsidP="004E3EF9">
            <w:pPr>
              <w:spacing w:before="29" w:line="288" w:lineRule="auto"/>
              <w:jc w:val="right"/>
              <w:rPr>
                <w:szCs w:val="21"/>
              </w:rPr>
            </w:pPr>
            <w:r w:rsidRPr="00251D94">
              <w:rPr>
                <w:szCs w:val="21"/>
              </w:rPr>
              <w:t>758,414,871.55</w:t>
            </w:r>
          </w:p>
        </w:tc>
        <w:tc>
          <w:tcPr>
            <w:tcW w:w="1278" w:type="pct"/>
            <w:vAlign w:val="center"/>
          </w:tcPr>
          <w:p w:rsidR="0040141B" w:rsidRPr="00251D94" w:rsidRDefault="0040141B" w:rsidP="004E3EF9">
            <w:pPr>
              <w:spacing w:before="29" w:line="288" w:lineRule="auto"/>
              <w:jc w:val="right"/>
              <w:rPr>
                <w:szCs w:val="21"/>
              </w:rPr>
            </w:pPr>
            <w:r w:rsidRPr="00251D94">
              <w:rPr>
                <w:szCs w:val="21"/>
              </w:rPr>
              <w:t>1,288,894,989.33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0.811</w:t>
            </w:r>
          </w:p>
        </w:tc>
        <w:tc>
          <w:tcPr>
            <w:tcW w:w="1297" w:type="pct"/>
            <w:vAlign w:val="center"/>
          </w:tcPr>
          <w:p w:rsidR="0040141B" w:rsidRPr="00251D94" w:rsidRDefault="0040141B" w:rsidP="004E3EF9">
            <w:pPr>
              <w:spacing w:before="29" w:line="288" w:lineRule="auto"/>
              <w:jc w:val="right"/>
              <w:rPr>
                <w:szCs w:val="21"/>
              </w:rPr>
            </w:pPr>
            <w:r w:rsidRPr="00251D94">
              <w:rPr>
                <w:szCs w:val="21"/>
              </w:rPr>
              <w:t>1.037</w:t>
            </w:r>
          </w:p>
        </w:tc>
        <w:tc>
          <w:tcPr>
            <w:tcW w:w="1278" w:type="pct"/>
            <w:vAlign w:val="center"/>
          </w:tcPr>
          <w:p w:rsidR="0040141B" w:rsidRPr="00251D94" w:rsidRDefault="0040141B" w:rsidP="004E3EF9">
            <w:pPr>
              <w:spacing w:before="29" w:line="288" w:lineRule="auto"/>
              <w:jc w:val="right"/>
              <w:rPr>
                <w:szCs w:val="21"/>
              </w:rPr>
            </w:pPr>
            <w:r w:rsidRPr="00251D94">
              <w:rPr>
                <w:szCs w:val="21"/>
              </w:rPr>
              <w:t>1.034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-18.90%</w:t>
            </w:r>
          </w:p>
        </w:tc>
        <w:tc>
          <w:tcPr>
            <w:tcW w:w="1297" w:type="pct"/>
            <w:vAlign w:val="center"/>
          </w:tcPr>
          <w:p w:rsidR="0040141B" w:rsidRPr="00251D94" w:rsidRDefault="0040141B" w:rsidP="004E3EF9">
            <w:pPr>
              <w:spacing w:before="29" w:line="288" w:lineRule="auto"/>
              <w:jc w:val="right"/>
              <w:rPr>
                <w:szCs w:val="21"/>
              </w:rPr>
            </w:pPr>
            <w:r w:rsidRPr="00251D94">
              <w:rPr>
                <w:szCs w:val="21"/>
              </w:rPr>
              <w:t>3.70%</w:t>
            </w:r>
          </w:p>
        </w:tc>
        <w:tc>
          <w:tcPr>
            <w:tcW w:w="1278" w:type="pct"/>
            <w:vAlign w:val="center"/>
          </w:tcPr>
          <w:p w:rsidR="0040141B" w:rsidRPr="00251D94" w:rsidRDefault="0040141B" w:rsidP="004E3EF9">
            <w:pPr>
              <w:spacing w:before="29" w:line="288" w:lineRule="auto"/>
              <w:jc w:val="right"/>
              <w:rPr>
                <w:szCs w:val="21"/>
              </w:rPr>
            </w:pPr>
            <w:r w:rsidRPr="00251D94">
              <w:rPr>
                <w:szCs w:val="21"/>
              </w:rPr>
              <w:t>3.40%</w:t>
            </w:r>
          </w:p>
        </w:tc>
      </w:tr>
    </w:tbl>
    <w:p w:rsidR="00C50037" w:rsidRDefault="00CF587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6989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069892"/>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50037">
        <w:tc>
          <w:tcPr>
            <w:tcW w:w="1286" w:type="dxa"/>
            <w:vAlign w:val="center"/>
          </w:tcPr>
          <w:p w:rsidR="00C50037" w:rsidRDefault="00CF587D">
            <w:pPr>
              <w:jc w:val="left"/>
            </w:pPr>
            <w:r>
              <w:rPr>
                <w:color w:val="000000"/>
                <w:sz w:val="24"/>
              </w:rPr>
              <w:t>过去三个月</w:t>
            </w:r>
          </w:p>
        </w:tc>
        <w:tc>
          <w:tcPr>
            <w:tcW w:w="1286" w:type="dxa"/>
            <w:vAlign w:val="center"/>
          </w:tcPr>
          <w:p w:rsidR="00C50037" w:rsidRDefault="00CF587D">
            <w:pPr>
              <w:jc w:val="center"/>
            </w:pPr>
            <w:r>
              <w:rPr>
                <w:color w:val="000000"/>
                <w:sz w:val="24"/>
              </w:rPr>
              <w:t>-10.09%</w:t>
            </w:r>
          </w:p>
        </w:tc>
        <w:tc>
          <w:tcPr>
            <w:tcW w:w="1286" w:type="dxa"/>
            <w:vAlign w:val="center"/>
          </w:tcPr>
          <w:p w:rsidR="00C50037" w:rsidRDefault="00CF587D">
            <w:pPr>
              <w:jc w:val="center"/>
            </w:pPr>
            <w:r>
              <w:rPr>
                <w:color w:val="000000"/>
                <w:sz w:val="24"/>
              </w:rPr>
              <w:t>1.54%</w:t>
            </w:r>
          </w:p>
        </w:tc>
        <w:tc>
          <w:tcPr>
            <w:tcW w:w="1285" w:type="dxa"/>
            <w:vAlign w:val="center"/>
          </w:tcPr>
          <w:p w:rsidR="00C50037" w:rsidRDefault="00CF587D">
            <w:pPr>
              <w:jc w:val="center"/>
            </w:pPr>
            <w:r>
              <w:rPr>
                <w:color w:val="000000"/>
                <w:sz w:val="24"/>
              </w:rPr>
              <w:t>-6.54%</w:t>
            </w:r>
          </w:p>
        </w:tc>
        <w:tc>
          <w:tcPr>
            <w:tcW w:w="1285" w:type="dxa"/>
            <w:vAlign w:val="center"/>
          </w:tcPr>
          <w:p w:rsidR="00C50037" w:rsidRDefault="00CF587D">
            <w:pPr>
              <w:jc w:val="center"/>
            </w:pPr>
            <w:r>
              <w:rPr>
                <w:color w:val="000000"/>
                <w:sz w:val="24"/>
              </w:rPr>
              <w:t>0.98%</w:t>
            </w:r>
          </w:p>
        </w:tc>
        <w:tc>
          <w:tcPr>
            <w:tcW w:w="1285" w:type="dxa"/>
            <w:vAlign w:val="center"/>
          </w:tcPr>
          <w:p w:rsidR="00C50037" w:rsidRDefault="00CF587D">
            <w:pPr>
              <w:jc w:val="center"/>
            </w:pPr>
            <w:r>
              <w:rPr>
                <w:color w:val="000000"/>
                <w:sz w:val="24"/>
              </w:rPr>
              <w:t>-3.55%</w:t>
            </w:r>
          </w:p>
        </w:tc>
        <w:tc>
          <w:tcPr>
            <w:tcW w:w="1285" w:type="dxa"/>
            <w:vAlign w:val="center"/>
          </w:tcPr>
          <w:p w:rsidR="00C50037" w:rsidRDefault="00CF587D">
            <w:pPr>
              <w:jc w:val="center"/>
            </w:pPr>
            <w:r>
              <w:rPr>
                <w:color w:val="000000"/>
                <w:sz w:val="24"/>
              </w:rPr>
              <w:t>0.56%</w:t>
            </w:r>
          </w:p>
        </w:tc>
      </w:tr>
      <w:tr w:rsidR="00C50037">
        <w:tc>
          <w:tcPr>
            <w:tcW w:w="1286" w:type="dxa"/>
            <w:vAlign w:val="center"/>
          </w:tcPr>
          <w:p w:rsidR="00C50037" w:rsidRDefault="00CF587D">
            <w:pPr>
              <w:jc w:val="left"/>
            </w:pPr>
            <w:r>
              <w:rPr>
                <w:color w:val="000000"/>
                <w:sz w:val="24"/>
              </w:rPr>
              <w:t>过去六个月</w:t>
            </w:r>
          </w:p>
        </w:tc>
        <w:tc>
          <w:tcPr>
            <w:tcW w:w="1286" w:type="dxa"/>
            <w:vAlign w:val="center"/>
          </w:tcPr>
          <w:p w:rsidR="00C50037" w:rsidRDefault="00CF587D">
            <w:pPr>
              <w:jc w:val="center"/>
            </w:pPr>
            <w:r>
              <w:rPr>
                <w:color w:val="000000"/>
                <w:sz w:val="24"/>
              </w:rPr>
              <w:t>-10.68%</w:t>
            </w:r>
          </w:p>
        </w:tc>
        <w:tc>
          <w:tcPr>
            <w:tcW w:w="1286" w:type="dxa"/>
            <w:vAlign w:val="center"/>
          </w:tcPr>
          <w:p w:rsidR="00C50037" w:rsidRDefault="00CF587D">
            <w:pPr>
              <w:jc w:val="center"/>
            </w:pPr>
            <w:r>
              <w:rPr>
                <w:color w:val="000000"/>
                <w:sz w:val="24"/>
              </w:rPr>
              <w:t>1.42%</w:t>
            </w:r>
          </w:p>
        </w:tc>
        <w:tc>
          <w:tcPr>
            <w:tcW w:w="1285" w:type="dxa"/>
            <w:vAlign w:val="center"/>
          </w:tcPr>
          <w:p w:rsidR="00C50037" w:rsidRDefault="00CF587D">
            <w:pPr>
              <w:jc w:val="center"/>
            </w:pPr>
            <w:r>
              <w:rPr>
                <w:color w:val="000000"/>
                <w:sz w:val="24"/>
              </w:rPr>
              <w:t>-7.07%</w:t>
            </w:r>
          </w:p>
        </w:tc>
        <w:tc>
          <w:tcPr>
            <w:tcW w:w="1285" w:type="dxa"/>
            <w:vAlign w:val="center"/>
          </w:tcPr>
          <w:p w:rsidR="00C50037" w:rsidRDefault="00CF587D">
            <w:pPr>
              <w:jc w:val="center"/>
            </w:pPr>
            <w:r>
              <w:rPr>
                <w:color w:val="000000"/>
                <w:sz w:val="24"/>
              </w:rPr>
              <w:t>0.90%</w:t>
            </w:r>
          </w:p>
        </w:tc>
        <w:tc>
          <w:tcPr>
            <w:tcW w:w="1285" w:type="dxa"/>
            <w:vAlign w:val="center"/>
          </w:tcPr>
          <w:p w:rsidR="00C50037" w:rsidRDefault="00CF587D">
            <w:pPr>
              <w:jc w:val="center"/>
            </w:pPr>
            <w:r>
              <w:rPr>
                <w:color w:val="000000"/>
                <w:sz w:val="24"/>
              </w:rPr>
              <w:t>-3.61%</w:t>
            </w:r>
          </w:p>
        </w:tc>
        <w:tc>
          <w:tcPr>
            <w:tcW w:w="1285" w:type="dxa"/>
            <w:vAlign w:val="center"/>
          </w:tcPr>
          <w:p w:rsidR="00C50037" w:rsidRDefault="00CF587D">
            <w:pPr>
              <w:jc w:val="center"/>
            </w:pPr>
            <w:r>
              <w:rPr>
                <w:color w:val="000000"/>
                <w:sz w:val="24"/>
              </w:rPr>
              <w:t>0.52%</w:t>
            </w:r>
          </w:p>
        </w:tc>
      </w:tr>
      <w:tr w:rsidR="00C50037">
        <w:tc>
          <w:tcPr>
            <w:tcW w:w="1286" w:type="dxa"/>
            <w:vAlign w:val="center"/>
          </w:tcPr>
          <w:p w:rsidR="00C50037" w:rsidRDefault="00CF587D">
            <w:pPr>
              <w:jc w:val="left"/>
            </w:pPr>
            <w:r>
              <w:rPr>
                <w:color w:val="000000"/>
                <w:sz w:val="24"/>
              </w:rPr>
              <w:lastRenderedPageBreak/>
              <w:t>过去一年</w:t>
            </w:r>
          </w:p>
        </w:tc>
        <w:tc>
          <w:tcPr>
            <w:tcW w:w="1286" w:type="dxa"/>
            <w:vAlign w:val="center"/>
          </w:tcPr>
          <w:p w:rsidR="00C50037" w:rsidRDefault="00CF587D">
            <w:pPr>
              <w:jc w:val="center"/>
            </w:pPr>
            <w:r>
              <w:rPr>
                <w:color w:val="000000"/>
                <w:sz w:val="24"/>
              </w:rPr>
              <w:t>-21.79%</w:t>
            </w:r>
          </w:p>
        </w:tc>
        <w:tc>
          <w:tcPr>
            <w:tcW w:w="1286" w:type="dxa"/>
            <w:vAlign w:val="center"/>
          </w:tcPr>
          <w:p w:rsidR="00C50037" w:rsidRDefault="00CF587D">
            <w:pPr>
              <w:jc w:val="center"/>
            </w:pPr>
            <w:r>
              <w:rPr>
                <w:color w:val="000000"/>
                <w:sz w:val="24"/>
              </w:rPr>
              <w:t>1.29%</w:t>
            </w:r>
          </w:p>
        </w:tc>
        <w:tc>
          <w:tcPr>
            <w:tcW w:w="1285" w:type="dxa"/>
            <w:vAlign w:val="center"/>
          </w:tcPr>
          <w:p w:rsidR="00C50037" w:rsidRDefault="00CF587D">
            <w:pPr>
              <w:jc w:val="center"/>
            </w:pPr>
            <w:r>
              <w:rPr>
                <w:color w:val="000000"/>
                <w:sz w:val="24"/>
              </w:rPr>
              <w:t>-12.93%</w:t>
            </w:r>
          </w:p>
        </w:tc>
        <w:tc>
          <w:tcPr>
            <w:tcW w:w="1285" w:type="dxa"/>
            <w:vAlign w:val="center"/>
          </w:tcPr>
          <w:p w:rsidR="00C50037" w:rsidRDefault="00CF587D">
            <w:pPr>
              <w:jc w:val="center"/>
            </w:pPr>
            <w:r>
              <w:rPr>
                <w:color w:val="000000"/>
                <w:sz w:val="24"/>
              </w:rPr>
              <w:t>0.80%</w:t>
            </w:r>
          </w:p>
        </w:tc>
        <w:tc>
          <w:tcPr>
            <w:tcW w:w="1285" w:type="dxa"/>
            <w:vAlign w:val="center"/>
          </w:tcPr>
          <w:p w:rsidR="00C50037" w:rsidRDefault="00CF587D">
            <w:pPr>
              <w:jc w:val="center"/>
            </w:pPr>
            <w:r>
              <w:rPr>
                <w:color w:val="000000"/>
                <w:sz w:val="24"/>
              </w:rPr>
              <w:t>-8.86%</w:t>
            </w:r>
          </w:p>
        </w:tc>
        <w:tc>
          <w:tcPr>
            <w:tcW w:w="1285" w:type="dxa"/>
            <w:vAlign w:val="center"/>
          </w:tcPr>
          <w:p w:rsidR="00C50037" w:rsidRDefault="00CF587D">
            <w:pPr>
              <w:jc w:val="center"/>
            </w:pPr>
            <w:r>
              <w:rPr>
                <w:color w:val="000000"/>
                <w:sz w:val="24"/>
              </w:rPr>
              <w:t>0.49%</w:t>
            </w:r>
          </w:p>
        </w:tc>
      </w:tr>
      <w:tr w:rsidR="00C50037">
        <w:tc>
          <w:tcPr>
            <w:tcW w:w="1286" w:type="dxa"/>
            <w:vAlign w:val="center"/>
          </w:tcPr>
          <w:p w:rsidR="00C50037" w:rsidRDefault="00CF587D">
            <w:pPr>
              <w:jc w:val="left"/>
            </w:pPr>
            <w:r>
              <w:rPr>
                <w:color w:val="000000"/>
                <w:sz w:val="24"/>
              </w:rPr>
              <w:t>过去三年</w:t>
            </w:r>
          </w:p>
        </w:tc>
        <w:tc>
          <w:tcPr>
            <w:tcW w:w="1286" w:type="dxa"/>
            <w:vAlign w:val="center"/>
          </w:tcPr>
          <w:p w:rsidR="00C50037" w:rsidRDefault="00CF587D">
            <w:pPr>
              <w:jc w:val="center"/>
            </w:pPr>
            <w:r>
              <w:rPr>
                <w:color w:val="000000"/>
                <w:sz w:val="24"/>
              </w:rPr>
              <w:t>-25.39%</w:t>
            </w:r>
          </w:p>
        </w:tc>
        <w:tc>
          <w:tcPr>
            <w:tcW w:w="1286" w:type="dxa"/>
            <w:vAlign w:val="center"/>
          </w:tcPr>
          <w:p w:rsidR="00C50037" w:rsidRDefault="00CF587D">
            <w:pPr>
              <w:jc w:val="center"/>
            </w:pPr>
            <w:r>
              <w:rPr>
                <w:color w:val="000000"/>
                <w:sz w:val="24"/>
              </w:rPr>
              <w:t>1.26%</w:t>
            </w:r>
          </w:p>
        </w:tc>
        <w:tc>
          <w:tcPr>
            <w:tcW w:w="1285" w:type="dxa"/>
            <w:vAlign w:val="center"/>
          </w:tcPr>
          <w:p w:rsidR="00C50037" w:rsidRDefault="00CF587D">
            <w:pPr>
              <w:jc w:val="center"/>
            </w:pPr>
            <w:r>
              <w:rPr>
                <w:color w:val="000000"/>
                <w:sz w:val="24"/>
              </w:rPr>
              <w:t>-7.27%</w:t>
            </w:r>
          </w:p>
        </w:tc>
        <w:tc>
          <w:tcPr>
            <w:tcW w:w="1285" w:type="dxa"/>
            <w:vAlign w:val="center"/>
          </w:tcPr>
          <w:p w:rsidR="00C50037" w:rsidRDefault="00CF587D">
            <w:pPr>
              <w:jc w:val="center"/>
            </w:pPr>
            <w:r>
              <w:rPr>
                <w:color w:val="000000"/>
                <w:sz w:val="24"/>
              </w:rPr>
              <w:t>0.71%</w:t>
            </w:r>
          </w:p>
        </w:tc>
        <w:tc>
          <w:tcPr>
            <w:tcW w:w="1285" w:type="dxa"/>
            <w:vAlign w:val="center"/>
          </w:tcPr>
          <w:p w:rsidR="00C50037" w:rsidRDefault="00CF587D">
            <w:pPr>
              <w:jc w:val="center"/>
            </w:pPr>
            <w:r>
              <w:rPr>
                <w:color w:val="000000"/>
                <w:sz w:val="24"/>
              </w:rPr>
              <w:t>-18.12%</w:t>
            </w:r>
          </w:p>
        </w:tc>
        <w:tc>
          <w:tcPr>
            <w:tcW w:w="1285" w:type="dxa"/>
            <w:vAlign w:val="center"/>
          </w:tcPr>
          <w:p w:rsidR="00C50037" w:rsidRDefault="00CF587D">
            <w:pPr>
              <w:jc w:val="center"/>
            </w:pPr>
            <w:r>
              <w:rPr>
                <w:color w:val="000000"/>
                <w:sz w:val="24"/>
              </w:rPr>
              <w:t>0.55%</w:t>
            </w:r>
          </w:p>
        </w:tc>
      </w:tr>
      <w:tr w:rsidR="00C50037">
        <w:tc>
          <w:tcPr>
            <w:tcW w:w="1286" w:type="dxa"/>
            <w:vAlign w:val="center"/>
          </w:tcPr>
          <w:p w:rsidR="00C50037" w:rsidRDefault="00CF587D">
            <w:pPr>
              <w:jc w:val="left"/>
            </w:pPr>
            <w:r>
              <w:rPr>
                <w:color w:val="000000"/>
                <w:sz w:val="24"/>
              </w:rPr>
              <w:t>自基金合同生效起至今</w:t>
            </w:r>
          </w:p>
        </w:tc>
        <w:tc>
          <w:tcPr>
            <w:tcW w:w="1286" w:type="dxa"/>
            <w:vAlign w:val="center"/>
          </w:tcPr>
          <w:p w:rsidR="00C50037" w:rsidRDefault="00CF587D">
            <w:pPr>
              <w:jc w:val="center"/>
            </w:pPr>
            <w:r>
              <w:rPr>
                <w:color w:val="000000"/>
                <w:sz w:val="24"/>
              </w:rPr>
              <w:t>-18.90%</w:t>
            </w:r>
          </w:p>
        </w:tc>
        <w:tc>
          <w:tcPr>
            <w:tcW w:w="1286" w:type="dxa"/>
            <w:vAlign w:val="center"/>
          </w:tcPr>
          <w:p w:rsidR="00C50037" w:rsidRDefault="00CF587D">
            <w:pPr>
              <w:jc w:val="center"/>
            </w:pPr>
            <w:r>
              <w:rPr>
                <w:color w:val="000000"/>
                <w:sz w:val="24"/>
              </w:rPr>
              <w:t>1.35%</w:t>
            </w:r>
          </w:p>
        </w:tc>
        <w:tc>
          <w:tcPr>
            <w:tcW w:w="1285" w:type="dxa"/>
            <w:vAlign w:val="center"/>
          </w:tcPr>
          <w:p w:rsidR="00C50037" w:rsidRDefault="00CF587D">
            <w:pPr>
              <w:jc w:val="center"/>
            </w:pPr>
            <w:r>
              <w:rPr>
                <w:color w:val="000000"/>
                <w:sz w:val="24"/>
              </w:rPr>
              <w:t>-22.71%</w:t>
            </w:r>
          </w:p>
        </w:tc>
        <w:tc>
          <w:tcPr>
            <w:tcW w:w="1285" w:type="dxa"/>
            <w:vAlign w:val="center"/>
          </w:tcPr>
          <w:p w:rsidR="00C50037" w:rsidRDefault="00CF587D">
            <w:pPr>
              <w:jc w:val="center"/>
            </w:pPr>
            <w:r>
              <w:rPr>
                <w:color w:val="000000"/>
                <w:sz w:val="24"/>
              </w:rPr>
              <w:t>0.93%</w:t>
            </w:r>
          </w:p>
        </w:tc>
        <w:tc>
          <w:tcPr>
            <w:tcW w:w="1285" w:type="dxa"/>
            <w:vAlign w:val="center"/>
          </w:tcPr>
          <w:p w:rsidR="00C50037" w:rsidRDefault="00CF587D">
            <w:pPr>
              <w:jc w:val="center"/>
            </w:pPr>
            <w:r>
              <w:rPr>
                <w:color w:val="000000"/>
                <w:sz w:val="24"/>
              </w:rPr>
              <w:t>3.81%</w:t>
            </w:r>
          </w:p>
        </w:tc>
        <w:tc>
          <w:tcPr>
            <w:tcW w:w="1285" w:type="dxa"/>
            <w:vAlign w:val="center"/>
          </w:tcPr>
          <w:p w:rsidR="00C50037" w:rsidRDefault="00CF587D">
            <w:pPr>
              <w:jc w:val="center"/>
            </w:pPr>
            <w:r>
              <w:rPr>
                <w:color w:val="000000"/>
                <w:sz w:val="24"/>
              </w:rPr>
              <w:t>0.42%</w:t>
            </w:r>
          </w:p>
        </w:tc>
      </w:tr>
    </w:tbl>
    <w:p w:rsidR="00C50037" w:rsidRDefault="00CF587D">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10</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483BA0" w:rsidRDefault="00E63239" w:rsidP="00483BA0">
      <w:pPr>
        <w:pStyle w:val="20"/>
        <w:spacing w:before="29" w:after="0" w:line="288" w:lineRule="auto"/>
        <w:rPr>
          <w:rFonts w:ascii="Times New Roman" w:hAnsi="Times New Roman"/>
          <w:kern w:val="0"/>
          <w:szCs w:val="24"/>
        </w:rPr>
      </w:pPr>
      <w:bookmarkStart w:id="34" w:name="_Toc249760033"/>
      <w:bookmarkStart w:id="35" w:name="_Toc361324853"/>
      <w:bookmarkStart w:id="36" w:name="_Toc4069893"/>
      <w:r w:rsidRPr="00483BA0">
        <w:rPr>
          <w:rFonts w:ascii="Times New Roman" w:hAnsi="Times New Roman"/>
          <w:kern w:val="0"/>
          <w:szCs w:val="24"/>
        </w:rPr>
        <w:t>3.3</w:t>
      </w:r>
      <w:r w:rsidRPr="00483BA0">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50037">
        <w:trPr>
          <w:jc w:val="center"/>
        </w:trPr>
        <w:tc>
          <w:tcPr>
            <w:tcW w:w="1157" w:type="dxa"/>
            <w:vAlign w:val="center"/>
          </w:tcPr>
          <w:p w:rsidR="00C50037" w:rsidRDefault="00CF587D">
            <w:pPr>
              <w:jc w:val="center"/>
            </w:pPr>
            <w:r>
              <w:rPr>
                <w:color w:val="000000"/>
                <w:sz w:val="24"/>
              </w:rPr>
              <w:t>2018</w:t>
            </w:r>
            <w:r>
              <w:rPr>
                <w:color w:val="000000"/>
                <w:sz w:val="24"/>
              </w:rPr>
              <w:t>年</w:t>
            </w:r>
          </w:p>
        </w:tc>
        <w:tc>
          <w:tcPr>
            <w:tcW w:w="1378" w:type="dxa"/>
            <w:vAlign w:val="center"/>
          </w:tcPr>
          <w:p w:rsidR="00C50037" w:rsidRDefault="00CF587D">
            <w:pPr>
              <w:jc w:val="right"/>
            </w:pPr>
            <w:r>
              <w:rPr>
                <w:color w:val="000000"/>
                <w:sz w:val="24"/>
              </w:rPr>
              <w:t>-</w:t>
            </w:r>
          </w:p>
        </w:tc>
        <w:tc>
          <w:tcPr>
            <w:tcW w:w="1839" w:type="dxa"/>
            <w:vAlign w:val="center"/>
          </w:tcPr>
          <w:p w:rsidR="00C50037" w:rsidRDefault="00CF587D">
            <w:pPr>
              <w:jc w:val="right"/>
            </w:pPr>
            <w:r>
              <w:rPr>
                <w:color w:val="000000"/>
                <w:sz w:val="24"/>
              </w:rPr>
              <w:t>-</w:t>
            </w:r>
          </w:p>
        </w:tc>
        <w:tc>
          <w:tcPr>
            <w:tcW w:w="1950" w:type="dxa"/>
            <w:vAlign w:val="center"/>
          </w:tcPr>
          <w:p w:rsidR="00C50037" w:rsidRDefault="00CF587D">
            <w:pPr>
              <w:jc w:val="right"/>
            </w:pPr>
            <w:r>
              <w:rPr>
                <w:color w:val="000000"/>
                <w:sz w:val="24"/>
              </w:rPr>
              <w:t>-</w:t>
            </w:r>
          </w:p>
        </w:tc>
        <w:tc>
          <w:tcPr>
            <w:tcW w:w="1894" w:type="dxa"/>
            <w:vAlign w:val="center"/>
          </w:tcPr>
          <w:p w:rsidR="00C50037" w:rsidRDefault="00CF587D">
            <w:pPr>
              <w:jc w:val="right"/>
            </w:pPr>
            <w:r>
              <w:rPr>
                <w:color w:val="000000"/>
                <w:sz w:val="24"/>
              </w:rPr>
              <w:t>-</w:t>
            </w:r>
          </w:p>
        </w:tc>
        <w:tc>
          <w:tcPr>
            <w:tcW w:w="1068" w:type="dxa"/>
            <w:vAlign w:val="center"/>
          </w:tcPr>
          <w:p w:rsidR="00C50037" w:rsidRDefault="00CF587D">
            <w:pPr>
              <w:jc w:val="left"/>
            </w:pPr>
            <w:r>
              <w:rPr>
                <w:color w:val="000000"/>
                <w:sz w:val="24"/>
              </w:rPr>
              <w:t>-</w:t>
            </w:r>
          </w:p>
        </w:tc>
      </w:tr>
      <w:tr w:rsidR="00C50037">
        <w:trPr>
          <w:jc w:val="center"/>
        </w:trPr>
        <w:tc>
          <w:tcPr>
            <w:tcW w:w="1157" w:type="dxa"/>
            <w:vAlign w:val="center"/>
          </w:tcPr>
          <w:p w:rsidR="00C50037" w:rsidRDefault="00CF587D">
            <w:pPr>
              <w:jc w:val="center"/>
            </w:pPr>
            <w:r>
              <w:rPr>
                <w:color w:val="000000"/>
                <w:sz w:val="24"/>
              </w:rPr>
              <w:t>2017</w:t>
            </w:r>
            <w:r>
              <w:rPr>
                <w:color w:val="000000"/>
                <w:sz w:val="24"/>
              </w:rPr>
              <w:t>年</w:t>
            </w:r>
          </w:p>
        </w:tc>
        <w:tc>
          <w:tcPr>
            <w:tcW w:w="1378" w:type="dxa"/>
            <w:vAlign w:val="center"/>
          </w:tcPr>
          <w:p w:rsidR="00C50037" w:rsidRDefault="00CF587D">
            <w:pPr>
              <w:jc w:val="right"/>
            </w:pPr>
            <w:r>
              <w:rPr>
                <w:color w:val="000000"/>
                <w:sz w:val="24"/>
              </w:rPr>
              <w:t>-</w:t>
            </w:r>
          </w:p>
        </w:tc>
        <w:tc>
          <w:tcPr>
            <w:tcW w:w="1839" w:type="dxa"/>
            <w:vAlign w:val="center"/>
          </w:tcPr>
          <w:p w:rsidR="00C50037" w:rsidRDefault="00CF587D">
            <w:pPr>
              <w:jc w:val="right"/>
            </w:pPr>
            <w:r>
              <w:rPr>
                <w:color w:val="000000"/>
                <w:sz w:val="24"/>
              </w:rPr>
              <w:t>-</w:t>
            </w:r>
          </w:p>
        </w:tc>
        <w:tc>
          <w:tcPr>
            <w:tcW w:w="1950" w:type="dxa"/>
            <w:vAlign w:val="center"/>
          </w:tcPr>
          <w:p w:rsidR="00C50037" w:rsidRDefault="00CF587D">
            <w:pPr>
              <w:jc w:val="right"/>
            </w:pPr>
            <w:r>
              <w:rPr>
                <w:color w:val="000000"/>
                <w:sz w:val="24"/>
              </w:rPr>
              <w:t>-</w:t>
            </w:r>
          </w:p>
        </w:tc>
        <w:tc>
          <w:tcPr>
            <w:tcW w:w="1894" w:type="dxa"/>
            <w:vAlign w:val="center"/>
          </w:tcPr>
          <w:p w:rsidR="00C50037" w:rsidRDefault="00CF587D">
            <w:pPr>
              <w:jc w:val="right"/>
            </w:pPr>
            <w:r>
              <w:rPr>
                <w:color w:val="000000"/>
                <w:sz w:val="24"/>
              </w:rPr>
              <w:t>-</w:t>
            </w:r>
          </w:p>
        </w:tc>
        <w:tc>
          <w:tcPr>
            <w:tcW w:w="1068" w:type="dxa"/>
            <w:vAlign w:val="center"/>
          </w:tcPr>
          <w:p w:rsidR="00C50037" w:rsidRDefault="00CF587D">
            <w:pPr>
              <w:jc w:val="left"/>
            </w:pPr>
            <w:r>
              <w:rPr>
                <w:color w:val="000000"/>
                <w:sz w:val="24"/>
              </w:rPr>
              <w:t>-</w:t>
            </w:r>
          </w:p>
        </w:tc>
      </w:tr>
      <w:tr w:rsidR="00C50037">
        <w:trPr>
          <w:jc w:val="center"/>
        </w:trPr>
        <w:tc>
          <w:tcPr>
            <w:tcW w:w="1157" w:type="dxa"/>
            <w:vAlign w:val="center"/>
          </w:tcPr>
          <w:p w:rsidR="00C50037" w:rsidRDefault="00CF587D">
            <w:pPr>
              <w:jc w:val="center"/>
            </w:pPr>
            <w:r>
              <w:rPr>
                <w:color w:val="000000"/>
                <w:sz w:val="24"/>
              </w:rPr>
              <w:t>2016</w:t>
            </w:r>
            <w:r>
              <w:rPr>
                <w:color w:val="000000"/>
                <w:sz w:val="24"/>
              </w:rPr>
              <w:t>年</w:t>
            </w:r>
          </w:p>
        </w:tc>
        <w:tc>
          <w:tcPr>
            <w:tcW w:w="1378" w:type="dxa"/>
            <w:vAlign w:val="center"/>
          </w:tcPr>
          <w:p w:rsidR="00C50037" w:rsidRDefault="00CF587D">
            <w:pPr>
              <w:jc w:val="right"/>
            </w:pPr>
            <w:r>
              <w:rPr>
                <w:color w:val="000000"/>
                <w:sz w:val="24"/>
              </w:rPr>
              <w:t>-</w:t>
            </w:r>
          </w:p>
        </w:tc>
        <w:tc>
          <w:tcPr>
            <w:tcW w:w="1839" w:type="dxa"/>
            <w:vAlign w:val="center"/>
          </w:tcPr>
          <w:p w:rsidR="00C50037" w:rsidRDefault="00CF587D">
            <w:pPr>
              <w:jc w:val="right"/>
            </w:pPr>
            <w:r>
              <w:rPr>
                <w:color w:val="000000"/>
                <w:sz w:val="24"/>
              </w:rPr>
              <w:t>-</w:t>
            </w:r>
          </w:p>
        </w:tc>
        <w:tc>
          <w:tcPr>
            <w:tcW w:w="1950" w:type="dxa"/>
            <w:vAlign w:val="center"/>
          </w:tcPr>
          <w:p w:rsidR="00C50037" w:rsidRDefault="00CF587D">
            <w:pPr>
              <w:jc w:val="right"/>
            </w:pPr>
            <w:r>
              <w:rPr>
                <w:color w:val="000000"/>
                <w:sz w:val="24"/>
              </w:rPr>
              <w:t>-</w:t>
            </w:r>
          </w:p>
        </w:tc>
        <w:tc>
          <w:tcPr>
            <w:tcW w:w="1894" w:type="dxa"/>
            <w:vAlign w:val="center"/>
          </w:tcPr>
          <w:p w:rsidR="00C50037" w:rsidRDefault="00CF587D">
            <w:pPr>
              <w:jc w:val="right"/>
            </w:pPr>
            <w:r>
              <w:rPr>
                <w:color w:val="000000"/>
                <w:sz w:val="24"/>
              </w:rPr>
              <w:t>-</w:t>
            </w:r>
          </w:p>
        </w:tc>
        <w:tc>
          <w:tcPr>
            <w:tcW w:w="1068" w:type="dxa"/>
            <w:vAlign w:val="center"/>
          </w:tcPr>
          <w:p w:rsidR="00C50037" w:rsidRDefault="00CF587D">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6989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6989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69896"/>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C50037" w:rsidRDefault="00CF587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69897"/>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50037">
        <w:tc>
          <w:tcPr>
            <w:tcW w:w="1032" w:type="dxa"/>
            <w:vAlign w:val="center"/>
          </w:tcPr>
          <w:p w:rsidR="00C50037" w:rsidRDefault="00CF587D">
            <w:pPr>
              <w:jc w:val="center"/>
            </w:pPr>
            <w:proofErr w:type="gramStart"/>
            <w:r>
              <w:rPr>
                <w:color w:val="000000"/>
                <w:sz w:val="24"/>
              </w:rPr>
              <w:t>沈楠</w:t>
            </w:r>
            <w:proofErr w:type="gramEnd"/>
          </w:p>
        </w:tc>
        <w:tc>
          <w:tcPr>
            <w:tcW w:w="1416" w:type="dxa"/>
            <w:vAlign w:val="center"/>
          </w:tcPr>
          <w:p w:rsidR="00C50037" w:rsidRDefault="00CF587D">
            <w:pPr>
              <w:jc w:val="center"/>
            </w:pPr>
            <w:r>
              <w:rPr>
                <w:color w:val="000000"/>
                <w:sz w:val="24"/>
              </w:rPr>
              <w:t>交</w:t>
            </w:r>
            <w:proofErr w:type="gramStart"/>
            <w:r>
              <w:rPr>
                <w:color w:val="000000"/>
                <w:sz w:val="24"/>
              </w:rPr>
              <w:t>银主题</w:t>
            </w:r>
            <w:proofErr w:type="gramEnd"/>
            <w:r>
              <w:rPr>
                <w:color w:val="000000"/>
                <w:sz w:val="24"/>
              </w:rPr>
              <w:t>优选混合、交银国企改革灵活配置混合的基金经理</w:t>
            </w:r>
          </w:p>
        </w:tc>
        <w:tc>
          <w:tcPr>
            <w:tcW w:w="1238" w:type="dxa"/>
            <w:vAlign w:val="center"/>
          </w:tcPr>
          <w:p w:rsidR="00C50037" w:rsidRDefault="00CF587D">
            <w:pPr>
              <w:jc w:val="center"/>
            </w:pPr>
            <w:r>
              <w:rPr>
                <w:color w:val="000000"/>
                <w:sz w:val="24"/>
              </w:rPr>
              <w:t>2015-06-10</w:t>
            </w:r>
          </w:p>
        </w:tc>
        <w:tc>
          <w:tcPr>
            <w:tcW w:w="1276" w:type="dxa"/>
            <w:vAlign w:val="center"/>
          </w:tcPr>
          <w:p w:rsidR="00C50037" w:rsidRDefault="00CF587D">
            <w:pPr>
              <w:jc w:val="center"/>
            </w:pPr>
            <w:r>
              <w:rPr>
                <w:color w:val="000000"/>
                <w:sz w:val="24"/>
              </w:rPr>
              <w:t>-</w:t>
            </w:r>
          </w:p>
        </w:tc>
        <w:tc>
          <w:tcPr>
            <w:tcW w:w="996" w:type="dxa"/>
            <w:vAlign w:val="center"/>
          </w:tcPr>
          <w:p w:rsidR="00C50037" w:rsidRDefault="00CF587D">
            <w:pPr>
              <w:jc w:val="center"/>
            </w:pPr>
            <w:r>
              <w:rPr>
                <w:color w:val="000000"/>
                <w:sz w:val="24"/>
              </w:rPr>
              <w:t>9</w:t>
            </w:r>
            <w:r>
              <w:rPr>
                <w:color w:val="000000"/>
                <w:sz w:val="24"/>
              </w:rPr>
              <w:t>年</w:t>
            </w:r>
          </w:p>
        </w:tc>
        <w:tc>
          <w:tcPr>
            <w:tcW w:w="3040" w:type="dxa"/>
            <w:vAlign w:val="center"/>
          </w:tcPr>
          <w:p w:rsidR="00C50037" w:rsidRDefault="00CF587D">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C50037" w:rsidRDefault="00CF587D">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C50037" w:rsidRDefault="00CF587D">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69898"/>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69899"/>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69900"/>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C50037" w:rsidRDefault="00CF587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50037" w:rsidRDefault="00CF587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50037" w:rsidRDefault="00CF587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w:t>
      </w:r>
      <w:r>
        <w:rPr>
          <w:color w:val="000000"/>
          <w:sz w:val="24"/>
        </w:rPr>
        <w:lastRenderedPageBreak/>
        <w:t>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50037" w:rsidRDefault="00CF587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50037" w:rsidRDefault="00CF587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69901"/>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9902"/>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w:t>
      </w:r>
      <w:r w:rsidRPr="00125363">
        <w:rPr>
          <w:color w:val="000000"/>
          <w:sz w:val="24"/>
        </w:rPr>
        <w:lastRenderedPageBreak/>
        <w:t>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6990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69904"/>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C50037" w:rsidRDefault="00CF587D">
      <w:pPr>
        <w:spacing w:before="29" w:line="288" w:lineRule="auto"/>
        <w:ind w:firstLineChars="200" w:firstLine="480"/>
        <w:rPr>
          <w:color w:val="000000"/>
          <w:sz w:val="24"/>
        </w:rPr>
      </w:pPr>
      <w:r>
        <w:rPr>
          <w:color w:val="000000"/>
          <w:sz w:val="24"/>
        </w:rPr>
        <w:t>2018</w:t>
      </w:r>
      <w:r>
        <w:rPr>
          <w:color w:val="000000"/>
          <w:sz w:val="24"/>
        </w:rPr>
        <w:t>年，国内经济总需求从二季度开始逐渐减弱，内部主要受制于去杠杆</w:t>
      </w:r>
      <w:proofErr w:type="gramStart"/>
      <w:r>
        <w:rPr>
          <w:color w:val="000000"/>
          <w:sz w:val="24"/>
        </w:rPr>
        <w:t>带来社融增速</w:t>
      </w:r>
      <w:proofErr w:type="gramEnd"/>
      <w:r>
        <w:rPr>
          <w:color w:val="000000"/>
          <w:sz w:val="24"/>
        </w:rPr>
        <w:t>放缓，外部则受困于中美贸易战的不确定性增加。需求的放缓体现在投资、消费及外贸出口等各个领域，导致市场对经济下滑产生明显担忧。政府出台了增强基建、鼓励创新、激发民营经济活力以及加快改革等多方面举措，但短期的边际政策宽松并未对市场预期产生明显扭转，国内股市估值在</w:t>
      </w:r>
      <w:r>
        <w:rPr>
          <w:color w:val="000000"/>
          <w:sz w:val="24"/>
        </w:rPr>
        <w:t>2018</w:t>
      </w:r>
      <w:r>
        <w:rPr>
          <w:color w:val="000000"/>
          <w:sz w:val="24"/>
        </w:rPr>
        <w:t>年持续压缩。我们认为市场短期伴随内忧外患仍可能在低位震荡消化，但中期来看应该已经处于底部区域，</w:t>
      </w:r>
      <w:r>
        <w:rPr>
          <w:color w:val="000000"/>
          <w:sz w:val="24"/>
        </w:rPr>
        <w:t>2019</w:t>
      </w:r>
      <w:r>
        <w:rPr>
          <w:color w:val="000000"/>
          <w:sz w:val="24"/>
        </w:rPr>
        <w:t>年存在的投资机会将大于</w:t>
      </w:r>
      <w:r>
        <w:rPr>
          <w:color w:val="000000"/>
          <w:sz w:val="24"/>
        </w:rPr>
        <w:t>2018</w:t>
      </w:r>
      <w:r>
        <w:rPr>
          <w:color w:val="000000"/>
          <w:sz w:val="24"/>
        </w:rPr>
        <w:t>年。</w:t>
      </w:r>
    </w:p>
    <w:p w:rsidR="00C50037" w:rsidRDefault="00CF587D">
      <w:pPr>
        <w:spacing w:before="29" w:line="288" w:lineRule="auto"/>
        <w:ind w:firstLineChars="200" w:firstLine="480"/>
        <w:rPr>
          <w:color w:val="000000"/>
          <w:sz w:val="24"/>
        </w:rPr>
      </w:pPr>
      <w:r>
        <w:rPr>
          <w:color w:val="000000"/>
          <w:sz w:val="24"/>
        </w:rPr>
        <w:t>随着内外环境的复杂化，国企改革的进程在</w:t>
      </w:r>
      <w:r>
        <w:rPr>
          <w:color w:val="000000"/>
          <w:sz w:val="24"/>
        </w:rPr>
        <w:t>2018</w:t>
      </w:r>
      <w:r>
        <w:rPr>
          <w:color w:val="000000"/>
          <w:sz w:val="24"/>
        </w:rPr>
        <w:t>年有所放缓，部分领域</w:t>
      </w:r>
      <w:proofErr w:type="gramStart"/>
      <w:r>
        <w:rPr>
          <w:color w:val="000000"/>
          <w:sz w:val="24"/>
        </w:rPr>
        <w:t>例如混改试点</w:t>
      </w:r>
      <w:proofErr w:type="gramEnd"/>
      <w:r>
        <w:rPr>
          <w:color w:val="000000"/>
          <w:sz w:val="24"/>
        </w:rPr>
        <w:t>进入执行效果落实观察期。我们预计一旦外部环境有所改善，则中央将加快推进包括国企改革在内的一系列改革进程，因此我们继续看好该领域的投资机会。</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本报告期内本基金重点配置了食品、医药、金融、地产、航空以及酒店等消费性行业，同时进一步增配了军工、制造国产化等成长性行业以及公用事业等稳定性行业。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69905"/>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6990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年，我们认为可以继续关注重点区域的改革试点。本产品将结合外部环境的变化，综合判断下一步改革试点的突破口，把握最新政策动向受益的国有企业。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6990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50037" w:rsidRDefault="00CF587D">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50037" w:rsidRDefault="00CF587D">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50037" w:rsidRDefault="00CF587D">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50037" w:rsidRDefault="00CF587D">
      <w:pPr>
        <w:spacing w:before="29" w:line="288" w:lineRule="auto"/>
        <w:ind w:firstLineChars="200" w:firstLine="480"/>
        <w:rPr>
          <w:color w:val="000000"/>
          <w:sz w:val="24"/>
        </w:rPr>
      </w:pPr>
      <w:r>
        <w:rPr>
          <w:color w:val="000000"/>
          <w:sz w:val="24"/>
        </w:rPr>
        <w:lastRenderedPageBreak/>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50037" w:rsidRDefault="00CF587D">
      <w:pPr>
        <w:spacing w:before="29" w:line="288" w:lineRule="auto"/>
        <w:ind w:firstLineChars="200" w:firstLine="480"/>
        <w:rPr>
          <w:color w:val="000000"/>
          <w:sz w:val="24"/>
        </w:rPr>
      </w:pPr>
      <w:r>
        <w:rPr>
          <w:color w:val="000000"/>
          <w:sz w:val="24"/>
        </w:rPr>
        <w:t>（二）继续深化全面风险管理，提高风险控制有效性。</w:t>
      </w:r>
    </w:p>
    <w:p w:rsidR="00C50037" w:rsidRDefault="00CF587D">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50037" w:rsidRDefault="00CF587D">
      <w:pPr>
        <w:spacing w:before="29" w:line="288" w:lineRule="auto"/>
        <w:ind w:firstLineChars="200" w:firstLine="480"/>
        <w:rPr>
          <w:color w:val="000000"/>
          <w:sz w:val="24"/>
        </w:rPr>
      </w:pPr>
      <w:r>
        <w:rPr>
          <w:color w:val="000000"/>
          <w:sz w:val="24"/>
        </w:rPr>
        <w:t>（三）全面开展内部监督检查，强化公司内部控制。</w:t>
      </w:r>
    </w:p>
    <w:p w:rsidR="00C50037" w:rsidRDefault="00CF587D">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50037" w:rsidRDefault="00CF587D">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6990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50037" w:rsidRDefault="00CF587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50037" w:rsidRDefault="00CF587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125363">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483BA0" w:rsidRDefault="00486CC6" w:rsidP="00483BA0">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069909"/>
      <w:r w:rsidRPr="00483BA0">
        <w:rPr>
          <w:rFonts w:ascii="Times New Roman" w:hAnsi="Times New Roman"/>
          <w:kern w:val="0"/>
          <w:szCs w:val="24"/>
        </w:rPr>
        <w:t>4.</w:t>
      </w:r>
      <w:r w:rsidRPr="00483BA0">
        <w:rPr>
          <w:rFonts w:ascii="Times New Roman" w:hAnsi="Times New Roman" w:hint="eastAsia"/>
          <w:kern w:val="0"/>
          <w:szCs w:val="24"/>
        </w:rPr>
        <w:t>8</w:t>
      </w:r>
      <w:r w:rsidRPr="00483BA0">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483BA0" w:rsidRDefault="00486CC6" w:rsidP="00483BA0">
      <w:pPr>
        <w:pStyle w:val="20"/>
        <w:spacing w:before="29" w:after="0" w:line="288" w:lineRule="auto"/>
        <w:rPr>
          <w:rFonts w:ascii="Times New Roman" w:hAnsi="Times New Roman"/>
          <w:kern w:val="0"/>
          <w:szCs w:val="24"/>
        </w:rPr>
      </w:pPr>
      <w:bookmarkStart w:id="74" w:name="_Toc4069910"/>
      <w:r w:rsidRPr="00483BA0">
        <w:rPr>
          <w:rFonts w:ascii="Times New Roman" w:hAnsi="Times New Roman"/>
          <w:kern w:val="0"/>
          <w:szCs w:val="24"/>
        </w:rPr>
        <w:t>4.9</w:t>
      </w:r>
      <w:r w:rsidRPr="00483BA0">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6991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6991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 xml:space="preserve"> 2018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6991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6991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69915"/>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21535</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proofErr w:type="gramStart"/>
      <w:r w:rsidRPr="00E62260">
        <w:rPr>
          <w:rFonts w:eastAsiaTheme="minorEastAsia"/>
          <w:kern w:val="0"/>
          <w:sz w:val="24"/>
        </w:rPr>
        <w:lastRenderedPageBreak/>
        <w:t>交银施罗</w:t>
      </w:r>
      <w:proofErr w:type="gramEnd"/>
      <w:r w:rsidRPr="00E62260">
        <w:rPr>
          <w:rFonts w:eastAsiaTheme="minorEastAsia"/>
          <w:kern w:val="0"/>
          <w:sz w:val="24"/>
        </w:rPr>
        <w:t>德国</w:t>
      </w:r>
      <w:proofErr w:type="gramStart"/>
      <w:r w:rsidRPr="00E62260">
        <w:rPr>
          <w:rFonts w:eastAsiaTheme="minorEastAsia"/>
          <w:kern w:val="0"/>
          <w:sz w:val="24"/>
        </w:rPr>
        <w:t>企改革</w:t>
      </w:r>
      <w:proofErr w:type="gramEnd"/>
      <w:r w:rsidRPr="00E62260">
        <w:rPr>
          <w:rFonts w:eastAsiaTheme="minorEastAsia"/>
          <w:kern w:val="0"/>
          <w:sz w:val="24"/>
        </w:rPr>
        <w:t>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69916"/>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C50037" w:rsidRDefault="00CF587D">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C50037" w:rsidRDefault="00CF587D">
      <w:pPr>
        <w:widowControl/>
        <w:spacing w:line="288" w:lineRule="auto"/>
        <w:ind w:firstLine="420"/>
        <w:rPr>
          <w:rFonts w:eastAsiaTheme="minorEastAsia"/>
          <w:kern w:val="0"/>
          <w:sz w:val="24"/>
        </w:rPr>
      </w:pPr>
      <w:r>
        <w:rPr>
          <w:rFonts w:eastAsiaTheme="minorEastAsia"/>
          <w:kern w:val="0"/>
          <w:sz w:val="24"/>
        </w:rPr>
        <w:t>我们审计了</w:t>
      </w:r>
      <w:proofErr w:type="gramStart"/>
      <w:r>
        <w:rPr>
          <w:rFonts w:eastAsiaTheme="minorEastAsia"/>
          <w:kern w:val="0"/>
          <w:sz w:val="24"/>
        </w:rPr>
        <w:t>交银施罗</w:t>
      </w:r>
      <w:proofErr w:type="gramEnd"/>
      <w:r>
        <w:rPr>
          <w:rFonts w:eastAsiaTheme="minorEastAsia"/>
          <w:kern w:val="0"/>
          <w:sz w:val="24"/>
        </w:rPr>
        <w:t>德国</w:t>
      </w:r>
      <w:proofErr w:type="gramStart"/>
      <w:r>
        <w:rPr>
          <w:rFonts w:eastAsiaTheme="minorEastAsia"/>
          <w:kern w:val="0"/>
          <w:sz w:val="24"/>
        </w:rPr>
        <w:t>企改革</w:t>
      </w:r>
      <w:proofErr w:type="gramEnd"/>
      <w:r>
        <w:rPr>
          <w:rFonts w:eastAsiaTheme="minorEastAsia"/>
          <w:kern w:val="0"/>
          <w:sz w:val="24"/>
        </w:rPr>
        <w:t>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交银国企改革混合基金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50037" w:rsidRDefault="00C50037">
      <w:pPr>
        <w:widowControl/>
        <w:spacing w:line="288" w:lineRule="auto"/>
        <w:ind w:firstLine="420"/>
        <w:rPr>
          <w:rFonts w:eastAsiaTheme="minorEastAsia"/>
          <w:kern w:val="0"/>
          <w:sz w:val="24"/>
        </w:rPr>
      </w:pPr>
    </w:p>
    <w:p w:rsidR="00C50037" w:rsidRDefault="00CF587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发布的有关规定及允许的基金行业实务操作编制，公允反映了交银国企改革混合基金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069917"/>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C50037" w:rsidRDefault="00CF587D">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50037" w:rsidRDefault="00C50037">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按照中国注册会计师职业道德守则，我们独立于交银国企改革混合基金，并履行了职业道德方面的其他责任。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069918"/>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C50037" w:rsidRDefault="00CF587D">
      <w:pPr>
        <w:spacing w:line="288" w:lineRule="auto"/>
        <w:ind w:firstLineChars="200" w:firstLine="480"/>
        <w:rPr>
          <w:rFonts w:eastAsiaTheme="minorEastAsia"/>
          <w:sz w:val="24"/>
        </w:rPr>
      </w:pPr>
      <w:r>
        <w:rPr>
          <w:rFonts w:eastAsiaTheme="minorEastAsia"/>
          <w:sz w:val="24"/>
        </w:rPr>
        <w:t>交银国企改革混合基金的基金管理人交银施罗德基金管理有限公司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评估交银国企改革混合基金的持续经营能力，披露与持续经营相关的事项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清算交银国企改革混合基金、终止运营或别无其他现实的选择。</w:t>
      </w:r>
    </w:p>
    <w:p w:rsidR="00C50037" w:rsidRDefault="00C50037">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监督交银国企改革混合基金的财务报告过程。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069919"/>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C50037" w:rsidRDefault="00CF587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w:t>
      </w:r>
      <w:r>
        <w:rPr>
          <w:rFonts w:eastAsiaTheme="minorEastAsia"/>
          <w:sz w:val="24"/>
        </w:rPr>
        <w:lastRenderedPageBreak/>
        <w:t>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国企改革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企改革混合基金不能持续经营。</w:t>
      </w:r>
    </w:p>
    <w:p w:rsidR="00C50037" w:rsidRDefault="00C50037">
      <w:pPr>
        <w:spacing w:line="288" w:lineRule="auto"/>
        <w:ind w:firstLineChars="200" w:firstLine="480"/>
        <w:rPr>
          <w:rFonts w:eastAsiaTheme="minorEastAsia"/>
          <w:sz w:val="24"/>
        </w:rPr>
      </w:pPr>
    </w:p>
    <w:p w:rsidR="00C50037" w:rsidRDefault="00CF587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C50037" w:rsidRDefault="00C50037">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069920"/>
      <w:r w:rsidRPr="00C32F89">
        <w:rPr>
          <w:rFonts w:hint="eastAsia"/>
          <w:b/>
          <w:bCs/>
          <w:szCs w:val="24"/>
          <w:lang w:val="en-US"/>
        </w:rPr>
        <w:lastRenderedPageBreak/>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06992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proofErr w:type="gramStart"/>
      <w:r w:rsidRPr="00753490">
        <w:rPr>
          <w:color w:val="000000"/>
          <w:sz w:val="24"/>
        </w:rPr>
        <w:t>交银施罗</w:t>
      </w:r>
      <w:proofErr w:type="gramEnd"/>
      <w:r w:rsidRPr="00753490">
        <w:rPr>
          <w:color w:val="000000"/>
          <w:sz w:val="24"/>
        </w:rPr>
        <w:t>德国</w:t>
      </w:r>
      <w:proofErr w:type="gramStart"/>
      <w:r w:rsidRPr="00753490">
        <w:rPr>
          <w:color w:val="000000"/>
          <w:sz w:val="24"/>
        </w:rPr>
        <w:t>企改革</w:t>
      </w:r>
      <w:proofErr w:type="gramEnd"/>
      <w:r w:rsidRPr="00753490">
        <w:rPr>
          <w:color w:val="000000"/>
          <w:sz w:val="24"/>
        </w:rPr>
        <w:t>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after="100" w:afterAutospacing="1" w:line="288" w:lineRule="auto"/>
              <w:jc w:val="center"/>
              <w:rPr>
                <w:rFonts w:eastAsiaTheme="minorEastAsia"/>
                <w:b/>
                <w:color w:val="000000"/>
                <w:kern w:val="0"/>
                <w:sz w:val="24"/>
              </w:rPr>
            </w:pPr>
            <w:r w:rsidRPr="00AF7E30">
              <w:rPr>
                <w:rFonts w:eastAsiaTheme="minorEastAsia" w:hint="eastAsia"/>
                <w:b/>
                <w:color w:val="000000"/>
                <w:kern w:val="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after="100" w:afterAutospacing="1" w:line="288" w:lineRule="auto"/>
              <w:jc w:val="center"/>
              <w:rPr>
                <w:rFonts w:eastAsiaTheme="minorEastAsia"/>
                <w:b/>
                <w:color w:val="000000"/>
                <w:kern w:val="0"/>
                <w:sz w:val="24"/>
              </w:rPr>
            </w:pPr>
            <w:r w:rsidRPr="00AF7E30">
              <w:rPr>
                <w:rFonts w:eastAsiaTheme="minorEastAsia" w:hint="eastAsia"/>
                <w:b/>
                <w:color w:val="000000"/>
                <w:kern w:val="0"/>
                <w:sz w:val="24"/>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hint="eastAsia"/>
                <w:b/>
                <w:color w:val="000000"/>
                <w:kern w:val="0"/>
                <w:sz w:val="24"/>
              </w:rPr>
              <w:t>本期末</w:t>
            </w:r>
          </w:p>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b/>
                <w:color w:val="000000"/>
                <w:kern w:val="0"/>
                <w:sz w:val="24"/>
              </w:rPr>
              <w:t>2018</w:t>
            </w:r>
            <w:r w:rsidRPr="00AF7E30">
              <w:rPr>
                <w:rFonts w:eastAsiaTheme="minorEastAsia" w:hint="eastAsia"/>
                <w:b/>
                <w:color w:val="000000"/>
                <w:kern w:val="0"/>
                <w:sz w:val="24"/>
              </w:rPr>
              <w:t>年</w:t>
            </w:r>
            <w:r w:rsidRPr="00AF7E30">
              <w:rPr>
                <w:rFonts w:eastAsiaTheme="minorEastAsia"/>
                <w:b/>
                <w:color w:val="000000"/>
                <w:kern w:val="0"/>
                <w:sz w:val="24"/>
              </w:rPr>
              <w:t>12</w:t>
            </w:r>
            <w:r w:rsidRPr="00AF7E30">
              <w:rPr>
                <w:rFonts w:eastAsiaTheme="minorEastAsia" w:hint="eastAsia"/>
                <w:b/>
                <w:color w:val="000000"/>
                <w:kern w:val="0"/>
                <w:sz w:val="24"/>
              </w:rPr>
              <w:t>月</w:t>
            </w:r>
            <w:r w:rsidRPr="00AF7E30">
              <w:rPr>
                <w:rFonts w:eastAsiaTheme="minorEastAsia"/>
                <w:b/>
                <w:color w:val="000000"/>
                <w:kern w:val="0"/>
                <w:sz w:val="24"/>
              </w:rPr>
              <w:t>31</w:t>
            </w:r>
            <w:r w:rsidRPr="00AF7E30">
              <w:rPr>
                <w:rFonts w:eastAsiaTheme="minorEastAsia" w:hint="eastAsia"/>
                <w:b/>
                <w:color w:val="000000"/>
                <w:kern w:val="0"/>
                <w:sz w:val="24"/>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hint="eastAsia"/>
                <w:b/>
                <w:color w:val="000000"/>
                <w:kern w:val="0"/>
                <w:sz w:val="24"/>
              </w:rPr>
              <w:t>上年度末</w:t>
            </w:r>
          </w:p>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b/>
                <w:color w:val="000000"/>
                <w:kern w:val="0"/>
                <w:sz w:val="24"/>
              </w:rPr>
              <w:t>2017</w:t>
            </w:r>
            <w:r w:rsidRPr="00AF7E30">
              <w:rPr>
                <w:rFonts w:eastAsiaTheme="minorEastAsia" w:hint="eastAsia"/>
                <w:b/>
                <w:color w:val="000000"/>
                <w:kern w:val="0"/>
                <w:sz w:val="24"/>
              </w:rPr>
              <w:t>年</w:t>
            </w:r>
            <w:r w:rsidRPr="00AF7E30">
              <w:rPr>
                <w:rFonts w:eastAsiaTheme="minorEastAsia"/>
                <w:b/>
                <w:color w:val="000000"/>
                <w:kern w:val="0"/>
                <w:sz w:val="24"/>
              </w:rPr>
              <w:t>12</w:t>
            </w:r>
            <w:r w:rsidRPr="00AF7E30">
              <w:rPr>
                <w:rFonts w:eastAsiaTheme="minorEastAsia" w:hint="eastAsia"/>
                <w:b/>
                <w:color w:val="000000"/>
                <w:kern w:val="0"/>
                <w:sz w:val="24"/>
              </w:rPr>
              <w:t>月</w:t>
            </w:r>
            <w:r w:rsidRPr="00AF7E30">
              <w:rPr>
                <w:rFonts w:eastAsiaTheme="minorEastAsia"/>
                <w:b/>
                <w:color w:val="000000"/>
                <w:kern w:val="0"/>
                <w:sz w:val="24"/>
              </w:rPr>
              <w:t>31</w:t>
            </w:r>
            <w:r w:rsidRPr="00AF7E30">
              <w:rPr>
                <w:rFonts w:eastAsiaTheme="minorEastAsia" w:hint="eastAsia"/>
                <w:b/>
                <w:color w:val="000000"/>
                <w:kern w:val="0"/>
                <w:sz w:val="24"/>
              </w:rPr>
              <w:t>日</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 w:val="24"/>
                <w:szCs w:val="22"/>
              </w:rPr>
            </w:pPr>
            <w:r w:rsidRPr="00AF7E30">
              <w:rPr>
                <w:rFonts w:eastAsiaTheme="minorEastAsia" w:hint="eastAsia"/>
                <w:b/>
                <w:color w:val="000000"/>
                <w:sz w:val="24"/>
                <w:szCs w:val="22"/>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spacing w:before="29" w:line="288" w:lineRule="auto"/>
              <w:jc w:val="right"/>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spacing w:before="29" w:line="288" w:lineRule="auto"/>
              <w:jc w:val="right"/>
              <w:rPr>
                <w:rFonts w:eastAsiaTheme="minorEastAsia"/>
                <w:color w:val="000000"/>
                <w:sz w:val="24"/>
                <w:szCs w:val="22"/>
              </w:rPr>
            </w:pP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37,761,128.39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15,654,755.50</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29,226,178.96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25,547,999.88</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942,450.68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606,374.99</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423,669,087.09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731,694,384.62</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393,665,952.09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691,495,684.62</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30,003,135.00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40,198,700.00</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91,031.30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633,117.34</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13,035.04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242,197.77</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Cs w:val="21"/>
              </w:rPr>
            </w:pPr>
            <w:r w:rsidRPr="00AF7E30">
              <w:rPr>
                <w:rFonts w:eastAsiaTheme="minorEastAsia" w:hint="eastAsia"/>
                <w:b/>
                <w:color w:val="000000"/>
                <w:sz w:val="24"/>
                <w:szCs w:val="22"/>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b/>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491,702,911.46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line="360" w:lineRule="auto"/>
              <w:jc w:val="right"/>
              <w:rPr>
                <w:rFonts w:eastAsiaTheme="minorEastAsia"/>
                <w:b/>
                <w:color w:val="000000"/>
                <w:sz w:val="24"/>
                <w:szCs w:val="22"/>
              </w:rPr>
            </w:pPr>
            <w:r w:rsidRPr="00AF7E30">
              <w:rPr>
                <w:rFonts w:eastAsiaTheme="minorEastAsia"/>
                <w:b/>
                <w:color w:val="000000"/>
                <w:sz w:val="24"/>
                <w:szCs w:val="22"/>
              </w:rPr>
              <w:t>774,378,830.10</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after="100" w:afterAutospacing="1" w:line="288" w:lineRule="auto"/>
              <w:jc w:val="center"/>
              <w:rPr>
                <w:rFonts w:eastAsiaTheme="minorEastAsia"/>
                <w:b/>
                <w:color w:val="000000"/>
                <w:kern w:val="0"/>
                <w:sz w:val="24"/>
              </w:rPr>
            </w:pPr>
            <w:r w:rsidRPr="00AF7E30">
              <w:rPr>
                <w:rFonts w:eastAsiaTheme="minorEastAsia" w:hint="eastAsia"/>
                <w:b/>
                <w:color w:val="000000"/>
                <w:kern w:val="0"/>
                <w:sz w:val="24"/>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after="100" w:afterAutospacing="1" w:line="288" w:lineRule="auto"/>
              <w:jc w:val="center"/>
              <w:rPr>
                <w:rFonts w:eastAsiaTheme="minorEastAsia"/>
                <w:b/>
                <w:color w:val="000000"/>
                <w:kern w:val="0"/>
                <w:sz w:val="24"/>
              </w:rPr>
            </w:pPr>
            <w:r w:rsidRPr="00AF7E30">
              <w:rPr>
                <w:rFonts w:eastAsiaTheme="minorEastAsia" w:hint="eastAsia"/>
                <w:b/>
                <w:color w:val="000000"/>
                <w:kern w:val="0"/>
                <w:sz w:val="24"/>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hint="eastAsia"/>
                <w:b/>
                <w:color w:val="000000"/>
                <w:kern w:val="0"/>
                <w:sz w:val="24"/>
              </w:rPr>
              <w:t>本期末</w:t>
            </w:r>
          </w:p>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b/>
                <w:color w:val="000000"/>
                <w:kern w:val="0"/>
                <w:sz w:val="24"/>
              </w:rPr>
              <w:t>2018</w:t>
            </w:r>
            <w:r w:rsidRPr="00AF7E30">
              <w:rPr>
                <w:rFonts w:eastAsiaTheme="minorEastAsia" w:hint="eastAsia"/>
                <w:b/>
                <w:color w:val="000000"/>
                <w:kern w:val="0"/>
                <w:sz w:val="24"/>
              </w:rPr>
              <w:t>年</w:t>
            </w:r>
            <w:r w:rsidRPr="00AF7E30">
              <w:rPr>
                <w:rFonts w:eastAsiaTheme="minorEastAsia"/>
                <w:b/>
                <w:color w:val="000000"/>
                <w:kern w:val="0"/>
                <w:sz w:val="24"/>
              </w:rPr>
              <w:t>12</w:t>
            </w:r>
            <w:r w:rsidRPr="00AF7E30">
              <w:rPr>
                <w:rFonts w:eastAsiaTheme="minorEastAsia" w:hint="eastAsia"/>
                <w:b/>
                <w:color w:val="000000"/>
                <w:kern w:val="0"/>
                <w:sz w:val="24"/>
              </w:rPr>
              <w:t>月</w:t>
            </w:r>
            <w:r w:rsidRPr="00AF7E30">
              <w:rPr>
                <w:rFonts w:eastAsiaTheme="minorEastAsia"/>
                <w:b/>
                <w:color w:val="000000"/>
                <w:kern w:val="0"/>
                <w:sz w:val="24"/>
              </w:rPr>
              <w:t>31</w:t>
            </w:r>
            <w:r w:rsidRPr="00AF7E30">
              <w:rPr>
                <w:rFonts w:eastAsiaTheme="minorEastAsia" w:hint="eastAsia"/>
                <w:b/>
                <w:color w:val="000000"/>
                <w:kern w:val="0"/>
                <w:sz w:val="24"/>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hint="eastAsia"/>
                <w:b/>
                <w:color w:val="000000"/>
                <w:kern w:val="0"/>
                <w:sz w:val="24"/>
              </w:rPr>
              <w:t>上年度末</w:t>
            </w:r>
          </w:p>
          <w:p w:rsidR="00AF7E30" w:rsidRPr="00AF7E30" w:rsidRDefault="00AF7E30" w:rsidP="00AF7E30">
            <w:pPr>
              <w:widowControl/>
              <w:spacing w:before="29" w:line="288" w:lineRule="auto"/>
              <w:jc w:val="center"/>
              <w:rPr>
                <w:rFonts w:eastAsiaTheme="minorEastAsia"/>
                <w:b/>
                <w:color w:val="000000"/>
                <w:kern w:val="0"/>
                <w:sz w:val="24"/>
              </w:rPr>
            </w:pPr>
            <w:r w:rsidRPr="00AF7E30">
              <w:rPr>
                <w:rFonts w:eastAsiaTheme="minorEastAsia"/>
                <w:b/>
                <w:color w:val="000000"/>
                <w:kern w:val="0"/>
                <w:sz w:val="24"/>
              </w:rPr>
              <w:t>2017</w:t>
            </w:r>
            <w:r w:rsidRPr="00AF7E30">
              <w:rPr>
                <w:rFonts w:eastAsiaTheme="minorEastAsia" w:hint="eastAsia"/>
                <w:b/>
                <w:color w:val="000000"/>
                <w:kern w:val="0"/>
                <w:sz w:val="24"/>
              </w:rPr>
              <w:t>年</w:t>
            </w:r>
            <w:r w:rsidRPr="00AF7E30">
              <w:rPr>
                <w:rFonts w:eastAsiaTheme="minorEastAsia"/>
                <w:b/>
                <w:color w:val="000000"/>
                <w:kern w:val="0"/>
                <w:sz w:val="24"/>
              </w:rPr>
              <w:t>12</w:t>
            </w:r>
            <w:r w:rsidRPr="00AF7E30">
              <w:rPr>
                <w:rFonts w:eastAsiaTheme="minorEastAsia" w:hint="eastAsia"/>
                <w:b/>
                <w:color w:val="000000"/>
                <w:kern w:val="0"/>
                <w:sz w:val="24"/>
              </w:rPr>
              <w:t>月</w:t>
            </w:r>
            <w:r w:rsidRPr="00AF7E30">
              <w:rPr>
                <w:rFonts w:eastAsiaTheme="minorEastAsia"/>
                <w:b/>
                <w:color w:val="000000"/>
                <w:kern w:val="0"/>
                <w:sz w:val="24"/>
              </w:rPr>
              <w:t>31</w:t>
            </w:r>
            <w:r w:rsidRPr="00AF7E30">
              <w:rPr>
                <w:rFonts w:eastAsiaTheme="minorEastAsia" w:hint="eastAsia"/>
                <w:b/>
                <w:color w:val="000000"/>
                <w:kern w:val="0"/>
                <w:sz w:val="24"/>
              </w:rPr>
              <w:t>日</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 w:val="24"/>
                <w:szCs w:val="22"/>
              </w:rPr>
            </w:pPr>
            <w:r w:rsidRPr="00AF7E30">
              <w:rPr>
                <w:rFonts w:eastAsiaTheme="minorEastAsia" w:hint="eastAsia"/>
                <w:b/>
                <w:color w:val="000000"/>
                <w:sz w:val="24"/>
                <w:szCs w:val="22"/>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b/>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spacing w:before="29" w:line="288" w:lineRule="auto"/>
              <w:jc w:val="right"/>
              <w:rPr>
                <w:rFonts w:eastAsiaTheme="minorEastAsia"/>
                <w:b/>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spacing w:before="29" w:line="288" w:lineRule="auto"/>
              <w:jc w:val="right"/>
              <w:rPr>
                <w:rFonts w:eastAsiaTheme="minorEastAsia"/>
                <w:b/>
                <w:color w:val="000000"/>
                <w:sz w:val="24"/>
                <w:szCs w:val="22"/>
              </w:rPr>
            </w:pP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lastRenderedPageBreak/>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7,194,551.86</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w:t>
            </w:r>
            <w:proofErr w:type="gramStart"/>
            <w:r w:rsidRPr="00AF7E30">
              <w:rPr>
                <w:rFonts w:eastAsiaTheme="minorEastAsia" w:hint="eastAsia"/>
                <w:color w:val="000000"/>
                <w:sz w:val="24"/>
                <w:szCs w:val="22"/>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188,991.38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6,385,107.18</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646,272.71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984,108.11</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107,712.12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164,018.00</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241,154.36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884,089.57</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287,300.47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352,083.83</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 w:val="24"/>
                <w:szCs w:val="22"/>
              </w:rPr>
            </w:pPr>
            <w:r w:rsidRPr="00AF7E30">
              <w:rPr>
                <w:rFonts w:eastAsiaTheme="minorEastAsia" w:hint="eastAsia"/>
                <w:b/>
                <w:color w:val="000000"/>
                <w:sz w:val="24"/>
                <w:szCs w:val="22"/>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b/>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1,471,432.42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15,963,958.55</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 w:val="24"/>
                <w:szCs w:val="22"/>
              </w:rPr>
            </w:pPr>
            <w:r w:rsidRPr="00AF7E30">
              <w:rPr>
                <w:rFonts w:eastAsiaTheme="minorEastAsia" w:hint="eastAsia"/>
                <w:b/>
                <w:color w:val="000000"/>
                <w:sz w:val="24"/>
                <w:szCs w:val="22"/>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spacing w:before="29" w:line="288" w:lineRule="auto"/>
              <w:jc w:val="right"/>
              <w:rPr>
                <w:rFonts w:eastAsiaTheme="minorEastAsia"/>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spacing w:before="29" w:line="288" w:lineRule="auto"/>
              <w:jc w:val="right"/>
              <w:rPr>
                <w:rFonts w:eastAsiaTheme="minorEastAsia"/>
                <w:color w:val="000000"/>
                <w:sz w:val="24"/>
                <w:szCs w:val="22"/>
              </w:rPr>
            </w:pP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604,778,941.70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731,204,820.78</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color w:val="000000"/>
                <w:sz w:val="24"/>
                <w:szCs w:val="22"/>
              </w:rPr>
            </w:pPr>
            <w:r w:rsidRPr="00AF7E30">
              <w:rPr>
                <w:rFonts w:eastAsiaTheme="minorEastAsia" w:hint="eastAsia"/>
                <w:color w:val="000000"/>
                <w:sz w:val="24"/>
                <w:szCs w:val="22"/>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widowControl/>
              <w:autoSpaceDE w:val="0"/>
              <w:autoSpaceDN w:val="0"/>
              <w:ind w:right="-15"/>
              <w:jc w:val="center"/>
              <w:textAlignment w:val="bottom"/>
              <w:rPr>
                <w:rFonts w:eastAsiaTheme="minorEastAsia"/>
                <w:color w:val="000000"/>
                <w:sz w:val="24"/>
                <w:szCs w:val="22"/>
              </w:rPr>
            </w:pPr>
            <w:r w:rsidRPr="00AF7E30">
              <w:rPr>
                <w:rFonts w:eastAsiaTheme="minorEastAsia"/>
                <w:color w:val="000000"/>
                <w:sz w:val="24"/>
                <w:szCs w:val="22"/>
              </w:rPr>
              <w:t>7.4.7.10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-114,547,462.66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color w:val="000000"/>
                <w:sz w:val="24"/>
                <w:szCs w:val="22"/>
              </w:rPr>
            </w:pPr>
            <w:r w:rsidRPr="00AF7E30">
              <w:rPr>
                <w:rFonts w:eastAsiaTheme="minorEastAsia"/>
                <w:color w:val="000000"/>
                <w:sz w:val="24"/>
                <w:szCs w:val="22"/>
              </w:rPr>
              <w:t>27,210,050.77</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 w:val="24"/>
                <w:szCs w:val="22"/>
              </w:rPr>
            </w:pPr>
            <w:r w:rsidRPr="00AF7E30">
              <w:rPr>
                <w:rFonts w:eastAsiaTheme="minorEastAsia" w:hint="eastAsia"/>
                <w:b/>
                <w:color w:val="000000"/>
                <w:sz w:val="24"/>
                <w:szCs w:val="22"/>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b/>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490,231,479.04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758,414,871.55</w:t>
            </w:r>
          </w:p>
        </w:tc>
      </w:tr>
      <w:tr w:rsidR="00AF7E30" w:rsidRPr="00AF7E30" w:rsidTr="00074741">
        <w:tc>
          <w:tcPr>
            <w:tcW w:w="288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rPr>
                <w:rFonts w:eastAsiaTheme="minorEastAsia"/>
                <w:b/>
                <w:color w:val="000000"/>
                <w:sz w:val="24"/>
                <w:szCs w:val="22"/>
              </w:rPr>
            </w:pPr>
            <w:r w:rsidRPr="00AF7E30">
              <w:rPr>
                <w:rFonts w:eastAsiaTheme="minorEastAsia" w:hint="eastAsia"/>
                <w:b/>
                <w:color w:val="000000"/>
                <w:sz w:val="24"/>
                <w:szCs w:val="22"/>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AF7E30" w:rsidRPr="00AF7E30" w:rsidRDefault="00AF7E30" w:rsidP="00AF7E30">
            <w:pPr>
              <w:widowControl/>
              <w:autoSpaceDE w:val="0"/>
              <w:autoSpaceDN w:val="0"/>
              <w:ind w:right="-15"/>
              <w:jc w:val="center"/>
              <w:textAlignment w:val="bottom"/>
              <w:rPr>
                <w:rFonts w:eastAsiaTheme="minorEastAsia"/>
                <w:b/>
                <w:color w:val="000000"/>
                <w:sz w:val="24"/>
                <w:szCs w:val="22"/>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491,702,911.46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AF7E30" w:rsidRPr="00AF7E30" w:rsidRDefault="00AF7E30" w:rsidP="00AF7E30">
            <w:pPr>
              <w:spacing w:before="29" w:line="288" w:lineRule="auto"/>
              <w:jc w:val="right"/>
              <w:rPr>
                <w:rFonts w:eastAsiaTheme="minorEastAsia"/>
                <w:b/>
                <w:color w:val="000000"/>
                <w:sz w:val="24"/>
                <w:szCs w:val="22"/>
              </w:rPr>
            </w:pPr>
            <w:r w:rsidRPr="00AF7E30">
              <w:rPr>
                <w:rFonts w:eastAsiaTheme="minorEastAsia"/>
                <w:b/>
                <w:color w:val="000000"/>
                <w:sz w:val="24"/>
                <w:szCs w:val="22"/>
              </w:rPr>
              <w:t>774,378,830.10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0.811</w:t>
      </w:r>
      <w:r w:rsidRPr="00BF6D11">
        <w:rPr>
          <w:kern w:val="0"/>
          <w:sz w:val="24"/>
        </w:rPr>
        <w:t>元，基金份额总额</w:t>
      </w:r>
      <w:r w:rsidRPr="00BF6D11">
        <w:rPr>
          <w:kern w:val="0"/>
          <w:sz w:val="24"/>
        </w:rPr>
        <w:t>604,778,941.70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06992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proofErr w:type="gramStart"/>
      <w:r w:rsidRPr="00471EEB">
        <w:rPr>
          <w:color w:val="000000"/>
          <w:sz w:val="24"/>
        </w:rPr>
        <w:t>交银施罗</w:t>
      </w:r>
      <w:proofErr w:type="gramEnd"/>
      <w:r w:rsidRPr="00471EEB">
        <w:rPr>
          <w:color w:val="000000"/>
          <w:sz w:val="24"/>
        </w:rPr>
        <w:t>德国</w:t>
      </w:r>
      <w:proofErr w:type="gramStart"/>
      <w:r w:rsidRPr="00471EEB">
        <w:rPr>
          <w:color w:val="000000"/>
          <w:sz w:val="24"/>
        </w:rPr>
        <w:t>企改革</w:t>
      </w:r>
      <w:proofErr w:type="gramEnd"/>
      <w:r w:rsidRPr="00471EEB">
        <w:rPr>
          <w:color w:val="000000"/>
          <w:sz w:val="24"/>
        </w:rPr>
        <w:t>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-125,193,768.56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49,050,585.73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1,453,148.96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2,356,793.43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430,148.67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907,672.51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1,023,000.29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1,307,292.61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141,828.31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-71,585,630.70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74,474,916.20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-85,547,666.22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76,293,382.33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64,555.39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148,290.00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5,614,369.12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-7,498,288.00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8,283,111.01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5,531,531.87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-55,111,263.35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-28,213,482.94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49,976.53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432,359.04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13,377,597.29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27,602,277.43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8,901,656.92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15,479,829.16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1,483,609.50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2,579,971.49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2,625,662.07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9,132,944.60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1,904.11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1,904.11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30,280.78</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334,483.91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409,532.18</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-138,571,365.85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21,448,308.30</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-138,571,365.85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21,448,308.30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06992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proofErr w:type="gramStart"/>
      <w:r w:rsidRPr="00480B3C">
        <w:rPr>
          <w:color w:val="000000"/>
          <w:sz w:val="24"/>
        </w:rPr>
        <w:t>交银施罗</w:t>
      </w:r>
      <w:proofErr w:type="gramEnd"/>
      <w:r w:rsidRPr="00480B3C">
        <w:rPr>
          <w:color w:val="000000"/>
          <w:sz w:val="24"/>
        </w:rPr>
        <w:t>德国</w:t>
      </w:r>
      <w:proofErr w:type="gramStart"/>
      <w:r w:rsidRPr="00480B3C">
        <w:rPr>
          <w:color w:val="000000"/>
          <w:sz w:val="24"/>
        </w:rPr>
        <w:t>企改革</w:t>
      </w:r>
      <w:proofErr w:type="gramEnd"/>
      <w:r w:rsidRPr="00480B3C">
        <w:rPr>
          <w:color w:val="000000"/>
          <w:sz w:val="24"/>
        </w:rPr>
        <w:t>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731,204,820.78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27,210,050.77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758,414,871.55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-138,571,365.85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-138,571,365.85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-126,425,879.08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-3,186,147.58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-129,612,026.66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28,384,536.74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-1,842,195.15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26,542,341.59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-154,810,415.82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-1,343,952.43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-156,154,368.25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604,778,941.70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-114,547,462.66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490,231,479.04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1,246,392,194.17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42,502,795.16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1,288,894,989.33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21,448,308.30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21,448,308.30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-515,187,373.39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-36,741,052.69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-551,928,426.08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86,947,807.67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4,569,676.53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91,517,484.20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-602,135,181.06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-41,310,729.22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-643,445,910.28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w:t>
            </w:r>
            <w:r w:rsidRPr="00151625">
              <w:rPr>
                <w:rFonts w:hint="eastAsia"/>
                <w:color w:val="000000"/>
                <w:sz w:val="24"/>
              </w:rPr>
              <w:lastRenderedPageBreak/>
              <w:t>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731,204,820.78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27,210,050.77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758,414,871.55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166B8A" w:rsidRPr="00166B8A">
        <w:rPr>
          <w:rFonts w:hint="eastAsia"/>
          <w:sz w:val="24"/>
        </w:rPr>
        <w:t>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166B8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06992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069925"/>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C50037" w:rsidRDefault="00CF587D">
      <w:pPr>
        <w:spacing w:before="29" w:line="288" w:lineRule="auto"/>
        <w:ind w:firstLineChars="200" w:firstLine="480"/>
        <w:rPr>
          <w:color w:val="000000"/>
          <w:sz w:val="24"/>
        </w:rPr>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r>
        <w:rPr>
          <w:color w:val="000000"/>
          <w:sz w:val="24"/>
        </w:rPr>
        <w:t xml:space="preserve"> </w:t>
      </w:r>
    </w:p>
    <w:p w:rsidR="00C50037" w:rsidRDefault="00CF587D">
      <w:pPr>
        <w:spacing w:before="29" w:line="288" w:lineRule="auto"/>
        <w:ind w:firstLineChars="200" w:firstLine="480"/>
        <w:rPr>
          <w:color w:val="000000"/>
          <w:sz w:val="24"/>
        </w:rPr>
      </w:pPr>
      <w:r>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sidR="006D46DD">
        <w:rPr>
          <w:color w:val="000000"/>
          <w:sz w:val="24"/>
        </w:rPr>
        <w:t>其中现金不包括结算备付金</w:t>
      </w:r>
      <w:r w:rsidR="006D46DD">
        <w:rPr>
          <w:rFonts w:hint="eastAsia"/>
          <w:color w:val="000000"/>
          <w:sz w:val="24"/>
        </w:rPr>
        <w:t>、</w:t>
      </w:r>
      <w:r>
        <w:rPr>
          <w:color w:val="000000"/>
          <w:sz w:val="24"/>
        </w:rPr>
        <w:t>存出保证金及应收申购款等。自基金合同生效日至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069926"/>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C50037" w:rsidRDefault="00CF587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颁布的《证券投资基金会计核算业务指引》、《交银施罗德国企改革灵活配置混合型证券投资基金基金合同》和在财务报表附注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9927"/>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9928"/>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069929"/>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069930"/>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9931"/>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C50037" w:rsidRDefault="00CF587D">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50037" w:rsidRDefault="00CF587D">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50037" w:rsidRDefault="00C50037">
      <w:pPr>
        <w:spacing w:before="29" w:line="288" w:lineRule="auto"/>
        <w:ind w:firstLineChars="200" w:firstLine="480"/>
        <w:rPr>
          <w:color w:val="000000"/>
          <w:sz w:val="24"/>
        </w:rPr>
      </w:pP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w:t>
      </w:r>
      <w:r>
        <w:rPr>
          <w:color w:val="000000"/>
          <w:sz w:val="24"/>
        </w:rPr>
        <w:lastRenderedPageBreak/>
        <w:t>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50037" w:rsidRDefault="00C50037">
      <w:pPr>
        <w:spacing w:before="29" w:line="288" w:lineRule="auto"/>
        <w:ind w:firstLineChars="200" w:firstLine="480"/>
        <w:rPr>
          <w:color w:val="000000"/>
          <w:sz w:val="24"/>
        </w:rPr>
      </w:pP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69932"/>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50037" w:rsidRDefault="00C50037">
      <w:pPr>
        <w:spacing w:before="29" w:line="288" w:lineRule="auto"/>
        <w:ind w:firstLineChars="200" w:firstLine="420"/>
        <w:rPr>
          <w:rFonts w:asciiTheme="minorEastAsia" w:eastAsiaTheme="minorEastAsia" w:hAnsiTheme="minorEastAsia"/>
          <w:color w:val="000000"/>
          <w:szCs w:val="21"/>
        </w:rPr>
      </w:pPr>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C50037" w:rsidRDefault="00C50037">
      <w:pPr>
        <w:spacing w:before="29" w:line="288" w:lineRule="auto"/>
        <w:ind w:firstLineChars="200" w:firstLine="420"/>
        <w:rPr>
          <w:rFonts w:asciiTheme="minorEastAsia" w:eastAsiaTheme="minorEastAsia" w:hAnsiTheme="minorEastAsia"/>
          <w:color w:val="000000"/>
          <w:szCs w:val="21"/>
        </w:rPr>
      </w:pPr>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50037" w:rsidRDefault="00C50037">
      <w:pPr>
        <w:spacing w:before="29" w:line="288" w:lineRule="auto"/>
        <w:ind w:firstLineChars="200" w:firstLine="420"/>
        <w:rPr>
          <w:rFonts w:asciiTheme="minorEastAsia" w:eastAsiaTheme="minorEastAsia" w:hAnsiTheme="minorEastAsia"/>
          <w:color w:val="000000"/>
          <w:szCs w:val="21"/>
        </w:rPr>
      </w:pPr>
    </w:p>
    <w:p w:rsidR="00C50037" w:rsidRDefault="00CF587D">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C50037" w:rsidRDefault="00C50037">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9933"/>
      <w:r w:rsidRPr="00AD0E47">
        <w:rPr>
          <w:rFonts w:ascii="Times New Roman" w:hAnsi="Times New Roman"/>
          <w:kern w:val="0"/>
          <w:szCs w:val="24"/>
        </w:rPr>
        <w:lastRenderedPageBreak/>
        <w:t xml:space="preserve">7.4.4.5 </w:t>
      </w:r>
      <w:r w:rsidRPr="00AD0E47">
        <w:rPr>
          <w:rFonts w:ascii="Times New Roman" w:hAnsi="Times New Roman" w:hint="eastAsia"/>
          <w:kern w:val="0"/>
          <w:szCs w:val="24"/>
        </w:rPr>
        <w:t>金融资产和金融负债的估值原则</w:t>
      </w:r>
      <w:bookmarkEnd w:id="139"/>
    </w:p>
    <w:p w:rsidR="00C50037" w:rsidRDefault="00CF587D">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4A2B25">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9934"/>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9935"/>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9936"/>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lastRenderedPageBreak/>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069937"/>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C50037" w:rsidRDefault="00CF587D">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069938"/>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C50037" w:rsidRDefault="00CF587D">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9939"/>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C50037" w:rsidRDefault="00CF587D">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C50037" w:rsidRDefault="00C50037">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9940"/>
      <w:r w:rsidRPr="00AD0E47">
        <w:rPr>
          <w:rFonts w:ascii="Times New Roman" w:hAnsi="Times New Roman"/>
          <w:kern w:val="0"/>
          <w:szCs w:val="24"/>
        </w:rPr>
        <w:lastRenderedPageBreak/>
        <w:t xml:space="preserve">7.4.4.12 </w:t>
      </w:r>
      <w:r w:rsidRPr="00AD0E47">
        <w:rPr>
          <w:rFonts w:ascii="Times New Roman" w:hAnsi="Times New Roman" w:hint="eastAsia"/>
          <w:kern w:val="0"/>
          <w:szCs w:val="24"/>
        </w:rPr>
        <w:t>分部报告</w:t>
      </w:r>
      <w:bookmarkEnd w:id="146"/>
    </w:p>
    <w:p w:rsidR="00C50037" w:rsidRDefault="00CF587D">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9941"/>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C50037" w:rsidRDefault="00CF587D">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w:t>
      </w:r>
      <w:r w:rsidRPr="00AC056D">
        <w:rPr>
          <w:color w:val="000000"/>
          <w:sz w:val="24"/>
        </w:rPr>
        <w:lastRenderedPageBreak/>
        <w:t>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6994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06994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6994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994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861CFE" w:rsidP="00AC056D">
      <w:pPr>
        <w:spacing w:before="29" w:line="288" w:lineRule="auto"/>
        <w:ind w:firstLineChars="200" w:firstLine="480"/>
        <w:rPr>
          <w:color w:val="000000"/>
          <w:sz w:val="24"/>
        </w:rPr>
      </w:pPr>
      <w:r>
        <w:rPr>
          <w:color w:val="000000"/>
          <w:sz w:val="24"/>
        </w:rPr>
        <w:t>本基金在本报告期间无</w:t>
      </w:r>
      <w:r>
        <w:rPr>
          <w:rFonts w:hint="eastAsia"/>
          <w:color w:val="000000"/>
          <w:sz w:val="24"/>
        </w:rPr>
        <w:t>须</w:t>
      </w:r>
      <w:r w:rsidR="001A59F9"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9946"/>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C50037" w:rsidRDefault="00CF587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50037" w:rsidRDefault="00C50037">
      <w:pPr>
        <w:spacing w:before="29" w:line="288" w:lineRule="auto"/>
        <w:ind w:firstLineChars="200" w:firstLine="480"/>
        <w:rPr>
          <w:color w:val="000000"/>
          <w:sz w:val="24"/>
        </w:rPr>
      </w:pP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C50037" w:rsidRDefault="00C50037">
      <w:pPr>
        <w:spacing w:before="29" w:line="288" w:lineRule="auto"/>
        <w:ind w:firstLineChars="200" w:firstLine="480"/>
        <w:rPr>
          <w:color w:val="000000"/>
          <w:sz w:val="24"/>
        </w:rPr>
      </w:pP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C50037" w:rsidRDefault="00C50037">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37,761,128.39</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15,654,755.50</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lastRenderedPageBreak/>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37,761,128.39</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15,654,755.50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06994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467,773,636.75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393,665,952.09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-74,107,684.66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174,000.00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183,135.00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9,135.00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29,833,200.00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29,820,000.00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-13,200.00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30,007,200.00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30,003,135.00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-4,065.00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497,780,836.75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423,669,087.09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-74,111,749.66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710,373,930.93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691,495,684.62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-18,878,246.31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410,700.00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410,700.00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39,940,840.00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39,788,000.00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-152,840.00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40,351,540.00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40,198,700.00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-152,840.00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750,725,470.93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731,694,384.62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-19,031,086.31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6994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DD4D9C" w:rsidRPr="000372D3" w:rsidRDefault="00DD4D9C" w:rsidP="000372D3">
      <w:pPr>
        <w:autoSpaceDE w:val="0"/>
        <w:autoSpaceDN w:val="0"/>
        <w:adjustRightInd w:val="0"/>
        <w:spacing w:before="29" w:line="288" w:lineRule="auto"/>
        <w:ind w:left="15"/>
        <w:jc w:val="right"/>
        <w:rPr>
          <w:bCs/>
          <w:color w:val="000000"/>
          <w:sz w:val="24"/>
        </w:rPr>
      </w:pPr>
      <w:r w:rsidRPr="000372D3">
        <w:rPr>
          <w:rFonts w:hint="eastAsia"/>
          <w:bCs/>
          <w:color w:val="000000"/>
          <w:sz w:val="24"/>
        </w:rPr>
        <w:t>单位：人民币元</w:t>
      </w:r>
    </w:p>
    <w:tbl>
      <w:tblPr>
        <w:tblW w:w="90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41"/>
      </w:tblGrid>
      <w:tr w:rsidR="00DD4D9C" w:rsidRPr="0091212A" w:rsidTr="00BA46D4">
        <w:tc>
          <w:tcPr>
            <w:tcW w:w="2417" w:type="dxa"/>
            <w:vMerge w:val="restart"/>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项目</w:t>
            </w:r>
          </w:p>
        </w:tc>
        <w:tc>
          <w:tcPr>
            <w:tcW w:w="6672" w:type="dxa"/>
            <w:gridSpan w:val="4"/>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本期末</w:t>
            </w:r>
          </w:p>
          <w:p w:rsidR="00DD4D9C" w:rsidRPr="000372D3" w:rsidRDefault="00DD4D9C" w:rsidP="000372D3">
            <w:pPr>
              <w:spacing w:before="29" w:line="288" w:lineRule="auto"/>
              <w:jc w:val="center"/>
              <w:rPr>
                <w:color w:val="000000"/>
                <w:kern w:val="0"/>
                <w:sz w:val="24"/>
              </w:rPr>
            </w:pPr>
            <w:r w:rsidRPr="000372D3">
              <w:rPr>
                <w:color w:val="000000"/>
                <w:kern w:val="0"/>
                <w:sz w:val="24"/>
              </w:rPr>
              <w:t>2018</w:t>
            </w:r>
            <w:r w:rsidRPr="000372D3">
              <w:rPr>
                <w:color w:val="000000"/>
                <w:kern w:val="0"/>
                <w:sz w:val="24"/>
              </w:rPr>
              <w:t>年</w:t>
            </w:r>
            <w:r w:rsidRPr="000372D3">
              <w:rPr>
                <w:color w:val="000000"/>
                <w:kern w:val="0"/>
                <w:sz w:val="24"/>
              </w:rPr>
              <w:t>12</w:t>
            </w:r>
            <w:r w:rsidRPr="000372D3">
              <w:rPr>
                <w:color w:val="000000"/>
                <w:kern w:val="0"/>
                <w:sz w:val="24"/>
              </w:rPr>
              <w:t>月</w:t>
            </w:r>
            <w:r w:rsidRPr="000372D3">
              <w:rPr>
                <w:color w:val="000000"/>
                <w:kern w:val="0"/>
                <w:sz w:val="24"/>
              </w:rPr>
              <w:t>31</w:t>
            </w:r>
            <w:r w:rsidRPr="000372D3">
              <w:rPr>
                <w:color w:val="000000"/>
                <w:kern w:val="0"/>
                <w:sz w:val="24"/>
              </w:rPr>
              <w:t>日</w:t>
            </w:r>
          </w:p>
        </w:tc>
      </w:tr>
      <w:tr w:rsidR="00A6336F" w:rsidRPr="0091212A" w:rsidTr="00BA46D4">
        <w:tc>
          <w:tcPr>
            <w:tcW w:w="2417" w:type="dxa"/>
            <w:vMerge/>
            <w:vAlign w:val="center"/>
          </w:tcPr>
          <w:p w:rsidR="00DD4D9C" w:rsidRPr="000372D3" w:rsidRDefault="00DD4D9C" w:rsidP="000372D3">
            <w:pPr>
              <w:spacing w:before="29" w:line="288" w:lineRule="auto"/>
              <w:jc w:val="center"/>
              <w:rPr>
                <w:color w:val="000000"/>
                <w:kern w:val="0"/>
                <w:sz w:val="24"/>
              </w:rPr>
            </w:pPr>
          </w:p>
        </w:tc>
        <w:tc>
          <w:tcPr>
            <w:tcW w:w="1987" w:type="dxa"/>
            <w:vMerge w:val="restart"/>
            <w:vAlign w:val="center"/>
          </w:tcPr>
          <w:p w:rsidR="00DD4D9C" w:rsidRPr="000372D3" w:rsidRDefault="00DD4D9C" w:rsidP="000372D3">
            <w:pPr>
              <w:widowControl/>
              <w:spacing w:before="29" w:line="288" w:lineRule="auto"/>
              <w:jc w:val="center"/>
              <w:rPr>
                <w:color w:val="000000"/>
                <w:kern w:val="0"/>
                <w:sz w:val="24"/>
              </w:rPr>
            </w:pPr>
            <w:r w:rsidRPr="000372D3">
              <w:rPr>
                <w:rFonts w:hint="eastAsia"/>
                <w:color w:val="000000"/>
                <w:kern w:val="0"/>
                <w:sz w:val="24"/>
              </w:rPr>
              <w:t>合同</w:t>
            </w:r>
            <w:r w:rsidRPr="000372D3">
              <w:rPr>
                <w:color w:val="000000"/>
                <w:kern w:val="0"/>
                <w:sz w:val="24"/>
              </w:rPr>
              <w:t>/</w:t>
            </w:r>
            <w:r w:rsidRPr="000372D3">
              <w:rPr>
                <w:rFonts w:hint="eastAsia"/>
                <w:color w:val="000000"/>
                <w:kern w:val="0"/>
                <w:sz w:val="24"/>
              </w:rPr>
              <w:t>名义</w:t>
            </w:r>
          </w:p>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金额</w:t>
            </w:r>
          </w:p>
        </w:tc>
        <w:tc>
          <w:tcPr>
            <w:tcW w:w="3544" w:type="dxa"/>
            <w:gridSpan w:val="2"/>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公允价值</w:t>
            </w:r>
          </w:p>
        </w:tc>
        <w:tc>
          <w:tcPr>
            <w:tcW w:w="1141" w:type="dxa"/>
            <w:vMerge w:val="restart"/>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备注</w:t>
            </w:r>
          </w:p>
        </w:tc>
      </w:tr>
      <w:tr w:rsidR="00A6336F" w:rsidRPr="0091212A" w:rsidTr="00BA46D4">
        <w:tc>
          <w:tcPr>
            <w:tcW w:w="2417" w:type="dxa"/>
            <w:vMerge/>
            <w:vAlign w:val="center"/>
          </w:tcPr>
          <w:p w:rsidR="00DD4D9C" w:rsidRPr="000372D3" w:rsidRDefault="00DD4D9C" w:rsidP="000372D3">
            <w:pPr>
              <w:spacing w:before="29" w:line="288" w:lineRule="auto"/>
              <w:jc w:val="center"/>
              <w:rPr>
                <w:color w:val="000000"/>
                <w:kern w:val="0"/>
                <w:sz w:val="24"/>
              </w:rPr>
            </w:pPr>
          </w:p>
        </w:tc>
        <w:tc>
          <w:tcPr>
            <w:tcW w:w="1987" w:type="dxa"/>
            <w:vMerge/>
            <w:vAlign w:val="center"/>
          </w:tcPr>
          <w:p w:rsidR="00DD4D9C" w:rsidRPr="000372D3" w:rsidRDefault="00DD4D9C" w:rsidP="000372D3">
            <w:pPr>
              <w:spacing w:before="29" w:line="288" w:lineRule="auto"/>
              <w:jc w:val="center"/>
              <w:rPr>
                <w:color w:val="000000"/>
                <w:kern w:val="0"/>
                <w:sz w:val="24"/>
              </w:rPr>
            </w:pPr>
          </w:p>
        </w:tc>
        <w:tc>
          <w:tcPr>
            <w:tcW w:w="1702" w:type="dxa"/>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资产</w:t>
            </w:r>
          </w:p>
        </w:tc>
        <w:tc>
          <w:tcPr>
            <w:tcW w:w="1842" w:type="dxa"/>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负债</w:t>
            </w:r>
          </w:p>
        </w:tc>
        <w:tc>
          <w:tcPr>
            <w:tcW w:w="1141" w:type="dxa"/>
            <w:vMerge/>
            <w:vAlign w:val="center"/>
          </w:tcPr>
          <w:p w:rsidR="00DD4D9C" w:rsidRPr="0091212A" w:rsidRDefault="00DD4D9C" w:rsidP="00F84032">
            <w:pPr>
              <w:widowControl/>
              <w:spacing w:line="360" w:lineRule="auto"/>
              <w:jc w:val="left"/>
              <w:rPr>
                <w:rFonts w:asciiTheme="minorEastAsia" w:eastAsiaTheme="minorEastAsia" w:hAnsiTheme="minorEastAsia"/>
                <w:color w:val="000000"/>
                <w:szCs w:val="21"/>
              </w:rPr>
            </w:pPr>
          </w:p>
        </w:tc>
      </w:tr>
      <w:tr w:rsidR="00A6336F" w:rsidRPr="0091212A" w:rsidTr="00BA46D4">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利率衍生工具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BA46D4">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货币衍生工具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BA46D4" w:rsidRPr="0091212A" w:rsidTr="00BA46D4">
        <w:tc>
          <w:tcPr>
            <w:tcW w:w="2417" w:type="dxa"/>
            <w:vAlign w:val="center"/>
          </w:tcPr>
          <w:p w:rsidR="00BA46D4" w:rsidRPr="0091212A" w:rsidRDefault="00BA46D4" w:rsidP="00BA46D4">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权益衍生工具</w:t>
            </w:r>
          </w:p>
        </w:tc>
        <w:tc>
          <w:tcPr>
            <w:tcW w:w="1987" w:type="dxa"/>
            <w:vAlign w:val="center"/>
          </w:tcPr>
          <w:p w:rsidR="00BA46D4" w:rsidRDefault="00BA46D4" w:rsidP="00BA46D4">
            <w:pPr>
              <w:jc w:val="right"/>
            </w:pPr>
            <w:r>
              <w:rPr>
                <w:kern w:val="0"/>
                <w:sz w:val="24"/>
              </w:rPr>
              <w:t>-6,847,200.00</w:t>
            </w:r>
          </w:p>
        </w:tc>
        <w:tc>
          <w:tcPr>
            <w:tcW w:w="1702" w:type="dxa"/>
            <w:vAlign w:val="center"/>
          </w:tcPr>
          <w:p w:rsidR="00BA46D4" w:rsidRPr="00925564" w:rsidRDefault="00BA46D4" w:rsidP="00BA46D4">
            <w:pPr>
              <w:spacing w:before="29" w:line="288" w:lineRule="auto"/>
              <w:jc w:val="right"/>
              <w:rPr>
                <w:kern w:val="0"/>
                <w:sz w:val="24"/>
              </w:rPr>
            </w:pPr>
            <w:r w:rsidRPr="00925564">
              <w:rPr>
                <w:rFonts w:hint="eastAsia"/>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rFonts w:hint="eastAsia"/>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rFonts w:hint="eastAsia"/>
                <w:kern w:val="0"/>
                <w:sz w:val="24"/>
              </w:rPr>
              <w:t>-</w:t>
            </w:r>
          </w:p>
        </w:tc>
      </w:tr>
      <w:tr w:rsidR="00BA46D4" w:rsidTr="00BA46D4">
        <w:tc>
          <w:tcPr>
            <w:tcW w:w="2417" w:type="dxa"/>
            <w:vAlign w:val="center"/>
          </w:tcPr>
          <w:p w:rsidR="00BA46D4" w:rsidRDefault="00BA46D4" w:rsidP="00BA46D4">
            <w:pPr>
              <w:jc w:val="left"/>
            </w:pPr>
            <w:r>
              <w:rPr>
                <w:kern w:val="0"/>
                <w:sz w:val="24"/>
              </w:rPr>
              <w:t>—</w:t>
            </w:r>
            <w:r>
              <w:rPr>
                <w:kern w:val="0"/>
                <w:sz w:val="24"/>
              </w:rPr>
              <w:t>股指期货</w:t>
            </w:r>
          </w:p>
        </w:tc>
        <w:tc>
          <w:tcPr>
            <w:tcW w:w="1987" w:type="dxa"/>
            <w:vAlign w:val="center"/>
          </w:tcPr>
          <w:p w:rsidR="00BA46D4" w:rsidRDefault="00BA46D4" w:rsidP="00BA46D4">
            <w:pPr>
              <w:jc w:val="right"/>
            </w:pPr>
            <w:r>
              <w:rPr>
                <w:kern w:val="0"/>
                <w:sz w:val="24"/>
              </w:rPr>
              <w:t>-6,847,200.00</w:t>
            </w:r>
          </w:p>
        </w:tc>
        <w:tc>
          <w:tcPr>
            <w:tcW w:w="1702" w:type="dxa"/>
            <w:vAlign w:val="center"/>
          </w:tcPr>
          <w:p w:rsidR="00BA46D4" w:rsidRDefault="00BA46D4" w:rsidP="00BA46D4">
            <w:pPr>
              <w:jc w:val="right"/>
            </w:pPr>
            <w:r>
              <w:rPr>
                <w:kern w:val="0"/>
                <w:sz w:val="24"/>
              </w:rPr>
              <w:t>-</w:t>
            </w:r>
          </w:p>
        </w:tc>
        <w:tc>
          <w:tcPr>
            <w:tcW w:w="1842" w:type="dxa"/>
            <w:vAlign w:val="center"/>
          </w:tcPr>
          <w:p w:rsidR="00BA46D4" w:rsidRDefault="00BA46D4" w:rsidP="00BA46D4">
            <w:pPr>
              <w:jc w:val="right"/>
            </w:pPr>
            <w:r>
              <w:rPr>
                <w:kern w:val="0"/>
                <w:sz w:val="24"/>
              </w:rPr>
              <w:t>-</w:t>
            </w:r>
          </w:p>
        </w:tc>
        <w:tc>
          <w:tcPr>
            <w:tcW w:w="1141" w:type="dxa"/>
            <w:vAlign w:val="center"/>
          </w:tcPr>
          <w:p w:rsidR="00BA46D4" w:rsidRDefault="00BA46D4" w:rsidP="00BA46D4">
            <w:pPr>
              <w:jc w:val="left"/>
            </w:pPr>
            <w:r>
              <w:rPr>
                <w:kern w:val="0"/>
                <w:sz w:val="24"/>
              </w:rPr>
              <w:t>-</w:t>
            </w:r>
          </w:p>
        </w:tc>
      </w:tr>
      <w:tr w:rsidR="00BA46D4" w:rsidRPr="0091212A" w:rsidTr="00BA46D4">
        <w:tc>
          <w:tcPr>
            <w:tcW w:w="2417" w:type="dxa"/>
            <w:vAlign w:val="center"/>
          </w:tcPr>
          <w:p w:rsidR="00BA46D4" w:rsidRPr="00626617" w:rsidRDefault="00BA46D4" w:rsidP="00BA46D4">
            <w:pPr>
              <w:widowControl/>
              <w:spacing w:before="29" w:line="288" w:lineRule="auto"/>
              <w:rPr>
                <w:color w:val="000000"/>
                <w:kern w:val="0"/>
                <w:sz w:val="24"/>
              </w:rPr>
            </w:pPr>
            <w:r w:rsidRPr="00626617">
              <w:rPr>
                <w:rFonts w:hint="eastAsia"/>
                <w:color w:val="000000"/>
                <w:kern w:val="0"/>
                <w:sz w:val="24"/>
              </w:rPr>
              <w:t>其他衍生工具</w:t>
            </w:r>
          </w:p>
        </w:tc>
        <w:tc>
          <w:tcPr>
            <w:tcW w:w="1987"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70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kern w:val="0"/>
                <w:sz w:val="24"/>
              </w:rPr>
              <w:t>-</w:t>
            </w:r>
          </w:p>
        </w:tc>
      </w:tr>
      <w:tr w:rsidR="00BA46D4" w:rsidRPr="0091212A" w:rsidTr="00BA46D4">
        <w:tc>
          <w:tcPr>
            <w:tcW w:w="2417" w:type="dxa"/>
            <w:vAlign w:val="center"/>
          </w:tcPr>
          <w:p w:rsidR="00BA46D4" w:rsidRPr="00626617" w:rsidRDefault="00BA46D4" w:rsidP="00BA46D4">
            <w:pPr>
              <w:widowControl/>
              <w:spacing w:before="29" w:line="288" w:lineRule="auto"/>
              <w:rPr>
                <w:color w:val="000000"/>
                <w:kern w:val="0"/>
                <w:sz w:val="24"/>
              </w:rPr>
            </w:pPr>
            <w:r w:rsidRPr="00626617">
              <w:rPr>
                <w:rFonts w:hint="eastAsia"/>
                <w:color w:val="000000"/>
                <w:kern w:val="0"/>
                <w:sz w:val="24"/>
              </w:rPr>
              <w:t>合计</w:t>
            </w:r>
          </w:p>
        </w:tc>
        <w:tc>
          <w:tcPr>
            <w:tcW w:w="1987" w:type="dxa"/>
            <w:vAlign w:val="bottom"/>
          </w:tcPr>
          <w:p w:rsidR="00BA46D4" w:rsidRPr="00925564" w:rsidRDefault="00BA46D4" w:rsidP="00BA46D4">
            <w:pPr>
              <w:spacing w:before="29" w:line="288" w:lineRule="auto"/>
              <w:jc w:val="right"/>
              <w:rPr>
                <w:kern w:val="0"/>
                <w:sz w:val="24"/>
              </w:rPr>
            </w:pPr>
            <w:r>
              <w:rPr>
                <w:kern w:val="0"/>
                <w:sz w:val="24"/>
              </w:rPr>
              <w:t>-</w:t>
            </w:r>
            <w:r w:rsidRPr="00925564">
              <w:rPr>
                <w:kern w:val="0"/>
                <w:sz w:val="24"/>
              </w:rPr>
              <w:t>6,847,200.00</w:t>
            </w:r>
          </w:p>
        </w:tc>
        <w:tc>
          <w:tcPr>
            <w:tcW w:w="1702" w:type="dxa"/>
            <w:vAlign w:val="bottom"/>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bottom"/>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bottom"/>
          </w:tcPr>
          <w:p w:rsidR="00BA46D4" w:rsidRPr="00925564" w:rsidRDefault="00BA46D4" w:rsidP="00BA46D4">
            <w:pPr>
              <w:spacing w:before="29" w:line="288" w:lineRule="auto"/>
              <w:jc w:val="left"/>
              <w:rPr>
                <w:kern w:val="0"/>
                <w:sz w:val="24"/>
              </w:rPr>
            </w:pPr>
            <w:r w:rsidRPr="00925564">
              <w:rPr>
                <w:kern w:val="0"/>
                <w:sz w:val="24"/>
              </w:rPr>
              <w:t>-</w:t>
            </w:r>
          </w:p>
        </w:tc>
      </w:tr>
      <w:tr w:rsidR="00BA46D4" w:rsidRPr="0091212A" w:rsidTr="00BA46D4">
        <w:tblPrEx>
          <w:jc w:val="center"/>
          <w:tblInd w:w="0" w:type="dxa"/>
        </w:tblPrEx>
        <w:trPr>
          <w:cantSplit/>
          <w:trHeight w:val="255"/>
          <w:jc w:val="center"/>
        </w:trPr>
        <w:tc>
          <w:tcPr>
            <w:tcW w:w="2417" w:type="dxa"/>
            <w:vMerge w:val="restart"/>
            <w:vAlign w:val="center"/>
          </w:tcPr>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项目</w:t>
            </w:r>
            <w:r w:rsidRPr="00726AE0">
              <w:rPr>
                <w:color w:val="000000"/>
                <w:kern w:val="0"/>
                <w:sz w:val="24"/>
              </w:rPr>
              <w:t xml:space="preserve"> </w:t>
            </w:r>
          </w:p>
        </w:tc>
        <w:tc>
          <w:tcPr>
            <w:tcW w:w="6672" w:type="dxa"/>
            <w:gridSpan w:val="4"/>
            <w:vAlign w:val="center"/>
          </w:tcPr>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上年度末</w:t>
            </w:r>
          </w:p>
          <w:p w:rsidR="00BA46D4" w:rsidRPr="00726AE0" w:rsidRDefault="00BA46D4" w:rsidP="00BA46D4">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A46D4" w:rsidRPr="0091212A" w:rsidTr="00BA46D4">
        <w:tblPrEx>
          <w:jc w:val="center"/>
          <w:tblInd w:w="0" w:type="dxa"/>
        </w:tblPrEx>
        <w:trPr>
          <w:cantSplit/>
          <w:trHeight w:val="270"/>
          <w:jc w:val="center"/>
        </w:trPr>
        <w:tc>
          <w:tcPr>
            <w:tcW w:w="2417" w:type="dxa"/>
            <w:vMerge/>
            <w:vAlign w:val="center"/>
          </w:tcPr>
          <w:p w:rsidR="00BA46D4" w:rsidRPr="00726AE0" w:rsidRDefault="00BA46D4" w:rsidP="00BA46D4">
            <w:pPr>
              <w:spacing w:before="29" w:line="288" w:lineRule="auto"/>
              <w:jc w:val="center"/>
              <w:rPr>
                <w:color w:val="000000"/>
                <w:kern w:val="0"/>
                <w:sz w:val="24"/>
              </w:rPr>
            </w:pPr>
          </w:p>
        </w:tc>
        <w:tc>
          <w:tcPr>
            <w:tcW w:w="1987" w:type="dxa"/>
            <w:vMerge w:val="restart"/>
            <w:vAlign w:val="center"/>
          </w:tcPr>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合同</w:t>
            </w:r>
            <w:r w:rsidRPr="00726AE0">
              <w:rPr>
                <w:color w:val="000000"/>
                <w:kern w:val="0"/>
                <w:sz w:val="24"/>
              </w:rPr>
              <w:t>/</w:t>
            </w:r>
            <w:r w:rsidRPr="00726AE0">
              <w:rPr>
                <w:rFonts w:hint="eastAsia"/>
                <w:color w:val="000000"/>
                <w:kern w:val="0"/>
                <w:sz w:val="24"/>
              </w:rPr>
              <w:t>名义</w:t>
            </w:r>
          </w:p>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金额</w:t>
            </w:r>
          </w:p>
        </w:tc>
        <w:tc>
          <w:tcPr>
            <w:tcW w:w="3544" w:type="dxa"/>
            <w:gridSpan w:val="2"/>
            <w:vAlign w:val="center"/>
          </w:tcPr>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公允价值</w:t>
            </w:r>
          </w:p>
        </w:tc>
        <w:tc>
          <w:tcPr>
            <w:tcW w:w="1141" w:type="dxa"/>
            <w:vMerge w:val="restart"/>
            <w:vAlign w:val="center"/>
          </w:tcPr>
          <w:p w:rsidR="00BA46D4" w:rsidRPr="0091212A" w:rsidRDefault="00BA46D4" w:rsidP="00BA46D4">
            <w:pPr>
              <w:spacing w:before="29" w:line="288" w:lineRule="auto"/>
              <w:jc w:val="center"/>
              <w:rPr>
                <w:rFonts w:asciiTheme="minorEastAsia" w:eastAsiaTheme="minorEastAsia" w:hAnsiTheme="minorEastAsia"/>
                <w:kern w:val="0"/>
                <w:szCs w:val="21"/>
              </w:rPr>
            </w:pPr>
            <w:r w:rsidRPr="00726AE0">
              <w:rPr>
                <w:rFonts w:hint="eastAsia"/>
                <w:color w:val="000000"/>
                <w:kern w:val="0"/>
                <w:sz w:val="24"/>
              </w:rPr>
              <w:t>备注</w:t>
            </w:r>
          </w:p>
        </w:tc>
      </w:tr>
      <w:tr w:rsidR="00BA46D4" w:rsidRPr="0091212A" w:rsidTr="00BA46D4">
        <w:tblPrEx>
          <w:jc w:val="center"/>
          <w:tblInd w:w="0" w:type="dxa"/>
        </w:tblPrEx>
        <w:trPr>
          <w:trHeight w:val="270"/>
          <w:jc w:val="center"/>
        </w:trPr>
        <w:tc>
          <w:tcPr>
            <w:tcW w:w="2417" w:type="dxa"/>
            <w:vMerge/>
            <w:vAlign w:val="center"/>
          </w:tcPr>
          <w:p w:rsidR="00BA46D4" w:rsidRPr="0091212A" w:rsidRDefault="00BA46D4" w:rsidP="00BA46D4">
            <w:pPr>
              <w:widowControl/>
              <w:spacing w:line="360" w:lineRule="auto"/>
              <w:jc w:val="left"/>
              <w:rPr>
                <w:rFonts w:asciiTheme="minorEastAsia" w:eastAsiaTheme="minorEastAsia" w:hAnsiTheme="minorEastAsia"/>
                <w:kern w:val="0"/>
                <w:szCs w:val="21"/>
              </w:rPr>
            </w:pPr>
          </w:p>
        </w:tc>
        <w:tc>
          <w:tcPr>
            <w:tcW w:w="1987" w:type="dxa"/>
            <w:vMerge/>
            <w:vAlign w:val="center"/>
          </w:tcPr>
          <w:p w:rsidR="00BA46D4" w:rsidRPr="0091212A" w:rsidRDefault="00BA46D4" w:rsidP="00BA46D4">
            <w:pPr>
              <w:widowControl/>
              <w:spacing w:line="360" w:lineRule="auto"/>
              <w:jc w:val="left"/>
              <w:rPr>
                <w:rFonts w:asciiTheme="minorEastAsia" w:eastAsiaTheme="minorEastAsia" w:hAnsiTheme="minorEastAsia"/>
                <w:kern w:val="0"/>
                <w:szCs w:val="21"/>
              </w:rPr>
            </w:pPr>
          </w:p>
        </w:tc>
        <w:tc>
          <w:tcPr>
            <w:tcW w:w="1702" w:type="dxa"/>
            <w:vAlign w:val="center"/>
          </w:tcPr>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资产</w:t>
            </w:r>
          </w:p>
        </w:tc>
        <w:tc>
          <w:tcPr>
            <w:tcW w:w="1842" w:type="dxa"/>
            <w:vAlign w:val="center"/>
          </w:tcPr>
          <w:p w:rsidR="00BA46D4" w:rsidRPr="00726AE0" w:rsidRDefault="00BA46D4" w:rsidP="00BA46D4">
            <w:pPr>
              <w:spacing w:before="29" w:line="288" w:lineRule="auto"/>
              <w:jc w:val="center"/>
              <w:rPr>
                <w:color w:val="000000"/>
                <w:kern w:val="0"/>
                <w:sz w:val="24"/>
              </w:rPr>
            </w:pPr>
            <w:r w:rsidRPr="00726AE0">
              <w:rPr>
                <w:rFonts w:hint="eastAsia"/>
                <w:color w:val="000000"/>
                <w:kern w:val="0"/>
                <w:sz w:val="24"/>
              </w:rPr>
              <w:t>负债</w:t>
            </w:r>
          </w:p>
        </w:tc>
        <w:tc>
          <w:tcPr>
            <w:tcW w:w="1141" w:type="dxa"/>
            <w:vMerge/>
            <w:vAlign w:val="center"/>
          </w:tcPr>
          <w:p w:rsidR="00BA46D4" w:rsidRPr="0091212A" w:rsidRDefault="00BA46D4" w:rsidP="00BA46D4">
            <w:pPr>
              <w:widowControl/>
              <w:spacing w:line="360" w:lineRule="auto"/>
              <w:jc w:val="left"/>
              <w:rPr>
                <w:rFonts w:asciiTheme="minorEastAsia" w:eastAsiaTheme="minorEastAsia" w:hAnsiTheme="minorEastAsia"/>
                <w:kern w:val="0"/>
                <w:szCs w:val="21"/>
              </w:rPr>
            </w:pPr>
          </w:p>
        </w:tc>
      </w:tr>
      <w:tr w:rsidR="00BA46D4" w:rsidRPr="0091212A" w:rsidTr="00BA46D4">
        <w:tblPrEx>
          <w:jc w:val="center"/>
          <w:tblInd w:w="0" w:type="dxa"/>
        </w:tblPrEx>
        <w:trPr>
          <w:trHeight w:val="270"/>
          <w:jc w:val="center"/>
        </w:trPr>
        <w:tc>
          <w:tcPr>
            <w:tcW w:w="2417" w:type="dxa"/>
            <w:vAlign w:val="center"/>
          </w:tcPr>
          <w:p w:rsidR="00BA46D4" w:rsidRPr="0091212A" w:rsidRDefault="00BA46D4" w:rsidP="00BA46D4">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利率衍生工具</w:t>
            </w:r>
          </w:p>
        </w:tc>
        <w:tc>
          <w:tcPr>
            <w:tcW w:w="1987"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70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kern w:val="0"/>
                <w:sz w:val="24"/>
              </w:rPr>
              <w:t>-</w:t>
            </w:r>
          </w:p>
        </w:tc>
      </w:tr>
      <w:tr w:rsidR="00BA46D4" w:rsidRPr="0091212A" w:rsidTr="00BA46D4">
        <w:tblPrEx>
          <w:jc w:val="center"/>
          <w:tblInd w:w="0" w:type="dxa"/>
        </w:tblPrEx>
        <w:trPr>
          <w:trHeight w:val="270"/>
          <w:jc w:val="center"/>
        </w:trPr>
        <w:tc>
          <w:tcPr>
            <w:tcW w:w="2417" w:type="dxa"/>
            <w:vAlign w:val="center"/>
          </w:tcPr>
          <w:p w:rsidR="00BA46D4" w:rsidRPr="0091212A" w:rsidRDefault="00BA46D4" w:rsidP="00BA46D4">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货币衍生工具</w:t>
            </w:r>
          </w:p>
        </w:tc>
        <w:tc>
          <w:tcPr>
            <w:tcW w:w="1987"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70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kern w:val="0"/>
                <w:sz w:val="24"/>
              </w:rPr>
              <w:t>-</w:t>
            </w:r>
          </w:p>
        </w:tc>
      </w:tr>
      <w:tr w:rsidR="00BA46D4" w:rsidRPr="0091212A" w:rsidTr="00BA46D4">
        <w:tblPrEx>
          <w:jc w:val="center"/>
          <w:tblInd w:w="0" w:type="dxa"/>
        </w:tblPrEx>
        <w:trPr>
          <w:trHeight w:val="270"/>
          <w:jc w:val="center"/>
        </w:trPr>
        <w:tc>
          <w:tcPr>
            <w:tcW w:w="2417" w:type="dxa"/>
            <w:vAlign w:val="center"/>
          </w:tcPr>
          <w:p w:rsidR="00BA46D4" w:rsidRPr="0091212A" w:rsidRDefault="00BA46D4" w:rsidP="00BA46D4">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权益衍生工具</w:t>
            </w:r>
          </w:p>
        </w:tc>
        <w:tc>
          <w:tcPr>
            <w:tcW w:w="1987"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70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kern w:val="0"/>
                <w:sz w:val="24"/>
              </w:rPr>
              <w:t>-</w:t>
            </w:r>
          </w:p>
        </w:tc>
      </w:tr>
      <w:tr w:rsidR="00BA46D4" w:rsidRPr="0091212A" w:rsidTr="00BA46D4">
        <w:tblPrEx>
          <w:jc w:val="center"/>
          <w:tblInd w:w="0" w:type="dxa"/>
        </w:tblPrEx>
        <w:trPr>
          <w:trHeight w:val="270"/>
          <w:jc w:val="center"/>
        </w:trPr>
        <w:tc>
          <w:tcPr>
            <w:tcW w:w="2417" w:type="dxa"/>
            <w:vAlign w:val="center"/>
          </w:tcPr>
          <w:p w:rsidR="00BA46D4" w:rsidRPr="0091212A" w:rsidRDefault="00BA46D4" w:rsidP="00BA46D4">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其他衍生工具</w:t>
            </w:r>
          </w:p>
        </w:tc>
        <w:tc>
          <w:tcPr>
            <w:tcW w:w="1987"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70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kern w:val="0"/>
                <w:sz w:val="24"/>
              </w:rPr>
              <w:t>-</w:t>
            </w:r>
          </w:p>
        </w:tc>
      </w:tr>
      <w:tr w:rsidR="00BA46D4" w:rsidRPr="0091212A" w:rsidTr="00BA46D4">
        <w:tblPrEx>
          <w:jc w:val="center"/>
          <w:tblInd w:w="0" w:type="dxa"/>
        </w:tblPrEx>
        <w:trPr>
          <w:trHeight w:val="270"/>
          <w:jc w:val="center"/>
        </w:trPr>
        <w:tc>
          <w:tcPr>
            <w:tcW w:w="2417" w:type="dxa"/>
            <w:vAlign w:val="center"/>
          </w:tcPr>
          <w:p w:rsidR="00BA46D4" w:rsidRPr="0091212A" w:rsidRDefault="00BA46D4" w:rsidP="00BA46D4">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合计</w:t>
            </w:r>
          </w:p>
        </w:tc>
        <w:tc>
          <w:tcPr>
            <w:tcW w:w="1987"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70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842" w:type="dxa"/>
            <w:vAlign w:val="center"/>
          </w:tcPr>
          <w:p w:rsidR="00BA46D4" w:rsidRPr="00925564" w:rsidRDefault="00BA46D4" w:rsidP="00BA46D4">
            <w:pPr>
              <w:spacing w:before="29" w:line="288" w:lineRule="auto"/>
              <w:jc w:val="right"/>
              <w:rPr>
                <w:kern w:val="0"/>
                <w:sz w:val="24"/>
              </w:rPr>
            </w:pPr>
            <w:r w:rsidRPr="00925564">
              <w:rPr>
                <w:kern w:val="0"/>
                <w:sz w:val="24"/>
              </w:rPr>
              <w:t>-</w:t>
            </w:r>
          </w:p>
        </w:tc>
        <w:tc>
          <w:tcPr>
            <w:tcW w:w="1141" w:type="dxa"/>
            <w:vAlign w:val="center"/>
          </w:tcPr>
          <w:p w:rsidR="00BA46D4" w:rsidRPr="00925564" w:rsidRDefault="00BA46D4" w:rsidP="00BA46D4">
            <w:pPr>
              <w:spacing w:before="29" w:line="288" w:lineRule="auto"/>
              <w:rPr>
                <w:kern w:val="0"/>
                <w:sz w:val="24"/>
              </w:rPr>
            </w:pPr>
            <w:r w:rsidRPr="00925564">
              <w:rPr>
                <w:kern w:val="0"/>
                <w:sz w:val="24"/>
              </w:rPr>
              <w:t>-</w:t>
            </w:r>
          </w:p>
        </w:tc>
      </w:tr>
    </w:tbl>
    <w:p w:rsidR="00F801A7" w:rsidRDefault="00F801A7" w:rsidP="00726AE0">
      <w:pPr>
        <w:autoSpaceDE w:val="0"/>
        <w:autoSpaceDN w:val="0"/>
        <w:adjustRightInd w:val="0"/>
        <w:spacing w:before="29" w:line="288" w:lineRule="auto"/>
        <w:ind w:left="15"/>
        <w:jc w:val="right"/>
        <w:rPr>
          <w:bCs/>
          <w:color w:val="000000"/>
          <w:sz w:val="24"/>
        </w:rPr>
      </w:pPr>
    </w:p>
    <w:p w:rsidR="00C50037" w:rsidRDefault="00CF587D">
      <w:pPr>
        <w:tabs>
          <w:tab w:val="left" w:pos="426"/>
        </w:tabs>
        <w:spacing w:before="29" w:line="288" w:lineRule="auto"/>
        <w:jc w:val="left"/>
        <w:rPr>
          <w:kern w:val="0"/>
          <w:sz w:val="24"/>
        </w:rPr>
      </w:pPr>
      <w:r>
        <w:rPr>
          <w:kern w:val="0"/>
          <w:sz w:val="24"/>
        </w:rPr>
        <w:t>注：衍生金融资产项下的股指期货投资净额为</w:t>
      </w:r>
      <w:r>
        <w:rPr>
          <w:kern w:val="0"/>
          <w:sz w:val="24"/>
        </w:rPr>
        <w:t>0</w:t>
      </w:r>
      <w:r>
        <w:rPr>
          <w:kern w:val="0"/>
          <w:sz w:val="24"/>
        </w:rPr>
        <w:t>。在当日无负债结算制度下，结算准备金已包括所</w:t>
      </w:r>
      <w:proofErr w:type="gramStart"/>
      <w:r>
        <w:rPr>
          <w:kern w:val="0"/>
          <w:sz w:val="24"/>
        </w:rPr>
        <w:t>持股指</w:t>
      </w:r>
      <w:proofErr w:type="gramEnd"/>
      <w:r>
        <w:rPr>
          <w:kern w:val="0"/>
          <w:sz w:val="24"/>
        </w:rPr>
        <w:t>期货投资产生的持仓损益，则衍生金融资产项下的股指期货投资与相关的期货暂收款</w:t>
      </w:r>
      <w:r>
        <w:rPr>
          <w:kern w:val="0"/>
          <w:sz w:val="24"/>
        </w:rPr>
        <w:t>(</w:t>
      </w:r>
      <w:r>
        <w:rPr>
          <w:kern w:val="0"/>
          <w:sz w:val="24"/>
        </w:rPr>
        <w:t>结算所得的持仓损益</w:t>
      </w:r>
      <w:r>
        <w:rPr>
          <w:kern w:val="0"/>
          <w:sz w:val="24"/>
        </w:rPr>
        <w:t>)</w:t>
      </w:r>
      <w:r>
        <w:rPr>
          <w:kern w:val="0"/>
          <w:sz w:val="24"/>
        </w:rPr>
        <w:t>之间按</w:t>
      </w:r>
      <w:proofErr w:type="gramStart"/>
      <w:r>
        <w:rPr>
          <w:kern w:val="0"/>
          <w:sz w:val="24"/>
        </w:rPr>
        <w:t>抵销</w:t>
      </w:r>
      <w:proofErr w:type="gramEnd"/>
      <w:r>
        <w:rPr>
          <w:kern w:val="0"/>
          <w:sz w:val="24"/>
        </w:rPr>
        <w:t>后的净额为</w:t>
      </w:r>
      <w:r>
        <w:rPr>
          <w:kern w:val="0"/>
          <w:sz w:val="24"/>
        </w:rPr>
        <w:t>0</w:t>
      </w: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日，本基金持有的股指期货合约情况如下：</w:t>
      </w:r>
    </w:p>
    <w:p w:rsidR="00870537" w:rsidRDefault="00870537" w:rsidP="00870537">
      <w:pPr>
        <w:tabs>
          <w:tab w:val="left" w:pos="426"/>
        </w:tabs>
        <w:spacing w:before="29" w:line="288" w:lineRule="auto"/>
        <w:jc w:val="right"/>
        <w:rPr>
          <w:kern w:val="0"/>
          <w:sz w:val="24"/>
        </w:rPr>
      </w:pPr>
      <w:r>
        <w:rPr>
          <w:kern w:val="0"/>
          <w:sz w:val="24"/>
        </w:rPr>
        <w:t>单位：人民币元</w:t>
      </w:r>
    </w:p>
    <w:tbl>
      <w:tblPr>
        <w:tblW w:w="9260" w:type="dxa"/>
        <w:tblLook w:val="04A0" w:firstRow="1" w:lastRow="0" w:firstColumn="1" w:lastColumn="0" w:noHBand="0" w:noVBand="1"/>
      </w:tblPr>
      <w:tblGrid>
        <w:gridCol w:w="2440"/>
        <w:gridCol w:w="2300"/>
        <w:gridCol w:w="1480"/>
        <w:gridCol w:w="1540"/>
        <w:gridCol w:w="1500"/>
      </w:tblGrid>
      <w:tr w:rsidR="00870537" w:rsidRPr="00B15F34" w:rsidTr="00CF73DF">
        <w:trPr>
          <w:trHeight w:val="288"/>
        </w:trPr>
        <w:tc>
          <w:tcPr>
            <w:tcW w:w="2440" w:type="dxa"/>
            <w:tcBorders>
              <w:top w:val="single" w:sz="4" w:space="0" w:color="auto"/>
              <w:left w:val="single" w:sz="4" w:space="0" w:color="auto"/>
              <w:bottom w:val="single" w:sz="4" w:space="0" w:color="auto"/>
              <w:right w:val="single" w:sz="4" w:space="0" w:color="auto"/>
            </w:tcBorders>
            <w:shd w:val="clear" w:color="auto" w:fill="auto"/>
            <w:hideMark/>
          </w:tcPr>
          <w:p w:rsidR="00870537" w:rsidRPr="00B15F34" w:rsidRDefault="00870537" w:rsidP="00CF73DF">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代码</w:t>
            </w:r>
          </w:p>
        </w:tc>
        <w:tc>
          <w:tcPr>
            <w:tcW w:w="2300" w:type="dxa"/>
            <w:tcBorders>
              <w:top w:val="single" w:sz="4" w:space="0" w:color="auto"/>
              <w:left w:val="nil"/>
              <w:bottom w:val="single" w:sz="4" w:space="0" w:color="auto"/>
              <w:right w:val="single" w:sz="4" w:space="0" w:color="auto"/>
            </w:tcBorders>
            <w:shd w:val="clear" w:color="auto" w:fill="auto"/>
            <w:hideMark/>
          </w:tcPr>
          <w:p w:rsidR="00870537" w:rsidRPr="00B15F34" w:rsidRDefault="00870537" w:rsidP="00CF73DF">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名称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持仓量</w:t>
            </w:r>
            <w:r w:rsidRPr="00B15F34">
              <w:rPr>
                <w:rFonts w:ascii="Arial" w:hAnsi="Arial" w:cs="Arial"/>
                <w:color w:val="000000"/>
                <w:kern w:val="0"/>
                <w:sz w:val="22"/>
                <w:szCs w:val="22"/>
              </w:rPr>
              <w:t>(</w:t>
            </w:r>
            <w:r w:rsidRPr="00B15F34">
              <w:rPr>
                <w:rFonts w:ascii="宋体" w:hAnsi="宋体" w:cs="宋体" w:hint="eastAsia"/>
                <w:color w:val="000000"/>
                <w:kern w:val="0"/>
                <w:sz w:val="22"/>
                <w:szCs w:val="22"/>
              </w:rPr>
              <w:t>买</w:t>
            </w:r>
            <w:r w:rsidRPr="00B15F34">
              <w:rPr>
                <w:rFonts w:ascii="Arial" w:hAnsi="Arial" w:cs="Arial"/>
                <w:color w:val="000000"/>
                <w:kern w:val="0"/>
                <w:sz w:val="22"/>
                <w:szCs w:val="22"/>
              </w:rPr>
              <w:t>/</w:t>
            </w:r>
            <w:r w:rsidRPr="00B15F34">
              <w:rPr>
                <w:rFonts w:ascii="宋体" w:hAnsi="宋体" w:cs="宋体" w:hint="eastAsia"/>
                <w:color w:val="000000"/>
                <w:kern w:val="0"/>
                <w:sz w:val="22"/>
                <w:szCs w:val="22"/>
              </w:rPr>
              <w:t>卖</w:t>
            </w:r>
            <w:r w:rsidRPr="00B15F34">
              <w:rPr>
                <w:rFonts w:ascii="Arial" w:hAnsi="Arial" w:cs="Arial"/>
                <w:color w:val="000000"/>
                <w:kern w:val="0"/>
                <w:sz w:val="22"/>
                <w:szCs w:val="22"/>
              </w:rPr>
              <w:t>)</w:t>
            </w:r>
            <w:r w:rsidR="00FF3113" w:rsidRPr="00B15F34">
              <w:rPr>
                <w:rFonts w:ascii="Arial" w:hAnsi="Arial" w:cs="Arial"/>
                <w:color w:val="000000"/>
                <w:kern w:val="0"/>
                <w:sz w:val="22"/>
                <w:szCs w:val="22"/>
              </w:rPr>
              <w:t xml:space="preserve"> (</w:t>
            </w:r>
            <w:r w:rsidR="003D5525">
              <w:rPr>
                <w:rFonts w:ascii="Arial" w:hAnsi="Arial" w:cs="Arial" w:hint="eastAsia"/>
                <w:color w:val="000000"/>
                <w:kern w:val="0"/>
                <w:sz w:val="22"/>
                <w:szCs w:val="22"/>
              </w:rPr>
              <w:t>单位</w:t>
            </w:r>
            <w:r w:rsidR="003D5525">
              <w:rPr>
                <w:rFonts w:ascii="Arial" w:hAnsi="Arial" w:cs="Arial"/>
                <w:color w:val="000000"/>
                <w:kern w:val="0"/>
                <w:sz w:val="22"/>
                <w:szCs w:val="22"/>
              </w:rPr>
              <w:t>：手</w:t>
            </w:r>
            <w:r w:rsidR="00FF3113" w:rsidRPr="00B15F34">
              <w:rPr>
                <w:rFonts w:ascii="Arial" w:hAnsi="Arial" w:cs="Arial"/>
                <w:color w:val="000000"/>
                <w:kern w:val="0"/>
                <w:sz w:val="22"/>
                <w:szCs w:val="22"/>
              </w:rPr>
              <w:t>)</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合约市值</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 w:val="22"/>
                <w:szCs w:val="22"/>
              </w:rPr>
            </w:pPr>
            <w:r w:rsidRPr="00B15F34">
              <w:rPr>
                <w:rFonts w:ascii="宋体" w:hAnsi="宋体" w:cs="宋体" w:hint="eastAsia"/>
                <w:color w:val="000000"/>
                <w:kern w:val="0"/>
                <w:sz w:val="22"/>
                <w:szCs w:val="22"/>
              </w:rPr>
              <w:t>公允价值变动</w:t>
            </w:r>
          </w:p>
        </w:tc>
      </w:tr>
      <w:tr w:rsidR="00870537" w:rsidRPr="00B15F34" w:rsidTr="00CF73D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IH1901</w:t>
            </w:r>
          </w:p>
        </w:tc>
        <w:tc>
          <w:tcPr>
            <w:tcW w:w="23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Cs w:val="21"/>
              </w:rPr>
            </w:pPr>
            <w:r w:rsidRPr="00B15F34">
              <w:rPr>
                <w:rFonts w:ascii="宋体" w:hAnsi="宋体" w:cs="宋体" w:hint="eastAsia"/>
                <w:color w:val="000000"/>
                <w:kern w:val="0"/>
                <w:szCs w:val="21"/>
              </w:rPr>
              <w:t>上证</w:t>
            </w:r>
            <w:r w:rsidRPr="00B15F34">
              <w:rPr>
                <w:rFonts w:ascii="Arial" w:hAnsi="Arial" w:cs="Arial"/>
                <w:color w:val="000000"/>
                <w:kern w:val="0"/>
                <w:szCs w:val="21"/>
              </w:rPr>
              <w:t>50</w:t>
            </w:r>
            <w:r w:rsidRPr="00B15F34">
              <w:rPr>
                <w:rFonts w:ascii="宋体" w:hAnsi="宋体" w:cs="宋体" w:hint="eastAsia"/>
                <w:color w:val="000000"/>
                <w:kern w:val="0"/>
                <w:szCs w:val="21"/>
              </w:rPr>
              <w:t>指数期货</w:t>
            </w:r>
            <w:r w:rsidRPr="00B15F34">
              <w:rPr>
                <w:rFonts w:ascii="Arial" w:hAnsi="Arial" w:cs="Arial"/>
                <w:color w:val="000000"/>
                <w:kern w:val="0"/>
                <w:szCs w:val="21"/>
              </w:rPr>
              <w:t>1901</w:t>
            </w:r>
          </w:p>
        </w:tc>
        <w:tc>
          <w:tcPr>
            <w:tcW w:w="1480" w:type="dxa"/>
            <w:tcBorders>
              <w:top w:val="nil"/>
              <w:left w:val="nil"/>
              <w:bottom w:val="single" w:sz="4" w:space="0" w:color="auto"/>
              <w:right w:val="single" w:sz="4" w:space="0" w:color="auto"/>
            </w:tcBorders>
            <w:shd w:val="clear" w:color="auto" w:fill="auto"/>
            <w:vAlign w:val="center"/>
            <w:hideMark/>
          </w:tcPr>
          <w:p w:rsidR="00870537" w:rsidRPr="00B15F34" w:rsidRDefault="00112636" w:rsidP="00CF73DF">
            <w:pPr>
              <w:widowControl/>
              <w:jc w:val="right"/>
              <w:rPr>
                <w:rFonts w:ascii="Arial" w:hAnsi="Arial" w:cs="Arial"/>
                <w:color w:val="000000"/>
                <w:kern w:val="0"/>
                <w:szCs w:val="21"/>
              </w:rPr>
            </w:pPr>
            <w:r>
              <w:rPr>
                <w:rFonts w:ascii="Arial" w:hAnsi="Arial" w:cs="Arial"/>
                <w:color w:val="000000"/>
                <w:kern w:val="0"/>
                <w:szCs w:val="21"/>
              </w:rPr>
              <w:t>-</w:t>
            </w:r>
            <w:r w:rsidR="00870537" w:rsidRPr="00B15F34">
              <w:rPr>
                <w:rFonts w:ascii="Arial" w:hAnsi="Arial" w:cs="Arial"/>
                <w:color w:val="000000"/>
                <w:kern w:val="0"/>
                <w:szCs w:val="21"/>
              </w:rPr>
              <w:t>10</w:t>
            </w:r>
          </w:p>
        </w:tc>
        <w:tc>
          <w:tcPr>
            <w:tcW w:w="154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-6,877,800.00</w:t>
            </w:r>
          </w:p>
        </w:tc>
        <w:tc>
          <w:tcPr>
            <w:tcW w:w="15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-30,600.00</w:t>
            </w:r>
          </w:p>
        </w:tc>
      </w:tr>
      <w:tr w:rsidR="00870537" w:rsidRPr="00B15F34" w:rsidTr="00CF73D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Cs w:val="21"/>
              </w:rPr>
            </w:pPr>
            <w:r w:rsidRPr="00B15F34">
              <w:rPr>
                <w:rFonts w:ascii="宋体" w:hAnsi="宋体" w:cs="宋体" w:hint="eastAsia"/>
                <w:color w:val="000000"/>
                <w:kern w:val="0"/>
                <w:szCs w:val="21"/>
              </w:rPr>
              <w:t>总额合计</w:t>
            </w:r>
          </w:p>
        </w:tc>
        <w:tc>
          <w:tcPr>
            <w:tcW w:w="23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-30,600.00</w:t>
            </w:r>
          </w:p>
        </w:tc>
      </w:tr>
      <w:tr w:rsidR="00870537" w:rsidRPr="00B15F34" w:rsidTr="00CF73D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Cs w:val="21"/>
              </w:rPr>
            </w:pPr>
            <w:r w:rsidRPr="00B15F34">
              <w:rPr>
                <w:rFonts w:ascii="宋体" w:hAnsi="宋体" w:cs="宋体" w:hint="eastAsia"/>
                <w:color w:val="000000"/>
                <w:kern w:val="0"/>
                <w:szCs w:val="21"/>
              </w:rPr>
              <w:t>减：可</w:t>
            </w:r>
            <w:proofErr w:type="gramStart"/>
            <w:r w:rsidRPr="00B15F34">
              <w:rPr>
                <w:rFonts w:ascii="宋体" w:hAnsi="宋体" w:cs="宋体" w:hint="eastAsia"/>
                <w:color w:val="000000"/>
                <w:kern w:val="0"/>
                <w:szCs w:val="21"/>
              </w:rPr>
              <w:t>抵销</w:t>
            </w:r>
            <w:proofErr w:type="gramEnd"/>
            <w:r w:rsidRPr="00B15F34">
              <w:rPr>
                <w:rFonts w:ascii="宋体" w:hAnsi="宋体" w:cs="宋体" w:hint="eastAsia"/>
                <w:color w:val="000000"/>
                <w:kern w:val="0"/>
                <w:szCs w:val="21"/>
              </w:rPr>
              <w:t>期货暂收款</w:t>
            </w:r>
          </w:p>
        </w:tc>
        <w:tc>
          <w:tcPr>
            <w:tcW w:w="23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-30,600.00</w:t>
            </w:r>
          </w:p>
        </w:tc>
      </w:tr>
      <w:tr w:rsidR="00870537" w:rsidRPr="00B15F34" w:rsidTr="00CF73DF">
        <w:trPr>
          <w:trHeight w:val="288"/>
        </w:trPr>
        <w:tc>
          <w:tcPr>
            <w:tcW w:w="2440" w:type="dxa"/>
            <w:tcBorders>
              <w:top w:val="nil"/>
              <w:left w:val="single" w:sz="4" w:space="0" w:color="auto"/>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宋体" w:hAnsi="宋体" w:cs="宋体"/>
                <w:color w:val="000000"/>
                <w:kern w:val="0"/>
                <w:szCs w:val="21"/>
              </w:rPr>
            </w:pPr>
            <w:r w:rsidRPr="00B15F34">
              <w:rPr>
                <w:rFonts w:ascii="宋体" w:hAnsi="宋体" w:cs="宋体" w:hint="eastAsia"/>
                <w:color w:val="000000"/>
                <w:kern w:val="0"/>
                <w:szCs w:val="21"/>
              </w:rPr>
              <w:t>股指期货投资净额</w:t>
            </w:r>
          </w:p>
        </w:tc>
        <w:tc>
          <w:tcPr>
            <w:tcW w:w="23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center"/>
              <w:rPr>
                <w:rFonts w:ascii="Arial" w:hAnsi="Arial" w:cs="Arial"/>
                <w:color w:val="000000"/>
                <w:kern w:val="0"/>
                <w:szCs w:val="21"/>
              </w:rPr>
            </w:pPr>
            <w:r w:rsidRPr="00B15F34">
              <w:rPr>
                <w:rFonts w:ascii="Arial" w:hAnsi="Arial" w:cs="Arial"/>
                <w:color w:val="000000"/>
                <w:kern w:val="0"/>
                <w:szCs w:val="21"/>
              </w:rPr>
              <w:t xml:space="preserve">　</w:t>
            </w:r>
          </w:p>
        </w:tc>
        <w:tc>
          <w:tcPr>
            <w:tcW w:w="154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870537" w:rsidRPr="00B15F34" w:rsidRDefault="00870537" w:rsidP="00CF73DF">
            <w:pPr>
              <w:widowControl/>
              <w:jc w:val="right"/>
              <w:rPr>
                <w:rFonts w:ascii="Arial" w:hAnsi="Arial" w:cs="Arial"/>
                <w:color w:val="000000"/>
                <w:kern w:val="0"/>
                <w:szCs w:val="21"/>
              </w:rPr>
            </w:pPr>
            <w:r w:rsidRPr="00B15F34">
              <w:rPr>
                <w:rFonts w:ascii="Arial" w:hAnsi="Arial" w:cs="Arial"/>
                <w:color w:val="000000"/>
                <w:kern w:val="0"/>
                <w:szCs w:val="21"/>
              </w:rPr>
              <w:t>-</w:t>
            </w:r>
          </w:p>
        </w:tc>
      </w:tr>
    </w:tbl>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lastRenderedPageBreak/>
        <w:t>7.4.7.4</w:t>
      </w:r>
      <w:r w:rsidRPr="00653D76">
        <w:rPr>
          <w:rFonts w:eastAsiaTheme="minorEastAsia" w:hint="eastAsia"/>
          <w:b/>
          <w:sz w:val="24"/>
        </w:rPr>
        <w:t>买入返售金融资产</w:t>
      </w:r>
    </w:p>
    <w:p w:rsidR="00653D76" w:rsidRPr="00063F90" w:rsidRDefault="00653D76" w:rsidP="00653D76">
      <w:pPr>
        <w:tabs>
          <w:tab w:val="left" w:pos="426"/>
        </w:tabs>
        <w:spacing w:line="360" w:lineRule="auto"/>
        <w:ind w:firstLineChars="200" w:firstLine="480"/>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6,323.03</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2,816.73</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6,564.86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6,159.67</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78,051.04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623,840.55</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0.30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0.20</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92.07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300.19</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91,031.30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633,117.34</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DF380F" w:rsidP="004E5AD6">
      <w:pPr>
        <w:tabs>
          <w:tab w:val="left" w:pos="426"/>
        </w:tabs>
        <w:spacing w:line="360" w:lineRule="auto"/>
        <w:ind w:firstLineChars="200" w:firstLine="480"/>
        <w:jc w:val="left"/>
        <w:rPr>
          <w:rFonts w:eastAsiaTheme="minorEastAsia"/>
          <w:color w:val="000000" w:themeColor="text1"/>
          <w:kern w:val="0"/>
          <w:sz w:val="24"/>
        </w:rPr>
      </w:pPr>
      <w:r w:rsidRPr="00DF380F">
        <w:rPr>
          <w:rFonts w:eastAsiaTheme="minorEastAsia" w:hint="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406994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241,154.36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883,914.57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lastRenderedPageBreak/>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241,154.36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884,089.57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69950"/>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0.47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2,083.83</w:t>
            </w:r>
          </w:p>
        </w:tc>
      </w:tr>
      <w:tr w:rsidR="00C50037">
        <w:tc>
          <w:tcPr>
            <w:tcW w:w="2715" w:type="dxa"/>
            <w:vAlign w:val="center"/>
          </w:tcPr>
          <w:p w:rsidR="00C50037" w:rsidRDefault="00CF587D">
            <w:pPr>
              <w:jc w:val="left"/>
            </w:pPr>
            <w:r>
              <w:rPr>
                <w:kern w:val="0"/>
                <w:sz w:val="24"/>
              </w:rPr>
              <w:t>预提信息披露费</w:t>
            </w:r>
          </w:p>
        </w:tc>
        <w:tc>
          <w:tcPr>
            <w:tcW w:w="3150" w:type="dxa"/>
            <w:vAlign w:val="center"/>
          </w:tcPr>
          <w:p w:rsidR="00C50037" w:rsidRDefault="00CF587D">
            <w:pPr>
              <w:jc w:val="right"/>
            </w:pPr>
            <w:r>
              <w:rPr>
                <w:kern w:val="0"/>
                <w:sz w:val="24"/>
              </w:rPr>
              <w:t>200,000.00</w:t>
            </w:r>
          </w:p>
        </w:tc>
        <w:tc>
          <w:tcPr>
            <w:tcW w:w="3150" w:type="dxa"/>
            <w:vAlign w:val="center"/>
          </w:tcPr>
          <w:p w:rsidR="00C50037" w:rsidRDefault="00CF587D">
            <w:pPr>
              <w:jc w:val="right"/>
            </w:pPr>
            <w:r>
              <w:rPr>
                <w:kern w:val="0"/>
                <w:sz w:val="24"/>
              </w:rPr>
              <w:t>250,000.00</w:t>
            </w:r>
          </w:p>
        </w:tc>
      </w:tr>
      <w:tr w:rsidR="00C50037">
        <w:tc>
          <w:tcPr>
            <w:tcW w:w="2715" w:type="dxa"/>
            <w:vAlign w:val="center"/>
          </w:tcPr>
          <w:p w:rsidR="00C50037" w:rsidRDefault="00CF587D">
            <w:pPr>
              <w:jc w:val="left"/>
            </w:pPr>
            <w:r>
              <w:rPr>
                <w:kern w:val="0"/>
                <w:sz w:val="24"/>
              </w:rPr>
              <w:t>预提审计费</w:t>
            </w:r>
          </w:p>
        </w:tc>
        <w:tc>
          <w:tcPr>
            <w:tcW w:w="3150" w:type="dxa"/>
            <w:vAlign w:val="center"/>
          </w:tcPr>
          <w:p w:rsidR="00C50037" w:rsidRDefault="00CF587D">
            <w:pPr>
              <w:jc w:val="right"/>
            </w:pPr>
            <w:r>
              <w:rPr>
                <w:kern w:val="0"/>
                <w:sz w:val="24"/>
              </w:rPr>
              <w:t>78,000.00</w:t>
            </w:r>
          </w:p>
        </w:tc>
        <w:tc>
          <w:tcPr>
            <w:tcW w:w="3150" w:type="dxa"/>
            <w:vAlign w:val="center"/>
          </w:tcPr>
          <w:p w:rsidR="00C50037" w:rsidRDefault="00CF587D">
            <w:pPr>
              <w:jc w:val="right"/>
            </w:pPr>
            <w:r>
              <w:rPr>
                <w:kern w:val="0"/>
                <w:sz w:val="24"/>
              </w:rPr>
              <w:t>100,000.00</w:t>
            </w:r>
          </w:p>
        </w:tc>
      </w:tr>
      <w:tr w:rsidR="00C50037">
        <w:tc>
          <w:tcPr>
            <w:tcW w:w="2715" w:type="dxa"/>
            <w:vAlign w:val="center"/>
          </w:tcPr>
          <w:p w:rsidR="00C50037" w:rsidRDefault="00CF587D">
            <w:pPr>
              <w:jc w:val="left"/>
            </w:pPr>
            <w:r>
              <w:rPr>
                <w:kern w:val="0"/>
                <w:sz w:val="24"/>
              </w:rPr>
              <w:t>预提账户维护费</w:t>
            </w:r>
          </w:p>
        </w:tc>
        <w:tc>
          <w:tcPr>
            <w:tcW w:w="3150" w:type="dxa"/>
            <w:vAlign w:val="center"/>
          </w:tcPr>
          <w:p w:rsidR="00C50037" w:rsidRDefault="00CF587D">
            <w:pPr>
              <w:jc w:val="right"/>
            </w:pPr>
            <w:r>
              <w:rPr>
                <w:kern w:val="0"/>
                <w:sz w:val="24"/>
              </w:rPr>
              <w:t>9,300.00</w:t>
            </w:r>
          </w:p>
        </w:tc>
        <w:tc>
          <w:tcPr>
            <w:tcW w:w="3150" w:type="dxa"/>
            <w:vAlign w:val="center"/>
          </w:tcPr>
          <w:p w:rsidR="00C50037" w:rsidRDefault="00CF587D">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287,300.47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352,083.83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69951"/>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731,204,820.78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731,204,820.78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28,384,536.74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28,384,536.74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-154,810,415.82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-154,810,415.82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604,778,941.70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604,778,941.70</w:t>
            </w:r>
          </w:p>
        </w:tc>
      </w:tr>
    </w:tbl>
    <w:p w:rsidR="00C50037" w:rsidRDefault="00CF587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8" w:name="_Toc406995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77,794,820.73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-50,584,769.96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27,210,050.77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-83,460,102.50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-55,111,263.35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-138,571,365.85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-10,175,869.08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6,989,721.50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-3,186,147.58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1,495,053.84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-3,337,248.99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-1,842,195.15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-11,670,922.92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10,326,970.49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-1,343,952.43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-15,841,150.85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-98,706,311.81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-114,547,462.66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6995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217,984.36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738,562.66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207,060.87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157,848.64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5,103.44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11,261.21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430,148.67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907,672.51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406995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917,697,487.35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3,141,550,416.91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1,003,245,153.57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3,065,257,034.58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-85,547,666.22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76,293,382.33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406995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69,848,254.72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71,377,113.70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68,214,900.00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69,784,810.00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1,568,799.33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1,444,013.70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64,555.39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148,290.00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06995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BF1AC8" w:rsidP="00D754A9">
      <w:pPr>
        <w:tabs>
          <w:tab w:val="left" w:pos="426"/>
        </w:tabs>
        <w:spacing w:before="29" w:line="288" w:lineRule="auto"/>
        <w:jc w:val="left"/>
        <w:rPr>
          <w:rFonts w:asciiTheme="minorEastAsia" w:eastAsiaTheme="minorEastAsia" w:hAnsiTheme="minorEastAsia" w:cs="宋体"/>
          <w:kern w:val="0"/>
          <w:szCs w:val="21"/>
        </w:rPr>
      </w:pPr>
      <w:r w:rsidRPr="00BF1AC8">
        <w:rPr>
          <w:rFonts w:hint="eastAsia"/>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06995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7E41CD" w:rsidRPr="00A34903" w:rsidRDefault="007E41CD"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E41CD" w:rsidRPr="0091212A" w:rsidTr="00EA645F">
        <w:trPr>
          <w:trHeight w:val="285"/>
          <w:jc w:val="center"/>
        </w:trPr>
        <w:tc>
          <w:tcPr>
            <w:tcW w:w="277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项目</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本期</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上年度可比期间</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C50037">
        <w:trPr>
          <w:jc w:val="center"/>
        </w:trPr>
        <w:tc>
          <w:tcPr>
            <w:tcW w:w="2770" w:type="dxa"/>
            <w:vAlign w:val="center"/>
          </w:tcPr>
          <w:p w:rsidR="00C50037" w:rsidRDefault="00CF587D">
            <w:pPr>
              <w:jc w:val="left"/>
            </w:pPr>
            <w:r>
              <w:rPr>
                <w:kern w:val="0"/>
                <w:sz w:val="24"/>
              </w:rPr>
              <w:t>股指期货投资收益</w:t>
            </w:r>
          </w:p>
        </w:tc>
        <w:tc>
          <w:tcPr>
            <w:tcW w:w="3220" w:type="dxa"/>
            <w:vAlign w:val="center"/>
          </w:tcPr>
          <w:p w:rsidR="00C50037" w:rsidRDefault="00CF587D">
            <w:pPr>
              <w:jc w:val="right"/>
            </w:pPr>
            <w:r>
              <w:rPr>
                <w:kern w:val="0"/>
                <w:sz w:val="24"/>
              </w:rPr>
              <w:t>5,614,369.12</w:t>
            </w:r>
          </w:p>
        </w:tc>
        <w:tc>
          <w:tcPr>
            <w:tcW w:w="3220" w:type="dxa"/>
            <w:vAlign w:val="center"/>
          </w:tcPr>
          <w:p w:rsidR="00C50037" w:rsidRDefault="00CF587D">
            <w:pPr>
              <w:jc w:val="right"/>
            </w:pPr>
            <w:r>
              <w:rPr>
                <w:kern w:val="0"/>
                <w:sz w:val="24"/>
              </w:rPr>
              <w:t>-7,498,288.00</w:t>
            </w:r>
          </w:p>
        </w:tc>
      </w:tr>
    </w:tbl>
    <w:p w:rsidR="007E41CD" w:rsidRPr="0091212A" w:rsidRDefault="007E41CD" w:rsidP="004F6AA8">
      <w:pPr>
        <w:spacing w:line="360" w:lineRule="auto"/>
        <w:rPr>
          <w:rFonts w:asciiTheme="minorEastAsia" w:eastAsiaTheme="minorEastAsia" w:hAnsiTheme="minorEastAsia"/>
          <w:b/>
          <w:bCs/>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69958"/>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8,283,111.01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5,531,531.87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8,283,111.01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5,531,531.87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-55,080,663.35</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-28,301,970.94</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-55,229,438.35</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-28,245,730.94</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148,775.00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-56,240.00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lastRenderedPageBreak/>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-30,600.00</w:t>
            </w:r>
          </w:p>
        </w:tc>
        <w:tc>
          <w:tcPr>
            <w:tcW w:w="3149" w:type="dxa"/>
            <w:vAlign w:val="center"/>
          </w:tcPr>
          <w:p w:rsidR="00080285" w:rsidRPr="00063F90" w:rsidRDefault="00080285" w:rsidP="0059358E">
            <w:pPr>
              <w:spacing w:line="360" w:lineRule="auto"/>
              <w:jc w:val="right"/>
              <w:rPr>
                <w:sz w:val="24"/>
              </w:rPr>
            </w:pPr>
            <w:r w:rsidRPr="00063F90">
              <w:rPr>
                <w:sz w:val="24"/>
              </w:rPr>
              <w:t>88,488.00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C50037">
        <w:tc>
          <w:tcPr>
            <w:tcW w:w="2987" w:type="dxa"/>
            <w:vAlign w:val="center"/>
          </w:tcPr>
          <w:p w:rsidR="00C50037" w:rsidRDefault="00CF587D">
            <w:pPr>
              <w:jc w:val="left"/>
            </w:pPr>
            <w:r>
              <w:rPr>
                <w:rFonts w:eastAsiaTheme="minorEastAsia"/>
                <w:kern w:val="0"/>
                <w:sz w:val="24"/>
              </w:rPr>
              <w:t>——</w:t>
            </w:r>
            <w:r>
              <w:rPr>
                <w:rFonts w:eastAsiaTheme="minorEastAsia"/>
                <w:kern w:val="0"/>
                <w:sz w:val="24"/>
              </w:rPr>
              <w:t>股指期货</w:t>
            </w:r>
          </w:p>
        </w:tc>
        <w:tc>
          <w:tcPr>
            <w:tcW w:w="3149" w:type="dxa"/>
            <w:vAlign w:val="center"/>
          </w:tcPr>
          <w:p w:rsidR="00C50037" w:rsidRDefault="00CF587D">
            <w:pPr>
              <w:jc w:val="right"/>
            </w:pPr>
            <w:r>
              <w:rPr>
                <w:rFonts w:eastAsiaTheme="minorEastAsia"/>
                <w:kern w:val="0"/>
                <w:sz w:val="24"/>
              </w:rPr>
              <w:t>-30,600.00</w:t>
            </w:r>
          </w:p>
        </w:tc>
        <w:tc>
          <w:tcPr>
            <w:tcW w:w="3149" w:type="dxa"/>
            <w:vAlign w:val="center"/>
          </w:tcPr>
          <w:p w:rsidR="00C50037" w:rsidRDefault="00CF587D">
            <w:pPr>
              <w:jc w:val="right"/>
            </w:pPr>
            <w:r>
              <w:rPr>
                <w:rFonts w:eastAsiaTheme="minorEastAsia"/>
                <w:kern w:val="0"/>
                <w:sz w:val="24"/>
              </w:rPr>
              <w:t>88,488.00</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-55,111,263.35</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-28,213,482.94</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69959"/>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45,915.51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406,199.80</w:t>
            </w:r>
          </w:p>
        </w:tc>
      </w:tr>
      <w:tr w:rsidR="00C50037">
        <w:tc>
          <w:tcPr>
            <w:tcW w:w="1984" w:type="dxa"/>
            <w:vAlign w:val="center"/>
          </w:tcPr>
          <w:p w:rsidR="00C50037" w:rsidRDefault="00CF587D">
            <w:pPr>
              <w:jc w:val="left"/>
            </w:pPr>
            <w:r>
              <w:rPr>
                <w:sz w:val="24"/>
              </w:rPr>
              <w:t>基金转换费收入</w:t>
            </w:r>
          </w:p>
        </w:tc>
        <w:tc>
          <w:tcPr>
            <w:tcW w:w="3598" w:type="dxa"/>
            <w:vAlign w:val="center"/>
          </w:tcPr>
          <w:p w:rsidR="00C50037" w:rsidRDefault="00CF587D">
            <w:pPr>
              <w:jc w:val="right"/>
            </w:pPr>
            <w:r>
              <w:rPr>
                <w:sz w:val="24"/>
              </w:rPr>
              <w:t>4,061.02</w:t>
            </w:r>
          </w:p>
        </w:tc>
        <w:tc>
          <w:tcPr>
            <w:tcW w:w="3598" w:type="dxa"/>
            <w:vAlign w:val="center"/>
          </w:tcPr>
          <w:p w:rsidR="00C50037" w:rsidRDefault="00CF587D">
            <w:pPr>
              <w:jc w:val="right"/>
            </w:pPr>
            <w:r>
              <w:rPr>
                <w:sz w:val="24"/>
              </w:rPr>
              <w:t>26,159.24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49,976.53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432,359.04</w:t>
            </w:r>
          </w:p>
        </w:tc>
      </w:tr>
    </w:tbl>
    <w:p w:rsidR="00C50037" w:rsidRDefault="00CF587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2,613,820.83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9,132,094.60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850.00</w:t>
            </w:r>
          </w:p>
        </w:tc>
      </w:tr>
      <w:tr w:rsidR="00C50037">
        <w:tc>
          <w:tcPr>
            <w:tcW w:w="2528" w:type="dxa"/>
            <w:vAlign w:val="center"/>
          </w:tcPr>
          <w:p w:rsidR="00C50037" w:rsidRDefault="00CF587D">
            <w:pPr>
              <w:jc w:val="left"/>
            </w:pPr>
            <w:r>
              <w:rPr>
                <w:rFonts w:eastAsiaTheme="minorEastAsia"/>
                <w:color w:val="000000" w:themeColor="text1"/>
                <w:kern w:val="0"/>
                <w:szCs w:val="21"/>
              </w:rPr>
              <w:t>期货交易费用</w:t>
            </w:r>
          </w:p>
        </w:tc>
        <w:tc>
          <w:tcPr>
            <w:tcW w:w="3114" w:type="dxa"/>
            <w:vAlign w:val="center"/>
          </w:tcPr>
          <w:p w:rsidR="00C50037" w:rsidRDefault="00CF587D">
            <w:pPr>
              <w:jc w:val="right"/>
            </w:pPr>
            <w:r>
              <w:rPr>
                <w:rFonts w:eastAsiaTheme="minorEastAsia"/>
                <w:color w:val="000000" w:themeColor="text1"/>
                <w:kern w:val="0"/>
                <w:szCs w:val="21"/>
              </w:rPr>
              <w:t>11,841.24</w:t>
            </w:r>
          </w:p>
        </w:tc>
        <w:tc>
          <w:tcPr>
            <w:tcW w:w="3553" w:type="dxa"/>
            <w:vAlign w:val="center"/>
          </w:tcPr>
          <w:p w:rsidR="00C50037" w:rsidRDefault="00CF587D">
            <w:pPr>
              <w:jc w:val="right"/>
            </w:pPr>
            <w:r>
              <w:rPr>
                <w:rFonts w:eastAsiaTheme="minorEastAsia"/>
                <w:color w:val="000000" w:themeColor="text1"/>
                <w:kern w:val="0"/>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2,625,662.07</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9,132,944.60</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4069960"/>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78,000.00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250,000.00</w:t>
            </w:r>
          </w:p>
        </w:tc>
      </w:tr>
      <w:tr w:rsidR="00C50037">
        <w:trPr>
          <w:jc w:val="center"/>
        </w:trPr>
        <w:tc>
          <w:tcPr>
            <w:tcW w:w="2855" w:type="dxa"/>
            <w:vAlign w:val="center"/>
          </w:tcPr>
          <w:p w:rsidR="00C50037" w:rsidRDefault="00CF587D">
            <w:pPr>
              <w:jc w:val="left"/>
            </w:pPr>
            <w:r>
              <w:rPr>
                <w:sz w:val="24"/>
              </w:rPr>
              <w:t>银行</w:t>
            </w:r>
            <w:proofErr w:type="gramStart"/>
            <w:r>
              <w:rPr>
                <w:sz w:val="24"/>
              </w:rPr>
              <w:t>汇划费</w:t>
            </w:r>
            <w:proofErr w:type="gramEnd"/>
          </w:p>
        </w:tc>
        <w:tc>
          <w:tcPr>
            <w:tcW w:w="2893" w:type="dxa"/>
            <w:vAlign w:val="center"/>
          </w:tcPr>
          <w:p w:rsidR="00C50037" w:rsidRDefault="00CF587D">
            <w:pPr>
              <w:jc w:val="right"/>
            </w:pPr>
            <w:r>
              <w:rPr>
                <w:sz w:val="24"/>
              </w:rPr>
              <w:t>9,983.91</w:t>
            </w:r>
          </w:p>
        </w:tc>
        <w:tc>
          <w:tcPr>
            <w:tcW w:w="3367" w:type="dxa"/>
            <w:vAlign w:val="center"/>
          </w:tcPr>
          <w:p w:rsidR="00C50037" w:rsidRDefault="00CF587D">
            <w:pPr>
              <w:jc w:val="right"/>
            </w:pPr>
            <w:r>
              <w:rPr>
                <w:sz w:val="24"/>
              </w:rPr>
              <w:t>21,964.18</w:t>
            </w:r>
          </w:p>
        </w:tc>
      </w:tr>
      <w:tr w:rsidR="00C50037">
        <w:trPr>
          <w:jc w:val="center"/>
        </w:trPr>
        <w:tc>
          <w:tcPr>
            <w:tcW w:w="2855" w:type="dxa"/>
            <w:vAlign w:val="center"/>
          </w:tcPr>
          <w:p w:rsidR="00C50037" w:rsidRDefault="00CF587D">
            <w:pPr>
              <w:jc w:val="left"/>
            </w:pPr>
            <w:r>
              <w:rPr>
                <w:sz w:val="24"/>
              </w:rPr>
              <w:t>债券</w:t>
            </w:r>
            <w:proofErr w:type="gramStart"/>
            <w:r>
              <w:rPr>
                <w:sz w:val="24"/>
              </w:rPr>
              <w:t>帐户</w:t>
            </w:r>
            <w:proofErr w:type="gramEnd"/>
            <w:r>
              <w:rPr>
                <w:sz w:val="24"/>
              </w:rPr>
              <w:t>维护费</w:t>
            </w:r>
          </w:p>
        </w:tc>
        <w:tc>
          <w:tcPr>
            <w:tcW w:w="2893" w:type="dxa"/>
            <w:vAlign w:val="center"/>
          </w:tcPr>
          <w:p w:rsidR="00C50037" w:rsidRDefault="00CF587D">
            <w:pPr>
              <w:jc w:val="right"/>
            </w:pPr>
            <w:r>
              <w:rPr>
                <w:sz w:val="24"/>
              </w:rPr>
              <w:t>46,500.00</w:t>
            </w:r>
          </w:p>
        </w:tc>
        <w:tc>
          <w:tcPr>
            <w:tcW w:w="3367" w:type="dxa"/>
            <w:vAlign w:val="center"/>
          </w:tcPr>
          <w:p w:rsidR="00C50037" w:rsidRDefault="00CF587D">
            <w:pPr>
              <w:jc w:val="right"/>
            </w:pPr>
            <w:r>
              <w:rPr>
                <w:sz w:val="24"/>
              </w:rPr>
              <w:t>37,036.00</w:t>
            </w:r>
          </w:p>
        </w:tc>
      </w:tr>
      <w:tr w:rsidR="00C50037">
        <w:trPr>
          <w:jc w:val="center"/>
        </w:trPr>
        <w:tc>
          <w:tcPr>
            <w:tcW w:w="2855" w:type="dxa"/>
            <w:vAlign w:val="center"/>
          </w:tcPr>
          <w:p w:rsidR="00C50037" w:rsidRDefault="00CF587D">
            <w:pPr>
              <w:jc w:val="left"/>
            </w:pPr>
            <w:r>
              <w:rPr>
                <w:sz w:val="24"/>
              </w:rPr>
              <w:t>其他</w:t>
            </w:r>
          </w:p>
        </w:tc>
        <w:tc>
          <w:tcPr>
            <w:tcW w:w="2893" w:type="dxa"/>
            <w:vAlign w:val="center"/>
          </w:tcPr>
          <w:p w:rsidR="00C50037" w:rsidRDefault="00CF587D">
            <w:pPr>
              <w:jc w:val="right"/>
            </w:pPr>
            <w:r>
              <w:rPr>
                <w:sz w:val="24"/>
              </w:rPr>
              <w:t>-</w:t>
            </w:r>
          </w:p>
        </w:tc>
        <w:tc>
          <w:tcPr>
            <w:tcW w:w="3367" w:type="dxa"/>
            <w:vAlign w:val="center"/>
          </w:tcPr>
          <w:p w:rsidR="00C50037" w:rsidRDefault="00CF587D">
            <w:pPr>
              <w:jc w:val="right"/>
            </w:pPr>
            <w:r>
              <w:rPr>
                <w:sz w:val="24"/>
              </w:rPr>
              <w:t>532.00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334,483.91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409,532.18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69961"/>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4069962"/>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69963"/>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56351A">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C50037" w:rsidTr="0056351A">
        <w:tc>
          <w:tcPr>
            <w:tcW w:w="5220" w:type="dxa"/>
            <w:vAlign w:val="center"/>
          </w:tcPr>
          <w:p w:rsidR="00C50037" w:rsidRDefault="00CF587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50037" w:rsidRDefault="00CF587D">
            <w:pPr>
              <w:jc w:val="center"/>
            </w:pPr>
            <w:r>
              <w:rPr>
                <w:color w:val="000000"/>
                <w:sz w:val="24"/>
              </w:rPr>
              <w:t>基金管理人、基金销售机构</w:t>
            </w:r>
          </w:p>
        </w:tc>
      </w:tr>
      <w:tr w:rsidR="00C50037" w:rsidTr="0056351A">
        <w:tc>
          <w:tcPr>
            <w:tcW w:w="5220" w:type="dxa"/>
            <w:vAlign w:val="center"/>
          </w:tcPr>
          <w:p w:rsidR="00C50037" w:rsidRDefault="00CF587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50037" w:rsidRDefault="00CF587D">
            <w:pPr>
              <w:jc w:val="center"/>
            </w:pPr>
            <w:r>
              <w:rPr>
                <w:color w:val="000000"/>
                <w:sz w:val="24"/>
              </w:rPr>
              <w:t>基金托管人、基金销售机构</w:t>
            </w:r>
          </w:p>
        </w:tc>
      </w:tr>
      <w:tr w:rsidR="00C50037" w:rsidTr="0056351A">
        <w:tc>
          <w:tcPr>
            <w:tcW w:w="5220" w:type="dxa"/>
            <w:vAlign w:val="center"/>
          </w:tcPr>
          <w:p w:rsidR="00C50037" w:rsidRDefault="00CF587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50037" w:rsidRDefault="00CF587D">
            <w:pPr>
              <w:jc w:val="center"/>
            </w:pPr>
            <w:r>
              <w:rPr>
                <w:color w:val="000000"/>
                <w:sz w:val="24"/>
              </w:rPr>
              <w:t>基金管理人的股东、基金销售机构</w:t>
            </w:r>
          </w:p>
        </w:tc>
      </w:tr>
      <w:tr w:rsidR="00C50037" w:rsidTr="0056351A">
        <w:tc>
          <w:tcPr>
            <w:tcW w:w="5220" w:type="dxa"/>
            <w:vAlign w:val="center"/>
          </w:tcPr>
          <w:p w:rsidR="00C50037" w:rsidRDefault="00CF587D">
            <w:pPr>
              <w:jc w:val="left"/>
            </w:pPr>
            <w:r>
              <w:rPr>
                <w:color w:val="000000"/>
                <w:sz w:val="24"/>
              </w:rPr>
              <w:t>施罗德投资管理有限公司</w:t>
            </w:r>
          </w:p>
        </w:tc>
        <w:tc>
          <w:tcPr>
            <w:tcW w:w="3780" w:type="dxa"/>
            <w:vAlign w:val="center"/>
          </w:tcPr>
          <w:p w:rsidR="00C50037" w:rsidRDefault="00CF587D">
            <w:pPr>
              <w:jc w:val="center"/>
            </w:pPr>
            <w:r>
              <w:rPr>
                <w:color w:val="000000"/>
                <w:sz w:val="24"/>
              </w:rPr>
              <w:t>基金管理人的股东</w:t>
            </w:r>
          </w:p>
        </w:tc>
      </w:tr>
      <w:tr w:rsidR="00C50037" w:rsidTr="0056351A">
        <w:tc>
          <w:tcPr>
            <w:tcW w:w="5220" w:type="dxa"/>
            <w:vAlign w:val="center"/>
          </w:tcPr>
          <w:p w:rsidR="00C50037" w:rsidRDefault="00CF587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50037" w:rsidRDefault="00CF587D">
            <w:pPr>
              <w:jc w:val="center"/>
            </w:pPr>
            <w:r>
              <w:rPr>
                <w:color w:val="000000"/>
                <w:sz w:val="24"/>
              </w:rPr>
              <w:t>基金管理人的股东</w:t>
            </w:r>
          </w:p>
        </w:tc>
      </w:tr>
      <w:tr w:rsidR="00C50037" w:rsidTr="0056351A">
        <w:tc>
          <w:tcPr>
            <w:tcW w:w="5220" w:type="dxa"/>
            <w:vAlign w:val="center"/>
          </w:tcPr>
          <w:p w:rsidR="00C50037" w:rsidRDefault="00CF587D">
            <w:pPr>
              <w:jc w:val="left"/>
            </w:pPr>
            <w:r>
              <w:rPr>
                <w:color w:val="000000"/>
                <w:sz w:val="24"/>
              </w:rPr>
              <w:t>交银施罗德资产管理有限公司</w:t>
            </w:r>
          </w:p>
        </w:tc>
        <w:tc>
          <w:tcPr>
            <w:tcW w:w="3780" w:type="dxa"/>
            <w:vAlign w:val="center"/>
          </w:tcPr>
          <w:p w:rsidR="00C50037" w:rsidRDefault="00CF587D">
            <w:pPr>
              <w:jc w:val="center"/>
            </w:pPr>
            <w:r>
              <w:rPr>
                <w:color w:val="000000"/>
                <w:sz w:val="24"/>
              </w:rPr>
              <w:t>基金管理人的子公司</w:t>
            </w:r>
          </w:p>
        </w:tc>
      </w:tr>
      <w:tr w:rsidR="00C50037" w:rsidTr="0056351A">
        <w:tc>
          <w:tcPr>
            <w:tcW w:w="5220" w:type="dxa"/>
            <w:vAlign w:val="center"/>
          </w:tcPr>
          <w:p w:rsidR="00C50037" w:rsidRDefault="00CF587D">
            <w:pPr>
              <w:jc w:val="left"/>
            </w:pPr>
            <w:r>
              <w:rPr>
                <w:color w:val="000000"/>
                <w:sz w:val="24"/>
              </w:rPr>
              <w:t>上海直源投资管理有限公司</w:t>
            </w:r>
          </w:p>
        </w:tc>
        <w:tc>
          <w:tcPr>
            <w:tcW w:w="3780" w:type="dxa"/>
            <w:vAlign w:val="center"/>
          </w:tcPr>
          <w:p w:rsidR="00C50037" w:rsidRDefault="00CF587D">
            <w:pPr>
              <w:jc w:val="center"/>
            </w:pPr>
            <w:r>
              <w:rPr>
                <w:color w:val="000000"/>
                <w:sz w:val="24"/>
              </w:rPr>
              <w:t>受基金管理人控制的公司</w:t>
            </w:r>
          </w:p>
        </w:tc>
      </w:tr>
      <w:tr w:rsidR="00C50037" w:rsidTr="0056351A">
        <w:tc>
          <w:tcPr>
            <w:tcW w:w="5220" w:type="dxa"/>
            <w:vAlign w:val="center"/>
          </w:tcPr>
          <w:p w:rsidR="00C50037" w:rsidRDefault="00CF587D">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50037" w:rsidRDefault="00CF587D">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4069964"/>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4069965"/>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069966"/>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69967"/>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8,901,656.92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15,479,829.16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3,870,136.14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6,774,934.27</w:t>
            </w:r>
          </w:p>
        </w:tc>
      </w:tr>
    </w:tbl>
    <w:p w:rsidR="00C50037" w:rsidRDefault="00CF587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69968"/>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1,483,609.50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2,579,971.49</w:t>
            </w:r>
          </w:p>
        </w:tc>
      </w:tr>
    </w:tbl>
    <w:p w:rsidR="00C50037" w:rsidRDefault="00CF587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Default="001A59F9" w:rsidP="00026C9C">
      <w:pPr>
        <w:spacing w:line="360" w:lineRule="auto"/>
        <w:rPr>
          <w:rFonts w:asciiTheme="minorEastAsia" w:eastAsiaTheme="minorEastAsia" w:hAnsiTheme="minorEastAsia"/>
          <w:color w:val="000000"/>
          <w:szCs w:val="21"/>
        </w:rPr>
      </w:pPr>
    </w:p>
    <w:p w:rsidR="00216660" w:rsidRPr="00AD0E47" w:rsidRDefault="00216660" w:rsidP="00216660">
      <w:pPr>
        <w:pStyle w:val="20"/>
        <w:spacing w:before="29" w:after="0" w:line="288" w:lineRule="auto"/>
        <w:rPr>
          <w:rFonts w:ascii="Times New Roman" w:hAnsi="Times New Roman"/>
          <w:kern w:val="0"/>
          <w:szCs w:val="24"/>
        </w:rPr>
      </w:pPr>
      <w:bookmarkStart w:id="175" w:name="_Toc4069969"/>
      <w:r>
        <w:rPr>
          <w:rFonts w:ascii="Times New Roman" w:hAnsi="Times New Roman"/>
          <w:kern w:val="0"/>
          <w:szCs w:val="24"/>
        </w:rPr>
        <w:t>7.4.10.2.3</w:t>
      </w:r>
      <w:r>
        <w:rPr>
          <w:rFonts w:ascii="Times New Roman" w:hAnsi="Times New Roman" w:hint="eastAsia"/>
          <w:kern w:val="0"/>
          <w:szCs w:val="24"/>
        </w:rPr>
        <w:t>销售服务</w:t>
      </w:r>
      <w:r w:rsidRPr="00AD0E47">
        <w:rPr>
          <w:rFonts w:ascii="Times New Roman" w:hAnsi="Times New Roman" w:hint="eastAsia"/>
          <w:kern w:val="0"/>
          <w:szCs w:val="24"/>
        </w:rPr>
        <w:t>费</w:t>
      </w:r>
      <w:bookmarkEnd w:id="175"/>
    </w:p>
    <w:p w:rsidR="00A3374E" w:rsidRDefault="00D540E4" w:rsidP="00026C9C">
      <w:pPr>
        <w:spacing w:line="360" w:lineRule="auto"/>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无</w:t>
      </w:r>
      <w:r>
        <w:rPr>
          <w:rFonts w:asciiTheme="minorEastAsia" w:eastAsiaTheme="minorEastAsia" w:hAnsiTheme="minorEastAsia"/>
          <w:color w:val="000000"/>
          <w:szCs w:val="21"/>
        </w:rPr>
        <w:t>。</w:t>
      </w:r>
    </w:p>
    <w:p w:rsidR="00216660" w:rsidRPr="00216660" w:rsidRDefault="00216660"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9970"/>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069971"/>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069972"/>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069973"/>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本报告期末及上年度可比期间除基金管理人之外的其他关联方未持有本基金。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4069974"/>
      <w:r w:rsidRPr="00AD0E47">
        <w:rPr>
          <w:rFonts w:ascii="Times New Roman" w:hAnsi="Times New Roman"/>
          <w:kern w:val="0"/>
          <w:szCs w:val="24"/>
        </w:rPr>
        <w:lastRenderedPageBreak/>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50037">
        <w:tc>
          <w:tcPr>
            <w:tcW w:w="2268" w:type="dxa"/>
            <w:vAlign w:val="center"/>
          </w:tcPr>
          <w:p w:rsidR="00C50037" w:rsidRDefault="00CF587D" w:rsidP="00A761D4">
            <w:pPr>
              <w:jc w:val="left"/>
            </w:pPr>
            <w:r>
              <w:rPr>
                <w:szCs w:val="21"/>
              </w:rPr>
              <w:t>中国农业银行</w:t>
            </w:r>
          </w:p>
        </w:tc>
        <w:tc>
          <w:tcPr>
            <w:tcW w:w="1683" w:type="dxa"/>
            <w:vAlign w:val="center"/>
          </w:tcPr>
          <w:p w:rsidR="00C50037" w:rsidRDefault="00CF587D">
            <w:pPr>
              <w:jc w:val="right"/>
            </w:pPr>
            <w:r>
              <w:rPr>
                <w:szCs w:val="21"/>
              </w:rPr>
              <w:t>37,761,128.39</w:t>
            </w:r>
          </w:p>
        </w:tc>
        <w:tc>
          <w:tcPr>
            <w:tcW w:w="1683" w:type="dxa"/>
            <w:vAlign w:val="center"/>
          </w:tcPr>
          <w:p w:rsidR="00C50037" w:rsidRDefault="00CF587D">
            <w:pPr>
              <w:jc w:val="right"/>
            </w:pPr>
            <w:r>
              <w:rPr>
                <w:szCs w:val="21"/>
              </w:rPr>
              <w:t>217,984.36</w:t>
            </w:r>
          </w:p>
        </w:tc>
        <w:tc>
          <w:tcPr>
            <w:tcW w:w="1683" w:type="dxa"/>
            <w:vAlign w:val="center"/>
          </w:tcPr>
          <w:p w:rsidR="00C50037" w:rsidRDefault="00CF587D">
            <w:pPr>
              <w:jc w:val="right"/>
            </w:pPr>
            <w:r>
              <w:rPr>
                <w:szCs w:val="21"/>
              </w:rPr>
              <w:t>15,654,755.50</w:t>
            </w:r>
          </w:p>
        </w:tc>
        <w:tc>
          <w:tcPr>
            <w:tcW w:w="1683" w:type="dxa"/>
            <w:vAlign w:val="center"/>
          </w:tcPr>
          <w:p w:rsidR="00C50037" w:rsidRDefault="00CF587D">
            <w:pPr>
              <w:jc w:val="right"/>
            </w:pPr>
            <w:r>
              <w:rPr>
                <w:szCs w:val="21"/>
              </w:rPr>
              <w:t>738,562.66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2C7A44" w:rsidRPr="00AD0E47" w:rsidRDefault="002C7A44" w:rsidP="002C7A44">
      <w:pPr>
        <w:pStyle w:val="20"/>
        <w:spacing w:before="29" w:after="0" w:line="288" w:lineRule="auto"/>
        <w:rPr>
          <w:rFonts w:ascii="Times New Roman" w:hAnsi="Times New Roman"/>
          <w:kern w:val="0"/>
          <w:szCs w:val="24"/>
        </w:rPr>
      </w:pPr>
      <w:bookmarkStart w:id="181" w:name="_Toc4069975"/>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2C7A44" w:rsidRPr="00D754A9" w:rsidRDefault="002C7A44" w:rsidP="002C7A44">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2C7A44" w:rsidRPr="00BC7821" w:rsidRDefault="002C7A44" w:rsidP="002C7A44">
      <w:pPr>
        <w:spacing w:line="360" w:lineRule="auto"/>
        <w:rPr>
          <w:rFonts w:asciiTheme="minorEastAsia" w:eastAsiaTheme="minorEastAsia" w:hAnsiTheme="minorEastAsia"/>
          <w:color w:val="000000"/>
          <w:szCs w:val="21"/>
        </w:rPr>
      </w:pPr>
    </w:p>
    <w:p w:rsidR="002C7A44" w:rsidRPr="00A2475B" w:rsidRDefault="002C7A44" w:rsidP="002C7A44">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2C7A44" w:rsidRPr="00A2475B" w:rsidRDefault="002C7A44" w:rsidP="002C7A44">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406997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406997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406997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E0977">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2E0977">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proofErr w:type="gramStart"/>
            <w:r w:rsidRPr="00EF4A32">
              <w:rPr>
                <w:rFonts w:hint="eastAsia"/>
                <w:sz w:val="24"/>
              </w:rPr>
              <w:t>通日</w:t>
            </w:r>
            <w:proofErr w:type="gramEnd"/>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proofErr w:type="gramStart"/>
            <w:r w:rsidRPr="00EF4A32">
              <w:rPr>
                <w:rFonts w:hint="eastAsia"/>
                <w:sz w:val="24"/>
              </w:rPr>
              <w:t>限类型</w:t>
            </w:r>
            <w:proofErr w:type="gramEnd"/>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w:t>
            </w:r>
            <w:proofErr w:type="gramStart"/>
            <w:r w:rsidRPr="00EF4A32">
              <w:rPr>
                <w:rFonts w:hint="eastAsia"/>
                <w:sz w:val="24"/>
              </w:rPr>
              <w:t>估</w:t>
            </w:r>
            <w:proofErr w:type="gramEnd"/>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50037" w:rsidTr="002E0977">
        <w:tc>
          <w:tcPr>
            <w:tcW w:w="834" w:type="dxa"/>
            <w:vAlign w:val="center"/>
          </w:tcPr>
          <w:p w:rsidR="00C50037" w:rsidRDefault="00CF587D">
            <w:pPr>
              <w:jc w:val="center"/>
            </w:pPr>
            <w:r>
              <w:rPr>
                <w:sz w:val="24"/>
              </w:rPr>
              <w:t>601860</w:t>
            </w:r>
          </w:p>
        </w:tc>
        <w:tc>
          <w:tcPr>
            <w:tcW w:w="835" w:type="dxa"/>
            <w:vAlign w:val="center"/>
          </w:tcPr>
          <w:p w:rsidR="00C50037" w:rsidRDefault="00CF587D">
            <w:pPr>
              <w:jc w:val="center"/>
            </w:pPr>
            <w:r>
              <w:rPr>
                <w:sz w:val="24"/>
              </w:rPr>
              <w:t>紫金银行</w:t>
            </w:r>
          </w:p>
        </w:tc>
        <w:tc>
          <w:tcPr>
            <w:tcW w:w="834" w:type="dxa"/>
            <w:vAlign w:val="center"/>
          </w:tcPr>
          <w:p w:rsidR="00C50037" w:rsidRDefault="00CF587D">
            <w:pPr>
              <w:jc w:val="center"/>
            </w:pPr>
            <w:r>
              <w:rPr>
                <w:sz w:val="24"/>
              </w:rPr>
              <w:t>2018-12-20</w:t>
            </w:r>
          </w:p>
        </w:tc>
        <w:tc>
          <w:tcPr>
            <w:tcW w:w="835" w:type="dxa"/>
            <w:vAlign w:val="center"/>
          </w:tcPr>
          <w:p w:rsidR="00C50037" w:rsidRDefault="00CF587D">
            <w:pPr>
              <w:jc w:val="center"/>
            </w:pPr>
            <w:r>
              <w:rPr>
                <w:sz w:val="24"/>
              </w:rPr>
              <w:t>2019-01-03</w:t>
            </w:r>
          </w:p>
        </w:tc>
        <w:tc>
          <w:tcPr>
            <w:tcW w:w="834" w:type="dxa"/>
            <w:vAlign w:val="center"/>
          </w:tcPr>
          <w:p w:rsidR="00C50037" w:rsidRDefault="00CF587D">
            <w:pPr>
              <w:jc w:val="center"/>
            </w:pPr>
            <w:r>
              <w:rPr>
                <w:sz w:val="24"/>
              </w:rPr>
              <w:t>新股未上市</w:t>
            </w:r>
          </w:p>
        </w:tc>
        <w:tc>
          <w:tcPr>
            <w:tcW w:w="835" w:type="dxa"/>
            <w:vAlign w:val="center"/>
          </w:tcPr>
          <w:p w:rsidR="00C50037" w:rsidRDefault="00CF587D">
            <w:pPr>
              <w:jc w:val="right"/>
            </w:pPr>
            <w:r>
              <w:rPr>
                <w:sz w:val="24"/>
              </w:rPr>
              <w:t>3.14</w:t>
            </w:r>
          </w:p>
        </w:tc>
        <w:tc>
          <w:tcPr>
            <w:tcW w:w="834" w:type="dxa"/>
            <w:vAlign w:val="center"/>
          </w:tcPr>
          <w:p w:rsidR="00C50037" w:rsidRDefault="00CF587D">
            <w:pPr>
              <w:jc w:val="right"/>
            </w:pPr>
            <w:r>
              <w:rPr>
                <w:sz w:val="24"/>
              </w:rPr>
              <w:t>3.14</w:t>
            </w:r>
          </w:p>
        </w:tc>
        <w:tc>
          <w:tcPr>
            <w:tcW w:w="835" w:type="dxa"/>
            <w:vAlign w:val="center"/>
          </w:tcPr>
          <w:p w:rsidR="00C50037" w:rsidRDefault="00CF587D">
            <w:pPr>
              <w:jc w:val="right"/>
            </w:pPr>
            <w:r>
              <w:rPr>
                <w:sz w:val="24"/>
              </w:rPr>
              <w:t>15,970</w:t>
            </w:r>
          </w:p>
        </w:tc>
        <w:tc>
          <w:tcPr>
            <w:tcW w:w="834" w:type="dxa"/>
            <w:vAlign w:val="center"/>
          </w:tcPr>
          <w:p w:rsidR="00C50037" w:rsidRDefault="00CF587D">
            <w:pPr>
              <w:jc w:val="right"/>
            </w:pPr>
            <w:r>
              <w:rPr>
                <w:sz w:val="24"/>
              </w:rPr>
              <w:t>50,145.80</w:t>
            </w:r>
          </w:p>
        </w:tc>
        <w:tc>
          <w:tcPr>
            <w:tcW w:w="835" w:type="dxa"/>
            <w:vAlign w:val="center"/>
          </w:tcPr>
          <w:p w:rsidR="00C50037" w:rsidRDefault="00CF587D">
            <w:pPr>
              <w:jc w:val="right"/>
            </w:pPr>
            <w:r>
              <w:rPr>
                <w:sz w:val="24"/>
              </w:rPr>
              <w:t>50,145.80</w:t>
            </w:r>
          </w:p>
        </w:tc>
        <w:tc>
          <w:tcPr>
            <w:tcW w:w="835" w:type="dxa"/>
            <w:vAlign w:val="center"/>
          </w:tcPr>
          <w:p w:rsidR="00C50037" w:rsidRDefault="00CF587D">
            <w:pPr>
              <w:jc w:val="center"/>
            </w:pPr>
            <w:r>
              <w:rPr>
                <w:sz w:val="24"/>
              </w:rPr>
              <w:t>-</w:t>
            </w:r>
          </w:p>
        </w:tc>
      </w:tr>
    </w:tbl>
    <w:p w:rsidR="002E0977" w:rsidRPr="002E0977" w:rsidRDefault="002E0977" w:rsidP="002E0977">
      <w:pPr>
        <w:tabs>
          <w:tab w:val="left" w:pos="426"/>
        </w:tabs>
        <w:spacing w:before="29" w:line="288" w:lineRule="auto"/>
        <w:jc w:val="left"/>
        <w:rPr>
          <w:kern w:val="0"/>
          <w:sz w:val="24"/>
        </w:rPr>
      </w:pPr>
      <w:r w:rsidRPr="002E0977">
        <w:rPr>
          <w:rFonts w:hint="eastAsia"/>
          <w:kern w:val="0"/>
          <w:sz w:val="24"/>
        </w:rPr>
        <w:t>注：</w:t>
      </w:r>
      <w:r w:rsidRPr="002E0977">
        <w:rPr>
          <w:rFonts w:hint="eastAsia"/>
          <w:kern w:val="0"/>
          <w:sz w:val="24"/>
        </w:rPr>
        <w:t>1</w:t>
      </w:r>
      <w:r w:rsidRPr="002E0977">
        <w:rPr>
          <w:rFonts w:hint="eastAsia"/>
          <w:kern w:val="0"/>
          <w:sz w:val="24"/>
        </w:rPr>
        <w:t>、基金可作为特定投资者，认购由中国证监会《上市公司证券发行管理办法》规范的非公开发行股份，所认购的股份自发行结束之日起</w:t>
      </w:r>
      <w:r w:rsidRPr="002E0977">
        <w:rPr>
          <w:rFonts w:hint="eastAsia"/>
          <w:kern w:val="0"/>
          <w:sz w:val="24"/>
        </w:rPr>
        <w:t>12</w:t>
      </w:r>
      <w:r w:rsidRPr="002E0977">
        <w:rPr>
          <w:rFonts w:hint="eastAsia"/>
          <w:kern w:val="0"/>
          <w:sz w:val="24"/>
        </w:rPr>
        <w:t>个月内不得转让。根据《上市公司股东、董监高减持股份的若干规定》及《深圳</w:t>
      </w:r>
      <w:r w:rsidRPr="002E0977">
        <w:rPr>
          <w:rFonts w:hint="eastAsia"/>
          <w:kern w:val="0"/>
          <w:sz w:val="24"/>
        </w:rPr>
        <w:t>/</w:t>
      </w:r>
      <w:r w:rsidRPr="002E0977">
        <w:rPr>
          <w:rFonts w:hint="eastAsia"/>
          <w:kern w:val="0"/>
          <w:sz w:val="24"/>
        </w:rPr>
        <w:t>上海证券交易所上市公司股东及董事、监事、高级管理人员减持股份实施细则》，本基金持有的上市公司非公开发行股份，自股份解除限售之日起</w:t>
      </w:r>
      <w:r w:rsidRPr="002E0977">
        <w:rPr>
          <w:rFonts w:hint="eastAsia"/>
          <w:kern w:val="0"/>
          <w:sz w:val="24"/>
        </w:rPr>
        <w:t>12</w:t>
      </w:r>
      <w:r w:rsidRPr="002E0977">
        <w:rPr>
          <w:rFonts w:hint="eastAsia"/>
          <w:kern w:val="0"/>
          <w:sz w:val="24"/>
        </w:rPr>
        <w:t>个月内，通过集中竞价交易减持的数量不得超过其持有该次非公开发行股份数量的</w:t>
      </w:r>
      <w:r w:rsidRPr="002E0977">
        <w:rPr>
          <w:rFonts w:hint="eastAsia"/>
          <w:kern w:val="0"/>
          <w:sz w:val="24"/>
        </w:rPr>
        <w:t>50%</w:t>
      </w:r>
      <w:r w:rsidRPr="002E0977">
        <w:rPr>
          <w:rFonts w:hint="eastAsia"/>
          <w:kern w:val="0"/>
          <w:sz w:val="24"/>
        </w:rPr>
        <w:t>；采取大宗交易方式的，在任意连续</w:t>
      </w:r>
      <w:r w:rsidRPr="002E0977">
        <w:rPr>
          <w:rFonts w:hint="eastAsia"/>
          <w:kern w:val="0"/>
          <w:sz w:val="24"/>
        </w:rPr>
        <w:t>90</w:t>
      </w:r>
      <w:r w:rsidRPr="002E0977">
        <w:rPr>
          <w:rFonts w:hint="eastAsia"/>
          <w:kern w:val="0"/>
          <w:sz w:val="24"/>
        </w:rPr>
        <w:t>日内，减持股份的总数不得超过公司股份总数的</w:t>
      </w:r>
      <w:r w:rsidRPr="002E0977">
        <w:rPr>
          <w:rFonts w:hint="eastAsia"/>
          <w:kern w:val="0"/>
          <w:sz w:val="24"/>
        </w:rPr>
        <w:t>2%</w:t>
      </w:r>
      <w:r w:rsidRPr="002E0977">
        <w:rPr>
          <w:rFonts w:hint="eastAsia"/>
          <w:kern w:val="0"/>
          <w:sz w:val="24"/>
        </w:rPr>
        <w:t>。此外，本基金通过大宗交易方式受让的原上市公司大股东减</w:t>
      </w:r>
      <w:proofErr w:type="gramStart"/>
      <w:r w:rsidRPr="002E0977">
        <w:rPr>
          <w:rFonts w:hint="eastAsia"/>
          <w:kern w:val="0"/>
          <w:sz w:val="24"/>
        </w:rPr>
        <w:t>持或者</w:t>
      </w:r>
      <w:proofErr w:type="gramEnd"/>
      <w:r w:rsidRPr="002E0977">
        <w:rPr>
          <w:rFonts w:hint="eastAsia"/>
          <w:kern w:val="0"/>
          <w:sz w:val="24"/>
        </w:rPr>
        <w:t>特定股东减持的股份，在受让后</w:t>
      </w:r>
      <w:r w:rsidRPr="002E0977">
        <w:rPr>
          <w:rFonts w:hint="eastAsia"/>
          <w:kern w:val="0"/>
          <w:sz w:val="24"/>
        </w:rPr>
        <w:t>6</w:t>
      </w:r>
      <w:r w:rsidRPr="002E0977">
        <w:rPr>
          <w:rFonts w:hint="eastAsia"/>
          <w:kern w:val="0"/>
          <w:sz w:val="24"/>
        </w:rPr>
        <w:t>个月内，不得转让所受让的</w:t>
      </w:r>
      <w:r w:rsidRPr="002E0977">
        <w:rPr>
          <w:rFonts w:hint="eastAsia"/>
          <w:kern w:val="0"/>
          <w:sz w:val="24"/>
        </w:rPr>
        <w:lastRenderedPageBreak/>
        <w:t>股份。</w:t>
      </w:r>
    </w:p>
    <w:p w:rsidR="001A59F9" w:rsidRDefault="002E0977" w:rsidP="002E0977">
      <w:pPr>
        <w:tabs>
          <w:tab w:val="left" w:pos="426"/>
        </w:tabs>
        <w:spacing w:before="29" w:line="288" w:lineRule="auto"/>
        <w:jc w:val="left"/>
        <w:rPr>
          <w:kern w:val="0"/>
          <w:sz w:val="24"/>
        </w:rPr>
      </w:pPr>
      <w:r w:rsidRPr="002E0977">
        <w:rPr>
          <w:rFonts w:hint="eastAsia"/>
          <w:kern w:val="0"/>
          <w:sz w:val="24"/>
        </w:rPr>
        <w:t>2</w:t>
      </w:r>
      <w:r w:rsidRPr="002E0977">
        <w:rPr>
          <w:rFonts w:hint="eastAsia"/>
          <w:kern w:val="0"/>
          <w:sz w:val="24"/>
        </w:rPr>
        <w:t>、基金还可作为特定投资者，认购首次公开发行股票时公司股东公开发售股份，所认购的股份自发行结束之日起</w:t>
      </w:r>
      <w:r w:rsidRPr="002E0977">
        <w:rPr>
          <w:rFonts w:hint="eastAsia"/>
          <w:kern w:val="0"/>
          <w:sz w:val="24"/>
        </w:rPr>
        <w:t>12</w:t>
      </w:r>
      <w:r w:rsidRPr="002E0977">
        <w:rPr>
          <w:rFonts w:hint="eastAsia"/>
          <w:kern w:val="0"/>
          <w:sz w:val="24"/>
        </w:rPr>
        <w:t>个月内不得转让。</w:t>
      </w:r>
    </w:p>
    <w:p w:rsidR="002E0977" w:rsidRPr="0091212A" w:rsidRDefault="002E0977" w:rsidP="002E097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06997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50037">
        <w:tc>
          <w:tcPr>
            <w:tcW w:w="616" w:type="dxa"/>
            <w:vAlign w:val="center"/>
          </w:tcPr>
          <w:p w:rsidR="00C50037" w:rsidRDefault="00CF587D">
            <w:pPr>
              <w:jc w:val="center"/>
            </w:pPr>
            <w:r>
              <w:rPr>
                <w:sz w:val="18"/>
                <w:szCs w:val="18"/>
              </w:rPr>
              <w:t>600030</w:t>
            </w:r>
          </w:p>
        </w:tc>
        <w:tc>
          <w:tcPr>
            <w:tcW w:w="686" w:type="dxa"/>
            <w:vAlign w:val="center"/>
          </w:tcPr>
          <w:p w:rsidR="00C50037" w:rsidRDefault="00CF587D">
            <w:pPr>
              <w:jc w:val="center"/>
            </w:pPr>
            <w:r>
              <w:rPr>
                <w:sz w:val="18"/>
                <w:szCs w:val="18"/>
              </w:rPr>
              <w:t>中信证券</w:t>
            </w:r>
          </w:p>
        </w:tc>
        <w:tc>
          <w:tcPr>
            <w:tcW w:w="742" w:type="dxa"/>
            <w:vAlign w:val="center"/>
          </w:tcPr>
          <w:p w:rsidR="00C50037" w:rsidRDefault="00CF587D">
            <w:pPr>
              <w:jc w:val="center"/>
            </w:pPr>
            <w:r>
              <w:rPr>
                <w:sz w:val="18"/>
                <w:szCs w:val="18"/>
              </w:rPr>
              <w:t>2018-12-25</w:t>
            </w:r>
          </w:p>
        </w:tc>
        <w:tc>
          <w:tcPr>
            <w:tcW w:w="798" w:type="dxa"/>
            <w:vAlign w:val="center"/>
          </w:tcPr>
          <w:p w:rsidR="00C50037" w:rsidRDefault="00CF587D">
            <w:pPr>
              <w:jc w:val="center"/>
            </w:pPr>
            <w:r>
              <w:rPr>
                <w:sz w:val="18"/>
                <w:szCs w:val="18"/>
              </w:rPr>
              <w:t>重大事项</w:t>
            </w:r>
          </w:p>
        </w:tc>
        <w:tc>
          <w:tcPr>
            <w:tcW w:w="798" w:type="dxa"/>
            <w:vAlign w:val="center"/>
          </w:tcPr>
          <w:p w:rsidR="00C50037" w:rsidRDefault="00CF587D">
            <w:pPr>
              <w:jc w:val="center"/>
            </w:pPr>
            <w:r>
              <w:rPr>
                <w:sz w:val="18"/>
                <w:szCs w:val="18"/>
              </w:rPr>
              <w:t>16.01</w:t>
            </w:r>
          </w:p>
        </w:tc>
        <w:tc>
          <w:tcPr>
            <w:tcW w:w="686" w:type="dxa"/>
            <w:vAlign w:val="center"/>
          </w:tcPr>
          <w:p w:rsidR="00C50037" w:rsidRDefault="00CF587D">
            <w:pPr>
              <w:jc w:val="center"/>
            </w:pPr>
            <w:r>
              <w:rPr>
                <w:sz w:val="18"/>
                <w:szCs w:val="18"/>
              </w:rPr>
              <w:t>2019-01-10</w:t>
            </w:r>
          </w:p>
        </w:tc>
        <w:tc>
          <w:tcPr>
            <w:tcW w:w="658" w:type="dxa"/>
            <w:vAlign w:val="center"/>
          </w:tcPr>
          <w:p w:rsidR="00C50037" w:rsidRDefault="00CF587D">
            <w:pPr>
              <w:jc w:val="center"/>
            </w:pPr>
            <w:r>
              <w:rPr>
                <w:sz w:val="18"/>
                <w:szCs w:val="18"/>
              </w:rPr>
              <w:t>17.15</w:t>
            </w:r>
          </w:p>
        </w:tc>
        <w:tc>
          <w:tcPr>
            <w:tcW w:w="1049" w:type="dxa"/>
            <w:vAlign w:val="center"/>
          </w:tcPr>
          <w:p w:rsidR="00C50037" w:rsidRDefault="00CF587D">
            <w:pPr>
              <w:jc w:val="center"/>
            </w:pPr>
            <w:r>
              <w:rPr>
                <w:sz w:val="18"/>
                <w:szCs w:val="18"/>
              </w:rPr>
              <w:t>907,700</w:t>
            </w:r>
          </w:p>
        </w:tc>
        <w:tc>
          <w:tcPr>
            <w:tcW w:w="1218" w:type="dxa"/>
            <w:vAlign w:val="center"/>
          </w:tcPr>
          <w:p w:rsidR="00C50037" w:rsidRDefault="00CF587D">
            <w:pPr>
              <w:jc w:val="center"/>
            </w:pPr>
            <w:r>
              <w:rPr>
                <w:sz w:val="18"/>
                <w:szCs w:val="18"/>
              </w:rPr>
              <w:t>17,456,773.00</w:t>
            </w:r>
          </w:p>
        </w:tc>
        <w:tc>
          <w:tcPr>
            <w:tcW w:w="1160" w:type="dxa"/>
            <w:vAlign w:val="center"/>
          </w:tcPr>
          <w:p w:rsidR="00C50037" w:rsidRDefault="00CF587D">
            <w:pPr>
              <w:jc w:val="center"/>
            </w:pPr>
            <w:r>
              <w:rPr>
                <w:sz w:val="18"/>
                <w:szCs w:val="18"/>
              </w:rPr>
              <w:t>14,532,277.00</w:t>
            </w:r>
          </w:p>
        </w:tc>
        <w:tc>
          <w:tcPr>
            <w:tcW w:w="601" w:type="dxa"/>
            <w:vAlign w:val="center"/>
          </w:tcPr>
          <w:p w:rsidR="00C50037" w:rsidRDefault="00CF587D">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06998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069981"/>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4069982"/>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rsidR="00C50037" w:rsidRDefault="00CF587D">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司股票，以及具有较高息票率的债券，力争实现基金资产的长期稳定增值。</w:t>
      </w:r>
    </w:p>
    <w:p w:rsidR="00C50037" w:rsidRDefault="00CF587D">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50037" w:rsidRDefault="00CF587D">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w:t>
      </w:r>
      <w:r>
        <w:rPr>
          <w:color w:val="000000"/>
          <w:sz w:val="24"/>
        </w:rPr>
        <w:lastRenderedPageBreak/>
        <w:t>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9983"/>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rsidR="00C50037" w:rsidRDefault="00CF587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50037" w:rsidRDefault="00CF587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日，本基金持有的除国债、央行票据和政策性金融债之外的债券占基金资产净值的比例为</w:t>
      </w:r>
      <w:r w:rsidRPr="00EB2750">
        <w:rPr>
          <w:color w:val="000000"/>
          <w:sz w:val="24"/>
        </w:rPr>
        <w:t>0.04%</w:t>
      </w:r>
      <w:r w:rsidRPr="00EB2750">
        <w:rPr>
          <w:color w:val="000000"/>
          <w:sz w:val="24"/>
        </w:rPr>
        <w:t>（</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0.05%</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06998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rsidR="00C50037" w:rsidRDefault="00CF587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50037" w:rsidRDefault="00CF587D">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50037" w:rsidRDefault="00CF587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lastRenderedPageBreak/>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C50037" w:rsidRDefault="00CF58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C50037" w:rsidRDefault="00CF58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50037" w:rsidRDefault="00CF58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50037" w:rsidRDefault="00CF58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50037" w:rsidRDefault="00CF587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9985"/>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06998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rsidR="00C50037" w:rsidRDefault="00CF587D">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50037" w:rsidRDefault="00CF587D">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406998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50037">
        <w:trPr>
          <w:jc w:val="center"/>
        </w:trPr>
        <w:tc>
          <w:tcPr>
            <w:tcW w:w="1588" w:type="dxa"/>
            <w:vAlign w:val="center"/>
          </w:tcPr>
          <w:p w:rsidR="00C50037" w:rsidRDefault="00CF587D">
            <w:pPr>
              <w:jc w:val="center"/>
            </w:pPr>
            <w:r>
              <w:rPr>
                <w:color w:val="000000"/>
                <w:sz w:val="18"/>
                <w:szCs w:val="18"/>
              </w:rPr>
              <w:t>银行存款</w:t>
            </w:r>
          </w:p>
        </w:tc>
        <w:tc>
          <w:tcPr>
            <w:tcW w:w="1701" w:type="dxa"/>
            <w:vAlign w:val="center"/>
          </w:tcPr>
          <w:p w:rsidR="00C50037" w:rsidRDefault="00CF587D">
            <w:pPr>
              <w:jc w:val="right"/>
            </w:pPr>
            <w:r>
              <w:rPr>
                <w:color w:val="000000"/>
                <w:sz w:val="18"/>
                <w:szCs w:val="18"/>
              </w:rPr>
              <w:t>37,761,128.39</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301" w:type="dxa"/>
            <w:vAlign w:val="center"/>
          </w:tcPr>
          <w:p w:rsidR="00C50037" w:rsidRDefault="00CF587D">
            <w:pPr>
              <w:jc w:val="right"/>
            </w:pPr>
            <w:r>
              <w:rPr>
                <w:color w:val="000000"/>
                <w:sz w:val="18"/>
                <w:szCs w:val="18"/>
              </w:rPr>
              <w:t>37,761,128.39</w:t>
            </w:r>
          </w:p>
        </w:tc>
      </w:tr>
      <w:tr w:rsidR="00C50037">
        <w:trPr>
          <w:jc w:val="center"/>
        </w:trPr>
        <w:tc>
          <w:tcPr>
            <w:tcW w:w="1588" w:type="dxa"/>
            <w:vAlign w:val="center"/>
          </w:tcPr>
          <w:p w:rsidR="00C50037" w:rsidRDefault="00CF587D">
            <w:pPr>
              <w:jc w:val="center"/>
            </w:pPr>
            <w:r>
              <w:rPr>
                <w:color w:val="000000"/>
                <w:sz w:val="18"/>
                <w:szCs w:val="18"/>
              </w:rPr>
              <w:t>结算备付金</w:t>
            </w:r>
          </w:p>
        </w:tc>
        <w:tc>
          <w:tcPr>
            <w:tcW w:w="1701" w:type="dxa"/>
            <w:vAlign w:val="center"/>
          </w:tcPr>
          <w:p w:rsidR="00C50037" w:rsidRDefault="00CF587D">
            <w:pPr>
              <w:jc w:val="right"/>
            </w:pPr>
            <w:r>
              <w:rPr>
                <w:color w:val="000000"/>
                <w:sz w:val="18"/>
                <w:szCs w:val="18"/>
              </w:rPr>
              <w:t>29,226,178.96</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301" w:type="dxa"/>
            <w:vAlign w:val="center"/>
          </w:tcPr>
          <w:p w:rsidR="00C50037" w:rsidRDefault="00CF587D">
            <w:pPr>
              <w:jc w:val="right"/>
            </w:pPr>
            <w:r>
              <w:rPr>
                <w:color w:val="000000"/>
                <w:sz w:val="18"/>
                <w:szCs w:val="18"/>
              </w:rPr>
              <w:t>29,226,178.96</w:t>
            </w:r>
          </w:p>
        </w:tc>
      </w:tr>
      <w:tr w:rsidR="00C50037">
        <w:trPr>
          <w:jc w:val="center"/>
        </w:trPr>
        <w:tc>
          <w:tcPr>
            <w:tcW w:w="1588" w:type="dxa"/>
            <w:vAlign w:val="center"/>
          </w:tcPr>
          <w:p w:rsidR="00C50037" w:rsidRDefault="00CF587D">
            <w:pPr>
              <w:jc w:val="center"/>
            </w:pPr>
            <w:r>
              <w:rPr>
                <w:color w:val="000000"/>
                <w:sz w:val="18"/>
                <w:szCs w:val="18"/>
              </w:rPr>
              <w:t>存出保证金</w:t>
            </w:r>
          </w:p>
        </w:tc>
        <w:tc>
          <w:tcPr>
            <w:tcW w:w="1701" w:type="dxa"/>
            <w:vAlign w:val="center"/>
          </w:tcPr>
          <w:p w:rsidR="00C50037" w:rsidRDefault="00CF587D">
            <w:pPr>
              <w:jc w:val="right"/>
            </w:pPr>
            <w:r>
              <w:rPr>
                <w:color w:val="000000"/>
                <w:sz w:val="18"/>
                <w:szCs w:val="18"/>
              </w:rPr>
              <w:t>942,450.68</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301" w:type="dxa"/>
            <w:vAlign w:val="center"/>
          </w:tcPr>
          <w:p w:rsidR="00C50037" w:rsidRDefault="00CF587D">
            <w:pPr>
              <w:jc w:val="right"/>
            </w:pPr>
            <w:r>
              <w:rPr>
                <w:color w:val="000000"/>
                <w:sz w:val="18"/>
                <w:szCs w:val="18"/>
              </w:rPr>
              <w:t>942,450.68</w:t>
            </w:r>
          </w:p>
        </w:tc>
      </w:tr>
      <w:tr w:rsidR="00C50037">
        <w:trPr>
          <w:jc w:val="center"/>
        </w:trPr>
        <w:tc>
          <w:tcPr>
            <w:tcW w:w="1588" w:type="dxa"/>
            <w:vAlign w:val="center"/>
          </w:tcPr>
          <w:p w:rsidR="00C50037" w:rsidRDefault="00CF587D">
            <w:pPr>
              <w:jc w:val="center"/>
            </w:pPr>
            <w:r>
              <w:rPr>
                <w:color w:val="000000"/>
                <w:sz w:val="18"/>
                <w:szCs w:val="18"/>
              </w:rPr>
              <w:t>交易性金融资产</w:t>
            </w:r>
          </w:p>
        </w:tc>
        <w:tc>
          <w:tcPr>
            <w:tcW w:w="1701" w:type="dxa"/>
            <w:vAlign w:val="center"/>
          </w:tcPr>
          <w:p w:rsidR="00C50037" w:rsidRDefault="00CF587D">
            <w:pPr>
              <w:jc w:val="right"/>
            </w:pPr>
            <w:r>
              <w:rPr>
                <w:color w:val="000000"/>
                <w:sz w:val="18"/>
                <w:szCs w:val="18"/>
              </w:rPr>
              <w:t>29,820,000.00</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183,135.00</w:t>
            </w:r>
          </w:p>
        </w:tc>
        <w:tc>
          <w:tcPr>
            <w:tcW w:w="1559" w:type="dxa"/>
            <w:vAlign w:val="center"/>
          </w:tcPr>
          <w:p w:rsidR="00C50037" w:rsidRDefault="00CF587D">
            <w:pPr>
              <w:jc w:val="right"/>
            </w:pPr>
            <w:r>
              <w:rPr>
                <w:color w:val="000000"/>
                <w:sz w:val="18"/>
                <w:szCs w:val="18"/>
              </w:rPr>
              <w:t>393,665,952.09</w:t>
            </w:r>
          </w:p>
        </w:tc>
        <w:tc>
          <w:tcPr>
            <w:tcW w:w="1301" w:type="dxa"/>
            <w:vAlign w:val="center"/>
          </w:tcPr>
          <w:p w:rsidR="00C50037" w:rsidRDefault="00CF587D">
            <w:pPr>
              <w:jc w:val="right"/>
            </w:pPr>
            <w:r>
              <w:rPr>
                <w:color w:val="000000"/>
                <w:sz w:val="18"/>
                <w:szCs w:val="18"/>
              </w:rPr>
              <w:t>423,669,087.09</w:t>
            </w:r>
          </w:p>
        </w:tc>
      </w:tr>
      <w:tr w:rsidR="00C50037">
        <w:trPr>
          <w:jc w:val="center"/>
        </w:trPr>
        <w:tc>
          <w:tcPr>
            <w:tcW w:w="1588" w:type="dxa"/>
            <w:vAlign w:val="center"/>
          </w:tcPr>
          <w:p w:rsidR="00C50037" w:rsidRDefault="00CF587D">
            <w:pPr>
              <w:jc w:val="center"/>
            </w:pPr>
            <w:r>
              <w:rPr>
                <w:color w:val="000000"/>
                <w:sz w:val="18"/>
                <w:szCs w:val="18"/>
              </w:rPr>
              <w:t>应收利息</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91,031.30</w:t>
            </w:r>
          </w:p>
        </w:tc>
        <w:tc>
          <w:tcPr>
            <w:tcW w:w="1301" w:type="dxa"/>
            <w:vAlign w:val="center"/>
          </w:tcPr>
          <w:p w:rsidR="00C50037" w:rsidRDefault="00CF587D">
            <w:pPr>
              <w:jc w:val="right"/>
            </w:pPr>
            <w:r>
              <w:rPr>
                <w:color w:val="000000"/>
                <w:sz w:val="18"/>
                <w:szCs w:val="18"/>
              </w:rPr>
              <w:t>91,031.30</w:t>
            </w:r>
          </w:p>
        </w:tc>
      </w:tr>
      <w:tr w:rsidR="00C50037">
        <w:trPr>
          <w:jc w:val="center"/>
        </w:trPr>
        <w:tc>
          <w:tcPr>
            <w:tcW w:w="1588" w:type="dxa"/>
            <w:vAlign w:val="center"/>
          </w:tcPr>
          <w:p w:rsidR="00C50037" w:rsidRDefault="00CF587D">
            <w:pPr>
              <w:jc w:val="center"/>
            </w:pPr>
            <w:r>
              <w:rPr>
                <w:color w:val="000000"/>
                <w:sz w:val="18"/>
                <w:szCs w:val="18"/>
              </w:rPr>
              <w:t>应收申购款</w:t>
            </w:r>
          </w:p>
        </w:tc>
        <w:tc>
          <w:tcPr>
            <w:tcW w:w="1701" w:type="dxa"/>
            <w:vAlign w:val="center"/>
          </w:tcPr>
          <w:p w:rsidR="00C50037" w:rsidRDefault="00CF587D">
            <w:pPr>
              <w:jc w:val="right"/>
            </w:pPr>
            <w:r>
              <w:rPr>
                <w:color w:val="000000"/>
                <w:sz w:val="18"/>
                <w:szCs w:val="18"/>
              </w:rPr>
              <w:t>1,298.05</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11,736.99</w:t>
            </w:r>
          </w:p>
        </w:tc>
        <w:tc>
          <w:tcPr>
            <w:tcW w:w="1301" w:type="dxa"/>
            <w:vAlign w:val="center"/>
          </w:tcPr>
          <w:p w:rsidR="00C50037" w:rsidRDefault="00CF587D">
            <w:pPr>
              <w:jc w:val="right"/>
            </w:pPr>
            <w:r>
              <w:rPr>
                <w:color w:val="000000"/>
                <w:sz w:val="18"/>
                <w:szCs w:val="18"/>
              </w:rPr>
              <w:t>13,035.04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97,751,056.08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183,135.00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393,768,720.38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491,702,911.46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50037">
        <w:trPr>
          <w:jc w:val="center"/>
        </w:trPr>
        <w:tc>
          <w:tcPr>
            <w:tcW w:w="1588" w:type="dxa"/>
            <w:vAlign w:val="center"/>
          </w:tcPr>
          <w:p w:rsidR="00C50037" w:rsidRDefault="00CF587D">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188,991.38</w:t>
            </w:r>
          </w:p>
        </w:tc>
        <w:tc>
          <w:tcPr>
            <w:tcW w:w="1301" w:type="dxa"/>
            <w:vAlign w:val="center"/>
          </w:tcPr>
          <w:p w:rsidR="00C50037" w:rsidRDefault="00CF587D">
            <w:pPr>
              <w:jc w:val="right"/>
            </w:pPr>
            <w:r>
              <w:rPr>
                <w:color w:val="000000"/>
                <w:sz w:val="18"/>
                <w:szCs w:val="18"/>
              </w:rPr>
              <w:t>188,991.38</w:t>
            </w:r>
          </w:p>
        </w:tc>
      </w:tr>
      <w:tr w:rsidR="00C50037">
        <w:trPr>
          <w:jc w:val="center"/>
        </w:trPr>
        <w:tc>
          <w:tcPr>
            <w:tcW w:w="1588" w:type="dxa"/>
            <w:vAlign w:val="center"/>
          </w:tcPr>
          <w:p w:rsidR="00C50037" w:rsidRDefault="00CF587D">
            <w:pPr>
              <w:jc w:val="center"/>
            </w:pPr>
            <w:r>
              <w:rPr>
                <w:color w:val="000000"/>
                <w:sz w:val="18"/>
                <w:szCs w:val="18"/>
              </w:rPr>
              <w:t>应付管理人报酬</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646,272.71</w:t>
            </w:r>
          </w:p>
        </w:tc>
        <w:tc>
          <w:tcPr>
            <w:tcW w:w="1301" w:type="dxa"/>
            <w:vAlign w:val="center"/>
          </w:tcPr>
          <w:p w:rsidR="00C50037" w:rsidRDefault="00CF587D">
            <w:pPr>
              <w:jc w:val="right"/>
            </w:pPr>
            <w:r>
              <w:rPr>
                <w:color w:val="000000"/>
                <w:sz w:val="18"/>
                <w:szCs w:val="18"/>
              </w:rPr>
              <w:t>646,272.71</w:t>
            </w:r>
          </w:p>
        </w:tc>
      </w:tr>
      <w:tr w:rsidR="00C50037">
        <w:trPr>
          <w:jc w:val="center"/>
        </w:trPr>
        <w:tc>
          <w:tcPr>
            <w:tcW w:w="1588" w:type="dxa"/>
            <w:vAlign w:val="center"/>
          </w:tcPr>
          <w:p w:rsidR="00C50037" w:rsidRDefault="00CF587D">
            <w:pPr>
              <w:jc w:val="center"/>
            </w:pPr>
            <w:r>
              <w:rPr>
                <w:color w:val="000000"/>
                <w:sz w:val="18"/>
                <w:szCs w:val="18"/>
              </w:rPr>
              <w:t>应付托管费</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107,712.12</w:t>
            </w:r>
          </w:p>
        </w:tc>
        <w:tc>
          <w:tcPr>
            <w:tcW w:w="1301" w:type="dxa"/>
            <w:vAlign w:val="center"/>
          </w:tcPr>
          <w:p w:rsidR="00C50037" w:rsidRDefault="00CF587D">
            <w:pPr>
              <w:jc w:val="right"/>
            </w:pPr>
            <w:r>
              <w:rPr>
                <w:color w:val="000000"/>
                <w:sz w:val="18"/>
                <w:szCs w:val="18"/>
              </w:rPr>
              <w:t>107,712.12</w:t>
            </w:r>
          </w:p>
        </w:tc>
      </w:tr>
      <w:tr w:rsidR="00C50037">
        <w:trPr>
          <w:jc w:val="center"/>
        </w:trPr>
        <w:tc>
          <w:tcPr>
            <w:tcW w:w="1588" w:type="dxa"/>
            <w:vAlign w:val="center"/>
          </w:tcPr>
          <w:p w:rsidR="00C50037" w:rsidRDefault="00CF587D">
            <w:pPr>
              <w:jc w:val="center"/>
            </w:pPr>
            <w:r>
              <w:rPr>
                <w:color w:val="000000"/>
                <w:sz w:val="18"/>
                <w:szCs w:val="18"/>
              </w:rPr>
              <w:t>应付交易费用</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241,154.36</w:t>
            </w:r>
          </w:p>
        </w:tc>
        <w:tc>
          <w:tcPr>
            <w:tcW w:w="1301" w:type="dxa"/>
            <w:vAlign w:val="center"/>
          </w:tcPr>
          <w:p w:rsidR="00C50037" w:rsidRDefault="00CF587D">
            <w:pPr>
              <w:jc w:val="right"/>
            </w:pPr>
            <w:r>
              <w:rPr>
                <w:color w:val="000000"/>
                <w:sz w:val="18"/>
                <w:szCs w:val="18"/>
              </w:rPr>
              <w:t>241,154.36</w:t>
            </w:r>
          </w:p>
        </w:tc>
      </w:tr>
      <w:tr w:rsidR="00C50037">
        <w:trPr>
          <w:jc w:val="center"/>
        </w:trPr>
        <w:tc>
          <w:tcPr>
            <w:tcW w:w="1588" w:type="dxa"/>
            <w:vAlign w:val="center"/>
          </w:tcPr>
          <w:p w:rsidR="00C50037" w:rsidRDefault="00CF587D">
            <w:pPr>
              <w:jc w:val="center"/>
            </w:pPr>
            <w:r>
              <w:rPr>
                <w:color w:val="000000"/>
                <w:sz w:val="18"/>
                <w:szCs w:val="18"/>
              </w:rPr>
              <w:t>应交税费</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1.38</w:t>
            </w:r>
          </w:p>
        </w:tc>
        <w:tc>
          <w:tcPr>
            <w:tcW w:w="1301" w:type="dxa"/>
            <w:vAlign w:val="center"/>
          </w:tcPr>
          <w:p w:rsidR="00C50037" w:rsidRDefault="00CF587D">
            <w:pPr>
              <w:jc w:val="right"/>
            </w:pPr>
            <w:r>
              <w:rPr>
                <w:color w:val="000000"/>
                <w:sz w:val="18"/>
                <w:szCs w:val="18"/>
              </w:rPr>
              <w:t>1.38</w:t>
            </w:r>
          </w:p>
        </w:tc>
      </w:tr>
      <w:tr w:rsidR="00C50037">
        <w:trPr>
          <w:jc w:val="center"/>
        </w:trPr>
        <w:tc>
          <w:tcPr>
            <w:tcW w:w="1588" w:type="dxa"/>
            <w:vAlign w:val="center"/>
          </w:tcPr>
          <w:p w:rsidR="00C50037" w:rsidRDefault="00CF587D">
            <w:pPr>
              <w:jc w:val="center"/>
            </w:pPr>
            <w:r>
              <w:rPr>
                <w:color w:val="000000"/>
                <w:sz w:val="18"/>
                <w:szCs w:val="18"/>
              </w:rPr>
              <w:t>其他负债</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287,300.47</w:t>
            </w:r>
          </w:p>
        </w:tc>
        <w:tc>
          <w:tcPr>
            <w:tcW w:w="1301" w:type="dxa"/>
            <w:vAlign w:val="center"/>
          </w:tcPr>
          <w:p w:rsidR="00C50037" w:rsidRDefault="00CF587D">
            <w:pPr>
              <w:jc w:val="right"/>
            </w:pPr>
            <w:r>
              <w:rPr>
                <w:color w:val="000000"/>
                <w:sz w:val="18"/>
                <w:szCs w:val="18"/>
              </w:rPr>
              <w:t>287,300.47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1,471,432.42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1,471,432.42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97,751,056.08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183,135.00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392,297,287.96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490,231,479.04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50037">
        <w:trPr>
          <w:jc w:val="center"/>
        </w:trPr>
        <w:tc>
          <w:tcPr>
            <w:tcW w:w="1588" w:type="dxa"/>
            <w:vAlign w:val="center"/>
          </w:tcPr>
          <w:p w:rsidR="00C50037" w:rsidRDefault="00CF587D">
            <w:pPr>
              <w:jc w:val="center"/>
            </w:pPr>
            <w:r>
              <w:rPr>
                <w:color w:val="000000"/>
                <w:sz w:val="18"/>
                <w:szCs w:val="18"/>
              </w:rPr>
              <w:lastRenderedPageBreak/>
              <w:t>银行存款</w:t>
            </w:r>
          </w:p>
        </w:tc>
        <w:tc>
          <w:tcPr>
            <w:tcW w:w="1701" w:type="dxa"/>
            <w:vAlign w:val="center"/>
          </w:tcPr>
          <w:p w:rsidR="00C50037" w:rsidRDefault="00CF587D">
            <w:pPr>
              <w:jc w:val="right"/>
            </w:pPr>
            <w:r>
              <w:rPr>
                <w:color w:val="000000"/>
                <w:sz w:val="18"/>
                <w:szCs w:val="18"/>
              </w:rPr>
              <w:t>15,654,755.50</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301" w:type="dxa"/>
            <w:vAlign w:val="center"/>
          </w:tcPr>
          <w:p w:rsidR="00C50037" w:rsidRDefault="00CF587D">
            <w:pPr>
              <w:jc w:val="right"/>
            </w:pPr>
            <w:r>
              <w:rPr>
                <w:color w:val="000000"/>
                <w:sz w:val="18"/>
                <w:szCs w:val="18"/>
              </w:rPr>
              <w:t>15,654,755.50</w:t>
            </w:r>
          </w:p>
        </w:tc>
      </w:tr>
      <w:tr w:rsidR="00C50037">
        <w:trPr>
          <w:jc w:val="center"/>
        </w:trPr>
        <w:tc>
          <w:tcPr>
            <w:tcW w:w="1588" w:type="dxa"/>
            <w:vAlign w:val="center"/>
          </w:tcPr>
          <w:p w:rsidR="00C50037" w:rsidRDefault="00CF587D">
            <w:pPr>
              <w:jc w:val="center"/>
            </w:pPr>
            <w:r>
              <w:rPr>
                <w:color w:val="000000"/>
                <w:sz w:val="18"/>
                <w:szCs w:val="18"/>
              </w:rPr>
              <w:t>结算备付金</w:t>
            </w:r>
          </w:p>
        </w:tc>
        <w:tc>
          <w:tcPr>
            <w:tcW w:w="1701" w:type="dxa"/>
            <w:vAlign w:val="center"/>
          </w:tcPr>
          <w:p w:rsidR="00C50037" w:rsidRDefault="00CF587D">
            <w:pPr>
              <w:jc w:val="right"/>
            </w:pPr>
            <w:r>
              <w:rPr>
                <w:color w:val="000000"/>
                <w:sz w:val="18"/>
                <w:szCs w:val="18"/>
              </w:rPr>
              <w:t>25,547,999.88</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301" w:type="dxa"/>
            <w:vAlign w:val="center"/>
          </w:tcPr>
          <w:p w:rsidR="00C50037" w:rsidRDefault="00CF587D">
            <w:pPr>
              <w:jc w:val="right"/>
            </w:pPr>
            <w:r>
              <w:rPr>
                <w:color w:val="000000"/>
                <w:sz w:val="18"/>
                <w:szCs w:val="18"/>
              </w:rPr>
              <w:t>25,547,999.88</w:t>
            </w:r>
          </w:p>
        </w:tc>
      </w:tr>
      <w:tr w:rsidR="00C50037">
        <w:trPr>
          <w:jc w:val="center"/>
        </w:trPr>
        <w:tc>
          <w:tcPr>
            <w:tcW w:w="1588" w:type="dxa"/>
            <w:vAlign w:val="center"/>
          </w:tcPr>
          <w:p w:rsidR="00C50037" w:rsidRDefault="00CF587D">
            <w:pPr>
              <w:jc w:val="center"/>
            </w:pPr>
            <w:r>
              <w:rPr>
                <w:color w:val="000000"/>
                <w:sz w:val="18"/>
                <w:szCs w:val="18"/>
              </w:rPr>
              <w:t>存出保证金</w:t>
            </w:r>
          </w:p>
        </w:tc>
        <w:tc>
          <w:tcPr>
            <w:tcW w:w="1701" w:type="dxa"/>
            <w:vAlign w:val="center"/>
          </w:tcPr>
          <w:p w:rsidR="00C50037" w:rsidRDefault="00CF587D">
            <w:pPr>
              <w:jc w:val="right"/>
            </w:pPr>
            <w:r>
              <w:rPr>
                <w:color w:val="000000"/>
                <w:sz w:val="18"/>
                <w:szCs w:val="18"/>
              </w:rPr>
              <w:t>606,374.99</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301" w:type="dxa"/>
            <w:vAlign w:val="center"/>
          </w:tcPr>
          <w:p w:rsidR="00C50037" w:rsidRDefault="00CF587D">
            <w:pPr>
              <w:jc w:val="right"/>
            </w:pPr>
            <w:r>
              <w:rPr>
                <w:color w:val="000000"/>
                <w:sz w:val="18"/>
                <w:szCs w:val="18"/>
              </w:rPr>
              <w:t>606,374.99</w:t>
            </w:r>
          </w:p>
        </w:tc>
      </w:tr>
      <w:tr w:rsidR="00C50037">
        <w:trPr>
          <w:jc w:val="center"/>
        </w:trPr>
        <w:tc>
          <w:tcPr>
            <w:tcW w:w="1588" w:type="dxa"/>
            <w:vAlign w:val="center"/>
          </w:tcPr>
          <w:p w:rsidR="00C50037" w:rsidRDefault="00CF587D">
            <w:pPr>
              <w:jc w:val="center"/>
            </w:pPr>
            <w:r>
              <w:rPr>
                <w:color w:val="000000"/>
                <w:sz w:val="18"/>
                <w:szCs w:val="18"/>
              </w:rPr>
              <w:t>交易性金融资产</w:t>
            </w:r>
          </w:p>
        </w:tc>
        <w:tc>
          <w:tcPr>
            <w:tcW w:w="1701" w:type="dxa"/>
            <w:vAlign w:val="center"/>
          </w:tcPr>
          <w:p w:rsidR="00C50037" w:rsidRDefault="00CF587D">
            <w:pPr>
              <w:jc w:val="right"/>
            </w:pPr>
            <w:r>
              <w:rPr>
                <w:color w:val="000000"/>
                <w:sz w:val="18"/>
                <w:szCs w:val="18"/>
              </w:rPr>
              <w:t>39,788,000.00</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410,700.00</w:t>
            </w:r>
          </w:p>
        </w:tc>
        <w:tc>
          <w:tcPr>
            <w:tcW w:w="1559" w:type="dxa"/>
            <w:vAlign w:val="center"/>
          </w:tcPr>
          <w:p w:rsidR="00C50037" w:rsidRDefault="00CF587D">
            <w:pPr>
              <w:jc w:val="right"/>
            </w:pPr>
            <w:r>
              <w:rPr>
                <w:color w:val="000000"/>
                <w:sz w:val="18"/>
                <w:szCs w:val="18"/>
              </w:rPr>
              <w:t>691,495,684.62</w:t>
            </w:r>
          </w:p>
        </w:tc>
        <w:tc>
          <w:tcPr>
            <w:tcW w:w="1301" w:type="dxa"/>
            <w:vAlign w:val="center"/>
          </w:tcPr>
          <w:p w:rsidR="00C50037" w:rsidRDefault="00CF587D">
            <w:pPr>
              <w:jc w:val="right"/>
            </w:pPr>
            <w:r>
              <w:rPr>
                <w:color w:val="000000"/>
                <w:sz w:val="18"/>
                <w:szCs w:val="18"/>
              </w:rPr>
              <w:t>731,694,384.62</w:t>
            </w:r>
          </w:p>
        </w:tc>
      </w:tr>
      <w:tr w:rsidR="00C50037">
        <w:trPr>
          <w:jc w:val="center"/>
        </w:trPr>
        <w:tc>
          <w:tcPr>
            <w:tcW w:w="1588" w:type="dxa"/>
            <w:vAlign w:val="center"/>
          </w:tcPr>
          <w:p w:rsidR="00C50037" w:rsidRDefault="00CF587D">
            <w:pPr>
              <w:jc w:val="center"/>
            </w:pPr>
            <w:r>
              <w:rPr>
                <w:color w:val="000000"/>
                <w:sz w:val="18"/>
                <w:szCs w:val="18"/>
              </w:rPr>
              <w:t>应收利息</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633,117.34</w:t>
            </w:r>
          </w:p>
        </w:tc>
        <w:tc>
          <w:tcPr>
            <w:tcW w:w="1301" w:type="dxa"/>
            <w:vAlign w:val="center"/>
          </w:tcPr>
          <w:p w:rsidR="00C50037" w:rsidRDefault="00CF587D">
            <w:pPr>
              <w:jc w:val="right"/>
            </w:pPr>
            <w:r>
              <w:rPr>
                <w:color w:val="000000"/>
                <w:sz w:val="18"/>
                <w:szCs w:val="18"/>
              </w:rPr>
              <w:t>633,117.34</w:t>
            </w:r>
          </w:p>
        </w:tc>
      </w:tr>
      <w:tr w:rsidR="00C50037">
        <w:trPr>
          <w:jc w:val="center"/>
        </w:trPr>
        <w:tc>
          <w:tcPr>
            <w:tcW w:w="1588" w:type="dxa"/>
            <w:vAlign w:val="center"/>
          </w:tcPr>
          <w:p w:rsidR="00C50037" w:rsidRDefault="00CF587D">
            <w:pPr>
              <w:jc w:val="center"/>
            </w:pPr>
            <w:r>
              <w:rPr>
                <w:color w:val="000000"/>
                <w:sz w:val="18"/>
                <w:szCs w:val="18"/>
              </w:rPr>
              <w:t>应收申购款</w:t>
            </w:r>
          </w:p>
        </w:tc>
        <w:tc>
          <w:tcPr>
            <w:tcW w:w="1701" w:type="dxa"/>
            <w:vAlign w:val="center"/>
          </w:tcPr>
          <w:p w:rsidR="00C50037" w:rsidRDefault="00CF587D">
            <w:pPr>
              <w:jc w:val="right"/>
            </w:pPr>
            <w:r>
              <w:rPr>
                <w:color w:val="000000"/>
                <w:sz w:val="18"/>
                <w:szCs w:val="18"/>
              </w:rPr>
              <w:t>1,497.75</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240,700.02</w:t>
            </w:r>
          </w:p>
        </w:tc>
        <w:tc>
          <w:tcPr>
            <w:tcW w:w="1301" w:type="dxa"/>
            <w:vAlign w:val="center"/>
          </w:tcPr>
          <w:p w:rsidR="00C50037" w:rsidRDefault="00CF587D">
            <w:pPr>
              <w:jc w:val="right"/>
            </w:pPr>
            <w:r>
              <w:rPr>
                <w:color w:val="000000"/>
                <w:sz w:val="18"/>
                <w:szCs w:val="18"/>
              </w:rPr>
              <w:t>242,197.77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81,598,628.12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410,700.00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692,369,501.98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774,378,830.10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50037">
        <w:trPr>
          <w:jc w:val="center"/>
        </w:trPr>
        <w:tc>
          <w:tcPr>
            <w:tcW w:w="1588" w:type="dxa"/>
            <w:vAlign w:val="center"/>
          </w:tcPr>
          <w:p w:rsidR="00C50037" w:rsidRDefault="00CF587D">
            <w:pPr>
              <w:jc w:val="center"/>
            </w:pPr>
            <w:r>
              <w:rPr>
                <w:color w:val="000000"/>
                <w:sz w:val="18"/>
                <w:szCs w:val="18"/>
              </w:rPr>
              <w:t>应付证券清算款</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7,194,551.86</w:t>
            </w:r>
          </w:p>
        </w:tc>
        <w:tc>
          <w:tcPr>
            <w:tcW w:w="1301" w:type="dxa"/>
            <w:vAlign w:val="center"/>
          </w:tcPr>
          <w:p w:rsidR="00C50037" w:rsidRDefault="00CF587D">
            <w:pPr>
              <w:jc w:val="right"/>
            </w:pPr>
            <w:r>
              <w:rPr>
                <w:color w:val="000000"/>
                <w:sz w:val="18"/>
                <w:szCs w:val="18"/>
              </w:rPr>
              <w:t>7,194,551.86</w:t>
            </w:r>
          </w:p>
        </w:tc>
      </w:tr>
      <w:tr w:rsidR="00C50037">
        <w:trPr>
          <w:jc w:val="center"/>
        </w:trPr>
        <w:tc>
          <w:tcPr>
            <w:tcW w:w="1588" w:type="dxa"/>
            <w:vAlign w:val="center"/>
          </w:tcPr>
          <w:p w:rsidR="00C50037" w:rsidRDefault="00CF587D">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6,385,107.18</w:t>
            </w:r>
          </w:p>
        </w:tc>
        <w:tc>
          <w:tcPr>
            <w:tcW w:w="1301" w:type="dxa"/>
            <w:vAlign w:val="center"/>
          </w:tcPr>
          <w:p w:rsidR="00C50037" w:rsidRDefault="00CF587D">
            <w:pPr>
              <w:jc w:val="right"/>
            </w:pPr>
            <w:r>
              <w:rPr>
                <w:color w:val="000000"/>
                <w:sz w:val="18"/>
                <w:szCs w:val="18"/>
              </w:rPr>
              <w:t>6,385,107.18</w:t>
            </w:r>
          </w:p>
        </w:tc>
      </w:tr>
      <w:tr w:rsidR="00C50037">
        <w:trPr>
          <w:jc w:val="center"/>
        </w:trPr>
        <w:tc>
          <w:tcPr>
            <w:tcW w:w="1588" w:type="dxa"/>
            <w:vAlign w:val="center"/>
          </w:tcPr>
          <w:p w:rsidR="00C50037" w:rsidRDefault="00CF587D">
            <w:pPr>
              <w:jc w:val="center"/>
            </w:pPr>
            <w:r>
              <w:rPr>
                <w:color w:val="000000"/>
                <w:sz w:val="18"/>
                <w:szCs w:val="18"/>
              </w:rPr>
              <w:t>应付管理人报酬</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984,108.11</w:t>
            </w:r>
          </w:p>
        </w:tc>
        <w:tc>
          <w:tcPr>
            <w:tcW w:w="1301" w:type="dxa"/>
            <w:vAlign w:val="center"/>
          </w:tcPr>
          <w:p w:rsidR="00C50037" w:rsidRDefault="00CF587D">
            <w:pPr>
              <w:jc w:val="right"/>
            </w:pPr>
            <w:r>
              <w:rPr>
                <w:color w:val="000000"/>
                <w:sz w:val="18"/>
                <w:szCs w:val="18"/>
              </w:rPr>
              <w:t>984,108.11</w:t>
            </w:r>
          </w:p>
        </w:tc>
      </w:tr>
      <w:tr w:rsidR="00C50037">
        <w:trPr>
          <w:jc w:val="center"/>
        </w:trPr>
        <w:tc>
          <w:tcPr>
            <w:tcW w:w="1588" w:type="dxa"/>
            <w:vAlign w:val="center"/>
          </w:tcPr>
          <w:p w:rsidR="00C50037" w:rsidRDefault="00CF587D">
            <w:pPr>
              <w:jc w:val="center"/>
            </w:pPr>
            <w:r>
              <w:rPr>
                <w:color w:val="000000"/>
                <w:sz w:val="18"/>
                <w:szCs w:val="18"/>
              </w:rPr>
              <w:t>应付托管费</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164,018.00</w:t>
            </w:r>
          </w:p>
        </w:tc>
        <w:tc>
          <w:tcPr>
            <w:tcW w:w="1301" w:type="dxa"/>
            <w:vAlign w:val="center"/>
          </w:tcPr>
          <w:p w:rsidR="00C50037" w:rsidRDefault="00CF587D">
            <w:pPr>
              <w:jc w:val="right"/>
            </w:pPr>
            <w:r>
              <w:rPr>
                <w:color w:val="000000"/>
                <w:sz w:val="18"/>
                <w:szCs w:val="18"/>
              </w:rPr>
              <w:t>164,018.00</w:t>
            </w:r>
          </w:p>
        </w:tc>
      </w:tr>
      <w:tr w:rsidR="00C50037">
        <w:trPr>
          <w:jc w:val="center"/>
        </w:trPr>
        <w:tc>
          <w:tcPr>
            <w:tcW w:w="1588" w:type="dxa"/>
            <w:vAlign w:val="center"/>
          </w:tcPr>
          <w:p w:rsidR="00C50037" w:rsidRDefault="00CF587D">
            <w:pPr>
              <w:jc w:val="center"/>
            </w:pPr>
            <w:r>
              <w:rPr>
                <w:color w:val="000000"/>
                <w:sz w:val="18"/>
                <w:szCs w:val="18"/>
              </w:rPr>
              <w:t>应付交易费用</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884,089.57</w:t>
            </w:r>
          </w:p>
        </w:tc>
        <w:tc>
          <w:tcPr>
            <w:tcW w:w="1301" w:type="dxa"/>
            <w:vAlign w:val="center"/>
          </w:tcPr>
          <w:p w:rsidR="00C50037" w:rsidRDefault="00CF587D">
            <w:pPr>
              <w:jc w:val="right"/>
            </w:pPr>
            <w:r>
              <w:rPr>
                <w:color w:val="000000"/>
                <w:sz w:val="18"/>
                <w:szCs w:val="18"/>
              </w:rPr>
              <w:t>884,089.57</w:t>
            </w:r>
          </w:p>
        </w:tc>
      </w:tr>
      <w:tr w:rsidR="00C50037">
        <w:trPr>
          <w:jc w:val="center"/>
        </w:trPr>
        <w:tc>
          <w:tcPr>
            <w:tcW w:w="1588" w:type="dxa"/>
            <w:vAlign w:val="center"/>
          </w:tcPr>
          <w:p w:rsidR="00C50037" w:rsidRDefault="00CF587D">
            <w:pPr>
              <w:jc w:val="center"/>
            </w:pPr>
            <w:r>
              <w:rPr>
                <w:color w:val="000000"/>
                <w:sz w:val="18"/>
                <w:szCs w:val="18"/>
              </w:rPr>
              <w:t>其他负债</w:t>
            </w:r>
          </w:p>
        </w:tc>
        <w:tc>
          <w:tcPr>
            <w:tcW w:w="1701" w:type="dxa"/>
            <w:vAlign w:val="center"/>
          </w:tcPr>
          <w:p w:rsidR="00C50037" w:rsidRDefault="00CF587D">
            <w:pPr>
              <w:jc w:val="right"/>
            </w:pPr>
            <w:r>
              <w:rPr>
                <w:color w:val="000000"/>
                <w:sz w:val="18"/>
                <w:szCs w:val="18"/>
              </w:rPr>
              <w:t>-</w:t>
            </w:r>
          </w:p>
        </w:tc>
        <w:tc>
          <w:tcPr>
            <w:tcW w:w="1701"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w:t>
            </w:r>
          </w:p>
        </w:tc>
        <w:tc>
          <w:tcPr>
            <w:tcW w:w="1559" w:type="dxa"/>
            <w:vAlign w:val="center"/>
          </w:tcPr>
          <w:p w:rsidR="00C50037" w:rsidRDefault="00CF587D">
            <w:pPr>
              <w:jc w:val="right"/>
            </w:pPr>
            <w:r>
              <w:rPr>
                <w:color w:val="000000"/>
                <w:sz w:val="18"/>
                <w:szCs w:val="18"/>
              </w:rPr>
              <w:t>352,083.83</w:t>
            </w:r>
          </w:p>
        </w:tc>
        <w:tc>
          <w:tcPr>
            <w:tcW w:w="1301" w:type="dxa"/>
            <w:vAlign w:val="center"/>
          </w:tcPr>
          <w:p w:rsidR="00C50037" w:rsidRDefault="00CF587D">
            <w:pPr>
              <w:jc w:val="right"/>
            </w:pPr>
            <w:r>
              <w:rPr>
                <w:color w:val="000000"/>
                <w:sz w:val="18"/>
                <w:szCs w:val="18"/>
              </w:rPr>
              <w:t>352,083.83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15,963,958.55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15,963,958.55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81,598,628.12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410,700.00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676,405,543.43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758,414,871.55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06998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6.12%</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5.30%</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406998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999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rsidR="00C50037" w:rsidRDefault="00CF587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50037" w:rsidRDefault="00CF587D">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w:t>
      </w:r>
      <w:r>
        <w:rPr>
          <w:color w:val="000000"/>
          <w:sz w:val="24"/>
        </w:rPr>
        <w:lastRenderedPageBreak/>
        <w:t>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06999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393,665,952.09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80.30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691,495,684.62</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91.18</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393,665,952.09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80.30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691,495,684.62</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91.18</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注：其他包含股指期货投资，于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日，持仓数量为</w:t>
      </w:r>
      <w:r w:rsidRPr="00D754A9">
        <w:rPr>
          <w:kern w:val="0"/>
          <w:sz w:val="24"/>
        </w:rPr>
        <w:t>10</w:t>
      </w:r>
      <w:r w:rsidRPr="00D754A9">
        <w:rPr>
          <w:kern w:val="0"/>
          <w:sz w:val="24"/>
        </w:rPr>
        <w:t>手，合约市值为</w:t>
      </w:r>
      <w:r w:rsidRPr="00D754A9">
        <w:rPr>
          <w:kern w:val="0"/>
          <w:sz w:val="24"/>
        </w:rPr>
        <w:t>-6,877,800.00</w:t>
      </w:r>
      <w:r w:rsidRPr="00D754A9">
        <w:rPr>
          <w:kern w:val="0"/>
          <w:sz w:val="24"/>
        </w:rPr>
        <w:t>元</w:t>
      </w:r>
      <w:r w:rsidRPr="00D754A9">
        <w:rPr>
          <w:kern w:val="0"/>
          <w:sz w:val="24"/>
        </w:rPr>
        <w:t>(</w:t>
      </w:r>
      <w:r w:rsidRPr="00D754A9">
        <w:rPr>
          <w:kern w:val="0"/>
          <w:sz w:val="24"/>
        </w:rPr>
        <w:t>附注</w:t>
      </w:r>
      <w:r w:rsidRPr="00D754A9">
        <w:rPr>
          <w:kern w:val="0"/>
          <w:sz w:val="24"/>
        </w:rPr>
        <w:t>7.4.7.3)</w:t>
      </w:r>
      <w:r w:rsidRPr="00D754A9">
        <w:rPr>
          <w:kern w:val="0"/>
          <w:sz w:val="24"/>
        </w:rPr>
        <w:t>。在当日无负债结算制度下，结算准备金已包括所</w:t>
      </w:r>
      <w:proofErr w:type="gramStart"/>
      <w:r w:rsidRPr="00D754A9">
        <w:rPr>
          <w:kern w:val="0"/>
          <w:sz w:val="24"/>
        </w:rPr>
        <w:t>持股指</w:t>
      </w:r>
      <w:proofErr w:type="gramEnd"/>
      <w:r w:rsidRPr="00D754A9">
        <w:rPr>
          <w:kern w:val="0"/>
          <w:sz w:val="24"/>
        </w:rPr>
        <w:t>期货投资产生的持仓损益，则其他中包含的股指期货与相关的期货暂收款</w:t>
      </w:r>
      <w:r w:rsidRPr="00D754A9">
        <w:rPr>
          <w:kern w:val="0"/>
          <w:sz w:val="24"/>
        </w:rPr>
        <w:t>(</w:t>
      </w:r>
      <w:r w:rsidRPr="00D754A9">
        <w:rPr>
          <w:kern w:val="0"/>
          <w:sz w:val="24"/>
        </w:rPr>
        <w:t>结算所得的持仓损益</w:t>
      </w:r>
      <w:r w:rsidRPr="00D754A9">
        <w:rPr>
          <w:kern w:val="0"/>
          <w:sz w:val="24"/>
        </w:rPr>
        <w:t>)</w:t>
      </w:r>
      <w:r w:rsidRPr="00D754A9">
        <w:rPr>
          <w:kern w:val="0"/>
          <w:sz w:val="24"/>
        </w:rPr>
        <w:t>之间按</w:t>
      </w:r>
      <w:proofErr w:type="gramStart"/>
      <w:r w:rsidRPr="00D754A9">
        <w:rPr>
          <w:kern w:val="0"/>
          <w:sz w:val="24"/>
        </w:rPr>
        <w:t>抵销</w:t>
      </w:r>
      <w:proofErr w:type="gramEnd"/>
      <w:r w:rsidRPr="00D754A9">
        <w:rPr>
          <w:kern w:val="0"/>
          <w:sz w:val="24"/>
        </w:rPr>
        <w:t>后的净额为</w:t>
      </w:r>
      <w:r w:rsidRPr="00D754A9">
        <w:rPr>
          <w:kern w:val="0"/>
          <w:sz w:val="24"/>
        </w:rPr>
        <w:t>0</w:t>
      </w:r>
      <w:r w:rsidRPr="00D754A9">
        <w:rPr>
          <w:kern w:val="0"/>
          <w:sz w:val="24"/>
        </w:rPr>
        <w:t>。</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06999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50037">
        <w:tc>
          <w:tcPr>
            <w:tcW w:w="851" w:type="dxa"/>
            <w:vAlign w:val="center"/>
          </w:tcPr>
          <w:p w:rsidR="00C50037" w:rsidRDefault="00CF587D">
            <w:pPr>
              <w:jc w:val="left"/>
            </w:pPr>
            <w:r>
              <w:rPr>
                <w:bCs/>
                <w:color w:val="000000"/>
                <w:sz w:val="24"/>
              </w:rPr>
              <w:t>假设</w:t>
            </w:r>
          </w:p>
        </w:tc>
        <w:tc>
          <w:tcPr>
            <w:tcW w:w="8221" w:type="dxa"/>
            <w:gridSpan w:val="3"/>
            <w:vAlign w:val="center"/>
          </w:tcPr>
          <w:p w:rsidR="00C50037" w:rsidRDefault="00CF587D">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50037">
        <w:tc>
          <w:tcPr>
            <w:tcW w:w="851" w:type="dxa"/>
            <w:vMerge/>
          </w:tcPr>
          <w:p w:rsidR="00C50037" w:rsidRDefault="00C50037"/>
        </w:tc>
        <w:tc>
          <w:tcPr>
            <w:tcW w:w="3969" w:type="dxa"/>
            <w:vAlign w:val="center"/>
          </w:tcPr>
          <w:p w:rsidR="00C50037" w:rsidRDefault="00CF587D">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C50037" w:rsidRDefault="00CF587D">
            <w:pPr>
              <w:jc w:val="right"/>
            </w:pPr>
            <w:r>
              <w:rPr>
                <w:color w:val="000000"/>
                <w:sz w:val="24"/>
              </w:rPr>
              <w:t>增加约</w:t>
            </w:r>
            <w:r>
              <w:rPr>
                <w:color w:val="000000"/>
                <w:sz w:val="24"/>
              </w:rPr>
              <w:t>2,223</w:t>
            </w:r>
          </w:p>
        </w:tc>
        <w:tc>
          <w:tcPr>
            <w:tcW w:w="2126" w:type="dxa"/>
            <w:vAlign w:val="center"/>
          </w:tcPr>
          <w:p w:rsidR="00C50037" w:rsidRDefault="00CF587D">
            <w:pPr>
              <w:jc w:val="right"/>
            </w:pPr>
            <w:r>
              <w:rPr>
                <w:color w:val="000000"/>
                <w:sz w:val="24"/>
              </w:rPr>
              <w:t>增加约</w:t>
            </w:r>
            <w:r>
              <w:rPr>
                <w:color w:val="000000"/>
                <w:sz w:val="24"/>
              </w:rPr>
              <w:t>2,841</w:t>
            </w:r>
          </w:p>
        </w:tc>
      </w:tr>
      <w:tr w:rsidR="00C50037">
        <w:tc>
          <w:tcPr>
            <w:tcW w:w="851" w:type="dxa"/>
            <w:vMerge/>
          </w:tcPr>
          <w:p w:rsidR="00C50037" w:rsidRDefault="00C50037"/>
        </w:tc>
        <w:tc>
          <w:tcPr>
            <w:tcW w:w="3969" w:type="dxa"/>
            <w:vAlign w:val="center"/>
          </w:tcPr>
          <w:p w:rsidR="00C50037" w:rsidRDefault="00CF587D">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C50037" w:rsidRDefault="00CF587D">
            <w:pPr>
              <w:jc w:val="right"/>
            </w:pPr>
            <w:r>
              <w:rPr>
                <w:color w:val="000000"/>
                <w:sz w:val="24"/>
              </w:rPr>
              <w:t>减少约</w:t>
            </w:r>
            <w:r>
              <w:rPr>
                <w:color w:val="000000"/>
                <w:sz w:val="24"/>
              </w:rPr>
              <w:t>2,223</w:t>
            </w:r>
          </w:p>
        </w:tc>
        <w:tc>
          <w:tcPr>
            <w:tcW w:w="2126" w:type="dxa"/>
            <w:vAlign w:val="center"/>
          </w:tcPr>
          <w:p w:rsidR="00C50037" w:rsidRDefault="00CF587D">
            <w:pPr>
              <w:jc w:val="right"/>
            </w:pPr>
            <w:r>
              <w:rPr>
                <w:color w:val="000000"/>
                <w:sz w:val="24"/>
              </w:rPr>
              <w:t>减少约</w:t>
            </w:r>
            <w:r>
              <w:rPr>
                <w:color w:val="000000"/>
                <w:sz w:val="24"/>
              </w:rPr>
              <w:t>2,841</w:t>
            </w:r>
          </w:p>
        </w:tc>
      </w:tr>
    </w:tbl>
    <w:p w:rsidR="001A59F9" w:rsidRPr="00AD0E47" w:rsidRDefault="001A59F9" w:rsidP="00AD0E47">
      <w:pPr>
        <w:pStyle w:val="20"/>
        <w:spacing w:before="29" w:after="0" w:line="288" w:lineRule="auto"/>
        <w:rPr>
          <w:rFonts w:ascii="Times New Roman" w:hAnsi="Times New Roman"/>
          <w:kern w:val="0"/>
          <w:szCs w:val="24"/>
        </w:rPr>
      </w:pPr>
      <w:bookmarkStart w:id="199" w:name="_Toc4069993"/>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rsidR="00C50037" w:rsidRDefault="00CF587D">
      <w:pPr>
        <w:spacing w:before="29" w:line="288" w:lineRule="auto"/>
        <w:ind w:firstLineChars="200" w:firstLine="480"/>
        <w:rPr>
          <w:color w:val="000000"/>
          <w:sz w:val="24"/>
        </w:rPr>
      </w:pPr>
      <w:r>
        <w:rPr>
          <w:color w:val="000000"/>
          <w:sz w:val="24"/>
        </w:rPr>
        <w:t>(1)</w:t>
      </w:r>
      <w:r>
        <w:rPr>
          <w:color w:val="000000"/>
          <w:sz w:val="24"/>
        </w:rPr>
        <w:t>公允价值</w:t>
      </w:r>
    </w:p>
    <w:p w:rsidR="00C50037" w:rsidRDefault="00CF587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50037" w:rsidRDefault="00CF587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第一层次：相同资产或负债在活跃市场上未经调整的报价。</w:t>
      </w:r>
    </w:p>
    <w:p w:rsidR="00C50037" w:rsidRDefault="00CF587D">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50037" w:rsidRDefault="00CF587D">
      <w:pPr>
        <w:spacing w:before="29" w:line="288" w:lineRule="auto"/>
        <w:ind w:firstLineChars="200" w:firstLine="480"/>
        <w:rPr>
          <w:color w:val="000000"/>
          <w:sz w:val="24"/>
        </w:rPr>
      </w:pPr>
      <w:r>
        <w:rPr>
          <w:color w:val="000000"/>
          <w:sz w:val="24"/>
        </w:rPr>
        <w:t>第三层次：相关资产或负债的不可观察输入值。</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50037" w:rsidRDefault="00CF587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50037" w:rsidRDefault="00CF587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379,266,664.29</w:t>
      </w:r>
      <w:r>
        <w:rPr>
          <w:color w:val="000000"/>
          <w:sz w:val="24"/>
        </w:rPr>
        <w:t>元，属于第二层次的余额为</w:t>
      </w:r>
      <w:r>
        <w:rPr>
          <w:color w:val="000000"/>
          <w:sz w:val="24"/>
        </w:rPr>
        <w:t>44,402,422.80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620,309,089.42</w:t>
      </w:r>
      <w:r>
        <w:rPr>
          <w:color w:val="000000"/>
          <w:sz w:val="24"/>
        </w:rPr>
        <w:t>元，第二层次</w:t>
      </w:r>
      <w:r>
        <w:rPr>
          <w:color w:val="000000"/>
          <w:sz w:val="24"/>
        </w:rPr>
        <w:t>111,385,295.20</w:t>
      </w:r>
      <w:r>
        <w:rPr>
          <w:color w:val="000000"/>
          <w:sz w:val="24"/>
        </w:rPr>
        <w:t>元，无第三层次</w:t>
      </w:r>
      <w:r>
        <w:rPr>
          <w:color w:val="000000"/>
          <w:sz w:val="24"/>
        </w:rPr>
        <w:t>)</w:t>
      </w:r>
      <w:r>
        <w:rPr>
          <w:color w:val="000000"/>
          <w:sz w:val="24"/>
        </w:rPr>
        <w:t>。</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C50037" w:rsidRDefault="00C50037">
      <w:pPr>
        <w:spacing w:before="29" w:line="288" w:lineRule="auto"/>
        <w:ind w:firstLineChars="200" w:firstLine="480"/>
        <w:rPr>
          <w:color w:val="000000"/>
          <w:sz w:val="24"/>
        </w:rPr>
      </w:pP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50037" w:rsidRDefault="00CF587D">
      <w:pPr>
        <w:spacing w:before="29" w:line="288" w:lineRule="auto"/>
        <w:ind w:firstLineChars="200" w:firstLine="480"/>
        <w:rPr>
          <w:color w:val="000000"/>
          <w:sz w:val="24"/>
        </w:rPr>
      </w:pPr>
      <w:r>
        <w:rPr>
          <w:color w:val="000000"/>
          <w:sz w:val="24"/>
        </w:rPr>
        <w:t>无。</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50037" w:rsidRDefault="00CF587D">
      <w:pPr>
        <w:spacing w:before="29" w:line="288" w:lineRule="auto"/>
        <w:ind w:firstLineChars="200" w:firstLine="480"/>
        <w:rPr>
          <w:color w:val="000000"/>
          <w:sz w:val="24"/>
        </w:rPr>
      </w:pPr>
      <w:r>
        <w:rPr>
          <w:color w:val="000000"/>
          <w:sz w:val="24"/>
        </w:rPr>
        <w:lastRenderedPageBreak/>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50037" w:rsidRDefault="00CF587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50037" w:rsidRDefault="00C50037">
      <w:pPr>
        <w:spacing w:before="29" w:line="288" w:lineRule="auto"/>
        <w:ind w:firstLineChars="200" w:firstLine="480"/>
        <w:rPr>
          <w:color w:val="000000"/>
          <w:sz w:val="24"/>
        </w:rPr>
      </w:pPr>
    </w:p>
    <w:p w:rsidR="00C50037" w:rsidRDefault="00CF587D">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406999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3" w:name="_Toc225498273"/>
      <w:bookmarkStart w:id="204" w:name="_Toc361324878"/>
      <w:bookmarkStart w:id="205" w:name="_Toc374374955"/>
      <w:bookmarkStart w:id="206" w:name="_Toc406999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3"/>
      <w:bookmarkEnd w:id="204"/>
      <w:bookmarkEnd w:id="205"/>
      <w:bookmarkEnd w:id="206"/>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393,665,952.09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393,665,952.09</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80.06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30,003,135.00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6.10</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30,003,135.00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6.10</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66,987,307.35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13.62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1,046,517.02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0.21</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491,702,911.46</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406999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4,579,816.80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18,661,324.00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3.81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158,647,287.89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32.36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4,563,000.00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12,896,983.00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28,570,972.10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5.83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42,928,186.20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8.76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12,686,444.40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2.59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10,416,744.96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2.12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48,045,329.32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9.80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19,015,359.00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3.88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2,992,500.00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0.61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6,341,996.22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1.29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23,320,008.20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4.76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393,665,952.09</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80.30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406999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50037">
        <w:trPr>
          <w:jc w:val="center"/>
        </w:trPr>
        <w:tc>
          <w:tcPr>
            <w:tcW w:w="817" w:type="dxa"/>
            <w:vAlign w:val="center"/>
          </w:tcPr>
          <w:p w:rsidR="00C50037" w:rsidRDefault="00CF587D">
            <w:pPr>
              <w:jc w:val="center"/>
            </w:pPr>
            <w:r>
              <w:rPr>
                <w:color w:val="000000"/>
                <w:sz w:val="24"/>
              </w:rPr>
              <w:t>1</w:t>
            </w:r>
          </w:p>
        </w:tc>
        <w:tc>
          <w:tcPr>
            <w:tcW w:w="1276" w:type="dxa"/>
            <w:vAlign w:val="center"/>
          </w:tcPr>
          <w:p w:rsidR="00C50037" w:rsidRDefault="00CF587D">
            <w:pPr>
              <w:jc w:val="center"/>
            </w:pPr>
            <w:r>
              <w:rPr>
                <w:color w:val="000000"/>
                <w:sz w:val="24"/>
              </w:rPr>
              <w:t>603043</w:t>
            </w:r>
          </w:p>
        </w:tc>
        <w:tc>
          <w:tcPr>
            <w:tcW w:w="1701" w:type="dxa"/>
            <w:vAlign w:val="center"/>
          </w:tcPr>
          <w:p w:rsidR="00C50037" w:rsidRDefault="00CF587D">
            <w:pPr>
              <w:jc w:val="center"/>
            </w:pPr>
            <w:r>
              <w:rPr>
                <w:color w:val="000000"/>
                <w:sz w:val="24"/>
              </w:rPr>
              <w:t>广州酒家</w:t>
            </w:r>
          </w:p>
        </w:tc>
        <w:tc>
          <w:tcPr>
            <w:tcW w:w="1559" w:type="dxa"/>
            <w:vAlign w:val="center"/>
          </w:tcPr>
          <w:p w:rsidR="00C50037" w:rsidRDefault="00CF587D">
            <w:pPr>
              <w:jc w:val="right"/>
            </w:pPr>
            <w:r>
              <w:rPr>
                <w:color w:val="000000"/>
                <w:sz w:val="24"/>
              </w:rPr>
              <w:t>632,267</w:t>
            </w:r>
          </w:p>
        </w:tc>
        <w:tc>
          <w:tcPr>
            <w:tcW w:w="1932" w:type="dxa"/>
            <w:vAlign w:val="center"/>
          </w:tcPr>
          <w:p w:rsidR="00C50037" w:rsidRDefault="00CF587D">
            <w:pPr>
              <w:jc w:val="right"/>
            </w:pPr>
            <w:r>
              <w:rPr>
                <w:color w:val="000000"/>
                <w:sz w:val="24"/>
              </w:rPr>
              <w:t>17,121,790.36</w:t>
            </w:r>
          </w:p>
        </w:tc>
        <w:tc>
          <w:tcPr>
            <w:tcW w:w="1612" w:type="dxa"/>
            <w:vAlign w:val="center"/>
          </w:tcPr>
          <w:p w:rsidR="00C50037" w:rsidRDefault="00CF587D">
            <w:pPr>
              <w:jc w:val="right"/>
            </w:pPr>
            <w:r>
              <w:rPr>
                <w:color w:val="000000"/>
                <w:sz w:val="24"/>
              </w:rPr>
              <w:t>3.49</w:t>
            </w:r>
          </w:p>
        </w:tc>
      </w:tr>
      <w:tr w:rsidR="00C50037">
        <w:trPr>
          <w:jc w:val="center"/>
        </w:trPr>
        <w:tc>
          <w:tcPr>
            <w:tcW w:w="817" w:type="dxa"/>
            <w:vAlign w:val="center"/>
          </w:tcPr>
          <w:p w:rsidR="00C50037" w:rsidRDefault="00CF587D">
            <w:pPr>
              <w:jc w:val="center"/>
            </w:pPr>
            <w:r>
              <w:rPr>
                <w:color w:val="000000"/>
                <w:sz w:val="24"/>
              </w:rPr>
              <w:t>2</w:t>
            </w:r>
          </w:p>
        </w:tc>
        <w:tc>
          <w:tcPr>
            <w:tcW w:w="1276" w:type="dxa"/>
            <w:vAlign w:val="center"/>
          </w:tcPr>
          <w:p w:rsidR="00C50037" w:rsidRDefault="00CF587D">
            <w:pPr>
              <w:jc w:val="center"/>
            </w:pPr>
            <w:r>
              <w:rPr>
                <w:color w:val="000000"/>
                <w:sz w:val="24"/>
              </w:rPr>
              <w:t>600048</w:t>
            </w:r>
          </w:p>
        </w:tc>
        <w:tc>
          <w:tcPr>
            <w:tcW w:w="1701" w:type="dxa"/>
            <w:vAlign w:val="center"/>
          </w:tcPr>
          <w:p w:rsidR="00C50037" w:rsidRDefault="00CF587D">
            <w:pPr>
              <w:jc w:val="center"/>
            </w:pPr>
            <w:r>
              <w:rPr>
                <w:color w:val="000000"/>
                <w:sz w:val="24"/>
              </w:rPr>
              <w:t>保利地产</w:t>
            </w:r>
          </w:p>
        </w:tc>
        <w:tc>
          <w:tcPr>
            <w:tcW w:w="1559" w:type="dxa"/>
            <w:vAlign w:val="center"/>
          </w:tcPr>
          <w:p w:rsidR="00C50037" w:rsidRDefault="00CF587D">
            <w:pPr>
              <w:jc w:val="right"/>
            </w:pPr>
            <w:r>
              <w:rPr>
                <w:color w:val="000000"/>
                <w:sz w:val="24"/>
              </w:rPr>
              <w:t>1,392,100</w:t>
            </w:r>
          </w:p>
        </w:tc>
        <w:tc>
          <w:tcPr>
            <w:tcW w:w="1932" w:type="dxa"/>
            <w:vAlign w:val="center"/>
          </w:tcPr>
          <w:p w:rsidR="00C50037" w:rsidRDefault="00CF587D">
            <w:pPr>
              <w:jc w:val="right"/>
            </w:pPr>
            <w:r>
              <w:rPr>
                <w:color w:val="000000"/>
                <w:sz w:val="24"/>
              </w:rPr>
              <w:t>16,412,859.00</w:t>
            </w:r>
          </w:p>
        </w:tc>
        <w:tc>
          <w:tcPr>
            <w:tcW w:w="1612" w:type="dxa"/>
            <w:vAlign w:val="center"/>
          </w:tcPr>
          <w:p w:rsidR="00C50037" w:rsidRDefault="00CF587D">
            <w:pPr>
              <w:jc w:val="right"/>
            </w:pPr>
            <w:r>
              <w:rPr>
                <w:color w:val="000000"/>
                <w:sz w:val="24"/>
              </w:rPr>
              <w:t>3.35</w:t>
            </w:r>
          </w:p>
        </w:tc>
      </w:tr>
      <w:tr w:rsidR="00C50037">
        <w:trPr>
          <w:jc w:val="center"/>
        </w:trPr>
        <w:tc>
          <w:tcPr>
            <w:tcW w:w="817" w:type="dxa"/>
            <w:vAlign w:val="center"/>
          </w:tcPr>
          <w:p w:rsidR="00C50037" w:rsidRDefault="00CF587D">
            <w:pPr>
              <w:jc w:val="center"/>
            </w:pPr>
            <w:r>
              <w:rPr>
                <w:color w:val="000000"/>
                <w:sz w:val="24"/>
              </w:rPr>
              <w:t>3</w:t>
            </w:r>
          </w:p>
        </w:tc>
        <w:tc>
          <w:tcPr>
            <w:tcW w:w="1276" w:type="dxa"/>
            <w:vAlign w:val="center"/>
          </w:tcPr>
          <w:p w:rsidR="00C50037" w:rsidRDefault="00CF587D">
            <w:pPr>
              <w:jc w:val="center"/>
            </w:pPr>
            <w:r>
              <w:rPr>
                <w:color w:val="000000"/>
                <w:sz w:val="24"/>
              </w:rPr>
              <w:t>600029</w:t>
            </w:r>
          </w:p>
        </w:tc>
        <w:tc>
          <w:tcPr>
            <w:tcW w:w="1701" w:type="dxa"/>
            <w:vAlign w:val="center"/>
          </w:tcPr>
          <w:p w:rsidR="00C50037" w:rsidRDefault="00CF587D">
            <w:pPr>
              <w:jc w:val="center"/>
            </w:pPr>
            <w:r>
              <w:rPr>
                <w:color w:val="000000"/>
                <w:sz w:val="24"/>
              </w:rPr>
              <w:t>南方航空</w:t>
            </w:r>
          </w:p>
        </w:tc>
        <w:tc>
          <w:tcPr>
            <w:tcW w:w="1559" w:type="dxa"/>
            <w:vAlign w:val="center"/>
          </w:tcPr>
          <w:p w:rsidR="00C50037" w:rsidRDefault="00CF587D">
            <w:pPr>
              <w:jc w:val="right"/>
            </w:pPr>
            <w:r>
              <w:rPr>
                <w:color w:val="000000"/>
                <w:sz w:val="24"/>
              </w:rPr>
              <w:t>2,414,200</w:t>
            </w:r>
          </w:p>
        </w:tc>
        <w:tc>
          <w:tcPr>
            <w:tcW w:w="1932" w:type="dxa"/>
            <w:vAlign w:val="center"/>
          </w:tcPr>
          <w:p w:rsidR="00C50037" w:rsidRDefault="00CF587D">
            <w:pPr>
              <w:jc w:val="right"/>
            </w:pPr>
            <w:r>
              <w:rPr>
                <w:color w:val="000000"/>
                <w:sz w:val="24"/>
              </w:rPr>
              <w:t>16,030,288.00</w:t>
            </w:r>
          </w:p>
        </w:tc>
        <w:tc>
          <w:tcPr>
            <w:tcW w:w="1612" w:type="dxa"/>
            <w:vAlign w:val="center"/>
          </w:tcPr>
          <w:p w:rsidR="00C50037" w:rsidRDefault="00CF587D">
            <w:pPr>
              <w:jc w:val="right"/>
            </w:pPr>
            <w:r>
              <w:rPr>
                <w:color w:val="000000"/>
                <w:sz w:val="24"/>
              </w:rPr>
              <w:t>3.27</w:t>
            </w:r>
          </w:p>
        </w:tc>
      </w:tr>
      <w:tr w:rsidR="00C50037">
        <w:trPr>
          <w:jc w:val="center"/>
        </w:trPr>
        <w:tc>
          <w:tcPr>
            <w:tcW w:w="817" w:type="dxa"/>
            <w:vAlign w:val="center"/>
          </w:tcPr>
          <w:p w:rsidR="00C50037" w:rsidRDefault="00CF587D">
            <w:pPr>
              <w:jc w:val="center"/>
            </w:pPr>
            <w:r>
              <w:rPr>
                <w:color w:val="000000"/>
                <w:sz w:val="24"/>
              </w:rPr>
              <w:t>4</w:t>
            </w:r>
          </w:p>
        </w:tc>
        <w:tc>
          <w:tcPr>
            <w:tcW w:w="1276" w:type="dxa"/>
            <w:vAlign w:val="center"/>
          </w:tcPr>
          <w:p w:rsidR="00C50037" w:rsidRDefault="00CF587D">
            <w:pPr>
              <w:jc w:val="center"/>
            </w:pPr>
            <w:r>
              <w:rPr>
                <w:color w:val="000000"/>
                <w:sz w:val="24"/>
              </w:rPr>
              <w:t>601398</w:t>
            </w:r>
          </w:p>
        </w:tc>
        <w:tc>
          <w:tcPr>
            <w:tcW w:w="1701" w:type="dxa"/>
            <w:vAlign w:val="center"/>
          </w:tcPr>
          <w:p w:rsidR="00C50037" w:rsidRDefault="00CF587D">
            <w:pPr>
              <w:jc w:val="center"/>
            </w:pPr>
            <w:r>
              <w:rPr>
                <w:color w:val="000000"/>
                <w:sz w:val="24"/>
              </w:rPr>
              <w:t>工商银行</w:t>
            </w:r>
          </w:p>
        </w:tc>
        <w:tc>
          <w:tcPr>
            <w:tcW w:w="1559" w:type="dxa"/>
            <w:vAlign w:val="center"/>
          </w:tcPr>
          <w:p w:rsidR="00C50037" w:rsidRDefault="00CF587D">
            <w:pPr>
              <w:jc w:val="right"/>
            </w:pPr>
            <w:r>
              <w:rPr>
                <w:color w:val="000000"/>
                <w:sz w:val="24"/>
              </w:rPr>
              <w:t>2,799,900</w:t>
            </w:r>
          </w:p>
        </w:tc>
        <w:tc>
          <w:tcPr>
            <w:tcW w:w="1932" w:type="dxa"/>
            <w:vAlign w:val="center"/>
          </w:tcPr>
          <w:p w:rsidR="00C50037" w:rsidRDefault="00CF587D">
            <w:pPr>
              <w:jc w:val="right"/>
            </w:pPr>
            <w:r>
              <w:rPr>
                <w:color w:val="000000"/>
                <w:sz w:val="24"/>
              </w:rPr>
              <w:t>14,811,471.00</w:t>
            </w:r>
          </w:p>
        </w:tc>
        <w:tc>
          <w:tcPr>
            <w:tcW w:w="1612" w:type="dxa"/>
            <w:vAlign w:val="center"/>
          </w:tcPr>
          <w:p w:rsidR="00C50037" w:rsidRDefault="00CF587D">
            <w:pPr>
              <w:jc w:val="right"/>
            </w:pPr>
            <w:r>
              <w:rPr>
                <w:color w:val="000000"/>
                <w:sz w:val="24"/>
              </w:rPr>
              <w:t>3.02</w:t>
            </w:r>
          </w:p>
        </w:tc>
      </w:tr>
      <w:tr w:rsidR="00C50037">
        <w:trPr>
          <w:jc w:val="center"/>
        </w:trPr>
        <w:tc>
          <w:tcPr>
            <w:tcW w:w="817" w:type="dxa"/>
            <w:vAlign w:val="center"/>
          </w:tcPr>
          <w:p w:rsidR="00C50037" w:rsidRDefault="00CF587D">
            <w:pPr>
              <w:jc w:val="center"/>
            </w:pPr>
            <w:r>
              <w:rPr>
                <w:color w:val="000000"/>
                <w:sz w:val="24"/>
              </w:rPr>
              <w:t>5</w:t>
            </w:r>
          </w:p>
        </w:tc>
        <w:tc>
          <w:tcPr>
            <w:tcW w:w="1276" w:type="dxa"/>
            <w:vAlign w:val="center"/>
          </w:tcPr>
          <w:p w:rsidR="00C50037" w:rsidRDefault="00CF587D">
            <w:pPr>
              <w:jc w:val="center"/>
            </w:pPr>
            <w:r>
              <w:rPr>
                <w:color w:val="000000"/>
                <w:sz w:val="24"/>
              </w:rPr>
              <w:t>601100</w:t>
            </w:r>
          </w:p>
        </w:tc>
        <w:tc>
          <w:tcPr>
            <w:tcW w:w="1701" w:type="dxa"/>
            <w:vAlign w:val="center"/>
          </w:tcPr>
          <w:p w:rsidR="00C50037" w:rsidRDefault="00CF587D">
            <w:pPr>
              <w:jc w:val="center"/>
            </w:pPr>
            <w:r>
              <w:rPr>
                <w:color w:val="000000"/>
                <w:sz w:val="24"/>
              </w:rPr>
              <w:t>恒立液压</w:t>
            </w:r>
          </w:p>
        </w:tc>
        <w:tc>
          <w:tcPr>
            <w:tcW w:w="1559" w:type="dxa"/>
            <w:vAlign w:val="center"/>
          </w:tcPr>
          <w:p w:rsidR="00C50037" w:rsidRDefault="00CF587D">
            <w:pPr>
              <w:jc w:val="right"/>
            </w:pPr>
            <w:r>
              <w:rPr>
                <w:color w:val="000000"/>
                <w:sz w:val="24"/>
              </w:rPr>
              <w:t>736,347</w:t>
            </w:r>
          </w:p>
        </w:tc>
        <w:tc>
          <w:tcPr>
            <w:tcW w:w="1932" w:type="dxa"/>
            <w:vAlign w:val="center"/>
          </w:tcPr>
          <w:p w:rsidR="00C50037" w:rsidRDefault="00CF587D">
            <w:pPr>
              <w:jc w:val="right"/>
            </w:pPr>
            <w:r>
              <w:rPr>
                <w:color w:val="000000"/>
                <w:sz w:val="24"/>
              </w:rPr>
              <w:t>14,587,034.07</w:t>
            </w:r>
          </w:p>
        </w:tc>
        <w:tc>
          <w:tcPr>
            <w:tcW w:w="1612" w:type="dxa"/>
            <w:vAlign w:val="center"/>
          </w:tcPr>
          <w:p w:rsidR="00C50037" w:rsidRDefault="00CF587D">
            <w:pPr>
              <w:jc w:val="right"/>
            </w:pPr>
            <w:r>
              <w:rPr>
                <w:color w:val="000000"/>
                <w:sz w:val="24"/>
              </w:rPr>
              <w:t>2.98</w:t>
            </w:r>
          </w:p>
        </w:tc>
      </w:tr>
      <w:tr w:rsidR="00C50037">
        <w:trPr>
          <w:jc w:val="center"/>
        </w:trPr>
        <w:tc>
          <w:tcPr>
            <w:tcW w:w="817" w:type="dxa"/>
            <w:vAlign w:val="center"/>
          </w:tcPr>
          <w:p w:rsidR="00C50037" w:rsidRDefault="00CF587D">
            <w:pPr>
              <w:jc w:val="center"/>
            </w:pPr>
            <w:r>
              <w:rPr>
                <w:color w:val="000000"/>
                <w:sz w:val="24"/>
              </w:rPr>
              <w:lastRenderedPageBreak/>
              <w:t>6</w:t>
            </w:r>
          </w:p>
        </w:tc>
        <w:tc>
          <w:tcPr>
            <w:tcW w:w="1276" w:type="dxa"/>
            <w:vAlign w:val="center"/>
          </w:tcPr>
          <w:p w:rsidR="00C50037" w:rsidRDefault="00CF587D">
            <w:pPr>
              <w:jc w:val="center"/>
            </w:pPr>
            <w:r>
              <w:rPr>
                <w:color w:val="000000"/>
                <w:sz w:val="24"/>
              </w:rPr>
              <w:t>600030</w:t>
            </w:r>
          </w:p>
        </w:tc>
        <w:tc>
          <w:tcPr>
            <w:tcW w:w="1701" w:type="dxa"/>
            <w:vAlign w:val="center"/>
          </w:tcPr>
          <w:p w:rsidR="00C50037" w:rsidRDefault="00CF587D">
            <w:pPr>
              <w:jc w:val="center"/>
            </w:pPr>
            <w:r>
              <w:rPr>
                <w:color w:val="000000"/>
                <w:sz w:val="24"/>
              </w:rPr>
              <w:t>中信证券</w:t>
            </w:r>
          </w:p>
        </w:tc>
        <w:tc>
          <w:tcPr>
            <w:tcW w:w="1559" w:type="dxa"/>
            <w:vAlign w:val="center"/>
          </w:tcPr>
          <w:p w:rsidR="00C50037" w:rsidRDefault="00CF587D">
            <w:pPr>
              <w:jc w:val="right"/>
            </w:pPr>
            <w:r>
              <w:rPr>
                <w:color w:val="000000"/>
                <w:sz w:val="24"/>
              </w:rPr>
              <w:t>907,700</w:t>
            </w:r>
          </w:p>
        </w:tc>
        <w:tc>
          <w:tcPr>
            <w:tcW w:w="1932" w:type="dxa"/>
            <w:vAlign w:val="center"/>
          </w:tcPr>
          <w:p w:rsidR="00C50037" w:rsidRDefault="00CF587D">
            <w:pPr>
              <w:jc w:val="right"/>
            </w:pPr>
            <w:r>
              <w:rPr>
                <w:color w:val="000000"/>
                <w:sz w:val="24"/>
              </w:rPr>
              <w:t>14,532,277.00</w:t>
            </w:r>
          </w:p>
        </w:tc>
        <w:tc>
          <w:tcPr>
            <w:tcW w:w="1612" w:type="dxa"/>
            <w:vAlign w:val="center"/>
          </w:tcPr>
          <w:p w:rsidR="00C50037" w:rsidRDefault="00CF587D">
            <w:pPr>
              <w:jc w:val="right"/>
            </w:pPr>
            <w:r>
              <w:rPr>
                <w:color w:val="000000"/>
                <w:sz w:val="24"/>
              </w:rPr>
              <w:t>2.96</w:t>
            </w:r>
          </w:p>
        </w:tc>
      </w:tr>
      <w:tr w:rsidR="00C50037">
        <w:trPr>
          <w:jc w:val="center"/>
        </w:trPr>
        <w:tc>
          <w:tcPr>
            <w:tcW w:w="817" w:type="dxa"/>
            <w:vAlign w:val="center"/>
          </w:tcPr>
          <w:p w:rsidR="00C50037" w:rsidRDefault="00CF587D">
            <w:pPr>
              <w:jc w:val="center"/>
            </w:pPr>
            <w:r>
              <w:rPr>
                <w:color w:val="000000"/>
                <w:sz w:val="24"/>
              </w:rPr>
              <w:t>7</w:t>
            </w:r>
          </w:p>
        </w:tc>
        <w:tc>
          <w:tcPr>
            <w:tcW w:w="1276" w:type="dxa"/>
            <w:vAlign w:val="center"/>
          </w:tcPr>
          <w:p w:rsidR="00C50037" w:rsidRDefault="00CF587D">
            <w:pPr>
              <w:jc w:val="center"/>
            </w:pPr>
            <w:r>
              <w:rPr>
                <w:color w:val="000000"/>
                <w:sz w:val="24"/>
              </w:rPr>
              <w:t>600511</w:t>
            </w:r>
          </w:p>
        </w:tc>
        <w:tc>
          <w:tcPr>
            <w:tcW w:w="1701" w:type="dxa"/>
            <w:vAlign w:val="center"/>
          </w:tcPr>
          <w:p w:rsidR="00C50037" w:rsidRDefault="00CF587D">
            <w:pPr>
              <w:jc w:val="center"/>
            </w:pPr>
            <w:r>
              <w:rPr>
                <w:color w:val="000000"/>
                <w:sz w:val="24"/>
              </w:rPr>
              <w:t>国药股份</w:t>
            </w:r>
          </w:p>
        </w:tc>
        <w:tc>
          <w:tcPr>
            <w:tcW w:w="1559" w:type="dxa"/>
            <w:vAlign w:val="center"/>
          </w:tcPr>
          <w:p w:rsidR="00C50037" w:rsidRDefault="00CF587D">
            <w:pPr>
              <w:jc w:val="right"/>
            </w:pPr>
            <w:r>
              <w:rPr>
                <w:color w:val="000000"/>
                <w:sz w:val="24"/>
              </w:rPr>
              <w:t>591,920</w:t>
            </w:r>
          </w:p>
        </w:tc>
        <w:tc>
          <w:tcPr>
            <w:tcW w:w="1932" w:type="dxa"/>
            <w:vAlign w:val="center"/>
          </w:tcPr>
          <w:p w:rsidR="00C50037" w:rsidRDefault="00CF587D">
            <w:pPr>
              <w:jc w:val="right"/>
            </w:pPr>
            <w:r>
              <w:rPr>
                <w:color w:val="000000"/>
                <w:sz w:val="24"/>
              </w:rPr>
              <w:t>13,762,140.00</w:t>
            </w:r>
          </w:p>
        </w:tc>
        <w:tc>
          <w:tcPr>
            <w:tcW w:w="1612" w:type="dxa"/>
            <w:vAlign w:val="center"/>
          </w:tcPr>
          <w:p w:rsidR="00C50037" w:rsidRDefault="00CF587D">
            <w:pPr>
              <w:jc w:val="right"/>
            </w:pPr>
            <w:r>
              <w:rPr>
                <w:color w:val="000000"/>
                <w:sz w:val="24"/>
              </w:rPr>
              <w:t>2.81</w:t>
            </w:r>
          </w:p>
        </w:tc>
      </w:tr>
      <w:tr w:rsidR="00C50037">
        <w:trPr>
          <w:jc w:val="center"/>
        </w:trPr>
        <w:tc>
          <w:tcPr>
            <w:tcW w:w="817" w:type="dxa"/>
            <w:vAlign w:val="center"/>
          </w:tcPr>
          <w:p w:rsidR="00C50037" w:rsidRDefault="00CF587D">
            <w:pPr>
              <w:jc w:val="center"/>
            </w:pPr>
            <w:r>
              <w:rPr>
                <w:color w:val="000000"/>
                <w:sz w:val="24"/>
              </w:rPr>
              <w:t>8</w:t>
            </w:r>
          </w:p>
        </w:tc>
        <w:tc>
          <w:tcPr>
            <w:tcW w:w="1276" w:type="dxa"/>
            <w:vAlign w:val="center"/>
          </w:tcPr>
          <w:p w:rsidR="00C50037" w:rsidRDefault="00CF587D">
            <w:pPr>
              <w:jc w:val="center"/>
            </w:pPr>
            <w:r>
              <w:rPr>
                <w:color w:val="000000"/>
                <w:sz w:val="24"/>
              </w:rPr>
              <w:t>300413</w:t>
            </w:r>
          </w:p>
        </w:tc>
        <w:tc>
          <w:tcPr>
            <w:tcW w:w="1701" w:type="dxa"/>
            <w:vAlign w:val="center"/>
          </w:tcPr>
          <w:p w:rsidR="00C50037" w:rsidRDefault="00CF587D">
            <w:pPr>
              <w:jc w:val="center"/>
            </w:pPr>
            <w:proofErr w:type="gramStart"/>
            <w:r>
              <w:rPr>
                <w:color w:val="000000"/>
                <w:sz w:val="24"/>
              </w:rPr>
              <w:t>芒果超媒</w:t>
            </w:r>
            <w:proofErr w:type="gramEnd"/>
          </w:p>
        </w:tc>
        <w:tc>
          <w:tcPr>
            <w:tcW w:w="1559" w:type="dxa"/>
            <w:vAlign w:val="center"/>
          </w:tcPr>
          <w:p w:rsidR="00C50037" w:rsidRDefault="00CF587D">
            <w:pPr>
              <w:jc w:val="right"/>
            </w:pPr>
            <w:r>
              <w:rPr>
                <w:color w:val="000000"/>
                <w:sz w:val="24"/>
              </w:rPr>
              <w:t>366,820</w:t>
            </w:r>
          </w:p>
        </w:tc>
        <w:tc>
          <w:tcPr>
            <w:tcW w:w="1932" w:type="dxa"/>
            <w:vAlign w:val="center"/>
          </w:tcPr>
          <w:p w:rsidR="00C50037" w:rsidRDefault="00CF587D">
            <w:pPr>
              <w:jc w:val="right"/>
            </w:pPr>
            <w:r>
              <w:rPr>
                <w:color w:val="000000"/>
                <w:sz w:val="24"/>
              </w:rPr>
              <w:t>13,576,008.20</w:t>
            </w:r>
          </w:p>
        </w:tc>
        <w:tc>
          <w:tcPr>
            <w:tcW w:w="1612" w:type="dxa"/>
            <w:vAlign w:val="center"/>
          </w:tcPr>
          <w:p w:rsidR="00C50037" w:rsidRDefault="00CF587D">
            <w:pPr>
              <w:jc w:val="right"/>
            </w:pPr>
            <w:r>
              <w:rPr>
                <w:color w:val="000000"/>
                <w:sz w:val="24"/>
              </w:rPr>
              <w:t>2.77</w:t>
            </w:r>
          </w:p>
        </w:tc>
      </w:tr>
      <w:tr w:rsidR="00C50037">
        <w:trPr>
          <w:jc w:val="center"/>
        </w:trPr>
        <w:tc>
          <w:tcPr>
            <w:tcW w:w="817" w:type="dxa"/>
            <w:vAlign w:val="center"/>
          </w:tcPr>
          <w:p w:rsidR="00C50037" w:rsidRDefault="00CF587D">
            <w:pPr>
              <w:jc w:val="center"/>
            </w:pPr>
            <w:r>
              <w:rPr>
                <w:color w:val="000000"/>
                <w:sz w:val="24"/>
              </w:rPr>
              <w:t>9</w:t>
            </w:r>
          </w:p>
        </w:tc>
        <w:tc>
          <w:tcPr>
            <w:tcW w:w="1276" w:type="dxa"/>
            <w:vAlign w:val="center"/>
          </w:tcPr>
          <w:p w:rsidR="00C50037" w:rsidRDefault="00CF587D">
            <w:pPr>
              <w:jc w:val="center"/>
            </w:pPr>
            <w:r>
              <w:rPr>
                <w:color w:val="000000"/>
                <w:sz w:val="24"/>
              </w:rPr>
              <w:t>600258</w:t>
            </w:r>
          </w:p>
        </w:tc>
        <w:tc>
          <w:tcPr>
            <w:tcW w:w="1701" w:type="dxa"/>
            <w:vAlign w:val="center"/>
          </w:tcPr>
          <w:p w:rsidR="00C50037" w:rsidRDefault="00CF587D">
            <w:pPr>
              <w:jc w:val="center"/>
            </w:pPr>
            <w:proofErr w:type="gramStart"/>
            <w:r>
              <w:rPr>
                <w:color w:val="000000"/>
                <w:sz w:val="24"/>
              </w:rPr>
              <w:t>首旅酒店</w:t>
            </w:r>
            <w:proofErr w:type="gramEnd"/>
          </w:p>
        </w:tc>
        <w:tc>
          <w:tcPr>
            <w:tcW w:w="1559" w:type="dxa"/>
            <w:vAlign w:val="center"/>
          </w:tcPr>
          <w:p w:rsidR="00C50037" w:rsidRDefault="00CF587D">
            <w:pPr>
              <w:jc w:val="right"/>
            </w:pPr>
            <w:r>
              <w:rPr>
                <w:color w:val="000000"/>
                <w:sz w:val="24"/>
              </w:rPr>
              <w:t>794,890</w:t>
            </w:r>
          </w:p>
        </w:tc>
        <w:tc>
          <w:tcPr>
            <w:tcW w:w="1932" w:type="dxa"/>
            <w:vAlign w:val="center"/>
          </w:tcPr>
          <w:p w:rsidR="00C50037" w:rsidRDefault="00CF587D">
            <w:pPr>
              <w:jc w:val="right"/>
            </w:pPr>
            <w:r>
              <w:rPr>
                <w:color w:val="000000"/>
                <w:sz w:val="24"/>
              </w:rPr>
              <w:t>12,686,444.40</w:t>
            </w:r>
          </w:p>
        </w:tc>
        <w:tc>
          <w:tcPr>
            <w:tcW w:w="1612" w:type="dxa"/>
            <w:vAlign w:val="center"/>
          </w:tcPr>
          <w:p w:rsidR="00C50037" w:rsidRDefault="00CF587D">
            <w:pPr>
              <w:jc w:val="right"/>
            </w:pPr>
            <w:r>
              <w:rPr>
                <w:color w:val="000000"/>
                <w:sz w:val="24"/>
              </w:rPr>
              <w:t>2.59</w:t>
            </w:r>
          </w:p>
        </w:tc>
      </w:tr>
      <w:tr w:rsidR="00C50037">
        <w:trPr>
          <w:jc w:val="center"/>
        </w:trPr>
        <w:tc>
          <w:tcPr>
            <w:tcW w:w="817" w:type="dxa"/>
            <w:vAlign w:val="center"/>
          </w:tcPr>
          <w:p w:rsidR="00C50037" w:rsidRDefault="00CF587D">
            <w:pPr>
              <w:jc w:val="center"/>
            </w:pPr>
            <w:r>
              <w:rPr>
                <w:color w:val="000000"/>
                <w:sz w:val="24"/>
              </w:rPr>
              <w:t>10</w:t>
            </w:r>
          </w:p>
        </w:tc>
        <w:tc>
          <w:tcPr>
            <w:tcW w:w="1276" w:type="dxa"/>
            <w:vAlign w:val="center"/>
          </w:tcPr>
          <w:p w:rsidR="00C50037" w:rsidRDefault="00CF587D">
            <w:pPr>
              <w:jc w:val="center"/>
            </w:pPr>
            <w:r>
              <w:rPr>
                <w:color w:val="000000"/>
                <w:sz w:val="24"/>
              </w:rPr>
              <w:t>600548</w:t>
            </w:r>
          </w:p>
        </w:tc>
        <w:tc>
          <w:tcPr>
            <w:tcW w:w="1701" w:type="dxa"/>
            <w:vAlign w:val="center"/>
          </w:tcPr>
          <w:p w:rsidR="00C50037" w:rsidRDefault="00CF587D">
            <w:pPr>
              <w:jc w:val="center"/>
            </w:pPr>
            <w:r>
              <w:rPr>
                <w:color w:val="000000"/>
                <w:sz w:val="24"/>
              </w:rPr>
              <w:t>深高速</w:t>
            </w:r>
          </w:p>
        </w:tc>
        <w:tc>
          <w:tcPr>
            <w:tcW w:w="1559" w:type="dxa"/>
            <w:vAlign w:val="center"/>
          </w:tcPr>
          <w:p w:rsidR="00C50037" w:rsidRDefault="00CF587D">
            <w:pPr>
              <w:jc w:val="right"/>
            </w:pPr>
            <w:r>
              <w:rPr>
                <w:color w:val="000000"/>
                <w:sz w:val="24"/>
              </w:rPr>
              <w:t>1,213,040</w:t>
            </w:r>
          </w:p>
        </w:tc>
        <w:tc>
          <w:tcPr>
            <w:tcW w:w="1932" w:type="dxa"/>
            <w:vAlign w:val="center"/>
          </w:tcPr>
          <w:p w:rsidR="00C50037" w:rsidRDefault="00CF587D">
            <w:pPr>
              <w:jc w:val="right"/>
            </w:pPr>
            <w:r>
              <w:rPr>
                <w:color w:val="000000"/>
                <w:sz w:val="24"/>
              </w:rPr>
              <w:t>10,893,099.20</w:t>
            </w:r>
          </w:p>
        </w:tc>
        <w:tc>
          <w:tcPr>
            <w:tcW w:w="1612" w:type="dxa"/>
            <w:vAlign w:val="center"/>
          </w:tcPr>
          <w:p w:rsidR="00C50037" w:rsidRDefault="00CF587D">
            <w:pPr>
              <w:jc w:val="right"/>
            </w:pPr>
            <w:r>
              <w:rPr>
                <w:color w:val="000000"/>
                <w:sz w:val="24"/>
              </w:rPr>
              <w:t>2.22</w:t>
            </w:r>
          </w:p>
        </w:tc>
      </w:tr>
      <w:tr w:rsidR="00C50037">
        <w:trPr>
          <w:jc w:val="center"/>
        </w:trPr>
        <w:tc>
          <w:tcPr>
            <w:tcW w:w="817" w:type="dxa"/>
            <w:vAlign w:val="center"/>
          </w:tcPr>
          <w:p w:rsidR="00C50037" w:rsidRDefault="00CF587D">
            <w:pPr>
              <w:jc w:val="center"/>
            </w:pPr>
            <w:r>
              <w:rPr>
                <w:color w:val="000000"/>
                <w:sz w:val="24"/>
              </w:rPr>
              <w:t>11</w:t>
            </w:r>
          </w:p>
        </w:tc>
        <w:tc>
          <w:tcPr>
            <w:tcW w:w="1276" w:type="dxa"/>
            <w:vAlign w:val="center"/>
          </w:tcPr>
          <w:p w:rsidR="00C50037" w:rsidRDefault="00CF587D">
            <w:pPr>
              <w:jc w:val="center"/>
            </w:pPr>
            <w:r>
              <w:rPr>
                <w:color w:val="000000"/>
                <w:sz w:val="24"/>
              </w:rPr>
              <w:t>601088</w:t>
            </w:r>
          </w:p>
        </w:tc>
        <w:tc>
          <w:tcPr>
            <w:tcW w:w="1701" w:type="dxa"/>
            <w:vAlign w:val="center"/>
          </w:tcPr>
          <w:p w:rsidR="00C50037" w:rsidRDefault="00CF587D">
            <w:pPr>
              <w:jc w:val="center"/>
            </w:pPr>
            <w:r>
              <w:rPr>
                <w:color w:val="000000"/>
                <w:sz w:val="24"/>
              </w:rPr>
              <w:t>中国神华</w:t>
            </w:r>
          </w:p>
        </w:tc>
        <w:tc>
          <w:tcPr>
            <w:tcW w:w="1559" w:type="dxa"/>
            <w:vAlign w:val="center"/>
          </w:tcPr>
          <w:p w:rsidR="00C50037" w:rsidRDefault="00CF587D">
            <w:pPr>
              <w:jc w:val="right"/>
            </w:pPr>
            <w:r>
              <w:rPr>
                <w:color w:val="000000"/>
                <w:sz w:val="24"/>
              </w:rPr>
              <w:t>571,900</w:t>
            </w:r>
          </w:p>
        </w:tc>
        <w:tc>
          <w:tcPr>
            <w:tcW w:w="1932" w:type="dxa"/>
            <w:vAlign w:val="center"/>
          </w:tcPr>
          <w:p w:rsidR="00C50037" w:rsidRDefault="00CF587D">
            <w:pPr>
              <w:jc w:val="right"/>
            </w:pPr>
            <w:r>
              <w:rPr>
                <w:color w:val="000000"/>
                <w:sz w:val="24"/>
              </w:rPr>
              <w:t>10,271,324.00</w:t>
            </w:r>
          </w:p>
        </w:tc>
        <w:tc>
          <w:tcPr>
            <w:tcW w:w="1612" w:type="dxa"/>
            <w:vAlign w:val="center"/>
          </w:tcPr>
          <w:p w:rsidR="00C50037" w:rsidRDefault="00CF587D">
            <w:pPr>
              <w:jc w:val="right"/>
            </w:pPr>
            <w:r>
              <w:rPr>
                <w:color w:val="000000"/>
                <w:sz w:val="24"/>
              </w:rPr>
              <w:t>2.10</w:t>
            </w:r>
          </w:p>
        </w:tc>
      </w:tr>
      <w:tr w:rsidR="00C50037">
        <w:trPr>
          <w:jc w:val="center"/>
        </w:trPr>
        <w:tc>
          <w:tcPr>
            <w:tcW w:w="817" w:type="dxa"/>
            <w:vAlign w:val="center"/>
          </w:tcPr>
          <w:p w:rsidR="00C50037" w:rsidRDefault="00CF587D">
            <w:pPr>
              <w:jc w:val="center"/>
            </w:pPr>
            <w:r>
              <w:rPr>
                <w:color w:val="000000"/>
                <w:sz w:val="24"/>
              </w:rPr>
              <w:t>12</w:t>
            </w:r>
          </w:p>
        </w:tc>
        <w:tc>
          <w:tcPr>
            <w:tcW w:w="1276" w:type="dxa"/>
            <w:vAlign w:val="center"/>
          </w:tcPr>
          <w:p w:rsidR="00C50037" w:rsidRDefault="00CF587D">
            <w:pPr>
              <w:jc w:val="center"/>
            </w:pPr>
            <w:r>
              <w:rPr>
                <w:color w:val="000000"/>
                <w:sz w:val="24"/>
              </w:rPr>
              <w:t>600705</w:t>
            </w:r>
          </w:p>
        </w:tc>
        <w:tc>
          <w:tcPr>
            <w:tcW w:w="1701" w:type="dxa"/>
            <w:vAlign w:val="center"/>
          </w:tcPr>
          <w:p w:rsidR="00C50037" w:rsidRDefault="00CF587D">
            <w:pPr>
              <w:jc w:val="center"/>
            </w:pPr>
            <w:r>
              <w:rPr>
                <w:color w:val="000000"/>
                <w:sz w:val="24"/>
              </w:rPr>
              <w:t>中航资本</w:t>
            </w:r>
          </w:p>
        </w:tc>
        <w:tc>
          <w:tcPr>
            <w:tcW w:w="1559" w:type="dxa"/>
            <w:vAlign w:val="center"/>
          </w:tcPr>
          <w:p w:rsidR="00C50037" w:rsidRDefault="00CF587D">
            <w:pPr>
              <w:jc w:val="right"/>
            </w:pPr>
            <w:r>
              <w:rPr>
                <w:color w:val="000000"/>
                <w:sz w:val="24"/>
              </w:rPr>
              <w:t>2,275,300</w:t>
            </w:r>
          </w:p>
        </w:tc>
        <w:tc>
          <w:tcPr>
            <w:tcW w:w="1932" w:type="dxa"/>
            <w:vAlign w:val="center"/>
          </w:tcPr>
          <w:p w:rsidR="00C50037" w:rsidRDefault="00CF587D">
            <w:pPr>
              <w:jc w:val="right"/>
            </w:pPr>
            <w:r>
              <w:rPr>
                <w:color w:val="000000"/>
                <w:sz w:val="24"/>
              </w:rPr>
              <w:t>9,647,272.00</w:t>
            </w:r>
          </w:p>
        </w:tc>
        <w:tc>
          <w:tcPr>
            <w:tcW w:w="1612" w:type="dxa"/>
            <w:vAlign w:val="center"/>
          </w:tcPr>
          <w:p w:rsidR="00C50037" w:rsidRDefault="00CF587D">
            <w:pPr>
              <w:jc w:val="right"/>
            </w:pPr>
            <w:r>
              <w:rPr>
                <w:color w:val="000000"/>
                <w:sz w:val="24"/>
              </w:rPr>
              <w:t>1.97</w:t>
            </w:r>
          </w:p>
        </w:tc>
      </w:tr>
      <w:tr w:rsidR="00C50037">
        <w:trPr>
          <w:jc w:val="center"/>
        </w:trPr>
        <w:tc>
          <w:tcPr>
            <w:tcW w:w="817" w:type="dxa"/>
            <w:vAlign w:val="center"/>
          </w:tcPr>
          <w:p w:rsidR="00C50037" w:rsidRDefault="00CF587D">
            <w:pPr>
              <w:jc w:val="center"/>
            </w:pPr>
            <w:r>
              <w:rPr>
                <w:color w:val="000000"/>
                <w:sz w:val="24"/>
              </w:rPr>
              <w:t>13</w:t>
            </w:r>
          </w:p>
        </w:tc>
        <w:tc>
          <w:tcPr>
            <w:tcW w:w="1276" w:type="dxa"/>
            <w:vAlign w:val="center"/>
          </w:tcPr>
          <w:p w:rsidR="00C50037" w:rsidRDefault="00CF587D">
            <w:pPr>
              <w:jc w:val="center"/>
            </w:pPr>
            <w:r>
              <w:rPr>
                <w:color w:val="000000"/>
                <w:sz w:val="24"/>
              </w:rPr>
              <w:t>600153</w:t>
            </w:r>
          </w:p>
        </w:tc>
        <w:tc>
          <w:tcPr>
            <w:tcW w:w="1701" w:type="dxa"/>
            <w:vAlign w:val="center"/>
          </w:tcPr>
          <w:p w:rsidR="00C50037" w:rsidRDefault="00CF587D">
            <w:pPr>
              <w:jc w:val="center"/>
            </w:pPr>
            <w:r>
              <w:rPr>
                <w:color w:val="000000"/>
                <w:sz w:val="24"/>
              </w:rPr>
              <w:t>建发股份</w:t>
            </w:r>
          </w:p>
        </w:tc>
        <w:tc>
          <w:tcPr>
            <w:tcW w:w="1559" w:type="dxa"/>
            <w:vAlign w:val="center"/>
          </w:tcPr>
          <w:p w:rsidR="00C50037" w:rsidRDefault="00CF587D">
            <w:pPr>
              <w:jc w:val="right"/>
            </w:pPr>
            <w:r>
              <w:rPr>
                <w:color w:val="000000"/>
                <w:sz w:val="24"/>
              </w:rPr>
              <w:t>1,279,962</w:t>
            </w:r>
          </w:p>
        </w:tc>
        <w:tc>
          <w:tcPr>
            <w:tcW w:w="1932" w:type="dxa"/>
            <w:vAlign w:val="center"/>
          </w:tcPr>
          <w:p w:rsidR="00C50037" w:rsidRDefault="00CF587D">
            <w:pPr>
              <w:jc w:val="right"/>
            </w:pPr>
            <w:r>
              <w:rPr>
                <w:color w:val="000000"/>
                <w:sz w:val="24"/>
              </w:rPr>
              <w:t>9,023,732.10</w:t>
            </w:r>
          </w:p>
        </w:tc>
        <w:tc>
          <w:tcPr>
            <w:tcW w:w="1612" w:type="dxa"/>
            <w:vAlign w:val="center"/>
          </w:tcPr>
          <w:p w:rsidR="00C50037" w:rsidRDefault="00CF587D">
            <w:pPr>
              <w:jc w:val="right"/>
            </w:pPr>
            <w:r>
              <w:rPr>
                <w:color w:val="000000"/>
                <w:sz w:val="24"/>
              </w:rPr>
              <w:t>1.84</w:t>
            </w:r>
          </w:p>
        </w:tc>
      </w:tr>
      <w:tr w:rsidR="00C50037">
        <w:trPr>
          <w:jc w:val="center"/>
        </w:trPr>
        <w:tc>
          <w:tcPr>
            <w:tcW w:w="817" w:type="dxa"/>
            <w:vAlign w:val="center"/>
          </w:tcPr>
          <w:p w:rsidR="00C50037" w:rsidRDefault="00CF587D">
            <w:pPr>
              <w:jc w:val="center"/>
            </w:pPr>
            <w:r>
              <w:rPr>
                <w:color w:val="000000"/>
                <w:sz w:val="24"/>
              </w:rPr>
              <w:t>14</w:t>
            </w:r>
          </w:p>
        </w:tc>
        <w:tc>
          <w:tcPr>
            <w:tcW w:w="1276" w:type="dxa"/>
            <w:vAlign w:val="center"/>
          </w:tcPr>
          <w:p w:rsidR="00C50037" w:rsidRDefault="00CF587D">
            <w:pPr>
              <w:jc w:val="center"/>
            </w:pPr>
            <w:r>
              <w:rPr>
                <w:color w:val="000000"/>
                <w:sz w:val="24"/>
              </w:rPr>
              <w:t>600967</w:t>
            </w:r>
          </w:p>
        </w:tc>
        <w:tc>
          <w:tcPr>
            <w:tcW w:w="1701" w:type="dxa"/>
            <w:vAlign w:val="center"/>
          </w:tcPr>
          <w:p w:rsidR="00C50037" w:rsidRDefault="00CF587D">
            <w:pPr>
              <w:jc w:val="center"/>
            </w:pPr>
            <w:r>
              <w:rPr>
                <w:color w:val="000000"/>
                <w:sz w:val="24"/>
              </w:rPr>
              <w:t>内蒙</w:t>
            </w:r>
            <w:proofErr w:type="gramStart"/>
            <w:r>
              <w:rPr>
                <w:color w:val="000000"/>
                <w:sz w:val="24"/>
              </w:rPr>
              <w:t>一</w:t>
            </w:r>
            <w:proofErr w:type="gramEnd"/>
            <w:r>
              <w:rPr>
                <w:color w:val="000000"/>
                <w:sz w:val="24"/>
              </w:rPr>
              <w:t>机</w:t>
            </w:r>
          </w:p>
        </w:tc>
        <w:tc>
          <w:tcPr>
            <w:tcW w:w="1559" w:type="dxa"/>
            <w:vAlign w:val="center"/>
          </w:tcPr>
          <w:p w:rsidR="00C50037" w:rsidRDefault="00CF587D">
            <w:pPr>
              <w:jc w:val="right"/>
            </w:pPr>
            <w:r>
              <w:rPr>
                <w:color w:val="000000"/>
                <w:sz w:val="24"/>
              </w:rPr>
              <w:t>850,000</w:t>
            </w:r>
          </w:p>
        </w:tc>
        <w:tc>
          <w:tcPr>
            <w:tcW w:w="1932" w:type="dxa"/>
            <w:vAlign w:val="center"/>
          </w:tcPr>
          <w:p w:rsidR="00C50037" w:rsidRDefault="00CF587D">
            <w:pPr>
              <w:jc w:val="right"/>
            </w:pPr>
            <w:r>
              <w:rPr>
                <w:color w:val="000000"/>
                <w:sz w:val="24"/>
              </w:rPr>
              <w:t>8,840,000.00</w:t>
            </w:r>
          </w:p>
        </w:tc>
        <w:tc>
          <w:tcPr>
            <w:tcW w:w="1612" w:type="dxa"/>
            <w:vAlign w:val="center"/>
          </w:tcPr>
          <w:p w:rsidR="00C50037" w:rsidRDefault="00CF587D">
            <w:pPr>
              <w:jc w:val="right"/>
            </w:pPr>
            <w:r>
              <w:rPr>
                <w:color w:val="000000"/>
                <w:sz w:val="24"/>
              </w:rPr>
              <w:t>1.80</w:t>
            </w:r>
          </w:p>
        </w:tc>
      </w:tr>
      <w:tr w:rsidR="00C50037">
        <w:trPr>
          <w:jc w:val="center"/>
        </w:trPr>
        <w:tc>
          <w:tcPr>
            <w:tcW w:w="817" w:type="dxa"/>
            <w:vAlign w:val="center"/>
          </w:tcPr>
          <w:p w:rsidR="00C50037" w:rsidRDefault="00CF587D">
            <w:pPr>
              <w:jc w:val="center"/>
            </w:pPr>
            <w:r>
              <w:rPr>
                <w:color w:val="000000"/>
                <w:sz w:val="24"/>
              </w:rPr>
              <w:t>15</w:t>
            </w:r>
          </w:p>
        </w:tc>
        <w:tc>
          <w:tcPr>
            <w:tcW w:w="1276" w:type="dxa"/>
            <w:vAlign w:val="center"/>
          </w:tcPr>
          <w:p w:rsidR="00C50037" w:rsidRDefault="00CF587D">
            <w:pPr>
              <w:jc w:val="center"/>
            </w:pPr>
            <w:r>
              <w:rPr>
                <w:color w:val="000000"/>
                <w:sz w:val="24"/>
              </w:rPr>
              <w:t>600115</w:t>
            </w:r>
          </w:p>
        </w:tc>
        <w:tc>
          <w:tcPr>
            <w:tcW w:w="1701" w:type="dxa"/>
            <w:vAlign w:val="center"/>
          </w:tcPr>
          <w:p w:rsidR="00C50037" w:rsidRDefault="00CF587D">
            <w:pPr>
              <w:jc w:val="center"/>
            </w:pPr>
            <w:r>
              <w:rPr>
                <w:color w:val="000000"/>
                <w:sz w:val="24"/>
              </w:rPr>
              <w:t>东方航空</w:t>
            </w:r>
          </w:p>
        </w:tc>
        <w:tc>
          <w:tcPr>
            <w:tcW w:w="1559" w:type="dxa"/>
            <w:vAlign w:val="center"/>
          </w:tcPr>
          <w:p w:rsidR="00C50037" w:rsidRDefault="00CF587D">
            <w:pPr>
              <w:jc w:val="right"/>
            </w:pPr>
            <w:r>
              <w:rPr>
                <w:color w:val="000000"/>
                <w:sz w:val="24"/>
              </w:rPr>
              <w:t>1,800,000</w:t>
            </w:r>
          </w:p>
        </w:tc>
        <w:tc>
          <w:tcPr>
            <w:tcW w:w="1932" w:type="dxa"/>
            <w:vAlign w:val="center"/>
          </w:tcPr>
          <w:p w:rsidR="00C50037" w:rsidRDefault="00CF587D">
            <w:pPr>
              <w:jc w:val="right"/>
            </w:pPr>
            <w:r>
              <w:rPr>
                <w:color w:val="000000"/>
                <w:sz w:val="24"/>
              </w:rPr>
              <w:t>8,550,000.00</w:t>
            </w:r>
          </w:p>
        </w:tc>
        <w:tc>
          <w:tcPr>
            <w:tcW w:w="1612" w:type="dxa"/>
            <w:vAlign w:val="center"/>
          </w:tcPr>
          <w:p w:rsidR="00C50037" w:rsidRDefault="00CF587D">
            <w:pPr>
              <w:jc w:val="right"/>
            </w:pPr>
            <w:r>
              <w:rPr>
                <w:color w:val="000000"/>
                <w:sz w:val="24"/>
              </w:rPr>
              <w:t>1.74</w:t>
            </w:r>
          </w:p>
        </w:tc>
      </w:tr>
      <w:tr w:rsidR="00C50037">
        <w:trPr>
          <w:jc w:val="center"/>
        </w:trPr>
        <w:tc>
          <w:tcPr>
            <w:tcW w:w="817" w:type="dxa"/>
            <w:vAlign w:val="center"/>
          </w:tcPr>
          <w:p w:rsidR="00C50037" w:rsidRDefault="00CF587D">
            <w:pPr>
              <w:jc w:val="center"/>
            </w:pPr>
            <w:r>
              <w:rPr>
                <w:color w:val="000000"/>
                <w:sz w:val="24"/>
              </w:rPr>
              <w:t>16</w:t>
            </w:r>
          </w:p>
        </w:tc>
        <w:tc>
          <w:tcPr>
            <w:tcW w:w="1276" w:type="dxa"/>
            <w:vAlign w:val="center"/>
          </w:tcPr>
          <w:p w:rsidR="00C50037" w:rsidRDefault="00CF587D">
            <w:pPr>
              <w:jc w:val="center"/>
            </w:pPr>
            <w:r>
              <w:rPr>
                <w:color w:val="000000"/>
                <w:sz w:val="24"/>
              </w:rPr>
              <w:t>000625</w:t>
            </w:r>
          </w:p>
        </w:tc>
        <w:tc>
          <w:tcPr>
            <w:tcW w:w="1701" w:type="dxa"/>
            <w:vAlign w:val="center"/>
          </w:tcPr>
          <w:p w:rsidR="00C50037" w:rsidRDefault="00CF587D">
            <w:pPr>
              <w:jc w:val="center"/>
            </w:pPr>
            <w:r>
              <w:rPr>
                <w:color w:val="000000"/>
                <w:sz w:val="24"/>
              </w:rPr>
              <w:t>长安汽车</w:t>
            </w:r>
          </w:p>
        </w:tc>
        <w:tc>
          <w:tcPr>
            <w:tcW w:w="1559" w:type="dxa"/>
            <w:vAlign w:val="center"/>
          </w:tcPr>
          <w:p w:rsidR="00C50037" w:rsidRDefault="00CF587D">
            <w:pPr>
              <w:jc w:val="right"/>
            </w:pPr>
            <w:r>
              <w:rPr>
                <w:color w:val="000000"/>
                <w:sz w:val="24"/>
              </w:rPr>
              <w:t>1,232,700</w:t>
            </w:r>
          </w:p>
        </w:tc>
        <w:tc>
          <w:tcPr>
            <w:tcW w:w="1932" w:type="dxa"/>
            <w:vAlign w:val="center"/>
          </w:tcPr>
          <w:p w:rsidR="00C50037" w:rsidRDefault="00CF587D">
            <w:pPr>
              <w:jc w:val="right"/>
            </w:pPr>
            <w:r>
              <w:rPr>
                <w:color w:val="000000"/>
                <w:sz w:val="24"/>
              </w:rPr>
              <w:t>8,123,493.00</w:t>
            </w:r>
          </w:p>
        </w:tc>
        <w:tc>
          <w:tcPr>
            <w:tcW w:w="1612" w:type="dxa"/>
            <w:vAlign w:val="center"/>
          </w:tcPr>
          <w:p w:rsidR="00C50037" w:rsidRDefault="00CF587D">
            <w:pPr>
              <w:jc w:val="right"/>
            </w:pPr>
            <w:r>
              <w:rPr>
                <w:color w:val="000000"/>
                <w:sz w:val="24"/>
              </w:rPr>
              <w:t>1.66</w:t>
            </w:r>
          </w:p>
        </w:tc>
      </w:tr>
      <w:tr w:rsidR="00C50037">
        <w:trPr>
          <w:jc w:val="center"/>
        </w:trPr>
        <w:tc>
          <w:tcPr>
            <w:tcW w:w="817" w:type="dxa"/>
            <w:vAlign w:val="center"/>
          </w:tcPr>
          <w:p w:rsidR="00C50037" w:rsidRDefault="00CF587D">
            <w:pPr>
              <w:jc w:val="center"/>
            </w:pPr>
            <w:r>
              <w:rPr>
                <w:color w:val="000000"/>
                <w:sz w:val="24"/>
              </w:rPr>
              <w:t>17</w:t>
            </w:r>
          </w:p>
        </w:tc>
        <w:tc>
          <w:tcPr>
            <w:tcW w:w="1276" w:type="dxa"/>
            <w:vAlign w:val="center"/>
          </w:tcPr>
          <w:p w:rsidR="00C50037" w:rsidRDefault="00CF587D">
            <w:pPr>
              <w:jc w:val="center"/>
            </w:pPr>
            <w:r>
              <w:rPr>
                <w:color w:val="000000"/>
                <w:sz w:val="24"/>
              </w:rPr>
              <w:t>600056</w:t>
            </w:r>
          </w:p>
        </w:tc>
        <w:tc>
          <w:tcPr>
            <w:tcW w:w="1701" w:type="dxa"/>
            <w:vAlign w:val="center"/>
          </w:tcPr>
          <w:p w:rsidR="00C50037" w:rsidRDefault="00CF587D">
            <w:pPr>
              <w:jc w:val="center"/>
            </w:pPr>
            <w:r>
              <w:rPr>
                <w:color w:val="000000"/>
                <w:sz w:val="24"/>
              </w:rPr>
              <w:t>中国医药</w:t>
            </w:r>
          </w:p>
        </w:tc>
        <w:tc>
          <w:tcPr>
            <w:tcW w:w="1559" w:type="dxa"/>
            <w:vAlign w:val="center"/>
          </w:tcPr>
          <w:p w:rsidR="00C50037" w:rsidRDefault="00CF587D">
            <w:pPr>
              <w:jc w:val="right"/>
            </w:pPr>
            <w:r>
              <w:rPr>
                <w:color w:val="000000"/>
                <w:sz w:val="24"/>
              </w:rPr>
              <w:t>617,013</w:t>
            </w:r>
          </w:p>
        </w:tc>
        <w:tc>
          <w:tcPr>
            <w:tcW w:w="1932" w:type="dxa"/>
            <w:vAlign w:val="center"/>
          </w:tcPr>
          <w:p w:rsidR="00C50037" w:rsidRDefault="00CF587D">
            <w:pPr>
              <w:jc w:val="right"/>
            </w:pPr>
            <w:r>
              <w:rPr>
                <w:color w:val="000000"/>
                <w:sz w:val="24"/>
              </w:rPr>
              <w:t>7,755,853.41</w:t>
            </w:r>
          </w:p>
        </w:tc>
        <w:tc>
          <w:tcPr>
            <w:tcW w:w="1612" w:type="dxa"/>
            <w:vAlign w:val="center"/>
          </w:tcPr>
          <w:p w:rsidR="00C50037" w:rsidRDefault="00CF587D">
            <w:pPr>
              <w:jc w:val="right"/>
            </w:pPr>
            <w:r>
              <w:rPr>
                <w:color w:val="000000"/>
                <w:sz w:val="24"/>
              </w:rPr>
              <w:t>1.58</w:t>
            </w:r>
          </w:p>
        </w:tc>
      </w:tr>
      <w:tr w:rsidR="00C50037">
        <w:trPr>
          <w:jc w:val="center"/>
        </w:trPr>
        <w:tc>
          <w:tcPr>
            <w:tcW w:w="817" w:type="dxa"/>
            <w:vAlign w:val="center"/>
          </w:tcPr>
          <w:p w:rsidR="00C50037" w:rsidRDefault="00CF587D">
            <w:pPr>
              <w:jc w:val="center"/>
            </w:pPr>
            <w:r>
              <w:rPr>
                <w:color w:val="000000"/>
                <w:sz w:val="24"/>
              </w:rPr>
              <w:t>18</w:t>
            </w:r>
          </w:p>
        </w:tc>
        <w:tc>
          <w:tcPr>
            <w:tcW w:w="1276" w:type="dxa"/>
            <w:vAlign w:val="center"/>
          </w:tcPr>
          <w:p w:rsidR="00C50037" w:rsidRDefault="00CF587D">
            <w:pPr>
              <w:jc w:val="center"/>
            </w:pPr>
            <w:r>
              <w:rPr>
                <w:color w:val="000000"/>
                <w:sz w:val="24"/>
              </w:rPr>
              <w:t>601766</w:t>
            </w:r>
          </w:p>
        </w:tc>
        <w:tc>
          <w:tcPr>
            <w:tcW w:w="1701" w:type="dxa"/>
            <w:vAlign w:val="center"/>
          </w:tcPr>
          <w:p w:rsidR="00C50037" w:rsidRDefault="00CF587D">
            <w:pPr>
              <w:jc w:val="center"/>
            </w:pPr>
            <w:r>
              <w:rPr>
                <w:color w:val="000000"/>
                <w:sz w:val="24"/>
              </w:rPr>
              <w:t>中国中车</w:t>
            </w:r>
          </w:p>
        </w:tc>
        <w:tc>
          <w:tcPr>
            <w:tcW w:w="1559" w:type="dxa"/>
            <w:vAlign w:val="center"/>
          </w:tcPr>
          <w:p w:rsidR="00C50037" w:rsidRDefault="00CF587D">
            <w:pPr>
              <w:jc w:val="right"/>
            </w:pPr>
            <w:r>
              <w:rPr>
                <w:color w:val="000000"/>
                <w:sz w:val="24"/>
              </w:rPr>
              <w:t>800,000</w:t>
            </w:r>
          </w:p>
        </w:tc>
        <w:tc>
          <w:tcPr>
            <w:tcW w:w="1932" w:type="dxa"/>
            <w:vAlign w:val="center"/>
          </w:tcPr>
          <w:p w:rsidR="00C50037" w:rsidRDefault="00CF587D">
            <w:pPr>
              <w:jc w:val="right"/>
            </w:pPr>
            <w:r>
              <w:rPr>
                <w:color w:val="000000"/>
                <w:sz w:val="24"/>
              </w:rPr>
              <w:t>7,216,000.00</w:t>
            </w:r>
          </w:p>
        </w:tc>
        <w:tc>
          <w:tcPr>
            <w:tcW w:w="1612" w:type="dxa"/>
            <w:vAlign w:val="center"/>
          </w:tcPr>
          <w:p w:rsidR="00C50037" w:rsidRDefault="00CF587D">
            <w:pPr>
              <w:jc w:val="right"/>
            </w:pPr>
            <w:r>
              <w:rPr>
                <w:color w:val="000000"/>
                <w:sz w:val="24"/>
              </w:rPr>
              <w:t>1.47</w:t>
            </w:r>
          </w:p>
        </w:tc>
      </w:tr>
      <w:tr w:rsidR="00C50037">
        <w:trPr>
          <w:jc w:val="center"/>
        </w:trPr>
        <w:tc>
          <w:tcPr>
            <w:tcW w:w="817" w:type="dxa"/>
            <w:vAlign w:val="center"/>
          </w:tcPr>
          <w:p w:rsidR="00C50037" w:rsidRDefault="00CF587D">
            <w:pPr>
              <w:jc w:val="center"/>
            </w:pPr>
            <w:r>
              <w:rPr>
                <w:color w:val="000000"/>
                <w:sz w:val="24"/>
              </w:rPr>
              <w:t>19</w:t>
            </w:r>
          </w:p>
        </w:tc>
        <w:tc>
          <w:tcPr>
            <w:tcW w:w="1276" w:type="dxa"/>
            <w:vAlign w:val="center"/>
          </w:tcPr>
          <w:p w:rsidR="00C50037" w:rsidRDefault="00CF587D">
            <w:pPr>
              <w:jc w:val="center"/>
            </w:pPr>
            <w:r>
              <w:rPr>
                <w:color w:val="000000"/>
                <w:sz w:val="24"/>
              </w:rPr>
              <w:t>600195</w:t>
            </w:r>
          </w:p>
        </w:tc>
        <w:tc>
          <w:tcPr>
            <w:tcW w:w="1701" w:type="dxa"/>
            <w:vAlign w:val="center"/>
          </w:tcPr>
          <w:p w:rsidR="00C50037" w:rsidRDefault="00CF587D">
            <w:pPr>
              <w:jc w:val="center"/>
            </w:pPr>
            <w:r>
              <w:rPr>
                <w:color w:val="000000"/>
                <w:sz w:val="24"/>
              </w:rPr>
              <w:t>中牧股份</w:t>
            </w:r>
          </w:p>
        </w:tc>
        <w:tc>
          <w:tcPr>
            <w:tcW w:w="1559" w:type="dxa"/>
            <w:vAlign w:val="center"/>
          </w:tcPr>
          <w:p w:rsidR="00C50037" w:rsidRDefault="00CF587D">
            <w:pPr>
              <w:jc w:val="right"/>
            </w:pPr>
            <w:r>
              <w:rPr>
                <w:color w:val="000000"/>
                <w:sz w:val="24"/>
              </w:rPr>
              <w:t>662,760</w:t>
            </w:r>
          </w:p>
        </w:tc>
        <w:tc>
          <w:tcPr>
            <w:tcW w:w="1932" w:type="dxa"/>
            <w:vAlign w:val="center"/>
          </w:tcPr>
          <w:p w:rsidR="00C50037" w:rsidRDefault="00CF587D">
            <w:pPr>
              <w:jc w:val="right"/>
            </w:pPr>
            <w:r>
              <w:rPr>
                <w:color w:val="000000"/>
                <w:sz w:val="24"/>
              </w:rPr>
              <w:t>7,051,766.40</w:t>
            </w:r>
          </w:p>
        </w:tc>
        <w:tc>
          <w:tcPr>
            <w:tcW w:w="1612" w:type="dxa"/>
            <w:vAlign w:val="center"/>
          </w:tcPr>
          <w:p w:rsidR="00C50037" w:rsidRDefault="00CF587D">
            <w:pPr>
              <w:jc w:val="right"/>
            </w:pPr>
            <w:r>
              <w:rPr>
                <w:color w:val="000000"/>
                <w:sz w:val="24"/>
              </w:rPr>
              <w:t>1.44</w:t>
            </w:r>
          </w:p>
        </w:tc>
      </w:tr>
      <w:tr w:rsidR="00C50037">
        <w:trPr>
          <w:jc w:val="center"/>
        </w:trPr>
        <w:tc>
          <w:tcPr>
            <w:tcW w:w="817" w:type="dxa"/>
            <w:vAlign w:val="center"/>
          </w:tcPr>
          <w:p w:rsidR="00C50037" w:rsidRDefault="00CF587D">
            <w:pPr>
              <w:jc w:val="center"/>
            </w:pPr>
            <w:r>
              <w:rPr>
                <w:color w:val="000000"/>
                <w:sz w:val="24"/>
              </w:rPr>
              <w:t>20</w:t>
            </w:r>
          </w:p>
        </w:tc>
        <w:tc>
          <w:tcPr>
            <w:tcW w:w="1276" w:type="dxa"/>
            <w:vAlign w:val="center"/>
          </w:tcPr>
          <w:p w:rsidR="00C50037" w:rsidRDefault="00CF587D">
            <w:pPr>
              <w:jc w:val="center"/>
            </w:pPr>
            <w:r>
              <w:rPr>
                <w:color w:val="000000"/>
                <w:sz w:val="24"/>
              </w:rPr>
              <w:t>000768</w:t>
            </w:r>
          </w:p>
        </w:tc>
        <w:tc>
          <w:tcPr>
            <w:tcW w:w="1701" w:type="dxa"/>
            <w:vAlign w:val="center"/>
          </w:tcPr>
          <w:p w:rsidR="00C50037" w:rsidRDefault="00CF587D">
            <w:pPr>
              <w:jc w:val="center"/>
            </w:pPr>
            <w:r>
              <w:rPr>
                <w:color w:val="000000"/>
                <w:sz w:val="24"/>
              </w:rPr>
              <w:t>中航飞机</w:t>
            </w:r>
          </w:p>
        </w:tc>
        <w:tc>
          <w:tcPr>
            <w:tcW w:w="1559" w:type="dxa"/>
            <w:vAlign w:val="center"/>
          </w:tcPr>
          <w:p w:rsidR="00C50037" w:rsidRDefault="00CF587D">
            <w:pPr>
              <w:jc w:val="right"/>
            </w:pPr>
            <w:r>
              <w:rPr>
                <w:color w:val="000000"/>
                <w:sz w:val="24"/>
              </w:rPr>
              <w:t>509,200</w:t>
            </w:r>
          </w:p>
        </w:tc>
        <w:tc>
          <w:tcPr>
            <w:tcW w:w="1932" w:type="dxa"/>
            <w:vAlign w:val="center"/>
          </w:tcPr>
          <w:p w:rsidR="00C50037" w:rsidRDefault="00CF587D">
            <w:pPr>
              <w:jc w:val="right"/>
            </w:pPr>
            <w:r>
              <w:rPr>
                <w:color w:val="000000"/>
                <w:sz w:val="24"/>
              </w:rPr>
              <w:t>6,741,808.00</w:t>
            </w:r>
          </w:p>
        </w:tc>
        <w:tc>
          <w:tcPr>
            <w:tcW w:w="1612" w:type="dxa"/>
            <w:vAlign w:val="center"/>
          </w:tcPr>
          <w:p w:rsidR="00C50037" w:rsidRDefault="00CF587D">
            <w:pPr>
              <w:jc w:val="right"/>
            </w:pPr>
            <w:r>
              <w:rPr>
                <w:color w:val="000000"/>
                <w:sz w:val="24"/>
              </w:rPr>
              <w:t>1.38</w:t>
            </w:r>
          </w:p>
        </w:tc>
      </w:tr>
      <w:tr w:rsidR="00C50037">
        <w:trPr>
          <w:jc w:val="center"/>
        </w:trPr>
        <w:tc>
          <w:tcPr>
            <w:tcW w:w="817" w:type="dxa"/>
            <w:vAlign w:val="center"/>
          </w:tcPr>
          <w:p w:rsidR="00C50037" w:rsidRDefault="00CF587D">
            <w:pPr>
              <w:jc w:val="center"/>
            </w:pPr>
            <w:r>
              <w:rPr>
                <w:color w:val="000000"/>
                <w:sz w:val="24"/>
              </w:rPr>
              <w:t>21</w:t>
            </w:r>
          </w:p>
        </w:tc>
        <w:tc>
          <w:tcPr>
            <w:tcW w:w="1276" w:type="dxa"/>
            <w:vAlign w:val="center"/>
          </w:tcPr>
          <w:p w:rsidR="00C50037" w:rsidRDefault="00CF587D">
            <w:pPr>
              <w:jc w:val="center"/>
            </w:pPr>
            <w:r>
              <w:rPr>
                <w:color w:val="000000"/>
                <w:sz w:val="24"/>
              </w:rPr>
              <w:t>600372</w:t>
            </w:r>
          </w:p>
        </w:tc>
        <w:tc>
          <w:tcPr>
            <w:tcW w:w="1701" w:type="dxa"/>
            <w:vAlign w:val="center"/>
          </w:tcPr>
          <w:p w:rsidR="00C50037" w:rsidRDefault="00CF587D">
            <w:pPr>
              <w:jc w:val="center"/>
            </w:pPr>
            <w:r>
              <w:rPr>
                <w:color w:val="000000"/>
                <w:sz w:val="24"/>
              </w:rPr>
              <w:t>中航电子</w:t>
            </w:r>
          </w:p>
        </w:tc>
        <w:tc>
          <w:tcPr>
            <w:tcW w:w="1559" w:type="dxa"/>
            <w:vAlign w:val="center"/>
          </w:tcPr>
          <w:p w:rsidR="00C50037" w:rsidRDefault="00CF587D">
            <w:pPr>
              <w:jc w:val="right"/>
            </w:pPr>
            <w:r>
              <w:rPr>
                <w:color w:val="000000"/>
                <w:sz w:val="24"/>
              </w:rPr>
              <w:t>500,000</w:t>
            </w:r>
          </w:p>
        </w:tc>
        <w:tc>
          <w:tcPr>
            <w:tcW w:w="1932" w:type="dxa"/>
            <w:vAlign w:val="center"/>
          </w:tcPr>
          <w:p w:rsidR="00C50037" w:rsidRDefault="00CF587D">
            <w:pPr>
              <w:jc w:val="right"/>
            </w:pPr>
            <w:r>
              <w:rPr>
                <w:color w:val="000000"/>
                <w:sz w:val="24"/>
              </w:rPr>
              <w:t>6,490,000.00</w:t>
            </w:r>
          </w:p>
        </w:tc>
        <w:tc>
          <w:tcPr>
            <w:tcW w:w="1612" w:type="dxa"/>
            <w:vAlign w:val="center"/>
          </w:tcPr>
          <w:p w:rsidR="00C50037" w:rsidRDefault="00CF587D">
            <w:pPr>
              <w:jc w:val="right"/>
            </w:pPr>
            <w:r>
              <w:rPr>
                <w:color w:val="000000"/>
                <w:sz w:val="24"/>
              </w:rPr>
              <w:t>1.32</w:t>
            </w:r>
          </w:p>
        </w:tc>
      </w:tr>
      <w:tr w:rsidR="00C50037">
        <w:trPr>
          <w:jc w:val="center"/>
        </w:trPr>
        <w:tc>
          <w:tcPr>
            <w:tcW w:w="817" w:type="dxa"/>
            <w:vAlign w:val="center"/>
          </w:tcPr>
          <w:p w:rsidR="00C50037" w:rsidRDefault="00CF587D">
            <w:pPr>
              <w:jc w:val="center"/>
            </w:pPr>
            <w:r>
              <w:rPr>
                <w:color w:val="000000"/>
                <w:sz w:val="24"/>
              </w:rPr>
              <w:t>22</w:t>
            </w:r>
          </w:p>
        </w:tc>
        <w:tc>
          <w:tcPr>
            <w:tcW w:w="1276" w:type="dxa"/>
            <w:vAlign w:val="center"/>
          </w:tcPr>
          <w:p w:rsidR="00C50037" w:rsidRDefault="00CF587D">
            <w:pPr>
              <w:jc w:val="center"/>
            </w:pPr>
            <w:r>
              <w:rPr>
                <w:color w:val="000000"/>
                <w:sz w:val="24"/>
              </w:rPr>
              <w:t>002465</w:t>
            </w:r>
          </w:p>
        </w:tc>
        <w:tc>
          <w:tcPr>
            <w:tcW w:w="1701" w:type="dxa"/>
            <w:vAlign w:val="center"/>
          </w:tcPr>
          <w:p w:rsidR="00C50037" w:rsidRDefault="00CF587D">
            <w:pPr>
              <w:jc w:val="center"/>
            </w:pPr>
            <w:r>
              <w:rPr>
                <w:color w:val="000000"/>
                <w:sz w:val="24"/>
              </w:rPr>
              <w:t>海格通信</w:t>
            </w:r>
          </w:p>
        </w:tc>
        <w:tc>
          <w:tcPr>
            <w:tcW w:w="1559" w:type="dxa"/>
            <w:vAlign w:val="center"/>
          </w:tcPr>
          <w:p w:rsidR="00C50037" w:rsidRDefault="00CF587D">
            <w:pPr>
              <w:jc w:val="right"/>
            </w:pPr>
            <w:r>
              <w:rPr>
                <w:color w:val="000000"/>
                <w:sz w:val="24"/>
              </w:rPr>
              <w:t>824,791</w:t>
            </w:r>
          </w:p>
        </w:tc>
        <w:tc>
          <w:tcPr>
            <w:tcW w:w="1932" w:type="dxa"/>
            <w:vAlign w:val="center"/>
          </w:tcPr>
          <w:p w:rsidR="00C50037" w:rsidRDefault="00CF587D">
            <w:pPr>
              <w:jc w:val="right"/>
            </w:pPr>
            <w:r>
              <w:rPr>
                <w:color w:val="000000"/>
                <w:sz w:val="24"/>
              </w:rPr>
              <w:t>6,433,369.80</w:t>
            </w:r>
          </w:p>
        </w:tc>
        <w:tc>
          <w:tcPr>
            <w:tcW w:w="1612" w:type="dxa"/>
            <w:vAlign w:val="center"/>
          </w:tcPr>
          <w:p w:rsidR="00C50037" w:rsidRDefault="00CF587D">
            <w:pPr>
              <w:jc w:val="right"/>
            </w:pPr>
            <w:r>
              <w:rPr>
                <w:color w:val="000000"/>
                <w:sz w:val="24"/>
              </w:rPr>
              <w:t>1.31</w:t>
            </w:r>
          </w:p>
        </w:tc>
      </w:tr>
      <w:tr w:rsidR="00C50037">
        <w:trPr>
          <w:jc w:val="center"/>
        </w:trPr>
        <w:tc>
          <w:tcPr>
            <w:tcW w:w="817" w:type="dxa"/>
            <w:vAlign w:val="center"/>
          </w:tcPr>
          <w:p w:rsidR="00C50037" w:rsidRDefault="00CF587D">
            <w:pPr>
              <w:jc w:val="center"/>
            </w:pPr>
            <w:r>
              <w:rPr>
                <w:color w:val="000000"/>
                <w:sz w:val="24"/>
              </w:rPr>
              <w:t>23</w:t>
            </w:r>
          </w:p>
        </w:tc>
        <w:tc>
          <w:tcPr>
            <w:tcW w:w="1276" w:type="dxa"/>
            <w:vAlign w:val="center"/>
          </w:tcPr>
          <w:p w:rsidR="00C50037" w:rsidRDefault="00CF587D">
            <w:pPr>
              <w:jc w:val="center"/>
            </w:pPr>
            <w:r>
              <w:rPr>
                <w:color w:val="000000"/>
                <w:sz w:val="24"/>
              </w:rPr>
              <w:t>002025</w:t>
            </w:r>
          </w:p>
        </w:tc>
        <w:tc>
          <w:tcPr>
            <w:tcW w:w="1701" w:type="dxa"/>
            <w:vAlign w:val="center"/>
          </w:tcPr>
          <w:p w:rsidR="00C50037" w:rsidRDefault="00CF587D">
            <w:pPr>
              <w:jc w:val="center"/>
            </w:pPr>
            <w:r>
              <w:rPr>
                <w:color w:val="000000"/>
                <w:sz w:val="24"/>
              </w:rPr>
              <w:t>航天电器</w:t>
            </w:r>
          </w:p>
        </w:tc>
        <w:tc>
          <w:tcPr>
            <w:tcW w:w="1559" w:type="dxa"/>
            <w:vAlign w:val="center"/>
          </w:tcPr>
          <w:p w:rsidR="00C50037" w:rsidRDefault="00CF587D">
            <w:pPr>
              <w:jc w:val="right"/>
            </w:pPr>
            <w:r>
              <w:rPr>
                <w:color w:val="000000"/>
                <w:sz w:val="24"/>
              </w:rPr>
              <w:t>299,954</w:t>
            </w:r>
          </w:p>
        </w:tc>
        <w:tc>
          <w:tcPr>
            <w:tcW w:w="1932" w:type="dxa"/>
            <w:vAlign w:val="center"/>
          </w:tcPr>
          <w:p w:rsidR="00C50037" w:rsidRDefault="00CF587D">
            <w:pPr>
              <w:jc w:val="right"/>
            </w:pPr>
            <w:r>
              <w:rPr>
                <w:color w:val="000000"/>
                <w:sz w:val="24"/>
              </w:rPr>
              <w:t>6,428,014.22</w:t>
            </w:r>
          </w:p>
        </w:tc>
        <w:tc>
          <w:tcPr>
            <w:tcW w:w="1612" w:type="dxa"/>
            <w:vAlign w:val="center"/>
          </w:tcPr>
          <w:p w:rsidR="00C50037" w:rsidRDefault="00CF587D">
            <w:pPr>
              <w:jc w:val="right"/>
            </w:pPr>
            <w:r>
              <w:rPr>
                <w:color w:val="000000"/>
                <w:sz w:val="24"/>
              </w:rPr>
              <w:t>1.31</w:t>
            </w:r>
          </w:p>
        </w:tc>
      </w:tr>
      <w:tr w:rsidR="00C50037">
        <w:trPr>
          <w:jc w:val="center"/>
        </w:trPr>
        <w:tc>
          <w:tcPr>
            <w:tcW w:w="817" w:type="dxa"/>
            <w:vAlign w:val="center"/>
          </w:tcPr>
          <w:p w:rsidR="00C50037" w:rsidRDefault="00CF587D">
            <w:pPr>
              <w:jc w:val="center"/>
            </w:pPr>
            <w:r>
              <w:rPr>
                <w:color w:val="000000"/>
                <w:sz w:val="24"/>
              </w:rPr>
              <w:t>24</w:t>
            </w:r>
          </w:p>
        </w:tc>
        <w:tc>
          <w:tcPr>
            <w:tcW w:w="1276" w:type="dxa"/>
            <w:vAlign w:val="center"/>
          </w:tcPr>
          <w:p w:rsidR="00C50037" w:rsidRDefault="00CF587D">
            <w:pPr>
              <w:jc w:val="center"/>
            </w:pPr>
            <w:r>
              <w:rPr>
                <w:color w:val="000000"/>
                <w:sz w:val="24"/>
              </w:rPr>
              <w:t>600054</w:t>
            </w:r>
          </w:p>
        </w:tc>
        <w:tc>
          <w:tcPr>
            <w:tcW w:w="1701" w:type="dxa"/>
            <w:vAlign w:val="center"/>
          </w:tcPr>
          <w:p w:rsidR="00C50037" w:rsidRDefault="00CF587D">
            <w:pPr>
              <w:jc w:val="center"/>
            </w:pPr>
            <w:r>
              <w:rPr>
                <w:color w:val="000000"/>
                <w:sz w:val="24"/>
              </w:rPr>
              <w:t>黄山旅游</w:t>
            </w:r>
          </w:p>
        </w:tc>
        <w:tc>
          <w:tcPr>
            <w:tcW w:w="1559" w:type="dxa"/>
            <w:vAlign w:val="center"/>
          </w:tcPr>
          <w:p w:rsidR="00C50037" w:rsidRDefault="00CF587D">
            <w:pPr>
              <w:jc w:val="right"/>
            </w:pPr>
            <w:r>
              <w:rPr>
                <w:color w:val="000000"/>
                <w:sz w:val="24"/>
              </w:rPr>
              <w:t>676,119</w:t>
            </w:r>
          </w:p>
        </w:tc>
        <w:tc>
          <w:tcPr>
            <w:tcW w:w="1932" w:type="dxa"/>
            <w:vAlign w:val="center"/>
          </w:tcPr>
          <w:p w:rsidR="00C50037" w:rsidRDefault="00CF587D">
            <w:pPr>
              <w:jc w:val="right"/>
            </w:pPr>
            <w:r>
              <w:rPr>
                <w:color w:val="000000"/>
                <w:sz w:val="24"/>
              </w:rPr>
              <w:t>6,341,996.22</w:t>
            </w:r>
          </w:p>
        </w:tc>
        <w:tc>
          <w:tcPr>
            <w:tcW w:w="1612" w:type="dxa"/>
            <w:vAlign w:val="center"/>
          </w:tcPr>
          <w:p w:rsidR="00C50037" w:rsidRDefault="00CF587D">
            <w:pPr>
              <w:jc w:val="right"/>
            </w:pPr>
            <w:r>
              <w:rPr>
                <w:color w:val="000000"/>
                <w:sz w:val="24"/>
              </w:rPr>
              <w:t>1.29</w:t>
            </w:r>
          </w:p>
        </w:tc>
      </w:tr>
      <w:tr w:rsidR="00C50037">
        <w:trPr>
          <w:jc w:val="center"/>
        </w:trPr>
        <w:tc>
          <w:tcPr>
            <w:tcW w:w="817" w:type="dxa"/>
            <w:vAlign w:val="center"/>
          </w:tcPr>
          <w:p w:rsidR="00C50037" w:rsidRDefault="00CF587D">
            <w:pPr>
              <w:jc w:val="center"/>
            </w:pPr>
            <w:r>
              <w:rPr>
                <w:color w:val="000000"/>
                <w:sz w:val="24"/>
              </w:rPr>
              <w:t>25</w:t>
            </w:r>
          </w:p>
        </w:tc>
        <w:tc>
          <w:tcPr>
            <w:tcW w:w="1276" w:type="dxa"/>
            <w:vAlign w:val="center"/>
          </w:tcPr>
          <w:p w:rsidR="00C50037" w:rsidRDefault="00CF587D">
            <w:pPr>
              <w:jc w:val="center"/>
            </w:pPr>
            <w:r>
              <w:rPr>
                <w:color w:val="000000"/>
                <w:sz w:val="24"/>
              </w:rPr>
              <w:t>601600</w:t>
            </w:r>
          </w:p>
        </w:tc>
        <w:tc>
          <w:tcPr>
            <w:tcW w:w="1701" w:type="dxa"/>
            <w:vAlign w:val="center"/>
          </w:tcPr>
          <w:p w:rsidR="00C50037" w:rsidRDefault="00CF587D">
            <w:pPr>
              <w:jc w:val="center"/>
            </w:pPr>
            <w:r>
              <w:rPr>
                <w:color w:val="000000"/>
                <w:sz w:val="24"/>
              </w:rPr>
              <w:t>中国铝业</w:t>
            </w:r>
          </w:p>
        </w:tc>
        <w:tc>
          <w:tcPr>
            <w:tcW w:w="1559" w:type="dxa"/>
            <w:vAlign w:val="center"/>
          </w:tcPr>
          <w:p w:rsidR="00C50037" w:rsidRDefault="00CF587D">
            <w:pPr>
              <w:jc w:val="right"/>
            </w:pPr>
            <w:r>
              <w:rPr>
                <w:color w:val="000000"/>
                <w:sz w:val="24"/>
              </w:rPr>
              <w:t>1,700,000</w:t>
            </w:r>
          </w:p>
        </w:tc>
        <w:tc>
          <w:tcPr>
            <w:tcW w:w="1932" w:type="dxa"/>
            <w:vAlign w:val="center"/>
          </w:tcPr>
          <w:p w:rsidR="00C50037" w:rsidRDefault="00CF587D">
            <w:pPr>
              <w:jc w:val="right"/>
            </w:pPr>
            <w:r>
              <w:rPr>
                <w:color w:val="000000"/>
                <w:sz w:val="24"/>
              </w:rPr>
              <w:t>6,035,000.00</w:t>
            </w:r>
          </w:p>
        </w:tc>
        <w:tc>
          <w:tcPr>
            <w:tcW w:w="1612" w:type="dxa"/>
            <w:vAlign w:val="center"/>
          </w:tcPr>
          <w:p w:rsidR="00C50037" w:rsidRDefault="00CF587D">
            <w:pPr>
              <w:jc w:val="right"/>
            </w:pPr>
            <w:r>
              <w:rPr>
                <w:color w:val="000000"/>
                <w:sz w:val="24"/>
              </w:rPr>
              <w:t>1.23</w:t>
            </w:r>
          </w:p>
        </w:tc>
      </w:tr>
      <w:tr w:rsidR="00C50037">
        <w:trPr>
          <w:jc w:val="center"/>
        </w:trPr>
        <w:tc>
          <w:tcPr>
            <w:tcW w:w="817" w:type="dxa"/>
            <w:vAlign w:val="center"/>
          </w:tcPr>
          <w:p w:rsidR="00C50037" w:rsidRDefault="00CF587D">
            <w:pPr>
              <w:jc w:val="center"/>
            </w:pPr>
            <w:r>
              <w:rPr>
                <w:color w:val="000000"/>
                <w:sz w:val="24"/>
              </w:rPr>
              <w:t>26</w:t>
            </w:r>
          </w:p>
        </w:tc>
        <w:tc>
          <w:tcPr>
            <w:tcW w:w="1276" w:type="dxa"/>
            <w:vAlign w:val="center"/>
          </w:tcPr>
          <w:p w:rsidR="00C50037" w:rsidRDefault="00CF587D">
            <w:pPr>
              <w:jc w:val="center"/>
            </w:pPr>
            <w:r>
              <w:rPr>
                <w:color w:val="000000"/>
                <w:sz w:val="24"/>
              </w:rPr>
              <w:t>601607</w:t>
            </w:r>
          </w:p>
        </w:tc>
        <w:tc>
          <w:tcPr>
            <w:tcW w:w="1701" w:type="dxa"/>
            <w:vAlign w:val="center"/>
          </w:tcPr>
          <w:p w:rsidR="00C50037" w:rsidRDefault="00CF587D">
            <w:pPr>
              <w:jc w:val="center"/>
            </w:pPr>
            <w:r>
              <w:rPr>
                <w:color w:val="000000"/>
                <w:sz w:val="24"/>
              </w:rPr>
              <w:t>上海医药</w:t>
            </w:r>
          </w:p>
        </w:tc>
        <w:tc>
          <w:tcPr>
            <w:tcW w:w="1559" w:type="dxa"/>
            <w:vAlign w:val="center"/>
          </w:tcPr>
          <w:p w:rsidR="00C50037" w:rsidRDefault="00CF587D">
            <w:pPr>
              <w:jc w:val="right"/>
            </w:pPr>
            <w:r>
              <w:rPr>
                <w:color w:val="000000"/>
                <w:sz w:val="24"/>
              </w:rPr>
              <w:t>340,300</w:t>
            </w:r>
          </w:p>
        </w:tc>
        <w:tc>
          <w:tcPr>
            <w:tcW w:w="1932" w:type="dxa"/>
            <w:vAlign w:val="center"/>
          </w:tcPr>
          <w:p w:rsidR="00C50037" w:rsidRDefault="00CF587D">
            <w:pPr>
              <w:jc w:val="right"/>
            </w:pPr>
            <w:r>
              <w:rPr>
                <w:color w:val="000000"/>
                <w:sz w:val="24"/>
              </w:rPr>
              <w:t>5,785,100.00</w:t>
            </w:r>
          </w:p>
        </w:tc>
        <w:tc>
          <w:tcPr>
            <w:tcW w:w="1612" w:type="dxa"/>
            <w:vAlign w:val="center"/>
          </w:tcPr>
          <w:p w:rsidR="00C50037" w:rsidRDefault="00CF587D">
            <w:pPr>
              <w:jc w:val="right"/>
            </w:pPr>
            <w:r>
              <w:rPr>
                <w:color w:val="000000"/>
                <w:sz w:val="24"/>
              </w:rPr>
              <w:t>1.18</w:t>
            </w:r>
          </w:p>
        </w:tc>
      </w:tr>
      <w:tr w:rsidR="00C50037">
        <w:trPr>
          <w:jc w:val="center"/>
        </w:trPr>
        <w:tc>
          <w:tcPr>
            <w:tcW w:w="817" w:type="dxa"/>
            <w:vAlign w:val="center"/>
          </w:tcPr>
          <w:p w:rsidR="00C50037" w:rsidRDefault="00CF587D">
            <w:pPr>
              <w:jc w:val="center"/>
            </w:pPr>
            <w:r>
              <w:rPr>
                <w:color w:val="000000"/>
                <w:sz w:val="24"/>
              </w:rPr>
              <w:t>27</w:t>
            </w:r>
          </w:p>
        </w:tc>
        <w:tc>
          <w:tcPr>
            <w:tcW w:w="1276" w:type="dxa"/>
            <w:vAlign w:val="center"/>
          </w:tcPr>
          <w:p w:rsidR="00C50037" w:rsidRDefault="00CF587D">
            <w:pPr>
              <w:jc w:val="center"/>
            </w:pPr>
            <w:r>
              <w:rPr>
                <w:color w:val="000000"/>
                <w:sz w:val="24"/>
              </w:rPr>
              <w:t>600999</w:t>
            </w:r>
          </w:p>
        </w:tc>
        <w:tc>
          <w:tcPr>
            <w:tcW w:w="1701" w:type="dxa"/>
            <w:vAlign w:val="center"/>
          </w:tcPr>
          <w:p w:rsidR="00C50037" w:rsidRDefault="00CF587D">
            <w:pPr>
              <w:jc w:val="center"/>
            </w:pPr>
            <w:r>
              <w:rPr>
                <w:color w:val="000000"/>
                <w:sz w:val="24"/>
              </w:rPr>
              <w:t>招商证券</w:t>
            </w:r>
          </w:p>
        </w:tc>
        <w:tc>
          <w:tcPr>
            <w:tcW w:w="1559" w:type="dxa"/>
            <w:vAlign w:val="center"/>
          </w:tcPr>
          <w:p w:rsidR="00C50037" w:rsidRDefault="00CF587D">
            <w:pPr>
              <w:jc w:val="right"/>
            </w:pPr>
            <w:r>
              <w:rPr>
                <w:color w:val="000000"/>
                <w:sz w:val="24"/>
              </w:rPr>
              <w:t>400,000</w:t>
            </w:r>
          </w:p>
        </w:tc>
        <w:tc>
          <w:tcPr>
            <w:tcW w:w="1932" w:type="dxa"/>
            <w:vAlign w:val="center"/>
          </w:tcPr>
          <w:p w:rsidR="00C50037" w:rsidRDefault="00CF587D">
            <w:pPr>
              <w:jc w:val="right"/>
            </w:pPr>
            <w:r>
              <w:rPr>
                <w:color w:val="000000"/>
                <w:sz w:val="24"/>
              </w:rPr>
              <w:t>5,360,000.00</w:t>
            </w:r>
          </w:p>
        </w:tc>
        <w:tc>
          <w:tcPr>
            <w:tcW w:w="1612" w:type="dxa"/>
            <w:vAlign w:val="center"/>
          </w:tcPr>
          <w:p w:rsidR="00C50037" w:rsidRDefault="00CF587D">
            <w:pPr>
              <w:jc w:val="right"/>
            </w:pPr>
            <w:r>
              <w:rPr>
                <w:color w:val="000000"/>
                <w:sz w:val="24"/>
              </w:rPr>
              <w:t>1.09</w:t>
            </w:r>
          </w:p>
        </w:tc>
      </w:tr>
      <w:tr w:rsidR="00C50037">
        <w:trPr>
          <w:jc w:val="center"/>
        </w:trPr>
        <w:tc>
          <w:tcPr>
            <w:tcW w:w="817" w:type="dxa"/>
            <w:vAlign w:val="center"/>
          </w:tcPr>
          <w:p w:rsidR="00C50037" w:rsidRDefault="00CF587D">
            <w:pPr>
              <w:jc w:val="center"/>
            </w:pPr>
            <w:r>
              <w:rPr>
                <w:color w:val="000000"/>
                <w:sz w:val="24"/>
              </w:rPr>
              <w:t>28</w:t>
            </w:r>
          </w:p>
        </w:tc>
        <w:tc>
          <w:tcPr>
            <w:tcW w:w="1276" w:type="dxa"/>
            <w:vAlign w:val="center"/>
          </w:tcPr>
          <w:p w:rsidR="00C50037" w:rsidRDefault="00CF587D">
            <w:pPr>
              <w:jc w:val="center"/>
            </w:pPr>
            <w:r>
              <w:rPr>
                <w:color w:val="000000"/>
                <w:sz w:val="24"/>
              </w:rPr>
              <w:t>600068</w:t>
            </w:r>
          </w:p>
        </w:tc>
        <w:tc>
          <w:tcPr>
            <w:tcW w:w="1701" w:type="dxa"/>
            <w:vAlign w:val="center"/>
          </w:tcPr>
          <w:p w:rsidR="00C50037" w:rsidRDefault="00CF587D">
            <w:pPr>
              <w:jc w:val="center"/>
            </w:pPr>
            <w:r>
              <w:rPr>
                <w:color w:val="000000"/>
                <w:sz w:val="24"/>
              </w:rPr>
              <w:t>葛洲坝</w:t>
            </w:r>
          </w:p>
        </w:tc>
        <w:tc>
          <w:tcPr>
            <w:tcW w:w="1559" w:type="dxa"/>
            <w:vAlign w:val="center"/>
          </w:tcPr>
          <w:p w:rsidR="00C50037" w:rsidRDefault="00CF587D">
            <w:pPr>
              <w:jc w:val="right"/>
            </w:pPr>
            <w:r>
              <w:rPr>
                <w:color w:val="000000"/>
                <w:sz w:val="24"/>
              </w:rPr>
              <w:t>800,000</w:t>
            </w:r>
          </w:p>
        </w:tc>
        <w:tc>
          <w:tcPr>
            <w:tcW w:w="1932" w:type="dxa"/>
            <w:vAlign w:val="center"/>
          </w:tcPr>
          <w:p w:rsidR="00C50037" w:rsidRDefault="00CF587D">
            <w:pPr>
              <w:jc w:val="right"/>
            </w:pPr>
            <w:r>
              <w:rPr>
                <w:color w:val="000000"/>
                <w:sz w:val="24"/>
              </w:rPr>
              <w:t>5,056,000.00</w:t>
            </w:r>
          </w:p>
        </w:tc>
        <w:tc>
          <w:tcPr>
            <w:tcW w:w="1612" w:type="dxa"/>
            <w:vAlign w:val="center"/>
          </w:tcPr>
          <w:p w:rsidR="00C50037" w:rsidRDefault="00CF587D">
            <w:pPr>
              <w:jc w:val="right"/>
            </w:pPr>
            <w:r>
              <w:rPr>
                <w:color w:val="000000"/>
                <w:sz w:val="24"/>
              </w:rPr>
              <w:t>1.03</w:t>
            </w:r>
          </w:p>
        </w:tc>
      </w:tr>
      <w:tr w:rsidR="00C50037">
        <w:trPr>
          <w:jc w:val="center"/>
        </w:trPr>
        <w:tc>
          <w:tcPr>
            <w:tcW w:w="817" w:type="dxa"/>
            <w:vAlign w:val="center"/>
          </w:tcPr>
          <w:p w:rsidR="00C50037" w:rsidRDefault="00CF587D">
            <w:pPr>
              <w:jc w:val="center"/>
            </w:pPr>
            <w:r>
              <w:rPr>
                <w:color w:val="000000"/>
                <w:sz w:val="24"/>
              </w:rPr>
              <w:t>29</w:t>
            </w:r>
          </w:p>
        </w:tc>
        <w:tc>
          <w:tcPr>
            <w:tcW w:w="1276" w:type="dxa"/>
            <w:vAlign w:val="center"/>
          </w:tcPr>
          <w:p w:rsidR="00C50037" w:rsidRDefault="00CF587D">
            <w:pPr>
              <w:jc w:val="center"/>
            </w:pPr>
            <w:r>
              <w:rPr>
                <w:color w:val="000000"/>
                <w:sz w:val="24"/>
              </w:rPr>
              <w:t>601900</w:t>
            </w:r>
          </w:p>
        </w:tc>
        <w:tc>
          <w:tcPr>
            <w:tcW w:w="1701" w:type="dxa"/>
            <w:vAlign w:val="center"/>
          </w:tcPr>
          <w:p w:rsidR="00C50037" w:rsidRDefault="00CF587D">
            <w:pPr>
              <w:jc w:val="center"/>
            </w:pPr>
            <w:r>
              <w:rPr>
                <w:color w:val="000000"/>
                <w:sz w:val="24"/>
              </w:rPr>
              <w:t>南方传媒</w:t>
            </w:r>
          </w:p>
        </w:tc>
        <w:tc>
          <w:tcPr>
            <w:tcW w:w="1559" w:type="dxa"/>
            <w:vAlign w:val="center"/>
          </w:tcPr>
          <w:p w:rsidR="00C50037" w:rsidRDefault="00CF587D">
            <w:pPr>
              <w:jc w:val="right"/>
            </w:pPr>
            <w:r>
              <w:rPr>
                <w:color w:val="000000"/>
                <w:sz w:val="24"/>
              </w:rPr>
              <w:t>600,000</w:t>
            </w:r>
          </w:p>
        </w:tc>
        <w:tc>
          <w:tcPr>
            <w:tcW w:w="1932" w:type="dxa"/>
            <w:vAlign w:val="center"/>
          </w:tcPr>
          <w:p w:rsidR="00C50037" w:rsidRDefault="00CF587D">
            <w:pPr>
              <w:jc w:val="right"/>
            </w:pPr>
            <w:r>
              <w:rPr>
                <w:color w:val="000000"/>
                <w:sz w:val="24"/>
              </w:rPr>
              <w:t>5,052,000.00</w:t>
            </w:r>
          </w:p>
        </w:tc>
        <w:tc>
          <w:tcPr>
            <w:tcW w:w="1612" w:type="dxa"/>
            <w:vAlign w:val="center"/>
          </w:tcPr>
          <w:p w:rsidR="00C50037" w:rsidRDefault="00CF587D">
            <w:pPr>
              <w:jc w:val="right"/>
            </w:pPr>
            <w:r>
              <w:rPr>
                <w:color w:val="000000"/>
                <w:sz w:val="24"/>
              </w:rPr>
              <w:t>1.03</w:t>
            </w:r>
          </w:p>
        </w:tc>
      </w:tr>
      <w:tr w:rsidR="00C50037">
        <w:trPr>
          <w:jc w:val="center"/>
        </w:trPr>
        <w:tc>
          <w:tcPr>
            <w:tcW w:w="817" w:type="dxa"/>
            <w:vAlign w:val="center"/>
          </w:tcPr>
          <w:p w:rsidR="00C50037" w:rsidRDefault="00CF587D">
            <w:pPr>
              <w:jc w:val="center"/>
            </w:pPr>
            <w:r>
              <w:rPr>
                <w:color w:val="000000"/>
                <w:sz w:val="24"/>
              </w:rPr>
              <w:t>30</w:t>
            </w:r>
          </w:p>
        </w:tc>
        <w:tc>
          <w:tcPr>
            <w:tcW w:w="1276" w:type="dxa"/>
            <w:vAlign w:val="center"/>
          </w:tcPr>
          <w:p w:rsidR="00C50037" w:rsidRDefault="00CF587D">
            <w:pPr>
              <w:jc w:val="center"/>
            </w:pPr>
            <w:r>
              <w:rPr>
                <w:color w:val="000000"/>
                <w:sz w:val="24"/>
              </w:rPr>
              <w:t>600028</w:t>
            </w:r>
          </w:p>
        </w:tc>
        <w:tc>
          <w:tcPr>
            <w:tcW w:w="1701" w:type="dxa"/>
            <w:vAlign w:val="center"/>
          </w:tcPr>
          <w:p w:rsidR="00C50037" w:rsidRDefault="00CF587D">
            <w:pPr>
              <w:jc w:val="center"/>
            </w:pPr>
            <w:r>
              <w:rPr>
                <w:color w:val="000000"/>
                <w:sz w:val="24"/>
              </w:rPr>
              <w:t>中国石化</w:t>
            </w:r>
          </w:p>
        </w:tc>
        <w:tc>
          <w:tcPr>
            <w:tcW w:w="1559" w:type="dxa"/>
            <w:vAlign w:val="center"/>
          </w:tcPr>
          <w:p w:rsidR="00C50037" w:rsidRDefault="00CF587D">
            <w:pPr>
              <w:jc w:val="right"/>
            </w:pPr>
            <w:r>
              <w:rPr>
                <w:color w:val="000000"/>
                <w:sz w:val="24"/>
              </w:rPr>
              <w:t>1,000,000</w:t>
            </w:r>
          </w:p>
        </w:tc>
        <w:tc>
          <w:tcPr>
            <w:tcW w:w="1932" w:type="dxa"/>
            <w:vAlign w:val="center"/>
          </w:tcPr>
          <w:p w:rsidR="00C50037" w:rsidRDefault="00CF587D">
            <w:pPr>
              <w:jc w:val="right"/>
            </w:pPr>
            <w:r>
              <w:rPr>
                <w:color w:val="000000"/>
                <w:sz w:val="24"/>
              </w:rPr>
              <w:t>5,050,000.00</w:t>
            </w:r>
          </w:p>
        </w:tc>
        <w:tc>
          <w:tcPr>
            <w:tcW w:w="1612" w:type="dxa"/>
            <w:vAlign w:val="center"/>
          </w:tcPr>
          <w:p w:rsidR="00C50037" w:rsidRDefault="00CF587D">
            <w:pPr>
              <w:jc w:val="right"/>
            </w:pPr>
            <w:r>
              <w:rPr>
                <w:color w:val="000000"/>
                <w:sz w:val="24"/>
              </w:rPr>
              <w:t>1.03</w:t>
            </w:r>
          </w:p>
        </w:tc>
      </w:tr>
      <w:tr w:rsidR="00C50037">
        <w:trPr>
          <w:jc w:val="center"/>
        </w:trPr>
        <w:tc>
          <w:tcPr>
            <w:tcW w:w="817" w:type="dxa"/>
            <w:vAlign w:val="center"/>
          </w:tcPr>
          <w:p w:rsidR="00C50037" w:rsidRDefault="00CF587D">
            <w:pPr>
              <w:jc w:val="center"/>
            </w:pPr>
            <w:r>
              <w:rPr>
                <w:color w:val="000000"/>
                <w:sz w:val="24"/>
              </w:rPr>
              <w:t>31</w:t>
            </w:r>
          </w:p>
        </w:tc>
        <w:tc>
          <w:tcPr>
            <w:tcW w:w="1276" w:type="dxa"/>
            <w:vAlign w:val="center"/>
          </w:tcPr>
          <w:p w:rsidR="00C50037" w:rsidRDefault="00CF587D">
            <w:pPr>
              <w:jc w:val="center"/>
            </w:pPr>
            <w:r>
              <w:rPr>
                <w:color w:val="000000"/>
                <w:sz w:val="24"/>
              </w:rPr>
              <w:t>000777</w:t>
            </w:r>
          </w:p>
        </w:tc>
        <w:tc>
          <w:tcPr>
            <w:tcW w:w="1701" w:type="dxa"/>
            <w:vAlign w:val="center"/>
          </w:tcPr>
          <w:p w:rsidR="00C50037" w:rsidRDefault="00CF587D">
            <w:pPr>
              <w:jc w:val="center"/>
            </w:pPr>
            <w:r>
              <w:rPr>
                <w:color w:val="000000"/>
                <w:sz w:val="24"/>
              </w:rPr>
              <w:t>中核科技</w:t>
            </w:r>
          </w:p>
        </w:tc>
        <w:tc>
          <w:tcPr>
            <w:tcW w:w="1559" w:type="dxa"/>
            <w:vAlign w:val="center"/>
          </w:tcPr>
          <w:p w:rsidR="00C50037" w:rsidRDefault="00CF587D">
            <w:pPr>
              <w:jc w:val="right"/>
            </w:pPr>
            <w:r>
              <w:rPr>
                <w:color w:val="000000"/>
                <w:sz w:val="24"/>
              </w:rPr>
              <w:t>500,000</w:t>
            </w:r>
          </w:p>
        </w:tc>
        <w:tc>
          <w:tcPr>
            <w:tcW w:w="1932" w:type="dxa"/>
            <w:vAlign w:val="center"/>
          </w:tcPr>
          <w:p w:rsidR="00C50037" w:rsidRDefault="00CF587D">
            <w:pPr>
              <w:jc w:val="right"/>
            </w:pPr>
            <w:r>
              <w:rPr>
                <w:color w:val="000000"/>
                <w:sz w:val="24"/>
              </w:rPr>
              <w:t>5,015,000.00</w:t>
            </w:r>
          </w:p>
        </w:tc>
        <w:tc>
          <w:tcPr>
            <w:tcW w:w="1612" w:type="dxa"/>
            <w:vAlign w:val="center"/>
          </w:tcPr>
          <w:p w:rsidR="00C50037" w:rsidRDefault="00CF587D">
            <w:pPr>
              <w:jc w:val="right"/>
            </w:pPr>
            <w:r>
              <w:rPr>
                <w:color w:val="000000"/>
                <w:sz w:val="24"/>
              </w:rPr>
              <w:t>1.02</w:t>
            </w:r>
          </w:p>
        </w:tc>
      </w:tr>
      <w:tr w:rsidR="00C50037">
        <w:trPr>
          <w:jc w:val="center"/>
        </w:trPr>
        <w:tc>
          <w:tcPr>
            <w:tcW w:w="817" w:type="dxa"/>
            <w:vAlign w:val="center"/>
          </w:tcPr>
          <w:p w:rsidR="00C50037" w:rsidRDefault="00CF587D">
            <w:pPr>
              <w:jc w:val="center"/>
            </w:pPr>
            <w:r>
              <w:rPr>
                <w:color w:val="000000"/>
                <w:sz w:val="24"/>
              </w:rPr>
              <w:t>32</w:t>
            </w:r>
          </w:p>
        </w:tc>
        <w:tc>
          <w:tcPr>
            <w:tcW w:w="1276" w:type="dxa"/>
            <w:vAlign w:val="center"/>
          </w:tcPr>
          <w:p w:rsidR="00C50037" w:rsidRDefault="00CF587D">
            <w:pPr>
              <w:jc w:val="center"/>
            </w:pPr>
            <w:r>
              <w:rPr>
                <w:color w:val="000000"/>
                <w:sz w:val="24"/>
              </w:rPr>
              <w:t>600305</w:t>
            </w:r>
          </w:p>
        </w:tc>
        <w:tc>
          <w:tcPr>
            <w:tcW w:w="1701" w:type="dxa"/>
            <w:vAlign w:val="center"/>
          </w:tcPr>
          <w:p w:rsidR="00C50037" w:rsidRDefault="00CF587D">
            <w:pPr>
              <w:jc w:val="center"/>
            </w:pPr>
            <w:r>
              <w:rPr>
                <w:color w:val="000000"/>
                <w:sz w:val="24"/>
              </w:rPr>
              <w:t>恒</w:t>
            </w:r>
            <w:proofErr w:type="gramStart"/>
            <w:r>
              <w:rPr>
                <w:color w:val="000000"/>
                <w:sz w:val="24"/>
              </w:rPr>
              <w:t>顺醋业</w:t>
            </w:r>
            <w:proofErr w:type="gramEnd"/>
          </w:p>
        </w:tc>
        <w:tc>
          <w:tcPr>
            <w:tcW w:w="1559" w:type="dxa"/>
            <w:vAlign w:val="center"/>
          </w:tcPr>
          <w:p w:rsidR="00C50037" w:rsidRDefault="00CF587D">
            <w:pPr>
              <w:jc w:val="right"/>
            </w:pPr>
            <w:r>
              <w:rPr>
                <w:color w:val="000000"/>
                <w:sz w:val="24"/>
              </w:rPr>
              <w:t>470,000</w:t>
            </w:r>
          </w:p>
        </w:tc>
        <w:tc>
          <w:tcPr>
            <w:tcW w:w="1932" w:type="dxa"/>
            <w:vAlign w:val="center"/>
          </w:tcPr>
          <w:p w:rsidR="00C50037" w:rsidRDefault="00CF587D">
            <w:pPr>
              <w:jc w:val="right"/>
            </w:pPr>
            <w:r>
              <w:rPr>
                <w:color w:val="000000"/>
                <w:sz w:val="24"/>
              </w:rPr>
              <w:t>4,888,000.00</w:t>
            </w:r>
          </w:p>
        </w:tc>
        <w:tc>
          <w:tcPr>
            <w:tcW w:w="1612" w:type="dxa"/>
            <w:vAlign w:val="center"/>
          </w:tcPr>
          <w:p w:rsidR="00C50037" w:rsidRDefault="00CF587D">
            <w:pPr>
              <w:jc w:val="right"/>
            </w:pPr>
            <w:r>
              <w:rPr>
                <w:color w:val="000000"/>
                <w:sz w:val="24"/>
              </w:rPr>
              <w:t>1.00</w:t>
            </w:r>
          </w:p>
        </w:tc>
      </w:tr>
      <w:tr w:rsidR="00C50037">
        <w:trPr>
          <w:jc w:val="center"/>
        </w:trPr>
        <w:tc>
          <w:tcPr>
            <w:tcW w:w="817" w:type="dxa"/>
            <w:vAlign w:val="center"/>
          </w:tcPr>
          <w:p w:rsidR="00C50037" w:rsidRDefault="00CF587D">
            <w:pPr>
              <w:jc w:val="center"/>
            </w:pPr>
            <w:r>
              <w:rPr>
                <w:color w:val="000000"/>
                <w:sz w:val="24"/>
              </w:rPr>
              <w:t>33</w:t>
            </w:r>
          </w:p>
        </w:tc>
        <w:tc>
          <w:tcPr>
            <w:tcW w:w="1276" w:type="dxa"/>
            <w:vAlign w:val="center"/>
          </w:tcPr>
          <w:p w:rsidR="00C50037" w:rsidRDefault="00CF587D">
            <w:pPr>
              <w:jc w:val="center"/>
            </w:pPr>
            <w:r>
              <w:rPr>
                <w:color w:val="000000"/>
                <w:sz w:val="24"/>
              </w:rPr>
              <w:t>000725</w:t>
            </w:r>
          </w:p>
        </w:tc>
        <w:tc>
          <w:tcPr>
            <w:tcW w:w="1701" w:type="dxa"/>
            <w:vAlign w:val="center"/>
          </w:tcPr>
          <w:p w:rsidR="00C50037" w:rsidRDefault="00CF587D">
            <w:pPr>
              <w:jc w:val="center"/>
            </w:pPr>
            <w:r>
              <w:rPr>
                <w:color w:val="000000"/>
                <w:sz w:val="24"/>
              </w:rPr>
              <w:t>京东方</w:t>
            </w:r>
            <w:r>
              <w:rPr>
                <w:color w:val="000000"/>
                <w:sz w:val="24"/>
              </w:rPr>
              <w:t>A</w:t>
            </w:r>
          </w:p>
        </w:tc>
        <w:tc>
          <w:tcPr>
            <w:tcW w:w="1559" w:type="dxa"/>
            <w:vAlign w:val="center"/>
          </w:tcPr>
          <w:p w:rsidR="00C50037" w:rsidRDefault="00CF587D">
            <w:pPr>
              <w:jc w:val="right"/>
            </w:pPr>
            <w:r>
              <w:rPr>
                <w:color w:val="000000"/>
                <w:sz w:val="24"/>
              </w:rPr>
              <w:t>1,853,700</w:t>
            </w:r>
          </w:p>
        </w:tc>
        <w:tc>
          <w:tcPr>
            <w:tcW w:w="1932" w:type="dxa"/>
            <w:vAlign w:val="center"/>
          </w:tcPr>
          <w:p w:rsidR="00C50037" w:rsidRDefault="00CF587D">
            <w:pPr>
              <w:jc w:val="right"/>
            </w:pPr>
            <w:r>
              <w:rPr>
                <w:color w:val="000000"/>
                <w:sz w:val="24"/>
              </w:rPr>
              <w:t>4,875,231.00</w:t>
            </w:r>
          </w:p>
        </w:tc>
        <w:tc>
          <w:tcPr>
            <w:tcW w:w="1612" w:type="dxa"/>
            <w:vAlign w:val="center"/>
          </w:tcPr>
          <w:p w:rsidR="00C50037" w:rsidRDefault="00CF587D">
            <w:pPr>
              <w:jc w:val="right"/>
            </w:pPr>
            <w:r>
              <w:rPr>
                <w:color w:val="000000"/>
                <w:sz w:val="24"/>
              </w:rPr>
              <w:t>0.99</w:t>
            </w:r>
          </w:p>
        </w:tc>
      </w:tr>
      <w:tr w:rsidR="00C50037">
        <w:trPr>
          <w:jc w:val="center"/>
        </w:trPr>
        <w:tc>
          <w:tcPr>
            <w:tcW w:w="817" w:type="dxa"/>
            <w:vAlign w:val="center"/>
          </w:tcPr>
          <w:p w:rsidR="00C50037" w:rsidRDefault="00CF587D">
            <w:pPr>
              <w:jc w:val="center"/>
            </w:pPr>
            <w:r>
              <w:rPr>
                <w:color w:val="000000"/>
                <w:sz w:val="24"/>
              </w:rPr>
              <w:t>34</w:t>
            </w:r>
          </w:p>
        </w:tc>
        <w:tc>
          <w:tcPr>
            <w:tcW w:w="1276" w:type="dxa"/>
            <w:vAlign w:val="center"/>
          </w:tcPr>
          <w:p w:rsidR="00C50037" w:rsidRDefault="00CF587D">
            <w:pPr>
              <w:jc w:val="center"/>
            </w:pPr>
            <w:r>
              <w:rPr>
                <w:color w:val="000000"/>
                <w:sz w:val="24"/>
              </w:rPr>
              <w:t>300145</w:t>
            </w:r>
          </w:p>
        </w:tc>
        <w:tc>
          <w:tcPr>
            <w:tcW w:w="1701" w:type="dxa"/>
            <w:vAlign w:val="center"/>
          </w:tcPr>
          <w:p w:rsidR="00C50037" w:rsidRDefault="00CF587D">
            <w:pPr>
              <w:jc w:val="center"/>
            </w:pPr>
            <w:r>
              <w:rPr>
                <w:color w:val="000000"/>
                <w:sz w:val="24"/>
              </w:rPr>
              <w:t>中</w:t>
            </w:r>
            <w:proofErr w:type="gramStart"/>
            <w:r>
              <w:rPr>
                <w:color w:val="000000"/>
                <w:sz w:val="24"/>
              </w:rPr>
              <w:t>金环境</w:t>
            </w:r>
            <w:proofErr w:type="gramEnd"/>
          </w:p>
        </w:tc>
        <w:tc>
          <w:tcPr>
            <w:tcW w:w="1559" w:type="dxa"/>
            <w:vAlign w:val="center"/>
          </w:tcPr>
          <w:p w:rsidR="00C50037" w:rsidRDefault="00CF587D">
            <w:pPr>
              <w:jc w:val="right"/>
            </w:pPr>
            <w:r>
              <w:rPr>
                <w:color w:val="000000"/>
                <w:sz w:val="24"/>
              </w:rPr>
              <w:t>1,446,860</w:t>
            </w:r>
          </w:p>
        </w:tc>
        <w:tc>
          <w:tcPr>
            <w:tcW w:w="1932" w:type="dxa"/>
            <w:vAlign w:val="center"/>
          </w:tcPr>
          <w:p w:rsidR="00C50037" w:rsidRDefault="00CF587D">
            <w:pPr>
              <w:jc w:val="right"/>
            </w:pPr>
            <w:r>
              <w:rPr>
                <w:color w:val="000000"/>
                <w:sz w:val="24"/>
              </w:rPr>
              <w:t>4,702,295.00</w:t>
            </w:r>
          </w:p>
        </w:tc>
        <w:tc>
          <w:tcPr>
            <w:tcW w:w="1612" w:type="dxa"/>
            <w:vAlign w:val="center"/>
          </w:tcPr>
          <w:p w:rsidR="00C50037" w:rsidRDefault="00CF587D">
            <w:pPr>
              <w:jc w:val="right"/>
            </w:pPr>
            <w:r>
              <w:rPr>
                <w:color w:val="000000"/>
                <w:sz w:val="24"/>
              </w:rPr>
              <w:t>0.96</w:t>
            </w:r>
          </w:p>
        </w:tc>
      </w:tr>
      <w:tr w:rsidR="00C50037">
        <w:trPr>
          <w:jc w:val="center"/>
        </w:trPr>
        <w:tc>
          <w:tcPr>
            <w:tcW w:w="817" w:type="dxa"/>
            <w:vAlign w:val="center"/>
          </w:tcPr>
          <w:p w:rsidR="00C50037" w:rsidRDefault="00CF587D">
            <w:pPr>
              <w:jc w:val="center"/>
            </w:pPr>
            <w:r>
              <w:rPr>
                <w:color w:val="000000"/>
                <w:sz w:val="24"/>
              </w:rPr>
              <w:t>35</w:t>
            </w:r>
          </w:p>
        </w:tc>
        <w:tc>
          <w:tcPr>
            <w:tcW w:w="1276" w:type="dxa"/>
            <w:vAlign w:val="center"/>
          </w:tcPr>
          <w:p w:rsidR="00C50037" w:rsidRDefault="00CF587D">
            <w:pPr>
              <w:jc w:val="center"/>
            </w:pPr>
            <w:r>
              <w:rPr>
                <w:color w:val="000000"/>
                <w:sz w:val="24"/>
              </w:rPr>
              <w:t>601019</w:t>
            </w:r>
          </w:p>
        </w:tc>
        <w:tc>
          <w:tcPr>
            <w:tcW w:w="1701" w:type="dxa"/>
            <w:vAlign w:val="center"/>
          </w:tcPr>
          <w:p w:rsidR="00C50037" w:rsidRDefault="00CF587D">
            <w:pPr>
              <w:jc w:val="center"/>
            </w:pPr>
            <w:r>
              <w:rPr>
                <w:color w:val="000000"/>
                <w:sz w:val="24"/>
              </w:rPr>
              <w:t>山东出版</w:t>
            </w:r>
          </w:p>
        </w:tc>
        <w:tc>
          <w:tcPr>
            <w:tcW w:w="1559" w:type="dxa"/>
            <w:vAlign w:val="center"/>
          </w:tcPr>
          <w:p w:rsidR="00C50037" w:rsidRDefault="00CF587D">
            <w:pPr>
              <w:jc w:val="right"/>
            </w:pPr>
            <w:r>
              <w:rPr>
                <w:color w:val="000000"/>
                <w:sz w:val="24"/>
              </w:rPr>
              <w:t>600,000</w:t>
            </w:r>
          </w:p>
        </w:tc>
        <w:tc>
          <w:tcPr>
            <w:tcW w:w="1932" w:type="dxa"/>
            <w:vAlign w:val="center"/>
          </w:tcPr>
          <w:p w:rsidR="00C50037" w:rsidRDefault="00CF587D">
            <w:pPr>
              <w:jc w:val="right"/>
            </w:pPr>
            <w:r>
              <w:rPr>
                <w:color w:val="000000"/>
                <w:sz w:val="24"/>
              </w:rPr>
              <w:t>4,692,000.00</w:t>
            </w:r>
          </w:p>
        </w:tc>
        <w:tc>
          <w:tcPr>
            <w:tcW w:w="1612" w:type="dxa"/>
            <w:vAlign w:val="center"/>
          </w:tcPr>
          <w:p w:rsidR="00C50037" w:rsidRDefault="00CF587D">
            <w:pPr>
              <w:jc w:val="right"/>
            </w:pPr>
            <w:r>
              <w:rPr>
                <w:color w:val="000000"/>
                <w:sz w:val="24"/>
              </w:rPr>
              <w:t>0.96</w:t>
            </w:r>
          </w:p>
        </w:tc>
      </w:tr>
      <w:tr w:rsidR="00C50037">
        <w:trPr>
          <w:jc w:val="center"/>
        </w:trPr>
        <w:tc>
          <w:tcPr>
            <w:tcW w:w="817" w:type="dxa"/>
            <w:vAlign w:val="center"/>
          </w:tcPr>
          <w:p w:rsidR="00C50037" w:rsidRDefault="00CF587D">
            <w:pPr>
              <w:jc w:val="center"/>
            </w:pPr>
            <w:r>
              <w:rPr>
                <w:color w:val="000000"/>
                <w:sz w:val="24"/>
              </w:rPr>
              <w:t>36</w:t>
            </w:r>
          </w:p>
        </w:tc>
        <w:tc>
          <w:tcPr>
            <w:tcW w:w="1276" w:type="dxa"/>
            <w:vAlign w:val="center"/>
          </w:tcPr>
          <w:p w:rsidR="00C50037" w:rsidRDefault="00CF587D">
            <w:pPr>
              <w:jc w:val="center"/>
            </w:pPr>
            <w:r>
              <w:rPr>
                <w:color w:val="000000"/>
                <w:sz w:val="24"/>
              </w:rPr>
              <w:t>600600</w:t>
            </w:r>
          </w:p>
        </w:tc>
        <w:tc>
          <w:tcPr>
            <w:tcW w:w="1701" w:type="dxa"/>
            <w:vAlign w:val="center"/>
          </w:tcPr>
          <w:p w:rsidR="00C50037" w:rsidRDefault="00CF587D">
            <w:pPr>
              <w:jc w:val="center"/>
            </w:pPr>
            <w:r>
              <w:rPr>
                <w:color w:val="000000"/>
                <w:sz w:val="24"/>
              </w:rPr>
              <w:t>青岛啤酒</w:t>
            </w:r>
          </w:p>
        </w:tc>
        <w:tc>
          <w:tcPr>
            <w:tcW w:w="1559" w:type="dxa"/>
            <w:vAlign w:val="center"/>
          </w:tcPr>
          <w:p w:rsidR="00C50037" w:rsidRDefault="00CF587D">
            <w:pPr>
              <w:jc w:val="right"/>
            </w:pPr>
            <w:r>
              <w:rPr>
                <w:color w:val="000000"/>
                <w:sz w:val="24"/>
              </w:rPr>
              <w:t>131,457</w:t>
            </w:r>
          </w:p>
        </w:tc>
        <w:tc>
          <w:tcPr>
            <w:tcW w:w="1932" w:type="dxa"/>
            <w:vAlign w:val="center"/>
          </w:tcPr>
          <w:p w:rsidR="00C50037" w:rsidRDefault="00CF587D">
            <w:pPr>
              <w:jc w:val="right"/>
            </w:pPr>
            <w:r>
              <w:rPr>
                <w:color w:val="000000"/>
                <w:sz w:val="24"/>
              </w:rPr>
              <w:t>4,582,591.02</w:t>
            </w:r>
          </w:p>
        </w:tc>
        <w:tc>
          <w:tcPr>
            <w:tcW w:w="1612" w:type="dxa"/>
            <w:vAlign w:val="center"/>
          </w:tcPr>
          <w:p w:rsidR="00C50037" w:rsidRDefault="00CF587D">
            <w:pPr>
              <w:jc w:val="right"/>
            </w:pPr>
            <w:r>
              <w:rPr>
                <w:color w:val="000000"/>
                <w:sz w:val="24"/>
              </w:rPr>
              <w:t>0.93</w:t>
            </w:r>
          </w:p>
        </w:tc>
      </w:tr>
      <w:tr w:rsidR="00C50037">
        <w:trPr>
          <w:jc w:val="center"/>
        </w:trPr>
        <w:tc>
          <w:tcPr>
            <w:tcW w:w="817" w:type="dxa"/>
            <w:vAlign w:val="center"/>
          </w:tcPr>
          <w:p w:rsidR="00C50037" w:rsidRDefault="00CF587D">
            <w:pPr>
              <w:jc w:val="center"/>
            </w:pPr>
            <w:r>
              <w:rPr>
                <w:color w:val="000000"/>
                <w:sz w:val="24"/>
              </w:rPr>
              <w:t>37</w:t>
            </w:r>
          </w:p>
        </w:tc>
        <w:tc>
          <w:tcPr>
            <w:tcW w:w="1276" w:type="dxa"/>
            <w:vAlign w:val="center"/>
          </w:tcPr>
          <w:p w:rsidR="00C50037" w:rsidRDefault="00CF587D">
            <w:pPr>
              <w:jc w:val="center"/>
            </w:pPr>
            <w:r>
              <w:rPr>
                <w:color w:val="000000"/>
                <w:sz w:val="24"/>
              </w:rPr>
              <w:t>002234</w:t>
            </w:r>
          </w:p>
        </w:tc>
        <w:tc>
          <w:tcPr>
            <w:tcW w:w="1701" w:type="dxa"/>
            <w:vAlign w:val="center"/>
          </w:tcPr>
          <w:p w:rsidR="00C50037" w:rsidRDefault="00CF587D">
            <w:pPr>
              <w:jc w:val="center"/>
            </w:pPr>
            <w:r>
              <w:rPr>
                <w:color w:val="000000"/>
                <w:sz w:val="24"/>
              </w:rPr>
              <w:t>民和股份</w:t>
            </w:r>
          </w:p>
        </w:tc>
        <w:tc>
          <w:tcPr>
            <w:tcW w:w="1559" w:type="dxa"/>
            <w:vAlign w:val="center"/>
          </w:tcPr>
          <w:p w:rsidR="00C50037" w:rsidRDefault="00CF587D">
            <w:pPr>
              <w:jc w:val="right"/>
            </w:pPr>
            <w:r>
              <w:rPr>
                <w:color w:val="000000"/>
                <w:sz w:val="24"/>
              </w:rPr>
              <w:t>399,984</w:t>
            </w:r>
          </w:p>
        </w:tc>
        <w:tc>
          <w:tcPr>
            <w:tcW w:w="1932" w:type="dxa"/>
            <w:vAlign w:val="center"/>
          </w:tcPr>
          <w:p w:rsidR="00C50037" w:rsidRDefault="00CF587D">
            <w:pPr>
              <w:jc w:val="right"/>
            </w:pPr>
            <w:r>
              <w:rPr>
                <w:color w:val="000000"/>
                <w:sz w:val="24"/>
              </w:rPr>
              <w:t>4,579,816.80</w:t>
            </w:r>
          </w:p>
        </w:tc>
        <w:tc>
          <w:tcPr>
            <w:tcW w:w="1612" w:type="dxa"/>
            <w:vAlign w:val="center"/>
          </w:tcPr>
          <w:p w:rsidR="00C50037" w:rsidRDefault="00CF587D">
            <w:pPr>
              <w:jc w:val="right"/>
            </w:pPr>
            <w:r>
              <w:rPr>
                <w:color w:val="000000"/>
                <w:sz w:val="24"/>
              </w:rPr>
              <w:t>0.93</w:t>
            </w:r>
          </w:p>
        </w:tc>
      </w:tr>
      <w:tr w:rsidR="00C50037">
        <w:trPr>
          <w:jc w:val="center"/>
        </w:trPr>
        <w:tc>
          <w:tcPr>
            <w:tcW w:w="817" w:type="dxa"/>
            <w:vAlign w:val="center"/>
          </w:tcPr>
          <w:p w:rsidR="00C50037" w:rsidRDefault="00CF587D">
            <w:pPr>
              <w:jc w:val="center"/>
            </w:pPr>
            <w:r>
              <w:rPr>
                <w:color w:val="000000"/>
                <w:sz w:val="24"/>
              </w:rPr>
              <w:t>38</w:t>
            </w:r>
          </w:p>
        </w:tc>
        <w:tc>
          <w:tcPr>
            <w:tcW w:w="1276" w:type="dxa"/>
            <w:vAlign w:val="center"/>
          </w:tcPr>
          <w:p w:rsidR="00C50037" w:rsidRDefault="00CF587D">
            <w:pPr>
              <w:jc w:val="center"/>
            </w:pPr>
            <w:r>
              <w:rPr>
                <w:color w:val="000000"/>
                <w:sz w:val="24"/>
              </w:rPr>
              <w:t>000966</w:t>
            </w:r>
          </w:p>
        </w:tc>
        <w:tc>
          <w:tcPr>
            <w:tcW w:w="1701" w:type="dxa"/>
            <w:vAlign w:val="center"/>
          </w:tcPr>
          <w:p w:rsidR="00C50037" w:rsidRDefault="00CF587D">
            <w:pPr>
              <w:jc w:val="center"/>
            </w:pPr>
            <w:r>
              <w:rPr>
                <w:color w:val="000000"/>
                <w:sz w:val="24"/>
              </w:rPr>
              <w:t>长源电力</w:t>
            </w:r>
          </w:p>
        </w:tc>
        <w:tc>
          <w:tcPr>
            <w:tcW w:w="1559" w:type="dxa"/>
            <w:vAlign w:val="center"/>
          </w:tcPr>
          <w:p w:rsidR="00C50037" w:rsidRDefault="00CF587D">
            <w:pPr>
              <w:jc w:val="right"/>
            </w:pPr>
            <w:r>
              <w:rPr>
                <w:color w:val="000000"/>
                <w:sz w:val="24"/>
              </w:rPr>
              <w:t>1,300,000</w:t>
            </w:r>
          </w:p>
        </w:tc>
        <w:tc>
          <w:tcPr>
            <w:tcW w:w="1932" w:type="dxa"/>
            <w:vAlign w:val="center"/>
          </w:tcPr>
          <w:p w:rsidR="00C50037" w:rsidRDefault="00CF587D">
            <w:pPr>
              <w:jc w:val="right"/>
            </w:pPr>
            <w:r>
              <w:rPr>
                <w:color w:val="000000"/>
                <w:sz w:val="24"/>
              </w:rPr>
              <w:t>4,563,000.00</w:t>
            </w:r>
          </w:p>
        </w:tc>
        <w:tc>
          <w:tcPr>
            <w:tcW w:w="1612" w:type="dxa"/>
            <w:vAlign w:val="center"/>
          </w:tcPr>
          <w:p w:rsidR="00C50037" w:rsidRDefault="00CF587D">
            <w:pPr>
              <w:jc w:val="right"/>
            </w:pPr>
            <w:r>
              <w:rPr>
                <w:color w:val="000000"/>
                <w:sz w:val="24"/>
              </w:rPr>
              <w:t>0.93</w:t>
            </w:r>
          </w:p>
        </w:tc>
      </w:tr>
      <w:tr w:rsidR="00C50037">
        <w:trPr>
          <w:jc w:val="center"/>
        </w:trPr>
        <w:tc>
          <w:tcPr>
            <w:tcW w:w="817" w:type="dxa"/>
            <w:vAlign w:val="center"/>
          </w:tcPr>
          <w:p w:rsidR="00C50037" w:rsidRDefault="00CF587D">
            <w:pPr>
              <w:jc w:val="center"/>
            </w:pPr>
            <w:r>
              <w:rPr>
                <w:color w:val="000000"/>
                <w:sz w:val="24"/>
              </w:rPr>
              <w:t>39</w:t>
            </w:r>
          </w:p>
        </w:tc>
        <w:tc>
          <w:tcPr>
            <w:tcW w:w="1276" w:type="dxa"/>
            <w:vAlign w:val="center"/>
          </w:tcPr>
          <w:p w:rsidR="00C50037" w:rsidRDefault="00CF587D">
            <w:pPr>
              <w:jc w:val="center"/>
            </w:pPr>
            <w:r>
              <w:rPr>
                <w:color w:val="000000"/>
                <w:sz w:val="24"/>
              </w:rPr>
              <w:t>600026</w:t>
            </w:r>
          </w:p>
        </w:tc>
        <w:tc>
          <w:tcPr>
            <w:tcW w:w="1701" w:type="dxa"/>
            <w:vAlign w:val="center"/>
          </w:tcPr>
          <w:p w:rsidR="00C50037" w:rsidRDefault="00CF587D">
            <w:pPr>
              <w:jc w:val="center"/>
            </w:pPr>
            <w:r>
              <w:rPr>
                <w:color w:val="000000"/>
                <w:sz w:val="24"/>
              </w:rPr>
              <w:t>中远海能</w:t>
            </w:r>
          </w:p>
        </w:tc>
        <w:tc>
          <w:tcPr>
            <w:tcW w:w="1559" w:type="dxa"/>
            <w:vAlign w:val="center"/>
          </w:tcPr>
          <w:p w:rsidR="00C50037" w:rsidRDefault="00CF587D">
            <w:pPr>
              <w:jc w:val="right"/>
            </w:pPr>
            <w:r>
              <w:rPr>
                <w:color w:val="000000"/>
                <w:sz w:val="24"/>
              </w:rPr>
              <w:t>1,000,000</w:t>
            </w:r>
          </w:p>
        </w:tc>
        <w:tc>
          <w:tcPr>
            <w:tcW w:w="1932" w:type="dxa"/>
            <w:vAlign w:val="center"/>
          </w:tcPr>
          <w:p w:rsidR="00C50037" w:rsidRDefault="00CF587D">
            <w:pPr>
              <w:jc w:val="right"/>
            </w:pPr>
            <w:r>
              <w:rPr>
                <w:color w:val="000000"/>
                <w:sz w:val="24"/>
              </w:rPr>
              <w:t>4,440,000.00</w:t>
            </w:r>
          </w:p>
        </w:tc>
        <w:tc>
          <w:tcPr>
            <w:tcW w:w="1612" w:type="dxa"/>
            <w:vAlign w:val="center"/>
          </w:tcPr>
          <w:p w:rsidR="00C50037" w:rsidRDefault="00CF587D">
            <w:pPr>
              <w:jc w:val="right"/>
            </w:pPr>
            <w:r>
              <w:rPr>
                <w:color w:val="000000"/>
                <w:sz w:val="24"/>
              </w:rPr>
              <w:t>0.91</w:t>
            </w:r>
          </w:p>
        </w:tc>
      </w:tr>
      <w:tr w:rsidR="00C50037">
        <w:trPr>
          <w:jc w:val="center"/>
        </w:trPr>
        <w:tc>
          <w:tcPr>
            <w:tcW w:w="817" w:type="dxa"/>
            <w:vAlign w:val="center"/>
          </w:tcPr>
          <w:p w:rsidR="00C50037" w:rsidRDefault="00CF587D">
            <w:pPr>
              <w:jc w:val="center"/>
            </w:pPr>
            <w:r>
              <w:rPr>
                <w:color w:val="000000"/>
                <w:sz w:val="24"/>
              </w:rPr>
              <w:t>40</w:t>
            </w:r>
          </w:p>
        </w:tc>
        <w:tc>
          <w:tcPr>
            <w:tcW w:w="1276" w:type="dxa"/>
            <w:vAlign w:val="center"/>
          </w:tcPr>
          <w:p w:rsidR="00C50037" w:rsidRDefault="00CF587D">
            <w:pPr>
              <w:jc w:val="center"/>
            </w:pPr>
            <w:r>
              <w:rPr>
                <w:color w:val="000000"/>
                <w:sz w:val="24"/>
              </w:rPr>
              <w:t>600872</w:t>
            </w:r>
          </w:p>
        </w:tc>
        <w:tc>
          <w:tcPr>
            <w:tcW w:w="1701" w:type="dxa"/>
            <w:vAlign w:val="center"/>
          </w:tcPr>
          <w:p w:rsidR="00C50037" w:rsidRDefault="00CF587D">
            <w:pPr>
              <w:jc w:val="center"/>
            </w:pPr>
            <w:r>
              <w:rPr>
                <w:color w:val="000000"/>
                <w:sz w:val="24"/>
              </w:rPr>
              <w:t>中</w:t>
            </w:r>
            <w:proofErr w:type="gramStart"/>
            <w:r>
              <w:rPr>
                <w:color w:val="000000"/>
                <w:sz w:val="24"/>
              </w:rPr>
              <w:t>炬</w:t>
            </w:r>
            <w:proofErr w:type="gramEnd"/>
            <w:r>
              <w:rPr>
                <w:color w:val="000000"/>
                <w:sz w:val="24"/>
              </w:rPr>
              <w:t>高新</w:t>
            </w:r>
          </w:p>
        </w:tc>
        <w:tc>
          <w:tcPr>
            <w:tcW w:w="1559" w:type="dxa"/>
            <w:vAlign w:val="center"/>
          </w:tcPr>
          <w:p w:rsidR="00C50037" w:rsidRDefault="00CF587D">
            <w:pPr>
              <w:jc w:val="right"/>
            </w:pPr>
            <w:r>
              <w:rPr>
                <w:color w:val="000000"/>
                <w:sz w:val="24"/>
              </w:rPr>
              <w:t>150,000</w:t>
            </w:r>
          </w:p>
        </w:tc>
        <w:tc>
          <w:tcPr>
            <w:tcW w:w="1932" w:type="dxa"/>
            <w:vAlign w:val="center"/>
          </w:tcPr>
          <w:p w:rsidR="00C50037" w:rsidRDefault="00CF587D">
            <w:pPr>
              <w:jc w:val="right"/>
            </w:pPr>
            <w:r>
              <w:rPr>
                <w:color w:val="000000"/>
                <w:sz w:val="24"/>
              </w:rPr>
              <w:t>4,419,000.00</w:t>
            </w:r>
          </w:p>
        </w:tc>
        <w:tc>
          <w:tcPr>
            <w:tcW w:w="1612" w:type="dxa"/>
            <w:vAlign w:val="center"/>
          </w:tcPr>
          <w:p w:rsidR="00C50037" w:rsidRDefault="00CF587D">
            <w:pPr>
              <w:jc w:val="right"/>
            </w:pPr>
            <w:r>
              <w:rPr>
                <w:color w:val="000000"/>
                <w:sz w:val="24"/>
              </w:rPr>
              <w:t>0.90</w:t>
            </w:r>
          </w:p>
        </w:tc>
      </w:tr>
      <w:tr w:rsidR="00C50037">
        <w:trPr>
          <w:jc w:val="center"/>
        </w:trPr>
        <w:tc>
          <w:tcPr>
            <w:tcW w:w="817" w:type="dxa"/>
            <w:vAlign w:val="center"/>
          </w:tcPr>
          <w:p w:rsidR="00C50037" w:rsidRDefault="00CF587D">
            <w:pPr>
              <w:jc w:val="center"/>
            </w:pPr>
            <w:r>
              <w:rPr>
                <w:color w:val="000000"/>
                <w:sz w:val="24"/>
              </w:rPr>
              <w:t>41</w:t>
            </w:r>
          </w:p>
        </w:tc>
        <w:tc>
          <w:tcPr>
            <w:tcW w:w="1276" w:type="dxa"/>
            <w:vAlign w:val="center"/>
          </w:tcPr>
          <w:p w:rsidR="00C50037" w:rsidRDefault="00CF587D">
            <w:pPr>
              <w:jc w:val="center"/>
            </w:pPr>
            <w:r>
              <w:rPr>
                <w:color w:val="000000"/>
                <w:sz w:val="24"/>
              </w:rPr>
              <w:t>300166</w:t>
            </w:r>
          </w:p>
        </w:tc>
        <w:tc>
          <w:tcPr>
            <w:tcW w:w="1701" w:type="dxa"/>
            <w:vAlign w:val="center"/>
          </w:tcPr>
          <w:p w:rsidR="00C50037" w:rsidRDefault="00CF587D">
            <w:pPr>
              <w:jc w:val="center"/>
            </w:pPr>
            <w:r>
              <w:rPr>
                <w:color w:val="000000"/>
                <w:sz w:val="24"/>
              </w:rPr>
              <w:t>东方国信</w:t>
            </w:r>
          </w:p>
        </w:tc>
        <w:tc>
          <w:tcPr>
            <w:tcW w:w="1559" w:type="dxa"/>
            <w:vAlign w:val="center"/>
          </w:tcPr>
          <w:p w:rsidR="00C50037" w:rsidRDefault="00CF587D">
            <w:pPr>
              <w:jc w:val="right"/>
            </w:pPr>
            <w:r>
              <w:rPr>
                <w:color w:val="000000"/>
                <w:sz w:val="24"/>
              </w:rPr>
              <w:t>400,000</w:t>
            </w:r>
          </w:p>
        </w:tc>
        <w:tc>
          <w:tcPr>
            <w:tcW w:w="1932" w:type="dxa"/>
            <w:vAlign w:val="center"/>
          </w:tcPr>
          <w:p w:rsidR="00C50037" w:rsidRDefault="00CF587D">
            <w:pPr>
              <w:jc w:val="right"/>
            </w:pPr>
            <w:r>
              <w:rPr>
                <w:color w:val="000000"/>
                <w:sz w:val="24"/>
              </w:rPr>
              <w:t>4,144,000.00</w:t>
            </w:r>
          </w:p>
        </w:tc>
        <w:tc>
          <w:tcPr>
            <w:tcW w:w="1612" w:type="dxa"/>
            <w:vAlign w:val="center"/>
          </w:tcPr>
          <w:p w:rsidR="00C50037" w:rsidRDefault="00CF587D">
            <w:pPr>
              <w:jc w:val="right"/>
            </w:pPr>
            <w:r>
              <w:rPr>
                <w:color w:val="000000"/>
                <w:sz w:val="24"/>
              </w:rPr>
              <w:t>0.85</w:t>
            </w:r>
          </w:p>
        </w:tc>
      </w:tr>
      <w:tr w:rsidR="00C50037">
        <w:trPr>
          <w:jc w:val="center"/>
        </w:trPr>
        <w:tc>
          <w:tcPr>
            <w:tcW w:w="817" w:type="dxa"/>
            <w:vAlign w:val="center"/>
          </w:tcPr>
          <w:p w:rsidR="00C50037" w:rsidRDefault="00CF587D">
            <w:pPr>
              <w:jc w:val="center"/>
            </w:pPr>
            <w:r>
              <w:rPr>
                <w:color w:val="000000"/>
                <w:sz w:val="24"/>
              </w:rPr>
              <w:t>42</w:t>
            </w:r>
          </w:p>
        </w:tc>
        <w:tc>
          <w:tcPr>
            <w:tcW w:w="1276" w:type="dxa"/>
            <w:vAlign w:val="center"/>
          </w:tcPr>
          <w:p w:rsidR="00C50037" w:rsidRDefault="00CF587D">
            <w:pPr>
              <w:jc w:val="center"/>
            </w:pPr>
            <w:r>
              <w:rPr>
                <w:color w:val="000000"/>
                <w:sz w:val="24"/>
              </w:rPr>
              <w:t>000938</w:t>
            </w:r>
          </w:p>
        </w:tc>
        <w:tc>
          <w:tcPr>
            <w:tcW w:w="1701" w:type="dxa"/>
            <w:vAlign w:val="center"/>
          </w:tcPr>
          <w:p w:rsidR="00C50037" w:rsidRDefault="00CF587D">
            <w:pPr>
              <w:jc w:val="center"/>
            </w:pPr>
            <w:r>
              <w:rPr>
                <w:color w:val="000000"/>
                <w:sz w:val="24"/>
              </w:rPr>
              <w:t>紫光股份</w:t>
            </w:r>
          </w:p>
        </w:tc>
        <w:tc>
          <w:tcPr>
            <w:tcW w:w="1559" w:type="dxa"/>
            <w:vAlign w:val="center"/>
          </w:tcPr>
          <w:p w:rsidR="00C50037" w:rsidRDefault="00CF587D">
            <w:pPr>
              <w:jc w:val="right"/>
            </w:pPr>
            <w:r>
              <w:rPr>
                <w:color w:val="000000"/>
                <w:sz w:val="24"/>
              </w:rPr>
              <w:t>130,000</w:t>
            </w:r>
          </w:p>
        </w:tc>
        <w:tc>
          <w:tcPr>
            <w:tcW w:w="1932" w:type="dxa"/>
            <w:vAlign w:val="center"/>
          </w:tcPr>
          <w:p w:rsidR="00C50037" w:rsidRDefault="00CF587D">
            <w:pPr>
              <w:jc w:val="right"/>
            </w:pPr>
            <w:r>
              <w:rPr>
                <w:color w:val="000000"/>
                <w:sz w:val="24"/>
              </w:rPr>
              <w:t>4,063,800.00</w:t>
            </w:r>
          </w:p>
        </w:tc>
        <w:tc>
          <w:tcPr>
            <w:tcW w:w="1612" w:type="dxa"/>
            <w:vAlign w:val="center"/>
          </w:tcPr>
          <w:p w:rsidR="00C50037" w:rsidRDefault="00CF587D">
            <w:pPr>
              <w:jc w:val="right"/>
            </w:pPr>
            <w:r>
              <w:rPr>
                <w:color w:val="000000"/>
                <w:sz w:val="24"/>
              </w:rPr>
              <w:t>0.83</w:t>
            </w:r>
          </w:p>
        </w:tc>
      </w:tr>
      <w:tr w:rsidR="00C50037">
        <w:trPr>
          <w:jc w:val="center"/>
        </w:trPr>
        <w:tc>
          <w:tcPr>
            <w:tcW w:w="817" w:type="dxa"/>
            <w:vAlign w:val="center"/>
          </w:tcPr>
          <w:p w:rsidR="00C50037" w:rsidRDefault="00CF587D">
            <w:pPr>
              <w:jc w:val="center"/>
            </w:pPr>
            <w:r>
              <w:rPr>
                <w:color w:val="000000"/>
                <w:sz w:val="24"/>
              </w:rPr>
              <w:t>43</w:t>
            </w:r>
          </w:p>
        </w:tc>
        <w:tc>
          <w:tcPr>
            <w:tcW w:w="1276" w:type="dxa"/>
            <w:vAlign w:val="center"/>
          </w:tcPr>
          <w:p w:rsidR="00C50037" w:rsidRDefault="00CF587D">
            <w:pPr>
              <w:jc w:val="center"/>
            </w:pPr>
            <w:r>
              <w:rPr>
                <w:color w:val="000000"/>
                <w:sz w:val="24"/>
              </w:rPr>
              <w:t>601186</w:t>
            </w:r>
          </w:p>
        </w:tc>
        <w:tc>
          <w:tcPr>
            <w:tcW w:w="1701" w:type="dxa"/>
            <w:vAlign w:val="center"/>
          </w:tcPr>
          <w:p w:rsidR="00C50037" w:rsidRDefault="00CF587D">
            <w:pPr>
              <w:jc w:val="center"/>
            </w:pPr>
            <w:r>
              <w:rPr>
                <w:color w:val="000000"/>
                <w:sz w:val="24"/>
              </w:rPr>
              <w:t>中国铁建</w:t>
            </w:r>
          </w:p>
        </w:tc>
        <w:tc>
          <w:tcPr>
            <w:tcW w:w="1559" w:type="dxa"/>
            <w:vAlign w:val="center"/>
          </w:tcPr>
          <w:p w:rsidR="00C50037" w:rsidRDefault="00CF587D">
            <w:pPr>
              <w:jc w:val="right"/>
            </w:pPr>
            <w:r>
              <w:rPr>
                <w:color w:val="000000"/>
                <w:sz w:val="24"/>
              </w:rPr>
              <w:t>360,900</w:t>
            </w:r>
          </w:p>
        </w:tc>
        <w:tc>
          <w:tcPr>
            <w:tcW w:w="1932" w:type="dxa"/>
            <w:vAlign w:val="center"/>
          </w:tcPr>
          <w:p w:rsidR="00C50037" w:rsidRDefault="00CF587D">
            <w:pPr>
              <w:jc w:val="right"/>
            </w:pPr>
            <w:r>
              <w:rPr>
                <w:color w:val="000000"/>
                <w:sz w:val="24"/>
              </w:rPr>
              <w:t>3,922,983.00</w:t>
            </w:r>
          </w:p>
        </w:tc>
        <w:tc>
          <w:tcPr>
            <w:tcW w:w="1612" w:type="dxa"/>
            <w:vAlign w:val="center"/>
          </w:tcPr>
          <w:p w:rsidR="00C50037" w:rsidRDefault="00CF587D">
            <w:pPr>
              <w:jc w:val="right"/>
            </w:pPr>
            <w:r>
              <w:rPr>
                <w:color w:val="000000"/>
                <w:sz w:val="24"/>
              </w:rPr>
              <w:t>0.80</w:t>
            </w:r>
          </w:p>
        </w:tc>
      </w:tr>
      <w:tr w:rsidR="00C50037">
        <w:trPr>
          <w:jc w:val="center"/>
        </w:trPr>
        <w:tc>
          <w:tcPr>
            <w:tcW w:w="817" w:type="dxa"/>
            <w:vAlign w:val="center"/>
          </w:tcPr>
          <w:p w:rsidR="00C50037" w:rsidRDefault="00CF587D">
            <w:pPr>
              <w:jc w:val="center"/>
            </w:pPr>
            <w:r>
              <w:rPr>
                <w:color w:val="000000"/>
                <w:sz w:val="24"/>
              </w:rPr>
              <w:t>44</w:t>
            </w:r>
          </w:p>
        </w:tc>
        <w:tc>
          <w:tcPr>
            <w:tcW w:w="1276" w:type="dxa"/>
            <w:vAlign w:val="center"/>
          </w:tcPr>
          <w:p w:rsidR="00C50037" w:rsidRDefault="00CF587D">
            <w:pPr>
              <w:jc w:val="center"/>
            </w:pPr>
            <w:r>
              <w:rPr>
                <w:color w:val="000000"/>
                <w:sz w:val="24"/>
              </w:rPr>
              <w:t>601611</w:t>
            </w:r>
          </w:p>
        </w:tc>
        <w:tc>
          <w:tcPr>
            <w:tcW w:w="1701" w:type="dxa"/>
            <w:vAlign w:val="center"/>
          </w:tcPr>
          <w:p w:rsidR="00C50037" w:rsidRDefault="00CF587D">
            <w:pPr>
              <w:jc w:val="center"/>
            </w:pPr>
            <w:proofErr w:type="gramStart"/>
            <w:r>
              <w:rPr>
                <w:color w:val="000000"/>
                <w:sz w:val="24"/>
              </w:rPr>
              <w:t>中国核建</w:t>
            </w:r>
            <w:proofErr w:type="gramEnd"/>
          </w:p>
        </w:tc>
        <w:tc>
          <w:tcPr>
            <w:tcW w:w="1559" w:type="dxa"/>
            <w:vAlign w:val="center"/>
          </w:tcPr>
          <w:p w:rsidR="00C50037" w:rsidRDefault="00CF587D">
            <w:pPr>
              <w:jc w:val="right"/>
            </w:pPr>
            <w:r>
              <w:rPr>
                <w:color w:val="000000"/>
                <w:sz w:val="24"/>
              </w:rPr>
              <w:t>600,000</w:t>
            </w:r>
          </w:p>
        </w:tc>
        <w:tc>
          <w:tcPr>
            <w:tcW w:w="1932" w:type="dxa"/>
            <w:vAlign w:val="center"/>
          </w:tcPr>
          <w:p w:rsidR="00C50037" w:rsidRDefault="00CF587D">
            <w:pPr>
              <w:jc w:val="right"/>
            </w:pPr>
            <w:r>
              <w:rPr>
                <w:color w:val="000000"/>
                <w:sz w:val="24"/>
              </w:rPr>
              <w:t>3,918,000.00</w:t>
            </w:r>
          </w:p>
        </w:tc>
        <w:tc>
          <w:tcPr>
            <w:tcW w:w="1612" w:type="dxa"/>
            <w:vAlign w:val="center"/>
          </w:tcPr>
          <w:p w:rsidR="00C50037" w:rsidRDefault="00CF587D">
            <w:pPr>
              <w:jc w:val="right"/>
            </w:pPr>
            <w:r>
              <w:rPr>
                <w:color w:val="000000"/>
                <w:sz w:val="24"/>
              </w:rPr>
              <w:t>0.80</w:t>
            </w:r>
          </w:p>
        </w:tc>
      </w:tr>
      <w:tr w:rsidR="00C50037">
        <w:trPr>
          <w:jc w:val="center"/>
        </w:trPr>
        <w:tc>
          <w:tcPr>
            <w:tcW w:w="817" w:type="dxa"/>
            <w:vAlign w:val="center"/>
          </w:tcPr>
          <w:p w:rsidR="00C50037" w:rsidRDefault="00CF587D">
            <w:pPr>
              <w:jc w:val="center"/>
            </w:pPr>
            <w:r>
              <w:rPr>
                <w:color w:val="000000"/>
                <w:sz w:val="24"/>
              </w:rPr>
              <w:t>45</w:t>
            </w:r>
          </w:p>
        </w:tc>
        <w:tc>
          <w:tcPr>
            <w:tcW w:w="1276" w:type="dxa"/>
            <w:vAlign w:val="center"/>
          </w:tcPr>
          <w:p w:rsidR="00C50037" w:rsidRDefault="00CF587D">
            <w:pPr>
              <w:jc w:val="center"/>
            </w:pPr>
            <w:r>
              <w:rPr>
                <w:color w:val="000000"/>
                <w:sz w:val="24"/>
              </w:rPr>
              <w:t>000063</w:t>
            </w:r>
          </w:p>
        </w:tc>
        <w:tc>
          <w:tcPr>
            <w:tcW w:w="1701" w:type="dxa"/>
            <w:vAlign w:val="center"/>
          </w:tcPr>
          <w:p w:rsidR="00C50037" w:rsidRDefault="00CF587D">
            <w:pPr>
              <w:jc w:val="center"/>
            </w:pPr>
            <w:r>
              <w:rPr>
                <w:color w:val="000000"/>
                <w:sz w:val="24"/>
              </w:rPr>
              <w:t>中兴通讯</w:t>
            </w:r>
          </w:p>
        </w:tc>
        <w:tc>
          <w:tcPr>
            <w:tcW w:w="1559" w:type="dxa"/>
            <w:vAlign w:val="center"/>
          </w:tcPr>
          <w:p w:rsidR="00C50037" w:rsidRDefault="00CF587D">
            <w:pPr>
              <w:jc w:val="right"/>
            </w:pPr>
            <w:r>
              <w:rPr>
                <w:color w:val="000000"/>
                <w:sz w:val="24"/>
              </w:rPr>
              <w:t>200,000</w:t>
            </w:r>
          </w:p>
        </w:tc>
        <w:tc>
          <w:tcPr>
            <w:tcW w:w="1932" w:type="dxa"/>
            <w:vAlign w:val="center"/>
          </w:tcPr>
          <w:p w:rsidR="00C50037" w:rsidRDefault="00CF587D">
            <w:pPr>
              <w:jc w:val="right"/>
            </w:pPr>
            <w:r>
              <w:rPr>
                <w:color w:val="000000"/>
                <w:sz w:val="24"/>
              </w:rPr>
              <w:t>3,918,000.00</w:t>
            </w:r>
          </w:p>
        </w:tc>
        <w:tc>
          <w:tcPr>
            <w:tcW w:w="1612" w:type="dxa"/>
            <w:vAlign w:val="center"/>
          </w:tcPr>
          <w:p w:rsidR="00C50037" w:rsidRDefault="00CF587D">
            <w:pPr>
              <w:jc w:val="right"/>
            </w:pPr>
            <w:r>
              <w:rPr>
                <w:color w:val="000000"/>
                <w:sz w:val="24"/>
              </w:rPr>
              <w:t>0.80</w:t>
            </w:r>
          </w:p>
        </w:tc>
      </w:tr>
      <w:tr w:rsidR="00C50037">
        <w:trPr>
          <w:jc w:val="center"/>
        </w:trPr>
        <w:tc>
          <w:tcPr>
            <w:tcW w:w="817" w:type="dxa"/>
            <w:vAlign w:val="center"/>
          </w:tcPr>
          <w:p w:rsidR="00C50037" w:rsidRDefault="00CF587D">
            <w:pPr>
              <w:jc w:val="center"/>
            </w:pPr>
            <w:r>
              <w:rPr>
                <w:color w:val="000000"/>
                <w:sz w:val="24"/>
              </w:rPr>
              <w:t>46</w:t>
            </w:r>
          </w:p>
        </w:tc>
        <w:tc>
          <w:tcPr>
            <w:tcW w:w="1276" w:type="dxa"/>
            <w:vAlign w:val="center"/>
          </w:tcPr>
          <w:p w:rsidR="00C50037" w:rsidRDefault="00CF587D">
            <w:pPr>
              <w:jc w:val="center"/>
            </w:pPr>
            <w:r>
              <w:rPr>
                <w:color w:val="000000"/>
                <w:sz w:val="24"/>
              </w:rPr>
              <w:t>002415</w:t>
            </w:r>
          </w:p>
        </w:tc>
        <w:tc>
          <w:tcPr>
            <w:tcW w:w="1701" w:type="dxa"/>
            <w:vAlign w:val="center"/>
          </w:tcPr>
          <w:p w:rsidR="00C50037" w:rsidRDefault="00CF587D">
            <w:pPr>
              <w:jc w:val="center"/>
            </w:pPr>
            <w:proofErr w:type="gramStart"/>
            <w:r>
              <w:rPr>
                <w:color w:val="000000"/>
                <w:sz w:val="24"/>
              </w:rPr>
              <w:t>海康威视</w:t>
            </w:r>
            <w:proofErr w:type="gramEnd"/>
          </w:p>
        </w:tc>
        <w:tc>
          <w:tcPr>
            <w:tcW w:w="1559" w:type="dxa"/>
            <w:vAlign w:val="center"/>
          </w:tcPr>
          <w:p w:rsidR="00C50037" w:rsidRDefault="00CF587D">
            <w:pPr>
              <w:jc w:val="right"/>
            </w:pPr>
            <w:r>
              <w:rPr>
                <w:color w:val="000000"/>
                <w:sz w:val="24"/>
              </w:rPr>
              <w:t>150,000</w:t>
            </w:r>
          </w:p>
        </w:tc>
        <w:tc>
          <w:tcPr>
            <w:tcW w:w="1932" w:type="dxa"/>
            <w:vAlign w:val="center"/>
          </w:tcPr>
          <w:p w:rsidR="00C50037" w:rsidRDefault="00CF587D">
            <w:pPr>
              <w:jc w:val="right"/>
            </w:pPr>
            <w:r>
              <w:rPr>
                <w:color w:val="000000"/>
                <w:sz w:val="24"/>
              </w:rPr>
              <w:t>3,864,000.00</w:t>
            </w:r>
          </w:p>
        </w:tc>
        <w:tc>
          <w:tcPr>
            <w:tcW w:w="1612" w:type="dxa"/>
            <w:vAlign w:val="center"/>
          </w:tcPr>
          <w:p w:rsidR="00C50037" w:rsidRDefault="00CF587D">
            <w:pPr>
              <w:jc w:val="right"/>
            </w:pPr>
            <w:r>
              <w:rPr>
                <w:color w:val="000000"/>
                <w:sz w:val="24"/>
              </w:rPr>
              <w:t>0.79</w:t>
            </w:r>
          </w:p>
        </w:tc>
      </w:tr>
      <w:tr w:rsidR="00C50037">
        <w:trPr>
          <w:jc w:val="center"/>
        </w:trPr>
        <w:tc>
          <w:tcPr>
            <w:tcW w:w="817" w:type="dxa"/>
            <w:vAlign w:val="center"/>
          </w:tcPr>
          <w:p w:rsidR="00C50037" w:rsidRDefault="00CF587D">
            <w:pPr>
              <w:jc w:val="center"/>
            </w:pPr>
            <w:r>
              <w:rPr>
                <w:color w:val="000000"/>
                <w:sz w:val="24"/>
              </w:rPr>
              <w:t>47</w:t>
            </w:r>
          </w:p>
        </w:tc>
        <w:tc>
          <w:tcPr>
            <w:tcW w:w="1276" w:type="dxa"/>
            <w:vAlign w:val="center"/>
          </w:tcPr>
          <w:p w:rsidR="00C50037" w:rsidRDefault="00CF587D">
            <w:pPr>
              <w:jc w:val="center"/>
            </w:pPr>
            <w:r>
              <w:rPr>
                <w:color w:val="000000"/>
                <w:sz w:val="24"/>
              </w:rPr>
              <w:t>600038</w:t>
            </w:r>
          </w:p>
        </w:tc>
        <w:tc>
          <w:tcPr>
            <w:tcW w:w="1701" w:type="dxa"/>
            <w:vAlign w:val="center"/>
          </w:tcPr>
          <w:p w:rsidR="00C50037" w:rsidRDefault="00CF587D">
            <w:pPr>
              <w:jc w:val="center"/>
            </w:pPr>
            <w:r>
              <w:rPr>
                <w:color w:val="000000"/>
                <w:sz w:val="24"/>
              </w:rPr>
              <w:t>中直股份</w:t>
            </w:r>
          </w:p>
        </w:tc>
        <w:tc>
          <w:tcPr>
            <w:tcW w:w="1559" w:type="dxa"/>
            <w:vAlign w:val="center"/>
          </w:tcPr>
          <w:p w:rsidR="00C50037" w:rsidRDefault="00CF587D">
            <w:pPr>
              <w:jc w:val="right"/>
            </w:pPr>
            <w:r>
              <w:rPr>
                <w:color w:val="000000"/>
                <w:sz w:val="24"/>
              </w:rPr>
              <w:t>100,000</w:t>
            </w:r>
          </w:p>
        </w:tc>
        <w:tc>
          <w:tcPr>
            <w:tcW w:w="1932" w:type="dxa"/>
            <w:vAlign w:val="center"/>
          </w:tcPr>
          <w:p w:rsidR="00C50037" w:rsidRDefault="00CF587D">
            <w:pPr>
              <w:jc w:val="right"/>
            </w:pPr>
            <w:r>
              <w:rPr>
                <w:color w:val="000000"/>
                <w:sz w:val="24"/>
              </w:rPr>
              <w:t>3,736,000.00</w:t>
            </w:r>
          </w:p>
        </w:tc>
        <w:tc>
          <w:tcPr>
            <w:tcW w:w="1612" w:type="dxa"/>
            <w:vAlign w:val="center"/>
          </w:tcPr>
          <w:p w:rsidR="00C50037" w:rsidRDefault="00CF587D">
            <w:pPr>
              <w:jc w:val="right"/>
            </w:pPr>
            <w:r>
              <w:rPr>
                <w:color w:val="000000"/>
                <w:sz w:val="24"/>
              </w:rPr>
              <w:t>0.76</w:t>
            </w:r>
          </w:p>
        </w:tc>
      </w:tr>
      <w:tr w:rsidR="00C50037">
        <w:trPr>
          <w:jc w:val="center"/>
        </w:trPr>
        <w:tc>
          <w:tcPr>
            <w:tcW w:w="817" w:type="dxa"/>
            <w:vAlign w:val="center"/>
          </w:tcPr>
          <w:p w:rsidR="00C50037" w:rsidRDefault="00CF587D">
            <w:pPr>
              <w:jc w:val="center"/>
            </w:pPr>
            <w:r>
              <w:rPr>
                <w:color w:val="000000"/>
                <w:sz w:val="24"/>
              </w:rPr>
              <w:t>48</w:t>
            </w:r>
          </w:p>
        </w:tc>
        <w:tc>
          <w:tcPr>
            <w:tcW w:w="1276" w:type="dxa"/>
            <w:vAlign w:val="center"/>
          </w:tcPr>
          <w:p w:rsidR="00C50037" w:rsidRDefault="00CF587D">
            <w:pPr>
              <w:jc w:val="center"/>
            </w:pPr>
            <w:r>
              <w:rPr>
                <w:color w:val="000000"/>
                <w:sz w:val="24"/>
              </w:rPr>
              <w:t>601009</w:t>
            </w:r>
          </w:p>
        </w:tc>
        <w:tc>
          <w:tcPr>
            <w:tcW w:w="1701" w:type="dxa"/>
            <w:vAlign w:val="center"/>
          </w:tcPr>
          <w:p w:rsidR="00C50037" w:rsidRDefault="00CF587D">
            <w:pPr>
              <w:jc w:val="center"/>
            </w:pPr>
            <w:r>
              <w:rPr>
                <w:color w:val="000000"/>
                <w:sz w:val="24"/>
              </w:rPr>
              <w:t>南京银行</w:t>
            </w:r>
          </w:p>
        </w:tc>
        <w:tc>
          <w:tcPr>
            <w:tcW w:w="1559" w:type="dxa"/>
            <w:vAlign w:val="center"/>
          </w:tcPr>
          <w:p w:rsidR="00C50037" w:rsidRDefault="00CF587D">
            <w:pPr>
              <w:jc w:val="right"/>
            </w:pPr>
            <w:r>
              <w:rPr>
                <w:color w:val="000000"/>
                <w:sz w:val="24"/>
              </w:rPr>
              <w:t>564,112</w:t>
            </w:r>
          </w:p>
        </w:tc>
        <w:tc>
          <w:tcPr>
            <w:tcW w:w="1932" w:type="dxa"/>
            <w:vAlign w:val="center"/>
          </w:tcPr>
          <w:p w:rsidR="00C50037" w:rsidRDefault="00CF587D">
            <w:pPr>
              <w:jc w:val="right"/>
            </w:pPr>
            <w:r>
              <w:rPr>
                <w:color w:val="000000"/>
                <w:sz w:val="24"/>
              </w:rPr>
              <w:t>3,644,163.52</w:t>
            </w:r>
          </w:p>
        </w:tc>
        <w:tc>
          <w:tcPr>
            <w:tcW w:w="1612" w:type="dxa"/>
            <w:vAlign w:val="center"/>
          </w:tcPr>
          <w:p w:rsidR="00C50037" w:rsidRDefault="00CF587D">
            <w:pPr>
              <w:jc w:val="right"/>
            </w:pPr>
            <w:r>
              <w:rPr>
                <w:color w:val="000000"/>
                <w:sz w:val="24"/>
              </w:rPr>
              <w:t>0.74</w:t>
            </w:r>
          </w:p>
        </w:tc>
      </w:tr>
      <w:tr w:rsidR="00C50037">
        <w:trPr>
          <w:jc w:val="center"/>
        </w:trPr>
        <w:tc>
          <w:tcPr>
            <w:tcW w:w="817" w:type="dxa"/>
            <w:vAlign w:val="center"/>
          </w:tcPr>
          <w:p w:rsidR="00C50037" w:rsidRDefault="00CF587D">
            <w:pPr>
              <w:jc w:val="center"/>
            </w:pPr>
            <w:r>
              <w:rPr>
                <w:color w:val="000000"/>
                <w:sz w:val="24"/>
              </w:rPr>
              <w:t>49</w:t>
            </w:r>
          </w:p>
        </w:tc>
        <w:tc>
          <w:tcPr>
            <w:tcW w:w="1276" w:type="dxa"/>
            <w:vAlign w:val="center"/>
          </w:tcPr>
          <w:p w:rsidR="00C50037" w:rsidRDefault="00CF587D">
            <w:pPr>
              <w:jc w:val="center"/>
            </w:pPr>
            <w:r>
              <w:rPr>
                <w:color w:val="000000"/>
                <w:sz w:val="24"/>
              </w:rPr>
              <w:t>600990</w:t>
            </w:r>
          </w:p>
        </w:tc>
        <w:tc>
          <w:tcPr>
            <w:tcW w:w="1701" w:type="dxa"/>
            <w:vAlign w:val="center"/>
          </w:tcPr>
          <w:p w:rsidR="00C50037" w:rsidRDefault="00CF587D">
            <w:pPr>
              <w:jc w:val="center"/>
            </w:pPr>
            <w:r>
              <w:rPr>
                <w:color w:val="000000"/>
                <w:sz w:val="24"/>
              </w:rPr>
              <w:t>四</w:t>
            </w:r>
            <w:proofErr w:type="gramStart"/>
            <w:r>
              <w:rPr>
                <w:color w:val="000000"/>
                <w:sz w:val="24"/>
              </w:rPr>
              <w:t>创电子</w:t>
            </w:r>
            <w:proofErr w:type="gramEnd"/>
          </w:p>
        </w:tc>
        <w:tc>
          <w:tcPr>
            <w:tcW w:w="1559" w:type="dxa"/>
            <w:vAlign w:val="center"/>
          </w:tcPr>
          <w:p w:rsidR="00C50037" w:rsidRDefault="00CF587D">
            <w:pPr>
              <w:jc w:val="right"/>
            </w:pPr>
            <w:r>
              <w:rPr>
                <w:color w:val="000000"/>
                <w:sz w:val="24"/>
              </w:rPr>
              <w:t>104,710</w:t>
            </w:r>
          </w:p>
        </w:tc>
        <w:tc>
          <w:tcPr>
            <w:tcW w:w="1932" w:type="dxa"/>
            <w:vAlign w:val="center"/>
          </w:tcPr>
          <w:p w:rsidR="00C50037" w:rsidRDefault="00CF587D">
            <w:pPr>
              <w:jc w:val="right"/>
            </w:pPr>
            <w:r>
              <w:rPr>
                <w:color w:val="000000"/>
                <w:sz w:val="24"/>
              </w:rPr>
              <w:t>3,590,505.90</w:t>
            </w:r>
          </w:p>
        </w:tc>
        <w:tc>
          <w:tcPr>
            <w:tcW w:w="1612" w:type="dxa"/>
            <w:vAlign w:val="center"/>
          </w:tcPr>
          <w:p w:rsidR="00C50037" w:rsidRDefault="00CF587D">
            <w:pPr>
              <w:jc w:val="right"/>
            </w:pPr>
            <w:r>
              <w:rPr>
                <w:color w:val="000000"/>
                <w:sz w:val="24"/>
              </w:rPr>
              <w:t>0.73</w:t>
            </w:r>
          </w:p>
        </w:tc>
      </w:tr>
      <w:tr w:rsidR="00C50037">
        <w:trPr>
          <w:jc w:val="center"/>
        </w:trPr>
        <w:tc>
          <w:tcPr>
            <w:tcW w:w="817" w:type="dxa"/>
            <w:vAlign w:val="center"/>
          </w:tcPr>
          <w:p w:rsidR="00C50037" w:rsidRDefault="00CF587D">
            <w:pPr>
              <w:jc w:val="center"/>
            </w:pPr>
            <w:r>
              <w:rPr>
                <w:color w:val="000000"/>
                <w:sz w:val="24"/>
              </w:rPr>
              <w:lastRenderedPageBreak/>
              <w:t>50</w:t>
            </w:r>
          </w:p>
        </w:tc>
        <w:tc>
          <w:tcPr>
            <w:tcW w:w="1276" w:type="dxa"/>
            <w:vAlign w:val="center"/>
          </w:tcPr>
          <w:p w:rsidR="00C50037" w:rsidRDefault="00CF587D">
            <w:pPr>
              <w:jc w:val="center"/>
            </w:pPr>
            <w:r>
              <w:rPr>
                <w:color w:val="000000"/>
                <w:sz w:val="24"/>
              </w:rPr>
              <w:t>603019</w:t>
            </w:r>
          </w:p>
        </w:tc>
        <w:tc>
          <w:tcPr>
            <w:tcW w:w="1701" w:type="dxa"/>
            <w:vAlign w:val="center"/>
          </w:tcPr>
          <w:p w:rsidR="00C50037" w:rsidRDefault="00CF587D">
            <w:pPr>
              <w:jc w:val="center"/>
            </w:pPr>
            <w:r>
              <w:rPr>
                <w:color w:val="000000"/>
                <w:sz w:val="24"/>
              </w:rPr>
              <w:t>中科曙光</w:t>
            </w:r>
          </w:p>
        </w:tc>
        <w:tc>
          <w:tcPr>
            <w:tcW w:w="1559" w:type="dxa"/>
            <w:vAlign w:val="center"/>
          </w:tcPr>
          <w:p w:rsidR="00C50037" w:rsidRDefault="00CF587D">
            <w:pPr>
              <w:jc w:val="right"/>
            </w:pPr>
            <w:r>
              <w:rPr>
                <w:color w:val="000000"/>
                <w:sz w:val="24"/>
              </w:rPr>
              <w:t>100,000</w:t>
            </w:r>
          </w:p>
        </w:tc>
        <w:tc>
          <w:tcPr>
            <w:tcW w:w="1932" w:type="dxa"/>
            <w:vAlign w:val="center"/>
          </w:tcPr>
          <w:p w:rsidR="00C50037" w:rsidRDefault="00CF587D">
            <w:pPr>
              <w:jc w:val="right"/>
            </w:pPr>
            <w:r>
              <w:rPr>
                <w:color w:val="000000"/>
                <w:sz w:val="24"/>
              </w:rPr>
              <w:t>3,588,000.00</w:t>
            </w:r>
          </w:p>
        </w:tc>
        <w:tc>
          <w:tcPr>
            <w:tcW w:w="1612" w:type="dxa"/>
            <w:vAlign w:val="center"/>
          </w:tcPr>
          <w:p w:rsidR="00C50037" w:rsidRDefault="00CF587D">
            <w:pPr>
              <w:jc w:val="right"/>
            </w:pPr>
            <w:r>
              <w:rPr>
                <w:color w:val="000000"/>
                <w:sz w:val="24"/>
              </w:rPr>
              <w:t>0.73</w:t>
            </w:r>
          </w:p>
        </w:tc>
      </w:tr>
      <w:tr w:rsidR="00C50037">
        <w:trPr>
          <w:jc w:val="center"/>
        </w:trPr>
        <w:tc>
          <w:tcPr>
            <w:tcW w:w="817" w:type="dxa"/>
            <w:vAlign w:val="center"/>
          </w:tcPr>
          <w:p w:rsidR="00C50037" w:rsidRDefault="00CF587D">
            <w:pPr>
              <w:jc w:val="center"/>
            </w:pPr>
            <w:r>
              <w:rPr>
                <w:color w:val="000000"/>
                <w:sz w:val="24"/>
              </w:rPr>
              <w:t>51</w:t>
            </w:r>
          </w:p>
        </w:tc>
        <w:tc>
          <w:tcPr>
            <w:tcW w:w="1276" w:type="dxa"/>
            <w:vAlign w:val="center"/>
          </w:tcPr>
          <w:p w:rsidR="00C50037" w:rsidRDefault="00CF587D">
            <w:pPr>
              <w:jc w:val="center"/>
            </w:pPr>
            <w:r>
              <w:rPr>
                <w:color w:val="000000"/>
                <w:sz w:val="24"/>
              </w:rPr>
              <w:t>002368</w:t>
            </w:r>
          </w:p>
        </w:tc>
        <w:tc>
          <w:tcPr>
            <w:tcW w:w="1701" w:type="dxa"/>
            <w:vAlign w:val="center"/>
          </w:tcPr>
          <w:p w:rsidR="00C50037" w:rsidRDefault="00CF587D">
            <w:pPr>
              <w:jc w:val="center"/>
            </w:pPr>
            <w:r>
              <w:rPr>
                <w:color w:val="000000"/>
                <w:sz w:val="24"/>
              </w:rPr>
              <w:t>太极股份</w:t>
            </w:r>
          </w:p>
        </w:tc>
        <w:tc>
          <w:tcPr>
            <w:tcW w:w="1559" w:type="dxa"/>
            <w:vAlign w:val="center"/>
          </w:tcPr>
          <w:p w:rsidR="00C50037" w:rsidRDefault="00CF587D">
            <w:pPr>
              <w:jc w:val="right"/>
            </w:pPr>
            <w:r>
              <w:rPr>
                <w:color w:val="000000"/>
                <w:sz w:val="24"/>
              </w:rPr>
              <w:t>150,000</w:t>
            </w:r>
          </w:p>
        </w:tc>
        <w:tc>
          <w:tcPr>
            <w:tcW w:w="1932" w:type="dxa"/>
            <w:vAlign w:val="center"/>
          </w:tcPr>
          <w:p w:rsidR="00C50037" w:rsidRDefault="00CF587D">
            <w:pPr>
              <w:jc w:val="right"/>
            </w:pPr>
            <w:r>
              <w:rPr>
                <w:color w:val="000000"/>
                <w:sz w:val="24"/>
              </w:rPr>
              <w:t>3,480,000.00</w:t>
            </w:r>
          </w:p>
        </w:tc>
        <w:tc>
          <w:tcPr>
            <w:tcW w:w="1612" w:type="dxa"/>
            <w:vAlign w:val="center"/>
          </w:tcPr>
          <w:p w:rsidR="00C50037" w:rsidRDefault="00CF587D">
            <w:pPr>
              <w:jc w:val="right"/>
            </w:pPr>
            <w:r>
              <w:rPr>
                <w:color w:val="000000"/>
                <w:sz w:val="24"/>
              </w:rPr>
              <w:t>0.71</w:t>
            </w:r>
          </w:p>
        </w:tc>
      </w:tr>
      <w:tr w:rsidR="00C50037">
        <w:trPr>
          <w:jc w:val="center"/>
        </w:trPr>
        <w:tc>
          <w:tcPr>
            <w:tcW w:w="817" w:type="dxa"/>
            <w:vAlign w:val="center"/>
          </w:tcPr>
          <w:p w:rsidR="00C50037" w:rsidRDefault="00CF587D">
            <w:pPr>
              <w:jc w:val="center"/>
            </w:pPr>
            <w:r>
              <w:rPr>
                <w:color w:val="000000"/>
                <w:sz w:val="24"/>
              </w:rPr>
              <w:t>52</w:t>
            </w:r>
          </w:p>
        </w:tc>
        <w:tc>
          <w:tcPr>
            <w:tcW w:w="1276" w:type="dxa"/>
            <w:vAlign w:val="center"/>
          </w:tcPr>
          <w:p w:rsidR="00C50037" w:rsidRDefault="00CF587D">
            <w:pPr>
              <w:jc w:val="center"/>
            </w:pPr>
            <w:r>
              <w:rPr>
                <w:color w:val="000000"/>
                <w:sz w:val="24"/>
              </w:rPr>
              <w:t>601899</w:t>
            </w:r>
          </w:p>
        </w:tc>
        <w:tc>
          <w:tcPr>
            <w:tcW w:w="1701" w:type="dxa"/>
            <w:vAlign w:val="center"/>
          </w:tcPr>
          <w:p w:rsidR="00C50037" w:rsidRDefault="00CF587D">
            <w:pPr>
              <w:jc w:val="center"/>
            </w:pPr>
            <w:r>
              <w:rPr>
                <w:color w:val="000000"/>
                <w:sz w:val="24"/>
              </w:rPr>
              <w:t>紫金矿业</w:t>
            </w:r>
          </w:p>
        </w:tc>
        <w:tc>
          <w:tcPr>
            <w:tcW w:w="1559" w:type="dxa"/>
            <w:vAlign w:val="center"/>
          </w:tcPr>
          <w:p w:rsidR="00C50037" w:rsidRDefault="00CF587D">
            <w:pPr>
              <w:jc w:val="right"/>
            </w:pPr>
            <w:r>
              <w:rPr>
                <w:color w:val="000000"/>
                <w:sz w:val="24"/>
              </w:rPr>
              <w:t>1,000,000</w:t>
            </w:r>
          </w:p>
        </w:tc>
        <w:tc>
          <w:tcPr>
            <w:tcW w:w="1932" w:type="dxa"/>
            <w:vAlign w:val="center"/>
          </w:tcPr>
          <w:p w:rsidR="00C50037" w:rsidRDefault="00CF587D">
            <w:pPr>
              <w:jc w:val="right"/>
            </w:pPr>
            <w:r>
              <w:rPr>
                <w:color w:val="000000"/>
                <w:sz w:val="24"/>
              </w:rPr>
              <w:t>3,340,000.00</w:t>
            </w:r>
          </w:p>
        </w:tc>
        <w:tc>
          <w:tcPr>
            <w:tcW w:w="1612" w:type="dxa"/>
            <w:vAlign w:val="center"/>
          </w:tcPr>
          <w:p w:rsidR="00C50037" w:rsidRDefault="00CF587D">
            <w:pPr>
              <w:jc w:val="right"/>
            </w:pPr>
            <w:r>
              <w:rPr>
                <w:color w:val="000000"/>
                <w:sz w:val="24"/>
              </w:rPr>
              <w:t>0.68</w:t>
            </w:r>
          </w:p>
        </w:tc>
      </w:tr>
      <w:tr w:rsidR="00C50037">
        <w:trPr>
          <w:jc w:val="center"/>
        </w:trPr>
        <w:tc>
          <w:tcPr>
            <w:tcW w:w="817" w:type="dxa"/>
            <w:vAlign w:val="center"/>
          </w:tcPr>
          <w:p w:rsidR="00C50037" w:rsidRDefault="00CF587D">
            <w:pPr>
              <w:jc w:val="center"/>
            </w:pPr>
            <w:r>
              <w:rPr>
                <w:color w:val="000000"/>
                <w:sz w:val="24"/>
              </w:rPr>
              <w:t>53</w:t>
            </w:r>
          </w:p>
        </w:tc>
        <w:tc>
          <w:tcPr>
            <w:tcW w:w="1276" w:type="dxa"/>
            <w:vAlign w:val="center"/>
          </w:tcPr>
          <w:p w:rsidR="00C50037" w:rsidRDefault="00CF587D">
            <w:pPr>
              <w:jc w:val="center"/>
            </w:pPr>
            <w:r>
              <w:rPr>
                <w:color w:val="000000"/>
                <w:sz w:val="24"/>
              </w:rPr>
              <w:t>600004</w:t>
            </w:r>
          </w:p>
        </w:tc>
        <w:tc>
          <w:tcPr>
            <w:tcW w:w="1701" w:type="dxa"/>
            <w:vAlign w:val="center"/>
          </w:tcPr>
          <w:p w:rsidR="00C50037" w:rsidRDefault="00CF587D">
            <w:pPr>
              <w:jc w:val="center"/>
            </w:pPr>
            <w:r>
              <w:rPr>
                <w:color w:val="000000"/>
                <w:sz w:val="24"/>
              </w:rPr>
              <w:t>白云机场</w:t>
            </w:r>
          </w:p>
        </w:tc>
        <w:tc>
          <w:tcPr>
            <w:tcW w:w="1559" w:type="dxa"/>
            <w:vAlign w:val="center"/>
          </w:tcPr>
          <w:p w:rsidR="00C50037" w:rsidRDefault="00CF587D">
            <w:pPr>
              <w:jc w:val="right"/>
            </w:pPr>
            <w:r>
              <w:rPr>
                <w:color w:val="000000"/>
                <w:sz w:val="24"/>
              </w:rPr>
              <w:t>299,980</w:t>
            </w:r>
          </w:p>
        </w:tc>
        <w:tc>
          <w:tcPr>
            <w:tcW w:w="1932" w:type="dxa"/>
            <w:vAlign w:val="center"/>
          </w:tcPr>
          <w:p w:rsidR="00C50037" w:rsidRDefault="00CF587D">
            <w:pPr>
              <w:jc w:val="right"/>
            </w:pPr>
            <w:r>
              <w:rPr>
                <w:color w:val="000000"/>
                <w:sz w:val="24"/>
              </w:rPr>
              <w:t>3,014,799.00</w:t>
            </w:r>
          </w:p>
        </w:tc>
        <w:tc>
          <w:tcPr>
            <w:tcW w:w="1612" w:type="dxa"/>
            <w:vAlign w:val="center"/>
          </w:tcPr>
          <w:p w:rsidR="00C50037" w:rsidRDefault="00CF587D">
            <w:pPr>
              <w:jc w:val="right"/>
            </w:pPr>
            <w:r>
              <w:rPr>
                <w:color w:val="000000"/>
                <w:sz w:val="24"/>
              </w:rPr>
              <w:t>0.61</w:t>
            </w:r>
          </w:p>
        </w:tc>
      </w:tr>
      <w:tr w:rsidR="00C50037">
        <w:trPr>
          <w:jc w:val="center"/>
        </w:trPr>
        <w:tc>
          <w:tcPr>
            <w:tcW w:w="817" w:type="dxa"/>
            <w:vAlign w:val="center"/>
          </w:tcPr>
          <w:p w:rsidR="00C50037" w:rsidRDefault="00CF587D">
            <w:pPr>
              <w:jc w:val="center"/>
            </w:pPr>
            <w:r>
              <w:rPr>
                <w:color w:val="000000"/>
                <w:sz w:val="24"/>
              </w:rPr>
              <w:t>54</w:t>
            </w:r>
          </w:p>
        </w:tc>
        <w:tc>
          <w:tcPr>
            <w:tcW w:w="1276" w:type="dxa"/>
            <w:vAlign w:val="center"/>
          </w:tcPr>
          <w:p w:rsidR="00C50037" w:rsidRDefault="00CF587D">
            <w:pPr>
              <w:jc w:val="center"/>
            </w:pPr>
            <w:r>
              <w:rPr>
                <w:color w:val="000000"/>
                <w:sz w:val="24"/>
              </w:rPr>
              <w:t>603357</w:t>
            </w:r>
          </w:p>
        </w:tc>
        <w:tc>
          <w:tcPr>
            <w:tcW w:w="1701" w:type="dxa"/>
            <w:vAlign w:val="center"/>
          </w:tcPr>
          <w:p w:rsidR="00C50037" w:rsidRDefault="00CF587D">
            <w:pPr>
              <w:jc w:val="center"/>
            </w:pPr>
            <w:r>
              <w:rPr>
                <w:color w:val="000000"/>
                <w:sz w:val="24"/>
              </w:rPr>
              <w:t>设计总院</w:t>
            </w:r>
          </w:p>
        </w:tc>
        <w:tc>
          <w:tcPr>
            <w:tcW w:w="1559" w:type="dxa"/>
            <w:vAlign w:val="center"/>
          </w:tcPr>
          <w:p w:rsidR="00C50037" w:rsidRDefault="00CF587D">
            <w:pPr>
              <w:jc w:val="right"/>
            </w:pPr>
            <w:r>
              <w:rPr>
                <w:color w:val="000000"/>
                <w:sz w:val="24"/>
              </w:rPr>
              <w:t>150,000</w:t>
            </w:r>
          </w:p>
        </w:tc>
        <w:tc>
          <w:tcPr>
            <w:tcW w:w="1932" w:type="dxa"/>
            <w:vAlign w:val="center"/>
          </w:tcPr>
          <w:p w:rsidR="00C50037" w:rsidRDefault="00CF587D">
            <w:pPr>
              <w:jc w:val="right"/>
            </w:pPr>
            <w:r>
              <w:rPr>
                <w:color w:val="000000"/>
                <w:sz w:val="24"/>
              </w:rPr>
              <w:t>2,992,500.00</w:t>
            </w:r>
          </w:p>
        </w:tc>
        <w:tc>
          <w:tcPr>
            <w:tcW w:w="1612" w:type="dxa"/>
            <w:vAlign w:val="center"/>
          </w:tcPr>
          <w:p w:rsidR="00C50037" w:rsidRDefault="00CF587D">
            <w:pPr>
              <w:jc w:val="right"/>
            </w:pPr>
            <w:r>
              <w:rPr>
                <w:color w:val="000000"/>
                <w:sz w:val="24"/>
              </w:rPr>
              <w:t>0.61</w:t>
            </w:r>
          </w:p>
        </w:tc>
      </w:tr>
      <w:tr w:rsidR="00C50037">
        <w:trPr>
          <w:jc w:val="center"/>
        </w:trPr>
        <w:tc>
          <w:tcPr>
            <w:tcW w:w="817" w:type="dxa"/>
            <w:vAlign w:val="center"/>
          </w:tcPr>
          <w:p w:rsidR="00C50037" w:rsidRDefault="00CF587D">
            <w:pPr>
              <w:jc w:val="center"/>
            </w:pPr>
            <w:r>
              <w:rPr>
                <w:color w:val="000000"/>
                <w:sz w:val="24"/>
              </w:rPr>
              <w:t>55</w:t>
            </w:r>
          </w:p>
        </w:tc>
        <w:tc>
          <w:tcPr>
            <w:tcW w:w="1276" w:type="dxa"/>
            <w:vAlign w:val="center"/>
          </w:tcPr>
          <w:p w:rsidR="00C50037" w:rsidRDefault="00CF587D">
            <w:pPr>
              <w:jc w:val="center"/>
            </w:pPr>
            <w:r>
              <w:rPr>
                <w:color w:val="000000"/>
                <w:sz w:val="24"/>
              </w:rPr>
              <w:t>600637</w:t>
            </w:r>
          </w:p>
        </w:tc>
        <w:tc>
          <w:tcPr>
            <w:tcW w:w="1701" w:type="dxa"/>
            <w:vAlign w:val="center"/>
          </w:tcPr>
          <w:p w:rsidR="00C50037" w:rsidRDefault="00CF587D">
            <w:pPr>
              <w:jc w:val="center"/>
            </w:pPr>
            <w:r>
              <w:rPr>
                <w:color w:val="000000"/>
                <w:sz w:val="24"/>
              </w:rPr>
              <w:t>东方明珠</w:t>
            </w:r>
          </w:p>
        </w:tc>
        <w:tc>
          <w:tcPr>
            <w:tcW w:w="1559" w:type="dxa"/>
            <w:vAlign w:val="center"/>
          </w:tcPr>
          <w:p w:rsidR="00C50037" w:rsidRDefault="00CF587D">
            <w:pPr>
              <w:jc w:val="right"/>
            </w:pPr>
            <w:r>
              <w:rPr>
                <w:color w:val="000000"/>
                <w:sz w:val="24"/>
              </w:rPr>
              <w:t>272,729</w:t>
            </w:r>
          </w:p>
        </w:tc>
        <w:tc>
          <w:tcPr>
            <w:tcW w:w="1932" w:type="dxa"/>
            <w:vAlign w:val="center"/>
          </w:tcPr>
          <w:p w:rsidR="00C50037" w:rsidRDefault="00CF587D">
            <w:pPr>
              <w:jc w:val="right"/>
            </w:pPr>
            <w:r>
              <w:rPr>
                <w:color w:val="000000"/>
                <w:sz w:val="24"/>
              </w:rPr>
              <w:t>2,792,744.96</w:t>
            </w:r>
          </w:p>
        </w:tc>
        <w:tc>
          <w:tcPr>
            <w:tcW w:w="1612" w:type="dxa"/>
            <w:vAlign w:val="center"/>
          </w:tcPr>
          <w:p w:rsidR="00C50037" w:rsidRDefault="00CF587D">
            <w:pPr>
              <w:jc w:val="right"/>
            </w:pPr>
            <w:r>
              <w:rPr>
                <w:color w:val="000000"/>
                <w:sz w:val="24"/>
              </w:rPr>
              <w:t>0.57</w:t>
            </w:r>
          </w:p>
        </w:tc>
      </w:tr>
      <w:tr w:rsidR="00C50037">
        <w:trPr>
          <w:jc w:val="center"/>
        </w:trPr>
        <w:tc>
          <w:tcPr>
            <w:tcW w:w="817" w:type="dxa"/>
            <w:vAlign w:val="center"/>
          </w:tcPr>
          <w:p w:rsidR="00C50037" w:rsidRDefault="00CF587D">
            <w:pPr>
              <w:jc w:val="center"/>
            </w:pPr>
            <w:r>
              <w:rPr>
                <w:color w:val="000000"/>
                <w:sz w:val="24"/>
              </w:rPr>
              <w:t>56</w:t>
            </w:r>
          </w:p>
        </w:tc>
        <w:tc>
          <w:tcPr>
            <w:tcW w:w="1276" w:type="dxa"/>
            <w:vAlign w:val="center"/>
          </w:tcPr>
          <w:p w:rsidR="00C50037" w:rsidRDefault="00CF587D">
            <w:pPr>
              <w:jc w:val="center"/>
            </w:pPr>
            <w:r>
              <w:rPr>
                <w:color w:val="000000"/>
                <w:sz w:val="24"/>
              </w:rPr>
              <w:t>300003</w:t>
            </w:r>
          </w:p>
        </w:tc>
        <w:tc>
          <w:tcPr>
            <w:tcW w:w="1701" w:type="dxa"/>
            <w:vAlign w:val="center"/>
          </w:tcPr>
          <w:p w:rsidR="00C50037" w:rsidRDefault="00CF587D">
            <w:pPr>
              <w:jc w:val="center"/>
            </w:pPr>
            <w:r>
              <w:rPr>
                <w:color w:val="000000"/>
                <w:sz w:val="24"/>
              </w:rPr>
              <w:t>乐普医疗</w:t>
            </w:r>
          </w:p>
        </w:tc>
        <w:tc>
          <w:tcPr>
            <w:tcW w:w="1559" w:type="dxa"/>
            <w:vAlign w:val="center"/>
          </w:tcPr>
          <w:p w:rsidR="00C50037" w:rsidRDefault="00CF587D">
            <w:pPr>
              <w:jc w:val="right"/>
            </w:pPr>
            <w:r>
              <w:rPr>
                <w:color w:val="000000"/>
                <w:sz w:val="24"/>
              </w:rPr>
              <w:t>130,000</w:t>
            </w:r>
          </w:p>
        </w:tc>
        <w:tc>
          <w:tcPr>
            <w:tcW w:w="1932" w:type="dxa"/>
            <w:vAlign w:val="center"/>
          </w:tcPr>
          <w:p w:rsidR="00C50037" w:rsidRDefault="00CF587D">
            <w:pPr>
              <w:jc w:val="right"/>
            </w:pPr>
            <w:r>
              <w:rPr>
                <w:color w:val="000000"/>
                <w:sz w:val="24"/>
              </w:rPr>
              <w:t>2,705,300.00</w:t>
            </w:r>
          </w:p>
        </w:tc>
        <w:tc>
          <w:tcPr>
            <w:tcW w:w="1612" w:type="dxa"/>
            <w:vAlign w:val="center"/>
          </w:tcPr>
          <w:p w:rsidR="00C50037" w:rsidRDefault="00CF587D">
            <w:pPr>
              <w:jc w:val="right"/>
            </w:pPr>
            <w:r>
              <w:rPr>
                <w:color w:val="000000"/>
                <w:sz w:val="24"/>
              </w:rPr>
              <w:t>0.55</w:t>
            </w:r>
          </w:p>
        </w:tc>
      </w:tr>
      <w:tr w:rsidR="00C50037">
        <w:trPr>
          <w:jc w:val="center"/>
        </w:trPr>
        <w:tc>
          <w:tcPr>
            <w:tcW w:w="817" w:type="dxa"/>
            <w:vAlign w:val="center"/>
          </w:tcPr>
          <w:p w:rsidR="00C50037" w:rsidRDefault="00CF587D">
            <w:pPr>
              <w:jc w:val="center"/>
            </w:pPr>
            <w:r>
              <w:rPr>
                <w:color w:val="000000"/>
                <w:sz w:val="24"/>
              </w:rPr>
              <w:t>57</w:t>
            </w:r>
          </w:p>
        </w:tc>
        <w:tc>
          <w:tcPr>
            <w:tcW w:w="1276" w:type="dxa"/>
            <w:vAlign w:val="center"/>
          </w:tcPr>
          <w:p w:rsidR="00C50037" w:rsidRDefault="00CF587D">
            <w:pPr>
              <w:jc w:val="center"/>
            </w:pPr>
            <w:r>
              <w:rPr>
                <w:color w:val="000000"/>
                <w:sz w:val="24"/>
              </w:rPr>
              <w:t>001979</w:t>
            </w:r>
          </w:p>
        </w:tc>
        <w:tc>
          <w:tcPr>
            <w:tcW w:w="1701" w:type="dxa"/>
            <w:vAlign w:val="center"/>
          </w:tcPr>
          <w:p w:rsidR="00C50037" w:rsidRDefault="00CF587D">
            <w:pPr>
              <w:jc w:val="center"/>
            </w:pPr>
            <w:r>
              <w:rPr>
                <w:color w:val="000000"/>
                <w:sz w:val="24"/>
              </w:rPr>
              <w:t>招商蛇口</w:t>
            </w:r>
          </w:p>
        </w:tc>
        <w:tc>
          <w:tcPr>
            <w:tcW w:w="1559" w:type="dxa"/>
            <w:vAlign w:val="center"/>
          </w:tcPr>
          <w:p w:rsidR="00C50037" w:rsidRDefault="00CF587D">
            <w:pPr>
              <w:jc w:val="right"/>
            </w:pPr>
            <w:r>
              <w:rPr>
                <w:color w:val="000000"/>
                <w:sz w:val="24"/>
              </w:rPr>
              <w:t>150,000</w:t>
            </w:r>
          </w:p>
        </w:tc>
        <w:tc>
          <w:tcPr>
            <w:tcW w:w="1932" w:type="dxa"/>
            <w:vAlign w:val="center"/>
          </w:tcPr>
          <w:p w:rsidR="00C50037" w:rsidRDefault="00CF587D">
            <w:pPr>
              <w:jc w:val="right"/>
            </w:pPr>
            <w:r>
              <w:rPr>
                <w:color w:val="000000"/>
                <w:sz w:val="24"/>
              </w:rPr>
              <w:t>2,602,500.00</w:t>
            </w:r>
          </w:p>
        </w:tc>
        <w:tc>
          <w:tcPr>
            <w:tcW w:w="1612" w:type="dxa"/>
            <w:vAlign w:val="center"/>
          </w:tcPr>
          <w:p w:rsidR="00C50037" w:rsidRDefault="00CF587D">
            <w:pPr>
              <w:jc w:val="right"/>
            </w:pPr>
            <w:r>
              <w:rPr>
                <w:color w:val="000000"/>
                <w:sz w:val="24"/>
              </w:rPr>
              <w:t>0.53</w:t>
            </w:r>
          </w:p>
        </w:tc>
      </w:tr>
      <w:tr w:rsidR="00C50037">
        <w:trPr>
          <w:jc w:val="center"/>
        </w:trPr>
        <w:tc>
          <w:tcPr>
            <w:tcW w:w="817" w:type="dxa"/>
            <w:vAlign w:val="center"/>
          </w:tcPr>
          <w:p w:rsidR="00C50037" w:rsidRDefault="00CF587D">
            <w:pPr>
              <w:jc w:val="center"/>
            </w:pPr>
            <w:r>
              <w:rPr>
                <w:color w:val="000000"/>
                <w:sz w:val="24"/>
              </w:rPr>
              <w:t>58</w:t>
            </w:r>
          </w:p>
        </w:tc>
        <w:tc>
          <w:tcPr>
            <w:tcW w:w="1276" w:type="dxa"/>
            <w:vAlign w:val="center"/>
          </w:tcPr>
          <w:p w:rsidR="00C50037" w:rsidRDefault="00CF587D">
            <w:pPr>
              <w:jc w:val="center"/>
            </w:pPr>
            <w:r>
              <w:rPr>
                <w:color w:val="000000"/>
                <w:sz w:val="24"/>
              </w:rPr>
              <w:t>000977</w:t>
            </w:r>
          </w:p>
        </w:tc>
        <w:tc>
          <w:tcPr>
            <w:tcW w:w="1701" w:type="dxa"/>
            <w:vAlign w:val="center"/>
          </w:tcPr>
          <w:p w:rsidR="00C50037" w:rsidRDefault="00CF587D">
            <w:pPr>
              <w:jc w:val="center"/>
            </w:pPr>
            <w:r>
              <w:rPr>
                <w:color w:val="000000"/>
                <w:sz w:val="24"/>
              </w:rPr>
              <w:t>浪潮信息</w:t>
            </w:r>
          </w:p>
        </w:tc>
        <w:tc>
          <w:tcPr>
            <w:tcW w:w="1559" w:type="dxa"/>
            <w:vAlign w:val="center"/>
          </w:tcPr>
          <w:p w:rsidR="00C50037" w:rsidRDefault="00CF587D">
            <w:pPr>
              <w:jc w:val="right"/>
            </w:pPr>
            <w:r>
              <w:rPr>
                <w:color w:val="000000"/>
                <w:sz w:val="24"/>
              </w:rPr>
              <w:t>111,100</w:t>
            </w:r>
          </w:p>
        </w:tc>
        <w:tc>
          <w:tcPr>
            <w:tcW w:w="1932" w:type="dxa"/>
            <w:vAlign w:val="center"/>
          </w:tcPr>
          <w:p w:rsidR="00C50037" w:rsidRDefault="00CF587D">
            <w:pPr>
              <w:jc w:val="right"/>
            </w:pPr>
            <w:r>
              <w:rPr>
                <w:color w:val="000000"/>
                <w:sz w:val="24"/>
              </w:rPr>
              <w:t>1,768,712.00</w:t>
            </w:r>
          </w:p>
        </w:tc>
        <w:tc>
          <w:tcPr>
            <w:tcW w:w="1612" w:type="dxa"/>
            <w:vAlign w:val="center"/>
          </w:tcPr>
          <w:p w:rsidR="00C50037" w:rsidRDefault="00CF587D">
            <w:pPr>
              <w:jc w:val="right"/>
            </w:pPr>
            <w:r>
              <w:rPr>
                <w:color w:val="000000"/>
                <w:sz w:val="24"/>
              </w:rPr>
              <w:t>0.36</w:t>
            </w:r>
          </w:p>
        </w:tc>
      </w:tr>
      <w:tr w:rsidR="00C50037">
        <w:trPr>
          <w:jc w:val="center"/>
        </w:trPr>
        <w:tc>
          <w:tcPr>
            <w:tcW w:w="817" w:type="dxa"/>
            <w:vAlign w:val="center"/>
          </w:tcPr>
          <w:p w:rsidR="00C50037" w:rsidRDefault="00CF587D">
            <w:pPr>
              <w:jc w:val="center"/>
            </w:pPr>
            <w:r>
              <w:rPr>
                <w:color w:val="000000"/>
                <w:sz w:val="24"/>
              </w:rPr>
              <w:t>59</w:t>
            </w:r>
          </w:p>
        </w:tc>
        <w:tc>
          <w:tcPr>
            <w:tcW w:w="1276" w:type="dxa"/>
            <w:vAlign w:val="center"/>
          </w:tcPr>
          <w:p w:rsidR="00C50037" w:rsidRDefault="00CF587D">
            <w:pPr>
              <w:jc w:val="center"/>
            </w:pPr>
            <w:r>
              <w:rPr>
                <w:color w:val="000000"/>
                <w:sz w:val="24"/>
              </w:rPr>
              <w:t>603185</w:t>
            </w:r>
          </w:p>
        </w:tc>
        <w:tc>
          <w:tcPr>
            <w:tcW w:w="1701" w:type="dxa"/>
            <w:vAlign w:val="center"/>
          </w:tcPr>
          <w:p w:rsidR="00C50037" w:rsidRDefault="00CF587D">
            <w:pPr>
              <w:jc w:val="center"/>
            </w:pPr>
            <w:r>
              <w:rPr>
                <w:color w:val="000000"/>
                <w:sz w:val="24"/>
              </w:rPr>
              <w:t>上机数控</w:t>
            </w:r>
          </w:p>
        </w:tc>
        <w:tc>
          <w:tcPr>
            <w:tcW w:w="1559" w:type="dxa"/>
            <w:vAlign w:val="center"/>
          </w:tcPr>
          <w:p w:rsidR="00C50037" w:rsidRDefault="00CF587D">
            <w:pPr>
              <w:jc w:val="right"/>
            </w:pPr>
            <w:r>
              <w:rPr>
                <w:color w:val="000000"/>
                <w:sz w:val="24"/>
              </w:rPr>
              <w:t>1,345</w:t>
            </w:r>
          </w:p>
        </w:tc>
        <w:tc>
          <w:tcPr>
            <w:tcW w:w="1932" w:type="dxa"/>
            <w:vAlign w:val="center"/>
          </w:tcPr>
          <w:p w:rsidR="00C50037" w:rsidRDefault="00CF587D">
            <w:pPr>
              <w:jc w:val="right"/>
            </w:pPr>
            <w:r>
              <w:rPr>
                <w:color w:val="000000"/>
                <w:sz w:val="24"/>
              </w:rPr>
              <w:t>66,039.50</w:t>
            </w:r>
          </w:p>
        </w:tc>
        <w:tc>
          <w:tcPr>
            <w:tcW w:w="1612" w:type="dxa"/>
            <w:vAlign w:val="center"/>
          </w:tcPr>
          <w:p w:rsidR="00C50037" w:rsidRDefault="00CF587D">
            <w:pPr>
              <w:jc w:val="right"/>
            </w:pPr>
            <w:r>
              <w:rPr>
                <w:color w:val="000000"/>
                <w:sz w:val="24"/>
              </w:rPr>
              <w:t>0.01</w:t>
            </w:r>
          </w:p>
        </w:tc>
      </w:tr>
      <w:tr w:rsidR="00C50037">
        <w:trPr>
          <w:jc w:val="center"/>
        </w:trPr>
        <w:tc>
          <w:tcPr>
            <w:tcW w:w="817" w:type="dxa"/>
            <w:vAlign w:val="center"/>
          </w:tcPr>
          <w:p w:rsidR="00C50037" w:rsidRDefault="00CF587D">
            <w:pPr>
              <w:jc w:val="center"/>
            </w:pPr>
            <w:r>
              <w:rPr>
                <w:color w:val="000000"/>
                <w:sz w:val="24"/>
              </w:rPr>
              <w:t>60</w:t>
            </w:r>
          </w:p>
        </w:tc>
        <w:tc>
          <w:tcPr>
            <w:tcW w:w="1276" w:type="dxa"/>
            <w:vAlign w:val="center"/>
          </w:tcPr>
          <w:p w:rsidR="00C50037" w:rsidRDefault="00CF587D">
            <w:pPr>
              <w:jc w:val="center"/>
            </w:pPr>
            <w:r>
              <w:rPr>
                <w:color w:val="000000"/>
                <w:sz w:val="24"/>
              </w:rPr>
              <w:t>601860</w:t>
            </w:r>
          </w:p>
        </w:tc>
        <w:tc>
          <w:tcPr>
            <w:tcW w:w="1701" w:type="dxa"/>
            <w:vAlign w:val="center"/>
          </w:tcPr>
          <w:p w:rsidR="00C50037" w:rsidRDefault="00CF587D">
            <w:pPr>
              <w:jc w:val="center"/>
            </w:pPr>
            <w:r>
              <w:rPr>
                <w:color w:val="000000"/>
                <w:sz w:val="24"/>
              </w:rPr>
              <w:t>紫金银行</w:t>
            </w:r>
          </w:p>
        </w:tc>
        <w:tc>
          <w:tcPr>
            <w:tcW w:w="1559" w:type="dxa"/>
            <w:vAlign w:val="center"/>
          </w:tcPr>
          <w:p w:rsidR="00C50037" w:rsidRDefault="00CF587D">
            <w:pPr>
              <w:jc w:val="right"/>
            </w:pPr>
            <w:r>
              <w:rPr>
                <w:color w:val="000000"/>
                <w:sz w:val="24"/>
              </w:rPr>
              <w:t>15,970</w:t>
            </w:r>
          </w:p>
        </w:tc>
        <w:tc>
          <w:tcPr>
            <w:tcW w:w="1932" w:type="dxa"/>
            <w:vAlign w:val="center"/>
          </w:tcPr>
          <w:p w:rsidR="00C50037" w:rsidRDefault="00CF587D">
            <w:pPr>
              <w:jc w:val="right"/>
            </w:pPr>
            <w:r>
              <w:rPr>
                <w:color w:val="000000"/>
                <w:sz w:val="24"/>
              </w:rPr>
              <w:t>50,145.80</w:t>
            </w:r>
          </w:p>
        </w:tc>
        <w:tc>
          <w:tcPr>
            <w:tcW w:w="1612" w:type="dxa"/>
            <w:vAlign w:val="center"/>
          </w:tcPr>
          <w:p w:rsidR="00C50037" w:rsidRDefault="00CF587D">
            <w:pPr>
              <w:jc w:val="right"/>
            </w:pPr>
            <w:r>
              <w:rPr>
                <w:color w:val="000000"/>
                <w:sz w:val="24"/>
              </w:rPr>
              <w:t>0.01</w:t>
            </w:r>
          </w:p>
        </w:tc>
      </w:tr>
      <w:tr w:rsidR="00C50037">
        <w:trPr>
          <w:jc w:val="center"/>
        </w:trPr>
        <w:tc>
          <w:tcPr>
            <w:tcW w:w="817" w:type="dxa"/>
            <w:vAlign w:val="center"/>
          </w:tcPr>
          <w:p w:rsidR="00C50037" w:rsidRDefault="00CF587D">
            <w:pPr>
              <w:jc w:val="center"/>
            </w:pPr>
            <w:r>
              <w:rPr>
                <w:color w:val="000000"/>
                <w:sz w:val="24"/>
              </w:rPr>
              <w:t>61</w:t>
            </w:r>
          </w:p>
        </w:tc>
        <w:tc>
          <w:tcPr>
            <w:tcW w:w="1276" w:type="dxa"/>
            <w:vAlign w:val="center"/>
          </w:tcPr>
          <w:p w:rsidR="00C50037" w:rsidRDefault="00CF587D">
            <w:pPr>
              <w:jc w:val="center"/>
            </w:pPr>
            <w:r>
              <w:rPr>
                <w:color w:val="000000"/>
                <w:sz w:val="24"/>
              </w:rPr>
              <w:t>603629</w:t>
            </w:r>
          </w:p>
        </w:tc>
        <w:tc>
          <w:tcPr>
            <w:tcW w:w="1701" w:type="dxa"/>
            <w:vAlign w:val="center"/>
          </w:tcPr>
          <w:p w:rsidR="00C50037" w:rsidRDefault="00CF587D">
            <w:pPr>
              <w:jc w:val="center"/>
            </w:pPr>
            <w:r>
              <w:rPr>
                <w:color w:val="000000"/>
                <w:sz w:val="24"/>
              </w:rPr>
              <w:t>利通电子</w:t>
            </w:r>
          </w:p>
        </w:tc>
        <w:tc>
          <w:tcPr>
            <w:tcW w:w="1559" w:type="dxa"/>
            <w:vAlign w:val="center"/>
          </w:tcPr>
          <w:p w:rsidR="00C50037" w:rsidRDefault="00CF587D">
            <w:pPr>
              <w:jc w:val="right"/>
            </w:pPr>
            <w:r>
              <w:rPr>
                <w:color w:val="000000"/>
                <w:sz w:val="24"/>
              </w:rPr>
              <w:t>1,051</w:t>
            </w:r>
          </w:p>
        </w:tc>
        <w:tc>
          <w:tcPr>
            <w:tcW w:w="1932" w:type="dxa"/>
            <w:vAlign w:val="center"/>
          </w:tcPr>
          <w:p w:rsidR="00C50037" w:rsidRDefault="00CF587D">
            <w:pPr>
              <w:jc w:val="right"/>
            </w:pPr>
            <w:r>
              <w:rPr>
                <w:color w:val="000000"/>
                <w:sz w:val="24"/>
              </w:rPr>
              <w:t>40,684.21</w:t>
            </w:r>
          </w:p>
        </w:tc>
        <w:tc>
          <w:tcPr>
            <w:tcW w:w="1612" w:type="dxa"/>
            <w:vAlign w:val="center"/>
          </w:tcPr>
          <w:p w:rsidR="00C50037" w:rsidRDefault="00CF587D">
            <w:pPr>
              <w:jc w:val="right"/>
            </w:pPr>
            <w:r>
              <w:rPr>
                <w:color w:val="000000"/>
                <w:sz w:val="24"/>
              </w:rPr>
              <w:t>0.01</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4069998"/>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406999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50037">
        <w:tc>
          <w:tcPr>
            <w:tcW w:w="870" w:type="dxa"/>
            <w:vAlign w:val="center"/>
          </w:tcPr>
          <w:p w:rsidR="00C50037" w:rsidRDefault="00CF587D">
            <w:pPr>
              <w:jc w:val="center"/>
            </w:pPr>
            <w:r>
              <w:rPr>
                <w:color w:val="000000"/>
                <w:sz w:val="24"/>
              </w:rPr>
              <w:t>1</w:t>
            </w:r>
          </w:p>
        </w:tc>
        <w:tc>
          <w:tcPr>
            <w:tcW w:w="1650" w:type="dxa"/>
            <w:vAlign w:val="center"/>
          </w:tcPr>
          <w:p w:rsidR="00C50037" w:rsidRDefault="00CF587D">
            <w:pPr>
              <w:jc w:val="center"/>
            </w:pPr>
            <w:r>
              <w:rPr>
                <w:color w:val="000000"/>
                <w:sz w:val="24"/>
              </w:rPr>
              <w:t>601009</w:t>
            </w:r>
          </w:p>
        </w:tc>
        <w:tc>
          <w:tcPr>
            <w:tcW w:w="1980" w:type="dxa"/>
            <w:vAlign w:val="center"/>
          </w:tcPr>
          <w:p w:rsidR="00C50037" w:rsidRDefault="00CF587D">
            <w:pPr>
              <w:jc w:val="center"/>
            </w:pPr>
            <w:r>
              <w:rPr>
                <w:color w:val="000000"/>
                <w:sz w:val="24"/>
              </w:rPr>
              <w:t>南京银行</w:t>
            </w:r>
          </w:p>
        </w:tc>
        <w:tc>
          <w:tcPr>
            <w:tcW w:w="2880" w:type="dxa"/>
            <w:vAlign w:val="center"/>
          </w:tcPr>
          <w:p w:rsidR="00C50037" w:rsidRDefault="00CF587D">
            <w:pPr>
              <w:jc w:val="right"/>
            </w:pPr>
            <w:r>
              <w:rPr>
                <w:color w:val="000000"/>
                <w:sz w:val="24"/>
              </w:rPr>
              <w:t>22,116,413.46</w:t>
            </w:r>
          </w:p>
        </w:tc>
        <w:tc>
          <w:tcPr>
            <w:tcW w:w="1620" w:type="dxa"/>
            <w:vAlign w:val="center"/>
          </w:tcPr>
          <w:p w:rsidR="00C50037" w:rsidRDefault="00CF587D">
            <w:pPr>
              <w:jc w:val="right"/>
            </w:pPr>
            <w:r>
              <w:rPr>
                <w:color w:val="000000"/>
                <w:sz w:val="24"/>
              </w:rPr>
              <w:t>2.92</w:t>
            </w:r>
          </w:p>
        </w:tc>
      </w:tr>
      <w:tr w:rsidR="00C50037">
        <w:tc>
          <w:tcPr>
            <w:tcW w:w="870" w:type="dxa"/>
            <w:vAlign w:val="center"/>
          </w:tcPr>
          <w:p w:rsidR="00C50037" w:rsidRDefault="00CF587D">
            <w:pPr>
              <w:jc w:val="center"/>
            </w:pPr>
            <w:r>
              <w:rPr>
                <w:color w:val="000000"/>
                <w:sz w:val="24"/>
              </w:rPr>
              <w:t>2</w:t>
            </w:r>
          </w:p>
        </w:tc>
        <w:tc>
          <w:tcPr>
            <w:tcW w:w="1650" w:type="dxa"/>
            <w:vAlign w:val="center"/>
          </w:tcPr>
          <w:p w:rsidR="00C50037" w:rsidRDefault="00CF587D">
            <w:pPr>
              <w:jc w:val="center"/>
            </w:pPr>
            <w:r>
              <w:rPr>
                <w:color w:val="000000"/>
                <w:sz w:val="24"/>
              </w:rPr>
              <w:t>601100</w:t>
            </w:r>
          </w:p>
        </w:tc>
        <w:tc>
          <w:tcPr>
            <w:tcW w:w="1980" w:type="dxa"/>
            <w:vAlign w:val="center"/>
          </w:tcPr>
          <w:p w:rsidR="00C50037" w:rsidRDefault="00CF587D">
            <w:pPr>
              <w:jc w:val="center"/>
            </w:pPr>
            <w:r>
              <w:rPr>
                <w:color w:val="000000"/>
                <w:sz w:val="24"/>
              </w:rPr>
              <w:t>恒立液压</w:t>
            </w:r>
          </w:p>
        </w:tc>
        <w:tc>
          <w:tcPr>
            <w:tcW w:w="2880" w:type="dxa"/>
            <w:vAlign w:val="center"/>
          </w:tcPr>
          <w:p w:rsidR="00C50037" w:rsidRDefault="00CF587D">
            <w:pPr>
              <w:jc w:val="right"/>
            </w:pPr>
            <w:r>
              <w:rPr>
                <w:color w:val="000000"/>
                <w:sz w:val="24"/>
              </w:rPr>
              <w:t>22,019,240.70</w:t>
            </w:r>
          </w:p>
        </w:tc>
        <w:tc>
          <w:tcPr>
            <w:tcW w:w="1620" w:type="dxa"/>
            <w:vAlign w:val="center"/>
          </w:tcPr>
          <w:p w:rsidR="00C50037" w:rsidRDefault="00CF587D">
            <w:pPr>
              <w:jc w:val="right"/>
            </w:pPr>
            <w:r>
              <w:rPr>
                <w:color w:val="000000"/>
                <w:sz w:val="24"/>
              </w:rPr>
              <w:t>2.90</w:t>
            </w:r>
          </w:p>
        </w:tc>
      </w:tr>
      <w:tr w:rsidR="00C50037">
        <w:tc>
          <w:tcPr>
            <w:tcW w:w="870" w:type="dxa"/>
            <w:vAlign w:val="center"/>
          </w:tcPr>
          <w:p w:rsidR="00C50037" w:rsidRDefault="00CF587D">
            <w:pPr>
              <w:jc w:val="center"/>
            </w:pPr>
            <w:r>
              <w:rPr>
                <w:color w:val="000000"/>
                <w:sz w:val="24"/>
              </w:rPr>
              <w:t>3</w:t>
            </w:r>
          </w:p>
        </w:tc>
        <w:tc>
          <w:tcPr>
            <w:tcW w:w="1650" w:type="dxa"/>
            <w:vAlign w:val="center"/>
          </w:tcPr>
          <w:p w:rsidR="00C50037" w:rsidRDefault="00CF587D">
            <w:pPr>
              <w:jc w:val="center"/>
            </w:pPr>
            <w:r>
              <w:rPr>
                <w:color w:val="000000"/>
                <w:sz w:val="24"/>
              </w:rPr>
              <w:t>000725</w:t>
            </w:r>
          </w:p>
        </w:tc>
        <w:tc>
          <w:tcPr>
            <w:tcW w:w="1980" w:type="dxa"/>
            <w:vAlign w:val="center"/>
          </w:tcPr>
          <w:p w:rsidR="00C50037" w:rsidRDefault="00CF587D">
            <w:pPr>
              <w:jc w:val="center"/>
            </w:pPr>
            <w:r>
              <w:rPr>
                <w:color w:val="000000"/>
                <w:sz w:val="24"/>
              </w:rPr>
              <w:t>京东方</w:t>
            </w:r>
            <w:r>
              <w:rPr>
                <w:color w:val="000000"/>
                <w:sz w:val="24"/>
              </w:rPr>
              <w:t>A</w:t>
            </w:r>
          </w:p>
        </w:tc>
        <w:tc>
          <w:tcPr>
            <w:tcW w:w="2880" w:type="dxa"/>
            <w:vAlign w:val="center"/>
          </w:tcPr>
          <w:p w:rsidR="00C50037" w:rsidRDefault="00CF587D">
            <w:pPr>
              <w:jc w:val="right"/>
            </w:pPr>
            <w:r>
              <w:rPr>
                <w:color w:val="000000"/>
                <w:sz w:val="24"/>
              </w:rPr>
              <w:t>20,403,968.00</w:t>
            </w:r>
          </w:p>
        </w:tc>
        <w:tc>
          <w:tcPr>
            <w:tcW w:w="1620" w:type="dxa"/>
            <w:vAlign w:val="center"/>
          </w:tcPr>
          <w:p w:rsidR="00C50037" w:rsidRDefault="00CF587D">
            <w:pPr>
              <w:jc w:val="right"/>
            </w:pPr>
            <w:r>
              <w:rPr>
                <w:color w:val="000000"/>
                <w:sz w:val="24"/>
              </w:rPr>
              <w:t>2.69</w:t>
            </w:r>
          </w:p>
        </w:tc>
      </w:tr>
      <w:tr w:rsidR="00C50037">
        <w:tc>
          <w:tcPr>
            <w:tcW w:w="870" w:type="dxa"/>
            <w:vAlign w:val="center"/>
          </w:tcPr>
          <w:p w:rsidR="00C50037" w:rsidRDefault="00CF587D">
            <w:pPr>
              <w:jc w:val="center"/>
            </w:pPr>
            <w:r>
              <w:rPr>
                <w:color w:val="000000"/>
                <w:sz w:val="24"/>
              </w:rPr>
              <w:t>4</w:t>
            </w:r>
          </w:p>
        </w:tc>
        <w:tc>
          <w:tcPr>
            <w:tcW w:w="1650" w:type="dxa"/>
            <w:vAlign w:val="center"/>
          </w:tcPr>
          <w:p w:rsidR="00C50037" w:rsidRDefault="00CF587D">
            <w:pPr>
              <w:jc w:val="center"/>
            </w:pPr>
            <w:r>
              <w:rPr>
                <w:color w:val="000000"/>
                <w:sz w:val="24"/>
              </w:rPr>
              <w:t>600030</w:t>
            </w:r>
          </w:p>
        </w:tc>
        <w:tc>
          <w:tcPr>
            <w:tcW w:w="1980" w:type="dxa"/>
            <w:vAlign w:val="center"/>
          </w:tcPr>
          <w:p w:rsidR="00C50037" w:rsidRDefault="00CF587D">
            <w:pPr>
              <w:jc w:val="center"/>
            </w:pPr>
            <w:r>
              <w:rPr>
                <w:color w:val="000000"/>
                <w:sz w:val="24"/>
              </w:rPr>
              <w:t>中信证券</w:t>
            </w:r>
          </w:p>
        </w:tc>
        <w:tc>
          <w:tcPr>
            <w:tcW w:w="2880" w:type="dxa"/>
            <w:vAlign w:val="center"/>
          </w:tcPr>
          <w:p w:rsidR="00C50037" w:rsidRDefault="00CF587D">
            <w:pPr>
              <w:jc w:val="right"/>
            </w:pPr>
            <w:r>
              <w:rPr>
                <w:color w:val="000000"/>
                <w:sz w:val="24"/>
              </w:rPr>
              <w:t>17,456,773.00</w:t>
            </w:r>
          </w:p>
        </w:tc>
        <w:tc>
          <w:tcPr>
            <w:tcW w:w="1620" w:type="dxa"/>
            <w:vAlign w:val="center"/>
          </w:tcPr>
          <w:p w:rsidR="00C50037" w:rsidRDefault="00CF587D">
            <w:pPr>
              <w:jc w:val="right"/>
            </w:pPr>
            <w:r>
              <w:rPr>
                <w:color w:val="000000"/>
                <w:sz w:val="24"/>
              </w:rPr>
              <w:t>2.30</w:t>
            </w:r>
          </w:p>
        </w:tc>
      </w:tr>
      <w:tr w:rsidR="00C50037">
        <w:tc>
          <w:tcPr>
            <w:tcW w:w="870" w:type="dxa"/>
            <w:vAlign w:val="center"/>
          </w:tcPr>
          <w:p w:rsidR="00C50037" w:rsidRDefault="00CF587D">
            <w:pPr>
              <w:jc w:val="center"/>
            </w:pPr>
            <w:r>
              <w:rPr>
                <w:color w:val="000000"/>
                <w:sz w:val="24"/>
              </w:rPr>
              <w:t>5</w:t>
            </w:r>
          </w:p>
        </w:tc>
        <w:tc>
          <w:tcPr>
            <w:tcW w:w="1650" w:type="dxa"/>
            <w:vAlign w:val="center"/>
          </w:tcPr>
          <w:p w:rsidR="00C50037" w:rsidRDefault="00CF587D">
            <w:pPr>
              <w:jc w:val="center"/>
            </w:pPr>
            <w:r>
              <w:rPr>
                <w:color w:val="000000"/>
                <w:sz w:val="24"/>
              </w:rPr>
              <w:t>603043</w:t>
            </w:r>
          </w:p>
        </w:tc>
        <w:tc>
          <w:tcPr>
            <w:tcW w:w="1980" w:type="dxa"/>
            <w:vAlign w:val="center"/>
          </w:tcPr>
          <w:p w:rsidR="00C50037" w:rsidRDefault="00CF587D">
            <w:pPr>
              <w:jc w:val="center"/>
            </w:pPr>
            <w:r>
              <w:rPr>
                <w:color w:val="000000"/>
                <w:sz w:val="24"/>
              </w:rPr>
              <w:t>广州酒家</w:t>
            </w:r>
          </w:p>
        </w:tc>
        <w:tc>
          <w:tcPr>
            <w:tcW w:w="2880" w:type="dxa"/>
            <w:vAlign w:val="center"/>
          </w:tcPr>
          <w:p w:rsidR="00C50037" w:rsidRDefault="00CF587D">
            <w:pPr>
              <w:jc w:val="right"/>
            </w:pPr>
            <w:r>
              <w:rPr>
                <w:color w:val="000000"/>
                <w:sz w:val="24"/>
              </w:rPr>
              <w:t>16,432,735.10</w:t>
            </w:r>
          </w:p>
        </w:tc>
        <w:tc>
          <w:tcPr>
            <w:tcW w:w="1620" w:type="dxa"/>
            <w:vAlign w:val="center"/>
          </w:tcPr>
          <w:p w:rsidR="00C50037" w:rsidRDefault="00CF587D">
            <w:pPr>
              <w:jc w:val="right"/>
            </w:pPr>
            <w:r>
              <w:rPr>
                <w:color w:val="000000"/>
                <w:sz w:val="24"/>
              </w:rPr>
              <w:t>2.17</w:t>
            </w:r>
          </w:p>
        </w:tc>
      </w:tr>
      <w:tr w:rsidR="00C50037">
        <w:tc>
          <w:tcPr>
            <w:tcW w:w="870" w:type="dxa"/>
            <w:vAlign w:val="center"/>
          </w:tcPr>
          <w:p w:rsidR="00C50037" w:rsidRDefault="00CF587D">
            <w:pPr>
              <w:jc w:val="center"/>
            </w:pPr>
            <w:r>
              <w:rPr>
                <w:color w:val="000000"/>
                <w:sz w:val="24"/>
              </w:rPr>
              <w:t>6</w:t>
            </w:r>
          </w:p>
        </w:tc>
        <w:tc>
          <w:tcPr>
            <w:tcW w:w="1650" w:type="dxa"/>
            <w:vAlign w:val="center"/>
          </w:tcPr>
          <w:p w:rsidR="00C50037" w:rsidRDefault="00CF587D">
            <w:pPr>
              <w:jc w:val="center"/>
            </w:pPr>
            <w:r>
              <w:rPr>
                <w:color w:val="000000"/>
                <w:sz w:val="24"/>
              </w:rPr>
              <w:t>600990</w:t>
            </w:r>
          </w:p>
        </w:tc>
        <w:tc>
          <w:tcPr>
            <w:tcW w:w="1980" w:type="dxa"/>
            <w:vAlign w:val="center"/>
          </w:tcPr>
          <w:p w:rsidR="00C50037" w:rsidRDefault="00CF587D">
            <w:pPr>
              <w:jc w:val="center"/>
            </w:pPr>
            <w:r>
              <w:rPr>
                <w:color w:val="000000"/>
                <w:sz w:val="24"/>
              </w:rPr>
              <w:t>四</w:t>
            </w:r>
            <w:proofErr w:type="gramStart"/>
            <w:r>
              <w:rPr>
                <w:color w:val="000000"/>
                <w:sz w:val="24"/>
              </w:rPr>
              <w:t>创电子</w:t>
            </w:r>
            <w:proofErr w:type="gramEnd"/>
          </w:p>
        </w:tc>
        <w:tc>
          <w:tcPr>
            <w:tcW w:w="2880" w:type="dxa"/>
            <w:vAlign w:val="center"/>
          </w:tcPr>
          <w:p w:rsidR="00C50037" w:rsidRDefault="00CF587D">
            <w:pPr>
              <w:jc w:val="right"/>
            </w:pPr>
            <w:r>
              <w:rPr>
                <w:color w:val="000000"/>
                <w:sz w:val="24"/>
              </w:rPr>
              <w:t>15,766,207.30</w:t>
            </w:r>
          </w:p>
        </w:tc>
        <w:tc>
          <w:tcPr>
            <w:tcW w:w="1620" w:type="dxa"/>
            <w:vAlign w:val="center"/>
          </w:tcPr>
          <w:p w:rsidR="00C50037" w:rsidRDefault="00CF587D">
            <w:pPr>
              <w:jc w:val="right"/>
            </w:pPr>
            <w:r>
              <w:rPr>
                <w:color w:val="000000"/>
                <w:sz w:val="24"/>
              </w:rPr>
              <w:t>2.08</w:t>
            </w:r>
          </w:p>
        </w:tc>
      </w:tr>
      <w:tr w:rsidR="00C50037">
        <w:tc>
          <w:tcPr>
            <w:tcW w:w="870" w:type="dxa"/>
            <w:vAlign w:val="center"/>
          </w:tcPr>
          <w:p w:rsidR="00C50037" w:rsidRDefault="00CF587D">
            <w:pPr>
              <w:jc w:val="center"/>
            </w:pPr>
            <w:r>
              <w:rPr>
                <w:color w:val="000000"/>
                <w:sz w:val="24"/>
              </w:rPr>
              <w:t>7</w:t>
            </w:r>
          </w:p>
        </w:tc>
        <w:tc>
          <w:tcPr>
            <w:tcW w:w="1650" w:type="dxa"/>
            <w:vAlign w:val="center"/>
          </w:tcPr>
          <w:p w:rsidR="00C50037" w:rsidRDefault="00CF587D">
            <w:pPr>
              <w:jc w:val="center"/>
            </w:pPr>
            <w:r>
              <w:rPr>
                <w:color w:val="000000"/>
                <w:sz w:val="24"/>
              </w:rPr>
              <w:t>600498</w:t>
            </w:r>
          </w:p>
        </w:tc>
        <w:tc>
          <w:tcPr>
            <w:tcW w:w="1980" w:type="dxa"/>
            <w:vAlign w:val="center"/>
          </w:tcPr>
          <w:p w:rsidR="00C50037" w:rsidRDefault="00CF587D">
            <w:pPr>
              <w:jc w:val="center"/>
            </w:pPr>
            <w:r>
              <w:rPr>
                <w:color w:val="000000"/>
                <w:sz w:val="24"/>
              </w:rPr>
              <w:t>烽火通信</w:t>
            </w:r>
          </w:p>
        </w:tc>
        <w:tc>
          <w:tcPr>
            <w:tcW w:w="2880" w:type="dxa"/>
            <w:vAlign w:val="center"/>
          </w:tcPr>
          <w:p w:rsidR="00C50037" w:rsidRDefault="00CF587D">
            <w:pPr>
              <w:jc w:val="right"/>
            </w:pPr>
            <w:r>
              <w:rPr>
                <w:color w:val="000000"/>
                <w:sz w:val="24"/>
              </w:rPr>
              <w:t>15,694,475.15</w:t>
            </w:r>
          </w:p>
        </w:tc>
        <w:tc>
          <w:tcPr>
            <w:tcW w:w="1620" w:type="dxa"/>
            <w:vAlign w:val="center"/>
          </w:tcPr>
          <w:p w:rsidR="00C50037" w:rsidRDefault="00CF587D">
            <w:pPr>
              <w:jc w:val="right"/>
            </w:pPr>
            <w:r>
              <w:rPr>
                <w:color w:val="000000"/>
                <w:sz w:val="24"/>
              </w:rPr>
              <w:t>2.07</w:t>
            </w:r>
          </w:p>
        </w:tc>
      </w:tr>
      <w:tr w:rsidR="00C50037">
        <w:tc>
          <w:tcPr>
            <w:tcW w:w="870" w:type="dxa"/>
            <w:vAlign w:val="center"/>
          </w:tcPr>
          <w:p w:rsidR="00C50037" w:rsidRDefault="00CF587D">
            <w:pPr>
              <w:jc w:val="center"/>
            </w:pPr>
            <w:r>
              <w:rPr>
                <w:color w:val="000000"/>
                <w:sz w:val="24"/>
              </w:rPr>
              <w:t>8</w:t>
            </w:r>
          </w:p>
        </w:tc>
        <w:tc>
          <w:tcPr>
            <w:tcW w:w="1650" w:type="dxa"/>
            <w:vAlign w:val="center"/>
          </w:tcPr>
          <w:p w:rsidR="00C50037" w:rsidRDefault="00CF587D">
            <w:pPr>
              <w:jc w:val="center"/>
            </w:pPr>
            <w:r>
              <w:rPr>
                <w:color w:val="000000"/>
                <w:sz w:val="24"/>
              </w:rPr>
              <w:t>600511</w:t>
            </w:r>
          </w:p>
        </w:tc>
        <w:tc>
          <w:tcPr>
            <w:tcW w:w="1980" w:type="dxa"/>
            <w:vAlign w:val="center"/>
          </w:tcPr>
          <w:p w:rsidR="00C50037" w:rsidRDefault="00CF587D">
            <w:pPr>
              <w:jc w:val="center"/>
            </w:pPr>
            <w:r>
              <w:rPr>
                <w:color w:val="000000"/>
                <w:sz w:val="24"/>
              </w:rPr>
              <w:t>国药股份</w:t>
            </w:r>
          </w:p>
        </w:tc>
        <w:tc>
          <w:tcPr>
            <w:tcW w:w="2880" w:type="dxa"/>
            <w:vAlign w:val="center"/>
          </w:tcPr>
          <w:p w:rsidR="00C50037" w:rsidRDefault="00CF587D">
            <w:pPr>
              <w:jc w:val="right"/>
            </w:pPr>
            <w:r>
              <w:rPr>
                <w:color w:val="000000"/>
                <w:sz w:val="24"/>
              </w:rPr>
              <w:t>15,532,703.69</w:t>
            </w:r>
          </w:p>
        </w:tc>
        <w:tc>
          <w:tcPr>
            <w:tcW w:w="1620" w:type="dxa"/>
            <w:vAlign w:val="center"/>
          </w:tcPr>
          <w:p w:rsidR="00C50037" w:rsidRDefault="00CF587D">
            <w:pPr>
              <w:jc w:val="right"/>
            </w:pPr>
            <w:r>
              <w:rPr>
                <w:color w:val="000000"/>
                <w:sz w:val="24"/>
              </w:rPr>
              <w:t>2.05</w:t>
            </w:r>
          </w:p>
        </w:tc>
      </w:tr>
      <w:tr w:rsidR="00C50037">
        <w:tc>
          <w:tcPr>
            <w:tcW w:w="870" w:type="dxa"/>
            <w:vAlign w:val="center"/>
          </w:tcPr>
          <w:p w:rsidR="00C50037" w:rsidRDefault="00CF587D">
            <w:pPr>
              <w:jc w:val="center"/>
            </w:pPr>
            <w:r>
              <w:rPr>
                <w:color w:val="000000"/>
                <w:sz w:val="24"/>
              </w:rPr>
              <w:t>9</w:t>
            </w:r>
          </w:p>
        </w:tc>
        <w:tc>
          <w:tcPr>
            <w:tcW w:w="1650" w:type="dxa"/>
            <w:vAlign w:val="center"/>
          </w:tcPr>
          <w:p w:rsidR="00C50037" w:rsidRDefault="00CF587D">
            <w:pPr>
              <w:jc w:val="center"/>
            </w:pPr>
            <w:r>
              <w:rPr>
                <w:color w:val="000000"/>
                <w:sz w:val="24"/>
              </w:rPr>
              <w:t>000625</w:t>
            </w:r>
          </w:p>
        </w:tc>
        <w:tc>
          <w:tcPr>
            <w:tcW w:w="1980" w:type="dxa"/>
            <w:vAlign w:val="center"/>
          </w:tcPr>
          <w:p w:rsidR="00C50037" w:rsidRDefault="00CF587D">
            <w:pPr>
              <w:jc w:val="center"/>
            </w:pPr>
            <w:r>
              <w:rPr>
                <w:color w:val="000000"/>
                <w:sz w:val="24"/>
              </w:rPr>
              <w:t>长安汽车</w:t>
            </w:r>
          </w:p>
        </w:tc>
        <w:tc>
          <w:tcPr>
            <w:tcW w:w="2880" w:type="dxa"/>
            <w:vAlign w:val="center"/>
          </w:tcPr>
          <w:p w:rsidR="00C50037" w:rsidRDefault="00CF587D">
            <w:pPr>
              <w:jc w:val="right"/>
            </w:pPr>
            <w:r>
              <w:rPr>
                <w:color w:val="000000"/>
                <w:sz w:val="24"/>
              </w:rPr>
              <w:t>14,683,067.93</w:t>
            </w:r>
          </w:p>
        </w:tc>
        <w:tc>
          <w:tcPr>
            <w:tcW w:w="1620" w:type="dxa"/>
            <w:vAlign w:val="center"/>
          </w:tcPr>
          <w:p w:rsidR="00C50037" w:rsidRDefault="00CF587D">
            <w:pPr>
              <w:jc w:val="right"/>
            </w:pPr>
            <w:r>
              <w:rPr>
                <w:color w:val="000000"/>
                <w:sz w:val="24"/>
              </w:rPr>
              <w:t>1.94</w:t>
            </w:r>
          </w:p>
        </w:tc>
      </w:tr>
      <w:tr w:rsidR="00C50037">
        <w:tc>
          <w:tcPr>
            <w:tcW w:w="870" w:type="dxa"/>
            <w:vAlign w:val="center"/>
          </w:tcPr>
          <w:p w:rsidR="00C50037" w:rsidRDefault="00CF587D">
            <w:pPr>
              <w:jc w:val="center"/>
            </w:pPr>
            <w:r>
              <w:rPr>
                <w:color w:val="000000"/>
                <w:sz w:val="24"/>
              </w:rPr>
              <w:t>10</w:t>
            </w:r>
          </w:p>
        </w:tc>
        <w:tc>
          <w:tcPr>
            <w:tcW w:w="1650" w:type="dxa"/>
            <w:vAlign w:val="center"/>
          </w:tcPr>
          <w:p w:rsidR="00C50037" w:rsidRDefault="00CF587D">
            <w:pPr>
              <w:jc w:val="center"/>
            </w:pPr>
            <w:r>
              <w:rPr>
                <w:color w:val="000000"/>
                <w:sz w:val="24"/>
              </w:rPr>
              <w:t>600188</w:t>
            </w:r>
          </w:p>
        </w:tc>
        <w:tc>
          <w:tcPr>
            <w:tcW w:w="1980" w:type="dxa"/>
            <w:vAlign w:val="center"/>
          </w:tcPr>
          <w:p w:rsidR="00C50037" w:rsidRDefault="00CF587D">
            <w:pPr>
              <w:jc w:val="center"/>
            </w:pPr>
            <w:r>
              <w:rPr>
                <w:color w:val="000000"/>
                <w:sz w:val="24"/>
              </w:rPr>
              <w:t>兖州煤业</w:t>
            </w:r>
          </w:p>
        </w:tc>
        <w:tc>
          <w:tcPr>
            <w:tcW w:w="2880" w:type="dxa"/>
            <w:vAlign w:val="center"/>
          </w:tcPr>
          <w:p w:rsidR="00C50037" w:rsidRDefault="00CF587D">
            <w:pPr>
              <w:jc w:val="right"/>
            </w:pPr>
            <w:r>
              <w:rPr>
                <w:color w:val="000000"/>
                <w:sz w:val="24"/>
              </w:rPr>
              <w:t>13,946,224.79</w:t>
            </w:r>
          </w:p>
        </w:tc>
        <w:tc>
          <w:tcPr>
            <w:tcW w:w="1620" w:type="dxa"/>
            <w:vAlign w:val="center"/>
          </w:tcPr>
          <w:p w:rsidR="00C50037" w:rsidRDefault="00CF587D">
            <w:pPr>
              <w:jc w:val="right"/>
            </w:pPr>
            <w:r>
              <w:rPr>
                <w:color w:val="000000"/>
                <w:sz w:val="24"/>
              </w:rPr>
              <w:t>1.84</w:t>
            </w:r>
          </w:p>
        </w:tc>
      </w:tr>
      <w:tr w:rsidR="00C50037">
        <w:tc>
          <w:tcPr>
            <w:tcW w:w="870" w:type="dxa"/>
            <w:vAlign w:val="center"/>
          </w:tcPr>
          <w:p w:rsidR="00C50037" w:rsidRDefault="00CF587D">
            <w:pPr>
              <w:jc w:val="center"/>
            </w:pPr>
            <w:r>
              <w:rPr>
                <w:color w:val="000000"/>
                <w:sz w:val="24"/>
              </w:rPr>
              <w:t>11</w:t>
            </w:r>
          </w:p>
        </w:tc>
        <w:tc>
          <w:tcPr>
            <w:tcW w:w="1650" w:type="dxa"/>
            <w:vAlign w:val="center"/>
          </w:tcPr>
          <w:p w:rsidR="00C50037" w:rsidRDefault="00CF587D">
            <w:pPr>
              <w:jc w:val="center"/>
            </w:pPr>
            <w:r>
              <w:rPr>
                <w:color w:val="000000"/>
                <w:sz w:val="24"/>
              </w:rPr>
              <w:t>600273</w:t>
            </w:r>
          </w:p>
        </w:tc>
        <w:tc>
          <w:tcPr>
            <w:tcW w:w="1980" w:type="dxa"/>
            <w:vAlign w:val="center"/>
          </w:tcPr>
          <w:p w:rsidR="00C50037" w:rsidRDefault="00CF587D">
            <w:pPr>
              <w:jc w:val="center"/>
            </w:pPr>
            <w:r>
              <w:rPr>
                <w:color w:val="000000"/>
                <w:sz w:val="24"/>
              </w:rPr>
              <w:t>嘉化能源</w:t>
            </w:r>
          </w:p>
        </w:tc>
        <w:tc>
          <w:tcPr>
            <w:tcW w:w="2880" w:type="dxa"/>
            <w:vAlign w:val="center"/>
          </w:tcPr>
          <w:p w:rsidR="00C50037" w:rsidRDefault="00CF587D">
            <w:pPr>
              <w:jc w:val="right"/>
            </w:pPr>
            <w:r>
              <w:rPr>
                <w:color w:val="000000"/>
                <w:sz w:val="24"/>
              </w:rPr>
              <w:t>13,338,296.77</w:t>
            </w:r>
          </w:p>
        </w:tc>
        <w:tc>
          <w:tcPr>
            <w:tcW w:w="1620" w:type="dxa"/>
            <w:vAlign w:val="center"/>
          </w:tcPr>
          <w:p w:rsidR="00C50037" w:rsidRDefault="00CF587D">
            <w:pPr>
              <w:jc w:val="right"/>
            </w:pPr>
            <w:r>
              <w:rPr>
                <w:color w:val="000000"/>
                <w:sz w:val="24"/>
              </w:rPr>
              <w:t>1.76</w:t>
            </w:r>
          </w:p>
        </w:tc>
      </w:tr>
      <w:tr w:rsidR="00C50037">
        <w:tc>
          <w:tcPr>
            <w:tcW w:w="870" w:type="dxa"/>
            <w:vAlign w:val="center"/>
          </w:tcPr>
          <w:p w:rsidR="00C50037" w:rsidRDefault="00CF587D">
            <w:pPr>
              <w:jc w:val="center"/>
            </w:pPr>
            <w:r>
              <w:rPr>
                <w:color w:val="000000"/>
                <w:sz w:val="24"/>
              </w:rPr>
              <w:t>12</w:t>
            </w:r>
          </w:p>
        </w:tc>
        <w:tc>
          <w:tcPr>
            <w:tcW w:w="1650" w:type="dxa"/>
            <w:vAlign w:val="center"/>
          </w:tcPr>
          <w:p w:rsidR="00C50037" w:rsidRDefault="00CF587D">
            <w:pPr>
              <w:jc w:val="center"/>
            </w:pPr>
            <w:r>
              <w:rPr>
                <w:color w:val="000000"/>
                <w:sz w:val="24"/>
              </w:rPr>
              <w:t>000768</w:t>
            </w:r>
          </w:p>
        </w:tc>
        <w:tc>
          <w:tcPr>
            <w:tcW w:w="1980" w:type="dxa"/>
            <w:vAlign w:val="center"/>
          </w:tcPr>
          <w:p w:rsidR="00C50037" w:rsidRDefault="00CF587D">
            <w:pPr>
              <w:jc w:val="center"/>
            </w:pPr>
            <w:r>
              <w:rPr>
                <w:color w:val="000000"/>
                <w:sz w:val="24"/>
              </w:rPr>
              <w:t>中航飞机</w:t>
            </w:r>
          </w:p>
        </w:tc>
        <w:tc>
          <w:tcPr>
            <w:tcW w:w="2880" w:type="dxa"/>
            <w:vAlign w:val="center"/>
          </w:tcPr>
          <w:p w:rsidR="00C50037" w:rsidRDefault="00CF587D">
            <w:pPr>
              <w:jc w:val="right"/>
            </w:pPr>
            <w:r>
              <w:rPr>
                <w:color w:val="000000"/>
                <w:sz w:val="24"/>
              </w:rPr>
              <w:t>13,139,630.45</w:t>
            </w:r>
          </w:p>
        </w:tc>
        <w:tc>
          <w:tcPr>
            <w:tcW w:w="1620" w:type="dxa"/>
            <w:vAlign w:val="center"/>
          </w:tcPr>
          <w:p w:rsidR="00C50037" w:rsidRDefault="00CF587D">
            <w:pPr>
              <w:jc w:val="right"/>
            </w:pPr>
            <w:r>
              <w:rPr>
                <w:color w:val="000000"/>
                <w:sz w:val="24"/>
              </w:rPr>
              <w:t>1.73</w:t>
            </w:r>
          </w:p>
        </w:tc>
      </w:tr>
      <w:tr w:rsidR="00C50037">
        <w:tc>
          <w:tcPr>
            <w:tcW w:w="870" w:type="dxa"/>
            <w:vAlign w:val="center"/>
          </w:tcPr>
          <w:p w:rsidR="00C50037" w:rsidRDefault="00CF587D">
            <w:pPr>
              <w:jc w:val="center"/>
            </w:pPr>
            <w:r>
              <w:rPr>
                <w:color w:val="000000"/>
                <w:sz w:val="24"/>
              </w:rPr>
              <w:t>13</w:t>
            </w:r>
          </w:p>
        </w:tc>
        <w:tc>
          <w:tcPr>
            <w:tcW w:w="1650" w:type="dxa"/>
            <w:vAlign w:val="center"/>
          </w:tcPr>
          <w:p w:rsidR="00C50037" w:rsidRDefault="00CF587D">
            <w:pPr>
              <w:jc w:val="center"/>
            </w:pPr>
            <w:r>
              <w:rPr>
                <w:color w:val="000000"/>
                <w:sz w:val="24"/>
              </w:rPr>
              <w:t>002234</w:t>
            </w:r>
          </w:p>
        </w:tc>
        <w:tc>
          <w:tcPr>
            <w:tcW w:w="1980" w:type="dxa"/>
            <w:vAlign w:val="center"/>
          </w:tcPr>
          <w:p w:rsidR="00C50037" w:rsidRDefault="00CF587D">
            <w:pPr>
              <w:jc w:val="center"/>
            </w:pPr>
            <w:r>
              <w:rPr>
                <w:color w:val="000000"/>
                <w:sz w:val="24"/>
              </w:rPr>
              <w:t>民和股份</w:t>
            </w:r>
          </w:p>
        </w:tc>
        <w:tc>
          <w:tcPr>
            <w:tcW w:w="2880" w:type="dxa"/>
            <w:vAlign w:val="center"/>
          </w:tcPr>
          <w:p w:rsidR="00C50037" w:rsidRDefault="00CF587D">
            <w:pPr>
              <w:jc w:val="right"/>
            </w:pPr>
            <w:r>
              <w:rPr>
                <w:color w:val="000000"/>
                <w:sz w:val="24"/>
              </w:rPr>
              <w:t>12,475,593.12</w:t>
            </w:r>
          </w:p>
        </w:tc>
        <w:tc>
          <w:tcPr>
            <w:tcW w:w="1620" w:type="dxa"/>
            <w:vAlign w:val="center"/>
          </w:tcPr>
          <w:p w:rsidR="00C50037" w:rsidRDefault="00CF587D">
            <w:pPr>
              <w:jc w:val="right"/>
            </w:pPr>
            <w:r>
              <w:rPr>
                <w:color w:val="000000"/>
                <w:sz w:val="24"/>
              </w:rPr>
              <w:t>1.64</w:t>
            </w:r>
          </w:p>
        </w:tc>
      </w:tr>
      <w:tr w:rsidR="00C50037">
        <w:tc>
          <w:tcPr>
            <w:tcW w:w="870" w:type="dxa"/>
            <w:vAlign w:val="center"/>
          </w:tcPr>
          <w:p w:rsidR="00C50037" w:rsidRDefault="00CF587D">
            <w:pPr>
              <w:jc w:val="center"/>
            </w:pPr>
            <w:r>
              <w:rPr>
                <w:color w:val="000000"/>
                <w:sz w:val="24"/>
              </w:rPr>
              <w:t>14</w:t>
            </w:r>
          </w:p>
        </w:tc>
        <w:tc>
          <w:tcPr>
            <w:tcW w:w="1650" w:type="dxa"/>
            <w:vAlign w:val="center"/>
          </w:tcPr>
          <w:p w:rsidR="00C50037" w:rsidRDefault="00CF587D">
            <w:pPr>
              <w:jc w:val="center"/>
            </w:pPr>
            <w:r>
              <w:rPr>
                <w:color w:val="000000"/>
                <w:sz w:val="24"/>
              </w:rPr>
              <w:t>600217</w:t>
            </w:r>
          </w:p>
        </w:tc>
        <w:tc>
          <w:tcPr>
            <w:tcW w:w="1980" w:type="dxa"/>
            <w:vAlign w:val="center"/>
          </w:tcPr>
          <w:p w:rsidR="00C50037" w:rsidRDefault="00CF587D">
            <w:pPr>
              <w:jc w:val="center"/>
            </w:pPr>
            <w:r>
              <w:rPr>
                <w:color w:val="000000"/>
                <w:sz w:val="24"/>
              </w:rPr>
              <w:t>中</w:t>
            </w:r>
            <w:proofErr w:type="gramStart"/>
            <w:r>
              <w:rPr>
                <w:color w:val="000000"/>
                <w:sz w:val="24"/>
              </w:rPr>
              <w:t>再资环</w:t>
            </w:r>
            <w:proofErr w:type="gramEnd"/>
          </w:p>
        </w:tc>
        <w:tc>
          <w:tcPr>
            <w:tcW w:w="2880" w:type="dxa"/>
            <w:vAlign w:val="center"/>
          </w:tcPr>
          <w:p w:rsidR="00C50037" w:rsidRDefault="00CF587D">
            <w:pPr>
              <w:jc w:val="right"/>
            </w:pPr>
            <w:r>
              <w:rPr>
                <w:color w:val="000000"/>
                <w:sz w:val="24"/>
              </w:rPr>
              <w:t>12,381,311.27</w:t>
            </w:r>
          </w:p>
        </w:tc>
        <w:tc>
          <w:tcPr>
            <w:tcW w:w="1620" w:type="dxa"/>
            <w:vAlign w:val="center"/>
          </w:tcPr>
          <w:p w:rsidR="00C50037" w:rsidRDefault="00CF587D">
            <w:pPr>
              <w:jc w:val="right"/>
            </w:pPr>
            <w:r>
              <w:rPr>
                <w:color w:val="000000"/>
                <w:sz w:val="24"/>
              </w:rPr>
              <w:t>1.63</w:t>
            </w:r>
          </w:p>
        </w:tc>
      </w:tr>
      <w:tr w:rsidR="00C50037">
        <w:tc>
          <w:tcPr>
            <w:tcW w:w="870" w:type="dxa"/>
            <w:vAlign w:val="center"/>
          </w:tcPr>
          <w:p w:rsidR="00C50037" w:rsidRDefault="00CF587D">
            <w:pPr>
              <w:jc w:val="center"/>
            </w:pPr>
            <w:r>
              <w:rPr>
                <w:color w:val="000000"/>
                <w:sz w:val="24"/>
              </w:rPr>
              <w:t>15</w:t>
            </w:r>
          </w:p>
        </w:tc>
        <w:tc>
          <w:tcPr>
            <w:tcW w:w="1650" w:type="dxa"/>
            <w:vAlign w:val="center"/>
          </w:tcPr>
          <w:p w:rsidR="00C50037" w:rsidRDefault="00CF587D">
            <w:pPr>
              <w:jc w:val="center"/>
            </w:pPr>
            <w:r>
              <w:rPr>
                <w:color w:val="000000"/>
                <w:sz w:val="24"/>
              </w:rPr>
              <w:t>600600</w:t>
            </w:r>
          </w:p>
        </w:tc>
        <w:tc>
          <w:tcPr>
            <w:tcW w:w="1980" w:type="dxa"/>
            <w:vAlign w:val="center"/>
          </w:tcPr>
          <w:p w:rsidR="00C50037" w:rsidRDefault="00CF587D">
            <w:pPr>
              <w:jc w:val="center"/>
            </w:pPr>
            <w:r>
              <w:rPr>
                <w:color w:val="000000"/>
                <w:sz w:val="24"/>
              </w:rPr>
              <w:t>青岛啤酒</w:t>
            </w:r>
          </w:p>
        </w:tc>
        <w:tc>
          <w:tcPr>
            <w:tcW w:w="2880" w:type="dxa"/>
            <w:vAlign w:val="center"/>
          </w:tcPr>
          <w:p w:rsidR="00C50037" w:rsidRDefault="00CF587D">
            <w:pPr>
              <w:jc w:val="right"/>
            </w:pPr>
            <w:r>
              <w:rPr>
                <w:color w:val="000000"/>
                <w:sz w:val="24"/>
              </w:rPr>
              <w:t>11,994,139.86</w:t>
            </w:r>
          </w:p>
        </w:tc>
        <w:tc>
          <w:tcPr>
            <w:tcW w:w="1620" w:type="dxa"/>
            <w:vAlign w:val="center"/>
          </w:tcPr>
          <w:p w:rsidR="00C50037" w:rsidRDefault="00CF587D">
            <w:pPr>
              <w:jc w:val="right"/>
            </w:pPr>
            <w:r>
              <w:rPr>
                <w:color w:val="000000"/>
                <w:sz w:val="24"/>
              </w:rPr>
              <w:t>1.58</w:t>
            </w:r>
          </w:p>
        </w:tc>
      </w:tr>
      <w:tr w:rsidR="00C50037">
        <w:tc>
          <w:tcPr>
            <w:tcW w:w="870" w:type="dxa"/>
            <w:vAlign w:val="center"/>
          </w:tcPr>
          <w:p w:rsidR="00C50037" w:rsidRDefault="00CF587D">
            <w:pPr>
              <w:jc w:val="center"/>
            </w:pPr>
            <w:r>
              <w:rPr>
                <w:color w:val="000000"/>
                <w:sz w:val="24"/>
              </w:rPr>
              <w:t>16</w:t>
            </w:r>
          </w:p>
        </w:tc>
        <w:tc>
          <w:tcPr>
            <w:tcW w:w="1650" w:type="dxa"/>
            <w:vAlign w:val="center"/>
          </w:tcPr>
          <w:p w:rsidR="00C50037" w:rsidRDefault="00CF587D">
            <w:pPr>
              <w:jc w:val="center"/>
            </w:pPr>
            <w:r>
              <w:rPr>
                <w:color w:val="000000"/>
                <w:sz w:val="24"/>
              </w:rPr>
              <w:t>000960</w:t>
            </w:r>
          </w:p>
        </w:tc>
        <w:tc>
          <w:tcPr>
            <w:tcW w:w="1980" w:type="dxa"/>
            <w:vAlign w:val="center"/>
          </w:tcPr>
          <w:p w:rsidR="00C50037" w:rsidRDefault="00CF587D">
            <w:pPr>
              <w:jc w:val="center"/>
            </w:pPr>
            <w:r>
              <w:rPr>
                <w:color w:val="000000"/>
                <w:sz w:val="24"/>
              </w:rPr>
              <w:t>锡业股份</w:t>
            </w:r>
          </w:p>
        </w:tc>
        <w:tc>
          <w:tcPr>
            <w:tcW w:w="2880" w:type="dxa"/>
            <w:vAlign w:val="center"/>
          </w:tcPr>
          <w:p w:rsidR="00C50037" w:rsidRDefault="00CF587D">
            <w:pPr>
              <w:jc w:val="right"/>
            </w:pPr>
            <w:r>
              <w:rPr>
                <w:color w:val="000000"/>
                <w:sz w:val="24"/>
              </w:rPr>
              <w:t>11,994,043.15</w:t>
            </w:r>
          </w:p>
        </w:tc>
        <w:tc>
          <w:tcPr>
            <w:tcW w:w="1620" w:type="dxa"/>
            <w:vAlign w:val="center"/>
          </w:tcPr>
          <w:p w:rsidR="00C50037" w:rsidRDefault="00CF587D">
            <w:pPr>
              <w:jc w:val="right"/>
            </w:pPr>
            <w:r>
              <w:rPr>
                <w:color w:val="000000"/>
                <w:sz w:val="24"/>
              </w:rPr>
              <w:t>1.58</w:t>
            </w:r>
          </w:p>
        </w:tc>
      </w:tr>
      <w:tr w:rsidR="00C50037">
        <w:tc>
          <w:tcPr>
            <w:tcW w:w="870" w:type="dxa"/>
            <w:vAlign w:val="center"/>
          </w:tcPr>
          <w:p w:rsidR="00C50037" w:rsidRDefault="00CF587D">
            <w:pPr>
              <w:jc w:val="center"/>
            </w:pPr>
            <w:r>
              <w:rPr>
                <w:color w:val="000000"/>
                <w:sz w:val="24"/>
              </w:rPr>
              <w:t>17</w:t>
            </w:r>
          </w:p>
        </w:tc>
        <w:tc>
          <w:tcPr>
            <w:tcW w:w="1650" w:type="dxa"/>
            <w:vAlign w:val="center"/>
          </w:tcPr>
          <w:p w:rsidR="00C50037" w:rsidRDefault="00CF587D">
            <w:pPr>
              <w:jc w:val="center"/>
            </w:pPr>
            <w:r>
              <w:rPr>
                <w:color w:val="000000"/>
                <w:sz w:val="24"/>
              </w:rPr>
              <w:t>002013</w:t>
            </w:r>
          </w:p>
        </w:tc>
        <w:tc>
          <w:tcPr>
            <w:tcW w:w="1980" w:type="dxa"/>
            <w:vAlign w:val="center"/>
          </w:tcPr>
          <w:p w:rsidR="00C50037" w:rsidRDefault="00CF587D">
            <w:pPr>
              <w:jc w:val="center"/>
            </w:pPr>
            <w:r>
              <w:rPr>
                <w:color w:val="000000"/>
                <w:sz w:val="24"/>
              </w:rPr>
              <w:t>中航机电</w:t>
            </w:r>
          </w:p>
        </w:tc>
        <w:tc>
          <w:tcPr>
            <w:tcW w:w="2880" w:type="dxa"/>
            <w:vAlign w:val="center"/>
          </w:tcPr>
          <w:p w:rsidR="00C50037" w:rsidRDefault="00CF587D">
            <w:pPr>
              <w:jc w:val="right"/>
            </w:pPr>
            <w:r>
              <w:rPr>
                <w:color w:val="000000"/>
                <w:sz w:val="24"/>
              </w:rPr>
              <w:t>11,696,231.55</w:t>
            </w:r>
          </w:p>
        </w:tc>
        <w:tc>
          <w:tcPr>
            <w:tcW w:w="1620" w:type="dxa"/>
            <w:vAlign w:val="center"/>
          </w:tcPr>
          <w:p w:rsidR="00C50037" w:rsidRDefault="00CF587D">
            <w:pPr>
              <w:jc w:val="right"/>
            </w:pPr>
            <w:r>
              <w:rPr>
                <w:color w:val="000000"/>
                <w:sz w:val="24"/>
              </w:rPr>
              <w:t>1.54</w:t>
            </w:r>
          </w:p>
        </w:tc>
      </w:tr>
      <w:tr w:rsidR="00C50037">
        <w:tc>
          <w:tcPr>
            <w:tcW w:w="870" w:type="dxa"/>
            <w:vAlign w:val="center"/>
          </w:tcPr>
          <w:p w:rsidR="00C50037" w:rsidRDefault="00CF587D">
            <w:pPr>
              <w:jc w:val="center"/>
            </w:pPr>
            <w:r>
              <w:rPr>
                <w:color w:val="000000"/>
                <w:sz w:val="24"/>
              </w:rPr>
              <w:t>18</w:t>
            </w:r>
          </w:p>
        </w:tc>
        <w:tc>
          <w:tcPr>
            <w:tcW w:w="1650" w:type="dxa"/>
            <w:vAlign w:val="center"/>
          </w:tcPr>
          <w:p w:rsidR="00C50037" w:rsidRDefault="00CF587D">
            <w:pPr>
              <w:jc w:val="center"/>
            </w:pPr>
            <w:r>
              <w:rPr>
                <w:color w:val="000000"/>
                <w:sz w:val="24"/>
              </w:rPr>
              <w:t>601088</w:t>
            </w:r>
          </w:p>
        </w:tc>
        <w:tc>
          <w:tcPr>
            <w:tcW w:w="1980" w:type="dxa"/>
            <w:vAlign w:val="center"/>
          </w:tcPr>
          <w:p w:rsidR="00C50037" w:rsidRDefault="00CF587D">
            <w:pPr>
              <w:jc w:val="center"/>
            </w:pPr>
            <w:r>
              <w:rPr>
                <w:color w:val="000000"/>
                <w:sz w:val="24"/>
              </w:rPr>
              <w:t>中国神华</w:t>
            </w:r>
          </w:p>
        </w:tc>
        <w:tc>
          <w:tcPr>
            <w:tcW w:w="2880" w:type="dxa"/>
            <w:vAlign w:val="center"/>
          </w:tcPr>
          <w:p w:rsidR="00C50037" w:rsidRDefault="00CF587D">
            <w:pPr>
              <w:jc w:val="right"/>
            </w:pPr>
            <w:r>
              <w:rPr>
                <w:color w:val="000000"/>
                <w:sz w:val="24"/>
              </w:rPr>
              <w:t>11,645,299.77</w:t>
            </w:r>
          </w:p>
        </w:tc>
        <w:tc>
          <w:tcPr>
            <w:tcW w:w="1620" w:type="dxa"/>
            <w:vAlign w:val="center"/>
          </w:tcPr>
          <w:p w:rsidR="00C50037" w:rsidRDefault="00CF587D">
            <w:pPr>
              <w:jc w:val="right"/>
            </w:pPr>
            <w:r>
              <w:rPr>
                <w:color w:val="000000"/>
                <w:sz w:val="24"/>
              </w:rPr>
              <w:t>1.54</w:t>
            </w:r>
          </w:p>
        </w:tc>
      </w:tr>
      <w:tr w:rsidR="00C50037">
        <w:tc>
          <w:tcPr>
            <w:tcW w:w="870" w:type="dxa"/>
            <w:vAlign w:val="center"/>
          </w:tcPr>
          <w:p w:rsidR="00C50037" w:rsidRDefault="00CF587D">
            <w:pPr>
              <w:jc w:val="center"/>
            </w:pPr>
            <w:r>
              <w:rPr>
                <w:color w:val="000000"/>
                <w:sz w:val="24"/>
              </w:rPr>
              <w:t>19</w:t>
            </w:r>
          </w:p>
        </w:tc>
        <w:tc>
          <w:tcPr>
            <w:tcW w:w="1650" w:type="dxa"/>
            <w:vAlign w:val="center"/>
          </w:tcPr>
          <w:p w:rsidR="00C50037" w:rsidRDefault="00CF587D">
            <w:pPr>
              <w:jc w:val="center"/>
            </w:pPr>
            <w:r>
              <w:rPr>
                <w:color w:val="000000"/>
                <w:sz w:val="24"/>
              </w:rPr>
              <w:t>600548</w:t>
            </w:r>
          </w:p>
        </w:tc>
        <w:tc>
          <w:tcPr>
            <w:tcW w:w="1980" w:type="dxa"/>
            <w:vAlign w:val="center"/>
          </w:tcPr>
          <w:p w:rsidR="00C50037" w:rsidRDefault="00CF587D">
            <w:pPr>
              <w:jc w:val="center"/>
            </w:pPr>
            <w:r>
              <w:rPr>
                <w:color w:val="000000"/>
                <w:sz w:val="24"/>
              </w:rPr>
              <w:t>深高速</w:t>
            </w:r>
          </w:p>
        </w:tc>
        <w:tc>
          <w:tcPr>
            <w:tcW w:w="2880" w:type="dxa"/>
            <w:vAlign w:val="center"/>
          </w:tcPr>
          <w:p w:rsidR="00C50037" w:rsidRDefault="00CF587D">
            <w:pPr>
              <w:jc w:val="right"/>
            </w:pPr>
            <w:r>
              <w:rPr>
                <w:color w:val="000000"/>
                <w:sz w:val="24"/>
              </w:rPr>
              <w:t>10,610,620.60</w:t>
            </w:r>
          </w:p>
        </w:tc>
        <w:tc>
          <w:tcPr>
            <w:tcW w:w="1620" w:type="dxa"/>
            <w:vAlign w:val="center"/>
          </w:tcPr>
          <w:p w:rsidR="00C50037" w:rsidRDefault="00CF587D">
            <w:pPr>
              <w:jc w:val="right"/>
            </w:pPr>
            <w:r>
              <w:rPr>
                <w:color w:val="000000"/>
                <w:sz w:val="24"/>
              </w:rPr>
              <w:t>1.40</w:t>
            </w:r>
          </w:p>
        </w:tc>
      </w:tr>
      <w:tr w:rsidR="00C50037">
        <w:tc>
          <w:tcPr>
            <w:tcW w:w="870" w:type="dxa"/>
            <w:vAlign w:val="center"/>
          </w:tcPr>
          <w:p w:rsidR="00C50037" w:rsidRDefault="00CF587D">
            <w:pPr>
              <w:jc w:val="center"/>
            </w:pPr>
            <w:r>
              <w:rPr>
                <w:color w:val="000000"/>
                <w:sz w:val="24"/>
              </w:rPr>
              <w:t>20</w:t>
            </w:r>
          </w:p>
        </w:tc>
        <w:tc>
          <w:tcPr>
            <w:tcW w:w="1650" w:type="dxa"/>
            <w:vAlign w:val="center"/>
          </w:tcPr>
          <w:p w:rsidR="00C50037" w:rsidRDefault="00CF587D">
            <w:pPr>
              <w:jc w:val="center"/>
            </w:pPr>
            <w:r>
              <w:rPr>
                <w:color w:val="000000"/>
                <w:sz w:val="24"/>
              </w:rPr>
              <w:t>600195</w:t>
            </w:r>
          </w:p>
        </w:tc>
        <w:tc>
          <w:tcPr>
            <w:tcW w:w="1980" w:type="dxa"/>
            <w:vAlign w:val="center"/>
          </w:tcPr>
          <w:p w:rsidR="00C50037" w:rsidRDefault="00CF587D">
            <w:pPr>
              <w:jc w:val="center"/>
            </w:pPr>
            <w:r>
              <w:rPr>
                <w:color w:val="000000"/>
                <w:sz w:val="24"/>
              </w:rPr>
              <w:t>中牧股份</w:t>
            </w:r>
          </w:p>
        </w:tc>
        <w:tc>
          <w:tcPr>
            <w:tcW w:w="2880" w:type="dxa"/>
            <w:vAlign w:val="center"/>
          </w:tcPr>
          <w:p w:rsidR="00C50037" w:rsidRDefault="00CF587D">
            <w:pPr>
              <w:jc w:val="right"/>
            </w:pPr>
            <w:r>
              <w:rPr>
                <w:color w:val="000000"/>
                <w:sz w:val="24"/>
              </w:rPr>
              <w:t>10,553,755.79</w:t>
            </w:r>
          </w:p>
        </w:tc>
        <w:tc>
          <w:tcPr>
            <w:tcW w:w="1620" w:type="dxa"/>
            <w:vAlign w:val="center"/>
          </w:tcPr>
          <w:p w:rsidR="00C50037" w:rsidRDefault="00CF587D">
            <w:pPr>
              <w:jc w:val="right"/>
            </w:pPr>
            <w:r>
              <w:rPr>
                <w:color w:val="000000"/>
                <w:sz w:val="24"/>
              </w:rPr>
              <w:t>1.39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407000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C50037">
        <w:tc>
          <w:tcPr>
            <w:tcW w:w="870" w:type="dxa"/>
            <w:vAlign w:val="center"/>
          </w:tcPr>
          <w:p w:rsidR="00C50037" w:rsidRDefault="00CF587D">
            <w:pPr>
              <w:jc w:val="center"/>
            </w:pPr>
            <w:r>
              <w:rPr>
                <w:color w:val="000000"/>
                <w:sz w:val="24"/>
              </w:rPr>
              <w:t>1</w:t>
            </w:r>
          </w:p>
        </w:tc>
        <w:tc>
          <w:tcPr>
            <w:tcW w:w="1650" w:type="dxa"/>
            <w:vAlign w:val="center"/>
          </w:tcPr>
          <w:p w:rsidR="00C50037" w:rsidRDefault="00CF587D">
            <w:pPr>
              <w:jc w:val="center"/>
            </w:pPr>
            <w:r>
              <w:rPr>
                <w:color w:val="000000"/>
                <w:sz w:val="24"/>
              </w:rPr>
              <w:t>002304</w:t>
            </w:r>
          </w:p>
        </w:tc>
        <w:tc>
          <w:tcPr>
            <w:tcW w:w="1980" w:type="dxa"/>
            <w:vAlign w:val="center"/>
          </w:tcPr>
          <w:p w:rsidR="00C50037" w:rsidRDefault="00CF587D">
            <w:pPr>
              <w:jc w:val="center"/>
            </w:pPr>
            <w:r>
              <w:rPr>
                <w:color w:val="000000"/>
                <w:sz w:val="24"/>
              </w:rPr>
              <w:t>洋河股份</w:t>
            </w:r>
          </w:p>
        </w:tc>
        <w:tc>
          <w:tcPr>
            <w:tcW w:w="2880" w:type="dxa"/>
            <w:vAlign w:val="center"/>
          </w:tcPr>
          <w:p w:rsidR="00C50037" w:rsidRDefault="00CF587D">
            <w:pPr>
              <w:jc w:val="right"/>
            </w:pPr>
            <w:r>
              <w:rPr>
                <w:color w:val="000000"/>
                <w:sz w:val="24"/>
              </w:rPr>
              <w:t>41,966,320.55</w:t>
            </w:r>
          </w:p>
        </w:tc>
        <w:tc>
          <w:tcPr>
            <w:tcW w:w="1620" w:type="dxa"/>
            <w:vAlign w:val="center"/>
          </w:tcPr>
          <w:p w:rsidR="00C50037" w:rsidRDefault="00CF587D">
            <w:pPr>
              <w:jc w:val="right"/>
            </w:pPr>
            <w:r>
              <w:rPr>
                <w:color w:val="000000"/>
                <w:sz w:val="24"/>
              </w:rPr>
              <w:t>5.53</w:t>
            </w:r>
          </w:p>
        </w:tc>
      </w:tr>
      <w:tr w:rsidR="00C50037">
        <w:tc>
          <w:tcPr>
            <w:tcW w:w="870" w:type="dxa"/>
            <w:vAlign w:val="center"/>
          </w:tcPr>
          <w:p w:rsidR="00C50037" w:rsidRDefault="00CF587D">
            <w:pPr>
              <w:jc w:val="center"/>
            </w:pPr>
            <w:r>
              <w:rPr>
                <w:color w:val="000000"/>
                <w:sz w:val="24"/>
              </w:rPr>
              <w:t>2</w:t>
            </w:r>
          </w:p>
        </w:tc>
        <w:tc>
          <w:tcPr>
            <w:tcW w:w="1650" w:type="dxa"/>
            <w:vAlign w:val="center"/>
          </w:tcPr>
          <w:p w:rsidR="00C50037" w:rsidRDefault="00CF587D">
            <w:pPr>
              <w:jc w:val="center"/>
            </w:pPr>
            <w:r>
              <w:rPr>
                <w:color w:val="000000"/>
                <w:sz w:val="24"/>
              </w:rPr>
              <w:t>000031</w:t>
            </w:r>
          </w:p>
        </w:tc>
        <w:tc>
          <w:tcPr>
            <w:tcW w:w="1980" w:type="dxa"/>
            <w:vAlign w:val="center"/>
          </w:tcPr>
          <w:p w:rsidR="00C50037" w:rsidRDefault="00CF587D">
            <w:pPr>
              <w:jc w:val="center"/>
            </w:pPr>
            <w:r>
              <w:rPr>
                <w:color w:val="000000"/>
                <w:sz w:val="24"/>
              </w:rPr>
              <w:t>中粮地产</w:t>
            </w:r>
          </w:p>
        </w:tc>
        <w:tc>
          <w:tcPr>
            <w:tcW w:w="2880" w:type="dxa"/>
            <w:vAlign w:val="center"/>
          </w:tcPr>
          <w:p w:rsidR="00C50037" w:rsidRDefault="00CF587D">
            <w:pPr>
              <w:jc w:val="right"/>
            </w:pPr>
            <w:r>
              <w:rPr>
                <w:color w:val="000000"/>
                <w:sz w:val="24"/>
              </w:rPr>
              <w:t>26,114,049.93</w:t>
            </w:r>
          </w:p>
        </w:tc>
        <w:tc>
          <w:tcPr>
            <w:tcW w:w="1620" w:type="dxa"/>
            <w:vAlign w:val="center"/>
          </w:tcPr>
          <w:p w:rsidR="00C50037" w:rsidRDefault="00CF587D">
            <w:pPr>
              <w:jc w:val="right"/>
            </w:pPr>
            <w:r>
              <w:rPr>
                <w:color w:val="000000"/>
                <w:sz w:val="24"/>
              </w:rPr>
              <w:t>3.44</w:t>
            </w:r>
          </w:p>
        </w:tc>
      </w:tr>
      <w:tr w:rsidR="00C50037">
        <w:tc>
          <w:tcPr>
            <w:tcW w:w="870" w:type="dxa"/>
            <w:vAlign w:val="center"/>
          </w:tcPr>
          <w:p w:rsidR="00C50037" w:rsidRDefault="00CF587D">
            <w:pPr>
              <w:jc w:val="center"/>
            </w:pPr>
            <w:r>
              <w:rPr>
                <w:color w:val="000000"/>
                <w:sz w:val="24"/>
              </w:rPr>
              <w:t>3</w:t>
            </w:r>
          </w:p>
        </w:tc>
        <w:tc>
          <w:tcPr>
            <w:tcW w:w="1650" w:type="dxa"/>
            <w:vAlign w:val="center"/>
          </w:tcPr>
          <w:p w:rsidR="00C50037" w:rsidRDefault="00CF587D">
            <w:pPr>
              <w:jc w:val="center"/>
            </w:pPr>
            <w:r>
              <w:rPr>
                <w:color w:val="000000"/>
                <w:sz w:val="24"/>
              </w:rPr>
              <w:t>600310</w:t>
            </w:r>
          </w:p>
        </w:tc>
        <w:tc>
          <w:tcPr>
            <w:tcW w:w="1980" w:type="dxa"/>
            <w:vAlign w:val="center"/>
          </w:tcPr>
          <w:p w:rsidR="00C50037" w:rsidRDefault="00CF587D">
            <w:pPr>
              <w:jc w:val="center"/>
            </w:pPr>
            <w:r>
              <w:rPr>
                <w:color w:val="000000"/>
                <w:sz w:val="24"/>
              </w:rPr>
              <w:t>桂东电力</w:t>
            </w:r>
          </w:p>
        </w:tc>
        <w:tc>
          <w:tcPr>
            <w:tcW w:w="2880" w:type="dxa"/>
            <w:vAlign w:val="center"/>
          </w:tcPr>
          <w:p w:rsidR="00C50037" w:rsidRDefault="00CF587D">
            <w:pPr>
              <w:jc w:val="right"/>
            </w:pPr>
            <w:r>
              <w:rPr>
                <w:color w:val="000000"/>
                <w:sz w:val="24"/>
              </w:rPr>
              <w:t>23,287,955.40</w:t>
            </w:r>
          </w:p>
        </w:tc>
        <w:tc>
          <w:tcPr>
            <w:tcW w:w="1620" w:type="dxa"/>
            <w:vAlign w:val="center"/>
          </w:tcPr>
          <w:p w:rsidR="00C50037" w:rsidRDefault="00CF587D">
            <w:pPr>
              <w:jc w:val="right"/>
            </w:pPr>
            <w:r>
              <w:rPr>
                <w:color w:val="000000"/>
                <w:sz w:val="24"/>
              </w:rPr>
              <w:t>3.07</w:t>
            </w:r>
          </w:p>
        </w:tc>
      </w:tr>
      <w:tr w:rsidR="00C50037">
        <w:tc>
          <w:tcPr>
            <w:tcW w:w="870" w:type="dxa"/>
            <w:vAlign w:val="center"/>
          </w:tcPr>
          <w:p w:rsidR="00C50037" w:rsidRDefault="00CF587D">
            <w:pPr>
              <w:jc w:val="center"/>
            </w:pPr>
            <w:r>
              <w:rPr>
                <w:color w:val="000000"/>
                <w:sz w:val="24"/>
              </w:rPr>
              <w:t>4</w:t>
            </w:r>
          </w:p>
        </w:tc>
        <w:tc>
          <w:tcPr>
            <w:tcW w:w="1650" w:type="dxa"/>
            <w:vAlign w:val="center"/>
          </w:tcPr>
          <w:p w:rsidR="00C50037" w:rsidRDefault="00CF587D">
            <w:pPr>
              <w:jc w:val="center"/>
            </w:pPr>
            <w:r>
              <w:rPr>
                <w:color w:val="000000"/>
                <w:sz w:val="24"/>
              </w:rPr>
              <w:t>600536</w:t>
            </w:r>
          </w:p>
        </w:tc>
        <w:tc>
          <w:tcPr>
            <w:tcW w:w="1980" w:type="dxa"/>
            <w:vAlign w:val="center"/>
          </w:tcPr>
          <w:p w:rsidR="00C50037" w:rsidRDefault="00CF587D">
            <w:pPr>
              <w:jc w:val="center"/>
            </w:pPr>
            <w:r>
              <w:rPr>
                <w:color w:val="000000"/>
                <w:sz w:val="24"/>
              </w:rPr>
              <w:t>中国软件</w:t>
            </w:r>
          </w:p>
        </w:tc>
        <w:tc>
          <w:tcPr>
            <w:tcW w:w="2880" w:type="dxa"/>
            <w:vAlign w:val="center"/>
          </w:tcPr>
          <w:p w:rsidR="00C50037" w:rsidRDefault="00CF587D">
            <w:pPr>
              <w:jc w:val="right"/>
            </w:pPr>
            <w:r>
              <w:rPr>
                <w:color w:val="000000"/>
                <w:sz w:val="24"/>
              </w:rPr>
              <w:t>21,860,558.29</w:t>
            </w:r>
          </w:p>
        </w:tc>
        <w:tc>
          <w:tcPr>
            <w:tcW w:w="1620" w:type="dxa"/>
            <w:vAlign w:val="center"/>
          </w:tcPr>
          <w:p w:rsidR="00C50037" w:rsidRDefault="00CF587D">
            <w:pPr>
              <w:jc w:val="right"/>
            </w:pPr>
            <w:r>
              <w:rPr>
                <w:color w:val="000000"/>
                <w:sz w:val="24"/>
              </w:rPr>
              <w:t>2.88</w:t>
            </w:r>
          </w:p>
        </w:tc>
      </w:tr>
      <w:tr w:rsidR="00C50037">
        <w:tc>
          <w:tcPr>
            <w:tcW w:w="870" w:type="dxa"/>
            <w:vAlign w:val="center"/>
          </w:tcPr>
          <w:p w:rsidR="00C50037" w:rsidRDefault="00CF587D">
            <w:pPr>
              <w:jc w:val="center"/>
            </w:pPr>
            <w:r>
              <w:rPr>
                <w:color w:val="000000"/>
                <w:sz w:val="24"/>
              </w:rPr>
              <w:t>5</w:t>
            </w:r>
          </w:p>
        </w:tc>
        <w:tc>
          <w:tcPr>
            <w:tcW w:w="1650" w:type="dxa"/>
            <w:vAlign w:val="center"/>
          </w:tcPr>
          <w:p w:rsidR="00C50037" w:rsidRDefault="00CF587D">
            <w:pPr>
              <w:jc w:val="center"/>
            </w:pPr>
            <w:r>
              <w:rPr>
                <w:color w:val="000000"/>
                <w:sz w:val="24"/>
              </w:rPr>
              <w:t>000998</w:t>
            </w:r>
          </w:p>
        </w:tc>
        <w:tc>
          <w:tcPr>
            <w:tcW w:w="1980" w:type="dxa"/>
            <w:vAlign w:val="center"/>
          </w:tcPr>
          <w:p w:rsidR="00C50037" w:rsidRDefault="00CF587D">
            <w:pPr>
              <w:jc w:val="center"/>
            </w:pPr>
            <w:r>
              <w:rPr>
                <w:color w:val="000000"/>
                <w:sz w:val="24"/>
              </w:rPr>
              <w:t>隆平高科</w:t>
            </w:r>
          </w:p>
        </w:tc>
        <w:tc>
          <w:tcPr>
            <w:tcW w:w="2880" w:type="dxa"/>
            <w:vAlign w:val="center"/>
          </w:tcPr>
          <w:p w:rsidR="00C50037" w:rsidRDefault="00CF587D">
            <w:pPr>
              <w:jc w:val="right"/>
            </w:pPr>
            <w:r>
              <w:rPr>
                <w:color w:val="000000"/>
                <w:sz w:val="24"/>
              </w:rPr>
              <w:t>21,620,933.00</w:t>
            </w:r>
          </w:p>
        </w:tc>
        <w:tc>
          <w:tcPr>
            <w:tcW w:w="1620" w:type="dxa"/>
            <w:vAlign w:val="center"/>
          </w:tcPr>
          <w:p w:rsidR="00C50037" w:rsidRDefault="00CF587D">
            <w:pPr>
              <w:jc w:val="right"/>
            </w:pPr>
            <w:r>
              <w:rPr>
                <w:color w:val="000000"/>
                <w:sz w:val="24"/>
              </w:rPr>
              <w:t>2.85</w:t>
            </w:r>
          </w:p>
        </w:tc>
      </w:tr>
      <w:tr w:rsidR="00C50037">
        <w:tc>
          <w:tcPr>
            <w:tcW w:w="870" w:type="dxa"/>
            <w:vAlign w:val="center"/>
          </w:tcPr>
          <w:p w:rsidR="00C50037" w:rsidRDefault="00CF587D">
            <w:pPr>
              <w:jc w:val="center"/>
            </w:pPr>
            <w:r>
              <w:rPr>
                <w:color w:val="000000"/>
                <w:sz w:val="24"/>
              </w:rPr>
              <w:t>6</w:t>
            </w:r>
          </w:p>
        </w:tc>
        <w:tc>
          <w:tcPr>
            <w:tcW w:w="1650" w:type="dxa"/>
            <w:vAlign w:val="center"/>
          </w:tcPr>
          <w:p w:rsidR="00C50037" w:rsidRDefault="00CF587D">
            <w:pPr>
              <w:jc w:val="center"/>
            </w:pPr>
            <w:r>
              <w:rPr>
                <w:color w:val="000000"/>
                <w:sz w:val="24"/>
              </w:rPr>
              <w:t>600887</w:t>
            </w:r>
          </w:p>
        </w:tc>
        <w:tc>
          <w:tcPr>
            <w:tcW w:w="1980" w:type="dxa"/>
            <w:vAlign w:val="center"/>
          </w:tcPr>
          <w:p w:rsidR="00C50037" w:rsidRDefault="00CF587D">
            <w:pPr>
              <w:jc w:val="center"/>
            </w:pPr>
            <w:r>
              <w:rPr>
                <w:color w:val="000000"/>
                <w:sz w:val="24"/>
              </w:rPr>
              <w:t>伊利股份</w:t>
            </w:r>
          </w:p>
        </w:tc>
        <w:tc>
          <w:tcPr>
            <w:tcW w:w="2880" w:type="dxa"/>
            <w:vAlign w:val="center"/>
          </w:tcPr>
          <w:p w:rsidR="00C50037" w:rsidRDefault="00CF587D">
            <w:pPr>
              <w:jc w:val="right"/>
            </w:pPr>
            <w:r>
              <w:rPr>
                <w:color w:val="000000"/>
                <w:sz w:val="24"/>
              </w:rPr>
              <w:t>21,046,866.62</w:t>
            </w:r>
          </w:p>
        </w:tc>
        <w:tc>
          <w:tcPr>
            <w:tcW w:w="1620" w:type="dxa"/>
            <w:vAlign w:val="center"/>
          </w:tcPr>
          <w:p w:rsidR="00C50037" w:rsidRDefault="00CF587D">
            <w:pPr>
              <w:jc w:val="right"/>
            </w:pPr>
            <w:r>
              <w:rPr>
                <w:color w:val="000000"/>
                <w:sz w:val="24"/>
              </w:rPr>
              <w:t>2.78</w:t>
            </w:r>
          </w:p>
        </w:tc>
      </w:tr>
      <w:tr w:rsidR="00C50037">
        <w:tc>
          <w:tcPr>
            <w:tcW w:w="870" w:type="dxa"/>
            <w:vAlign w:val="center"/>
          </w:tcPr>
          <w:p w:rsidR="00C50037" w:rsidRDefault="00CF587D">
            <w:pPr>
              <w:jc w:val="center"/>
            </w:pPr>
            <w:r>
              <w:rPr>
                <w:color w:val="000000"/>
                <w:sz w:val="24"/>
              </w:rPr>
              <w:t>7</w:t>
            </w:r>
          </w:p>
        </w:tc>
        <w:tc>
          <w:tcPr>
            <w:tcW w:w="1650" w:type="dxa"/>
            <w:vAlign w:val="center"/>
          </w:tcPr>
          <w:p w:rsidR="00C50037" w:rsidRDefault="00CF587D">
            <w:pPr>
              <w:jc w:val="center"/>
            </w:pPr>
            <w:r>
              <w:rPr>
                <w:color w:val="000000"/>
                <w:sz w:val="24"/>
              </w:rPr>
              <w:t>000001</w:t>
            </w:r>
          </w:p>
        </w:tc>
        <w:tc>
          <w:tcPr>
            <w:tcW w:w="1980" w:type="dxa"/>
            <w:vAlign w:val="center"/>
          </w:tcPr>
          <w:p w:rsidR="00C50037" w:rsidRDefault="00CF587D">
            <w:pPr>
              <w:jc w:val="center"/>
            </w:pPr>
            <w:r>
              <w:rPr>
                <w:color w:val="000000"/>
                <w:sz w:val="24"/>
              </w:rPr>
              <w:t>平安银行</w:t>
            </w:r>
          </w:p>
        </w:tc>
        <w:tc>
          <w:tcPr>
            <w:tcW w:w="2880" w:type="dxa"/>
            <w:vAlign w:val="center"/>
          </w:tcPr>
          <w:p w:rsidR="00C50037" w:rsidRDefault="00CF587D">
            <w:pPr>
              <w:jc w:val="right"/>
            </w:pPr>
            <w:r>
              <w:rPr>
                <w:color w:val="000000"/>
                <w:sz w:val="24"/>
              </w:rPr>
              <w:t>19,522,675.10</w:t>
            </w:r>
          </w:p>
        </w:tc>
        <w:tc>
          <w:tcPr>
            <w:tcW w:w="1620" w:type="dxa"/>
            <w:vAlign w:val="center"/>
          </w:tcPr>
          <w:p w:rsidR="00C50037" w:rsidRDefault="00CF587D">
            <w:pPr>
              <w:jc w:val="right"/>
            </w:pPr>
            <w:r>
              <w:rPr>
                <w:color w:val="000000"/>
                <w:sz w:val="24"/>
              </w:rPr>
              <w:t>2.57</w:t>
            </w:r>
          </w:p>
        </w:tc>
      </w:tr>
      <w:tr w:rsidR="00C50037">
        <w:tc>
          <w:tcPr>
            <w:tcW w:w="870" w:type="dxa"/>
            <w:vAlign w:val="center"/>
          </w:tcPr>
          <w:p w:rsidR="00C50037" w:rsidRDefault="00CF587D">
            <w:pPr>
              <w:jc w:val="center"/>
            </w:pPr>
            <w:r>
              <w:rPr>
                <w:color w:val="000000"/>
                <w:sz w:val="24"/>
              </w:rPr>
              <w:t>8</w:t>
            </w:r>
          </w:p>
        </w:tc>
        <w:tc>
          <w:tcPr>
            <w:tcW w:w="1650" w:type="dxa"/>
            <w:vAlign w:val="center"/>
          </w:tcPr>
          <w:p w:rsidR="00C50037" w:rsidRDefault="00CF587D">
            <w:pPr>
              <w:jc w:val="center"/>
            </w:pPr>
            <w:r>
              <w:rPr>
                <w:color w:val="000000"/>
                <w:sz w:val="24"/>
              </w:rPr>
              <w:t>600019</w:t>
            </w:r>
          </w:p>
        </w:tc>
        <w:tc>
          <w:tcPr>
            <w:tcW w:w="1980" w:type="dxa"/>
            <w:vAlign w:val="center"/>
          </w:tcPr>
          <w:p w:rsidR="00C50037" w:rsidRDefault="00CF587D">
            <w:pPr>
              <w:jc w:val="center"/>
            </w:pPr>
            <w:r>
              <w:rPr>
                <w:color w:val="000000"/>
                <w:sz w:val="24"/>
              </w:rPr>
              <w:t>宝钢股份</w:t>
            </w:r>
          </w:p>
        </w:tc>
        <w:tc>
          <w:tcPr>
            <w:tcW w:w="2880" w:type="dxa"/>
            <w:vAlign w:val="center"/>
          </w:tcPr>
          <w:p w:rsidR="00C50037" w:rsidRDefault="00CF587D">
            <w:pPr>
              <w:jc w:val="right"/>
            </w:pPr>
            <w:r>
              <w:rPr>
                <w:color w:val="000000"/>
                <w:sz w:val="24"/>
              </w:rPr>
              <w:t>18,219,322.59</w:t>
            </w:r>
          </w:p>
        </w:tc>
        <w:tc>
          <w:tcPr>
            <w:tcW w:w="1620" w:type="dxa"/>
            <w:vAlign w:val="center"/>
          </w:tcPr>
          <w:p w:rsidR="00C50037" w:rsidRDefault="00CF587D">
            <w:pPr>
              <w:jc w:val="right"/>
            </w:pPr>
            <w:r>
              <w:rPr>
                <w:color w:val="000000"/>
                <w:sz w:val="24"/>
              </w:rPr>
              <w:t>2.40</w:t>
            </w:r>
          </w:p>
        </w:tc>
      </w:tr>
      <w:tr w:rsidR="00C50037">
        <w:tc>
          <w:tcPr>
            <w:tcW w:w="870" w:type="dxa"/>
            <w:vAlign w:val="center"/>
          </w:tcPr>
          <w:p w:rsidR="00C50037" w:rsidRDefault="00CF587D">
            <w:pPr>
              <w:jc w:val="center"/>
            </w:pPr>
            <w:r>
              <w:rPr>
                <w:color w:val="000000"/>
                <w:sz w:val="24"/>
              </w:rPr>
              <w:t>9</w:t>
            </w:r>
          </w:p>
        </w:tc>
        <w:tc>
          <w:tcPr>
            <w:tcW w:w="1650" w:type="dxa"/>
            <w:vAlign w:val="center"/>
          </w:tcPr>
          <w:p w:rsidR="00C50037" w:rsidRDefault="00CF587D">
            <w:pPr>
              <w:jc w:val="center"/>
            </w:pPr>
            <w:r>
              <w:rPr>
                <w:color w:val="000000"/>
                <w:sz w:val="24"/>
              </w:rPr>
              <w:t>002332</w:t>
            </w:r>
          </w:p>
        </w:tc>
        <w:tc>
          <w:tcPr>
            <w:tcW w:w="1980" w:type="dxa"/>
            <w:vAlign w:val="center"/>
          </w:tcPr>
          <w:p w:rsidR="00C50037" w:rsidRDefault="00CF587D">
            <w:pPr>
              <w:jc w:val="center"/>
            </w:pPr>
            <w:r>
              <w:rPr>
                <w:color w:val="000000"/>
                <w:sz w:val="24"/>
              </w:rPr>
              <w:t>仙</w:t>
            </w:r>
            <w:proofErr w:type="gramStart"/>
            <w:r>
              <w:rPr>
                <w:color w:val="000000"/>
                <w:sz w:val="24"/>
              </w:rPr>
              <w:t>琚</w:t>
            </w:r>
            <w:proofErr w:type="gramEnd"/>
            <w:r>
              <w:rPr>
                <w:color w:val="000000"/>
                <w:sz w:val="24"/>
              </w:rPr>
              <w:t>制药</w:t>
            </w:r>
          </w:p>
        </w:tc>
        <w:tc>
          <w:tcPr>
            <w:tcW w:w="2880" w:type="dxa"/>
            <w:vAlign w:val="center"/>
          </w:tcPr>
          <w:p w:rsidR="00C50037" w:rsidRDefault="00CF587D">
            <w:pPr>
              <w:jc w:val="right"/>
            </w:pPr>
            <w:r>
              <w:rPr>
                <w:color w:val="000000"/>
                <w:sz w:val="24"/>
              </w:rPr>
              <w:t>16,750,981.50</w:t>
            </w:r>
          </w:p>
        </w:tc>
        <w:tc>
          <w:tcPr>
            <w:tcW w:w="1620" w:type="dxa"/>
            <w:vAlign w:val="center"/>
          </w:tcPr>
          <w:p w:rsidR="00C50037" w:rsidRDefault="00CF587D">
            <w:pPr>
              <w:jc w:val="right"/>
            </w:pPr>
            <w:r>
              <w:rPr>
                <w:color w:val="000000"/>
                <w:sz w:val="24"/>
              </w:rPr>
              <w:t>2.21</w:t>
            </w:r>
          </w:p>
        </w:tc>
      </w:tr>
      <w:tr w:rsidR="00C50037">
        <w:tc>
          <w:tcPr>
            <w:tcW w:w="870" w:type="dxa"/>
            <w:vAlign w:val="center"/>
          </w:tcPr>
          <w:p w:rsidR="00C50037" w:rsidRDefault="00CF587D">
            <w:pPr>
              <w:jc w:val="center"/>
            </w:pPr>
            <w:r>
              <w:rPr>
                <w:color w:val="000000"/>
                <w:sz w:val="24"/>
              </w:rPr>
              <w:t>10</w:t>
            </w:r>
          </w:p>
        </w:tc>
        <w:tc>
          <w:tcPr>
            <w:tcW w:w="1650" w:type="dxa"/>
            <w:vAlign w:val="center"/>
          </w:tcPr>
          <w:p w:rsidR="00C50037" w:rsidRDefault="00CF587D">
            <w:pPr>
              <w:jc w:val="center"/>
            </w:pPr>
            <w:r>
              <w:rPr>
                <w:color w:val="000000"/>
                <w:sz w:val="24"/>
              </w:rPr>
              <w:t>601688</w:t>
            </w:r>
          </w:p>
        </w:tc>
        <w:tc>
          <w:tcPr>
            <w:tcW w:w="1980" w:type="dxa"/>
            <w:vAlign w:val="center"/>
          </w:tcPr>
          <w:p w:rsidR="00C50037" w:rsidRDefault="00CF587D">
            <w:pPr>
              <w:jc w:val="center"/>
            </w:pPr>
            <w:r>
              <w:rPr>
                <w:color w:val="000000"/>
                <w:sz w:val="24"/>
              </w:rPr>
              <w:t>华泰证券</w:t>
            </w:r>
          </w:p>
        </w:tc>
        <w:tc>
          <w:tcPr>
            <w:tcW w:w="2880" w:type="dxa"/>
            <w:vAlign w:val="center"/>
          </w:tcPr>
          <w:p w:rsidR="00C50037" w:rsidRDefault="00CF587D">
            <w:pPr>
              <w:jc w:val="right"/>
            </w:pPr>
            <w:r>
              <w:rPr>
                <w:color w:val="000000"/>
                <w:sz w:val="24"/>
              </w:rPr>
              <w:t>16,744,203.00</w:t>
            </w:r>
          </w:p>
        </w:tc>
        <w:tc>
          <w:tcPr>
            <w:tcW w:w="1620" w:type="dxa"/>
            <w:vAlign w:val="center"/>
          </w:tcPr>
          <w:p w:rsidR="00C50037" w:rsidRDefault="00CF587D">
            <w:pPr>
              <w:jc w:val="right"/>
            </w:pPr>
            <w:r>
              <w:rPr>
                <w:color w:val="000000"/>
                <w:sz w:val="24"/>
              </w:rPr>
              <w:t>2.21</w:t>
            </w:r>
          </w:p>
        </w:tc>
      </w:tr>
      <w:tr w:rsidR="00C50037">
        <w:tc>
          <w:tcPr>
            <w:tcW w:w="870" w:type="dxa"/>
            <w:vAlign w:val="center"/>
          </w:tcPr>
          <w:p w:rsidR="00C50037" w:rsidRDefault="00CF587D">
            <w:pPr>
              <w:jc w:val="center"/>
            </w:pPr>
            <w:r>
              <w:rPr>
                <w:color w:val="000000"/>
                <w:sz w:val="24"/>
              </w:rPr>
              <w:t>11</w:t>
            </w:r>
          </w:p>
        </w:tc>
        <w:tc>
          <w:tcPr>
            <w:tcW w:w="1650" w:type="dxa"/>
            <w:vAlign w:val="center"/>
          </w:tcPr>
          <w:p w:rsidR="00C50037" w:rsidRDefault="00CF587D">
            <w:pPr>
              <w:jc w:val="center"/>
            </w:pPr>
            <w:r>
              <w:rPr>
                <w:color w:val="000000"/>
                <w:sz w:val="24"/>
              </w:rPr>
              <w:t>601009</w:t>
            </w:r>
          </w:p>
        </w:tc>
        <w:tc>
          <w:tcPr>
            <w:tcW w:w="1980" w:type="dxa"/>
            <w:vAlign w:val="center"/>
          </w:tcPr>
          <w:p w:rsidR="00C50037" w:rsidRDefault="00CF587D">
            <w:pPr>
              <w:jc w:val="center"/>
            </w:pPr>
            <w:r>
              <w:rPr>
                <w:color w:val="000000"/>
                <w:sz w:val="24"/>
              </w:rPr>
              <w:t>南京银行</w:t>
            </w:r>
          </w:p>
        </w:tc>
        <w:tc>
          <w:tcPr>
            <w:tcW w:w="2880" w:type="dxa"/>
            <w:vAlign w:val="center"/>
          </w:tcPr>
          <w:p w:rsidR="00C50037" w:rsidRDefault="00CF587D">
            <w:pPr>
              <w:jc w:val="right"/>
            </w:pPr>
            <w:r>
              <w:rPr>
                <w:color w:val="000000"/>
                <w:sz w:val="24"/>
              </w:rPr>
              <w:t>15,798,866.91</w:t>
            </w:r>
          </w:p>
        </w:tc>
        <w:tc>
          <w:tcPr>
            <w:tcW w:w="1620" w:type="dxa"/>
            <w:vAlign w:val="center"/>
          </w:tcPr>
          <w:p w:rsidR="00C50037" w:rsidRDefault="00CF587D">
            <w:pPr>
              <w:jc w:val="right"/>
            </w:pPr>
            <w:r>
              <w:rPr>
                <w:color w:val="000000"/>
                <w:sz w:val="24"/>
              </w:rPr>
              <w:t>2.08</w:t>
            </w:r>
          </w:p>
        </w:tc>
      </w:tr>
      <w:tr w:rsidR="00C50037">
        <w:tc>
          <w:tcPr>
            <w:tcW w:w="870" w:type="dxa"/>
            <w:vAlign w:val="center"/>
          </w:tcPr>
          <w:p w:rsidR="00C50037" w:rsidRDefault="00CF587D">
            <w:pPr>
              <w:jc w:val="center"/>
            </w:pPr>
            <w:r>
              <w:rPr>
                <w:color w:val="000000"/>
                <w:sz w:val="24"/>
              </w:rPr>
              <w:t>12</w:t>
            </w:r>
          </w:p>
        </w:tc>
        <w:tc>
          <w:tcPr>
            <w:tcW w:w="1650" w:type="dxa"/>
            <w:vAlign w:val="center"/>
          </w:tcPr>
          <w:p w:rsidR="00C50037" w:rsidRDefault="00CF587D">
            <w:pPr>
              <w:jc w:val="center"/>
            </w:pPr>
            <w:r>
              <w:rPr>
                <w:color w:val="000000"/>
                <w:sz w:val="24"/>
              </w:rPr>
              <w:t>600498</w:t>
            </w:r>
          </w:p>
        </w:tc>
        <w:tc>
          <w:tcPr>
            <w:tcW w:w="1980" w:type="dxa"/>
            <w:vAlign w:val="center"/>
          </w:tcPr>
          <w:p w:rsidR="00C50037" w:rsidRDefault="00CF587D">
            <w:pPr>
              <w:jc w:val="center"/>
            </w:pPr>
            <w:r>
              <w:rPr>
                <w:color w:val="000000"/>
                <w:sz w:val="24"/>
              </w:rPr>
              <w:t>烽火通信</w:t>
            </w:r>
          </w:p>
        </w:tc>
        <w:tc>
          <w:tcPr>
            <w:tcW w:w="2880" w:type="dxa"/>
            <w:vAlign w:val="center"/>
          </w:tcPr>
          <w:p w:rsidR="00C50037" w:rsidRDefault="00CF587D">
            <w:pPr>
              <w:jc w:val="right"/>
            </w:pPr>
            <w:r>
              <w:rPr>
                <w:color w:val="000000"/>
                <w:sz w:val="24"/>
              </w:rPr>
              <w:t>15,782,566.80</w:t>
            </w:r>
          </w:p>
        </w:tc>
        <w:tc>
          <w:tcPr>
            <w:tcW w:w="1620" w:type="dxa"/>
            <w:vAlign w:val="center"/>
          </w:tcPr>
          <w:p w:rsidR="00C50037" w:rsidRDefault="00CF587D">
            <w:pPr>
              <w:jc w:val="right"/>
            </w:pPr>
            <w:r>
              <w:rPr>
                <w:color w:val="000000"/>
                <w:sz w:val="24"/>
              </w:rPr>
              <w:t>2.08</w:t>
            </w:r>
          </w:p>
        </w:tc>
      </w:tr>
      <w:tr w:rsidR="00C50037">
        <w:tc>
          <w:tcPr>
            <w:tcW w:w="870" w:type="dxa"/>
            <w:vAlign w:val="center"/>
          </w:tcPr>
          <w:p w:rsidR="00C50037" w:rsidRDefault="00CF587D">
            <w:pPr>
              <w:jc w:val="center"/>
            </w:pPr>
            <w:r>
              <w:rPr>
                <w:color w:val="000000"/>
                <w:sz w:val="24"/>
              </w:rPr>
              <w:t>13</w:t>
            </w:r>
          </w:p>
        </w:tc>
        <w:tc>
          <w:tcPr>
            <w:tcW w:w="1650" w:type="dxa"/>
            <w:vAlign w:val="center"/>
          </w:tcPr>
          <w:p w:rsidR="00C50037" w:rsidRDefault="00CF587D">
            <w:pPr>
              <w:jc w:val="center"/>
            </w:pPr>
            <w:r>
              <w:rPr>
                <w:color w:val="000000"/>
                <w:sz w:val="24"/>
              </w:rPr>
              <w:t>600708</w:t>
            </w:r>
          </w:p>
        </w:tc>
        <w:tc>
          <w:tcPr>
            <w:tcW w:w="1980" w:type="dxa"/>
            <w:vAlign w:val="center"/>
          </w:tcPr>
          <w:p w:rsidR="00C50037" w:rsidRDefault="00CF587D">
            <w:pPr>
              <w:jc w:val="center"/>
            </w:pPr>
            <w:r>
              <w:rPr>
                <w:color w:val="000000"/>
                <w:sz w:val="24"/>
              </w:rPr>
              <w:t>光明地产</w:t>
            </w:r>
          </w:p>
        </w:tc>
        <w:tc>
          <w:tcPr>
            <w:tcW w:w="2880" w:type="dxa"/>
            <w:vAlign w:val="center"/>
          </w:tcPr>
          <w:p w:rsidR="00C50037" w:rsidRDefault="00CF587D">
            <w:pPr>
              <w:jc w:val="right"/>
            </w:pPr>
            <w:r>
              <w:rPr>
                <w:color w:val="000000"/>
                <w:sz w:val="24"/>
              </w:rPr>
              <w:t>15,609,609.20</w:t>
            </w:r>
          </w:p>
        </w:tc>
        <w:tc>
          <w:tcPr>
            <w:tcW w:w="1620" w:type="dxa"/>
            <w:vAlign w:val="center"/>
          </w:tcPr>
          <w:p w:rsidR="00C50037" w:rsidRDefault="00CF587D">
            <w:pPr>
              <w:jc w:val="right"/>
            </w:pPr>
            <w:r>
              <w:rPr>
                <w:color w:val="000000"/>
                <w:sz w:val="24"/>
              </w:rPr>
              <w:t>2.06</w:t>
            </w:r>
          </w:p>
        </w:tc>
      </w:tr>
      <w:tr w:rsidR="00C50037">
        <w:tc>
          <w:tcPr>
            <w:tcW w:w="870" w:type="dxa"/>
            <w:vAlign w:val="center"/>
          </w:tcPr>
          <w:p w:rsidR="00C50037" w:rsidRDefault="00CF587D">
            <w:pPr>
              <w:jc w:val="center"/>
            </w:pPr>
            <w:r>
              <w:rPr>
                <w:color w:val="000000"/>
                <w:sz w:val="24"/>
              </w:rPr>
              <w:t>14</w:t>
            </w:r>
          </w:p>
        </w:tc>
        <w:tc>
          <w:tcPr>
            <w:tcW w:w="1650" w:type="dxa"/>
            <w:vAlign w:val="center"/>
          </w:tcPr>
          <w:p w:rsidR="00C50037" w:rsidRDefault="00CF587D">
            <w:pPr>
              <w:jc w:val="center"/>
            </w:pPr>
            <w:r>
              <w:rPr>
                <w:color w:val="000000"/>
                <w:sz w:val="24"/>
              </w:rPr>
              <w:t>002013</w:t>
            </w:r>
          </w:p>
        </w:tc>
        <w:tc>
          <w:tcPr>
            <w:tcW w:w="1980" w:type="dxa"/>
            <w:vAlign w:val="center"/>
          </w:tcPr>
          <w:p w:rsidR="00C50037" w:rsidRDefault="00CF587D">
            <w:pPr>
              <w:jc w:val="center"/>
            </w:pPr>
            <w:r>
              <w:rPr>
                <w:color w:val="000000"/>
                <w:sz w:val="24"/>
              </w:rPr>
              <w:t>中航机电</w:t>
            </w:r>
          </w:p>
        </w:tc>
        <w:tc>
          <w:tcPr>
            <w:tcW w:w="2880" w:type="dxa"/>
            <w:vAlign w:val="center"/>
          </w:tcPr>
          <w:p w:rsidR="00C50037" w:rsidRDefault="00CF587D">
            <w:pPr>
              <w:jc w:val="right"/>
            </w:pPr>
            <w:r>
              <w:rPr>
                <w:color w:val="000000"/>
                <w:sz w:val="24"/>
              </w:rPr>
              <w:t>15,115,955.25</w:t>
            </w:r>
          </w:p>
        </w:tc>
        <w:tc>
          <w:tcPr>
            <w:tcW w:w="1620" w:type="dxa"/>
            <w:vAlign w:val="center"/>
          </w:tcPr>
          <w:p w:rsidR="00C50037" w:rsidRDefault="00CF587D">
            <w:pPr>
              <w:jc w:val="right"/>
            </w:pPr>
            <w:r>
              <w:rPr>
                <w:color w:val="000000"/>
                <w:sz w:val="24"/>
              </w:rPr>
              <w:t>1.99</w:t>
            </w:r>
          </w:p>
        </w:tc>
      </w:tr>
      <w:tr w:rsidR="00C50037">
        <w:tc>
          <w:tcPr>
            <w:tcW w:w="870" w:type="dxa"/>
            <w:vAlign w:val="center"/>
          </w:tcPr>
          <w:p w:rsidR="00C50037" w:rsidRDefault="00CF587D">
            <w:pPr>
              <w:jc w:val="center"/>
            </w:pPr>
            <w:r>
              <w:rPr>
                <w:color w:val="000000"/>
                <w:sz w:val="24"/>
              </w:rPr>
              <w:t>15</w:t>
            </w:r>
          </w:p>
        </w:tc>
        <w:tc>
          <w:tcPr>
            <w:tcW w:w="1650" w:type="dxa"/>
            <w:vAlign w:val="center"/>
          </w:tcPr>
          <w:p w:rsidR="00C50037" w:rsidRDefault="00CF587D">
            <w:pPr>
              <w:jc w:val="center"/>
            </w:pPr>
            <w:r>
              <w:rPr>
                <w:color w:val="000000"/>
                <w:sz w:val="24"/>
              </w:rPr>
              <w:t>002132</w:t>
            </w:r>
          </w:p>
        </w:tc>
        <w:tc>
          <w:tcPr>
            <w:tcW w:w="1980" w:type="dxa"/>
            <w:vAlign w:val="center"/>
          </w:tcPr>
          <w:p w:rsidR="00C50037" w:rsidRDefault="00CF587D">
            <w:pPr>
              <w:jc w:val="center"/>
            </w:pPr>
            <w:r>
              <w:rPr>
                <w:color w:val="000000"/>
                <w:sz w:val="24"/>
              </w:rPr>
              <w:t>恒星科技</w:t>
            </w:r>
          </w:p>
        </w:tc>
        <w:tc>
          <w:tcPr>
            <w:tcW w:w="2880" w:type="dxa"/>
            <w:vAlign w:val="center"/>
          </w:tcPr>
          <w:p w:rsidR="00C50037" w:rsidRDefault="00CF587D">
            <w:pPr>
              <w:jc w:val="right"/>
            </w:pPr>
            <w:r>
              <w:rPr>
                <w:color w:val="000000"/>
                <w:sz w:val="24"/>
              </w:rPr>
              <w:t>13,808,323.00</w:t>
            </w:r>
          </w:p>
        </w:tc>
        <w:tc>
          <w:tcPr>
            <w:tcW w:w="1620" w:type="dxa"/>
            <w:vAlign w:val="center"/>
          </w:tcPr>
          <w:p w:rsidR="00C50037" w:rsidRDefault="00CF587D">
            <w:pPr>
              <w:jc w:val="right"/>
            </w:pPr>
            <w:r>
              <w:rPr>
                <w:color w:val="000000"/>
                <w:sz w:val="24"/>
              </w:rPr>
              <w:t>1.82</w:t>
            </w:r>
          </w:p>
        </w:tc>
      </w:tr>
      <w:tr w:rsidR="00C50037">
        <w:tc>
          <w:tcPr>
            <w:tcW w:w="870" w:type="dxa"/>
            <w:vAlign w:val="center"/>
          </w:tcPr>
          <w:p w:rsidR="00C50037" w:rsidRDefault="00CF587D">
            <w:pPr>
              <w:jc w:val="center"/>
            </w:pPr>
            <w:r>
              <w:rPr>
                <w:color w:val="000000"/>
                <w:sz w:val="24"/>
              </w:rPr>
              <w:t>16</w:t>
            </w:r>
          </w:p>
        </w:tc>
        <w:tc>
          <w:tcPr>
            <w:tcW w:w="1650" w:type="dxa"/>
            <w:vAlign w:val="center"/>
          </w:tcPr>
          <w:p w:rsidR="00C50037" w:rsidRDefault="00CF587D">
            <w:pPr>
              <w:jc w:val="center"/>
            </w:pPr>
            <w:r>
              <w:rPr>
                <w:color w:val="000000"/>
                <w:sz w:val="24"/>
              </w:rPr>
              <w:t>600389</w:t>
            </w:r>
          </w:p>
        </w:tc>
        <w:tc>
          <w:tcPr>
            <w:tcW w:w="1980" w:type="dxa"/>
            <w:vAlign w:val="center"/>
          </w:tcPr>
          <w:p w:rsidR="00C50037" w:rsidRDefault="00CF587D">
            <w:pPr>
              <w:jc w:val="center"/>
            </w:pPr>
            <w:r>
              <w:rPr>
                <w:color w:val="000000"/>
                <w:sz w:val="24"/>
              </w:rPr>
              <w:t>江山股份</w:t>
            </w:r>
          </w:p>
        </w:tc>
        <w:tc>
          <w:tcPr>
            <w:tcW w:w="2880" w:type="dxa"/>
            <w:vAlign w:val="center"/>
          </w:tcPr>
          <w:p w:rsidR="00C50037" w:rsidRDefault="00CF587D">
            <w:pPr>
              <w:jc w:val="right"/>
            </w:pPr>
            <w:r>
              <w:rPr>
                <w:color w:val="000000"/>
                <w:sz w:val="24"/>
              </w:rPr>
              <w:t>13,489,757.58</w:t>
            </w:r>
          </w:p>
        </w:tc>
        <w:tc>
          <w:tcPr>
            <w:tcW w:w="1620" w:type="dxa"/>
            <w:vAlign w:val="center"/>
          </w:tcPr>
          <w:p w:rsidR="00C50037" w:rsidRDefault="00CF587D">
            <w:pPr>
              <w:jc w:val="right"/>
            </w:pPr>
            <w:r>
              <w:rPr>
                <w:color w:val="000000"/>
                <w:sz w:val="24"/>
              </w:rPr>
              <w:t>1.78</w:t>
            </w:r>
          </w:p>
        </w:tc>
      </w:tr>
      <w:tr w:rsidR="00C50037">
        <w:tc>
          <w:tcPr>
            <w:tcW w:w="870" w:type="dxa"/>
            <w:vAlign w:val="center"/>
          </w:tcPr>
          <w:p w:rsidR="00C50037" w:rsidRDefault="00CF587D">
            <w:pPr>
              <w:jc w:val="center"/>
            </w:pPr>
            <w:r>
              <w:rPr>
                <w:color w:val="000000"/>
                <w:sz w:val="24"/>
              </w:rPr>
              <w:t>17</w:t>
            </w:r>
          </w:p>
        </w:tc>
        <w:tc>
          <w:tcPr>
            <w:tcW w:w="1650" w:type="dxa"/>
            <w:vAlign w:val="center"/>
          </w:tcPr>
          <w:p w:rsidR="00C50037" w:rsidRDefault="00CF587D">
            <w:pPr>
              <w:jc w:val="center"/>
            </w:pPr>
            <w:r>
              <w:rPr>
                <w:color w:val="000000"/>
                <w:sz w:val="24"/>
              </w:rPr>
              <w:t>600273</w:t>
            </w:r>
          </w:p>
        </w:tc>
        <w:tc>
          <w:tcPr>
            <w:tcW w:w="1980" w:type="dxa"/>
            <w:vAlign w:val="center"/>
          </w:tcPr>
          <w:p w:rsidR="00C50037" w:rsidRDefault="00CF587D">
            <w:pPr>
              <w:jc w:val="center"/>
            </w:pPr>
            <w:r>
              <w:rPr>
                <w:color w:val="000000"/>
                <w:sz w:val="24"/>
              </w:rPr>
              <w:t>嘉化能源</w:t>
            </w:r>
          </w:p>
        </w:tc>
        <w:tc>
          <w:tcPr>
            <w:tcW w:w="2880" w:type="dxa"/>
            <w:vAlign w:val="center"/>
          </w:tcPr>
          <w:p w:rsidR="00C50037" w:rsidRDefault="00CF587D">
            <w:pPr>
              <w:jc w:val="right"/>
            </w:pPr>
            <w:r>
              <w:rPr>
                <w:color w:val="000000"/>
                <w:sz w:val="24"/>
              </w:rPr>
              <w:t>13,347,567.09</w:t>
            </w:r>
          </w:p>
        </w:tc>
        <w:tc>
          <w:tcPr>
            <w:tcW w:w="1620" w:type="dxa"/>
            <w:vAlign w:val="center"/>
          </w:tcPr>
          <w:p w:rsidR="00C50037" w:rsidRDefault="00CF587D">
            <w:pPr>
              <w:jc w:val="right"/>
            </w:pPr>
            <w:r>
              <w:rPr>
                <w:color w:val="000000"/>
                <w:sz w:val="24"/>
              </w:rPr>
              <w:t>1.76</w:t>
            </w:r>
          </w:p>
        </w:tc>
      </w:tr>
      <w:tr w:rsidR="00C50037">
        <w:tc>
          <w:tcPr>
            <w:tcW w:w="870" w:type="dxa"/>
            <w:vAlign w:val="center"/>
          </w:tcPr>
          <w:p w:rsidR="00C50037" w:rsidRDefault="00CF587D">
            <w:pPr>
              <w:jc w:val="center"/>
            </w:pPr>
            <w:r>
              <w:rPr>
                <w:color w:val="000000"/>
                <w:sz w:val="24"/>
              </w:rPr>
              <w:t>18</w:t>
            </w:r>
          </w:p>
        </w:tc>
        <w:tc>
          <w:tcPr>
            <w:tcW w:w="1650" w:type="dxa"/>
            <w:vAlign w:val="center"/>
          </w:tcPr>
          <w:p w:rsidR="00C50037" w:rsidRDefault="00CF587D">
            <w:pPr>
              <w:jc w:val="center"/>
            </w:pPr>
            <w:r>
              <w:rPr>
                <w:color w:val="000000"/>
                <w:sz w:val="24"/>
              </w:rPr>
              <w:t>601600</w:t>
            </w:r>
          </w:p>
        </w:tc>
        <w:tc>
          <w:tcPr>
            <w:tcW w:w="1980" w:type="dxa"/>
            <w:vAlign w:val="center"/>
          </w:tcPr>
          <w:p w:rsidR="00C50037" w:rsidRDefault="00CF587D">
            <w:pPr>
              <w:jc w:val="center"/>
            </w:pPr>
            <w:r>
              <w:rPr>
                <w:color w:val="000000"/>
                <w:sz w:val="24"/>
              </w:rPr>
              <w:t>中国铝业</w:t>
            </w:r>
          </w:p>
        </w:tc>
        <w:tc>
          <w:tcPr>
            <w:tcW w:w="2880" w:type="dxa"/>
            <w:vAlign w:val="center"/>
          </w:tcPr>
          <w:p w:rsidR="00C50037" w:rsidRDefault="00CF587D">
            <w:pPr>
              <w:jc w:val="right"/>
            </w:pPr>
            <w:r>
              <w:rPr>
                <w:color w:val="000000"/>
                <w:sz w:val="24"/>
              </w:rPr>
              <w:t>13,050,426.00</w:t>
            </w:r>
          </w:p>
        </w:tc>
        <w:tc>
          <w:tcPr>
            <w:tcW w:w="1620" w:type="dxa"/>
            <w:vAlign w:val="center"/>
          </w:tcPr>
          <w:p w:rsidR="00C50037" w:rsidRDefault="00CF587D">
            <w:pPr>
              <w:jc w:val="right"/>
            </w:pPr>
            <w:r>
              <w:rPr>
                <w:color w:val="000000"/>
                <w:sz w:val="24"/>
              </w:rPr>
              <w:t>1.72</w:t>
            </w:r>
          </w:p>
        </w:tc>
      </w:tr>
      <w:tr w:rsidR="00C50037">
        <w:tc>
          <w:tcPr>
            <w:tcW w:w="870" w:type="dxa"/>
            <w:vAlign w:val="center"/>
          </w:tcPr>
          <w:p w:rsidR="00C50037" w:rsidRDefault="00CF587D">
            <w:pPr>
              <w:jc w:val="center"/>
            </w:pPr>
            <w:r>
              <w:rPr>
                <w:color w:val="000000"/>
                <w:sz w:val="24"/>
              </w:rPr>
              <w:t>19</w:t>
            </w:r>
          </w:p>
        </w:tc>
        <w:tc>
          <w:tcPr>
            <w:tcW w:w="1650" w:type="dxa"/>
            <w:vAlign w:val="center"/>
          </w:tcPr>
          <w:p w:rsidR="00C50037" w:rsidRDefault="00CF587D">
            <w:pPr>
              <w:jc w:val="center"/>
            </w:pPr>
            <w:r>
              <w:rPr>
                <w:color w:val="000000"/>
                <w:sz w:val="24"/>
              </w:rPr>
              <w:t>600500</w:t>
            </w:r>
          </w:p>
        </w:tc>
        <w:tc>
          <w:tcPr>
            <w:tcW w:w="1980" w:type="dxa"/>
            <w:vAlign w:val="center"/>
          </w:tcPr>
          <w:p w:rsidR="00C50037" w:rsidRDefault="00CF587D">
            <w:pPr>
              <w:jc w:val="center"/>
            </w:pPr>
            <w:r>
              <w:rPr>
                <w:color w:val="000000"/>
                <w:sz w:val="24"/>
              </w:rPr>
              <w:t>中化国际</w:t>
            </w:r>
          </w:p>
        </w:tc>
        <w:tc>
          <w:tcPr>
            <w:tcW w:w="2880" w:type="dxa"/>
            <w:vAlign w:val="center"/>
          </w:tcPr>
          <w:p w:rsidR="00C50037" w:rsidRDefault="00CF587D">
            <w:pPr>
              <w:jc w:val="right"/>
            </w:pPr>
            <w:r>
              <w:rPr>
                <w:color w:val="000000"/>
                <w:sz w:val="24"/>
              </w:rPr>
              <w:t>12,839,769.80</w:t>
            </w:r>
          </w:p>
        </w:tc>
        <w:tc>
          <w:tcPr>
            <w:tcW w:w="1620" w:type="dxa"/>
            <w:vAlign w:val="center"/>
          </w:tcPr>
          <w:p w:rsidR="00C50037" w:rsidRDefault="00CF587D">
            <w:pPr>
              <w:jc w:val="right"/>
            </w:pPr>
            <w:r>
              <w:rPr>
                <w:color w:val="000000"/>
                <w:sz w:val="24"/>
              </w:rPr>
              <w:t>1.69</w:t>
            </w:r>
          </w:p>
        </w:tc>
      </w:tr>
      <w:tr w:rsidR="00C50037">
        <w:tc>
          <w:tcPr>
            <w:tcW w:w="870" w:type="dxa"/>
            <w:vAlign w:val="center"/>
          </w:tcPr>
          <w:p w:rsidR="00C50037" w:rsidRDefault="00CF587D">
            <w:pPr>
              <w:jc w:val="center"/>
            </w:pPr>
            <w:r>
              <w:rPr>
                <w:color w:val="000000"/>
                <w:sz w:val="24"/>
              </w:rPr>
              <w:t>20</w:t>
            </w:r>
          </w:p>
        </w:tc>
        <w:tc>
          <w:tcPr>
            <w:tcW w:w="1650" w:type="dxa"/>
            <w:vAlign w:val="center"/>
          </w:tcPr>
          <w:p w:rsidR="00C50037" w:rsidRDefault="00CF587D">
            <w:pPr>
              <w:jc w:val="center"/>
            </w:pPr>
            <w:r>
              <w:rPr>
                <w:color w:val="000000"/>
                <w:sz w:val="24"/>
              </w:rPr>
              <w:t>002053</w:t>
            </w:r>
          </w:p>
        </w:tc>
        <w:tc>
          <w:tcPr>
            <w:tcW w:w="1980" w:type="dxa"/>
            <w:vAlign w:val="center"/>
          </w:tcPr>
          <w:p w:rsidR="00C50037" w:rsidRDefault="00CF587D">
            <w:pPr>
              <w:jc w:val="center"/>
            </w:pPr>
            <w:r>
              <w:rPr>
                <w:color w:val="000000"/>
                <w:sz w:val="24"/>
              </w:rPr>
              <w:t>云南能投</w:t>
            </w:r>
          </w:p>
        </w:tc>
        <w:tc>
          <w:tcPr>
            <w:tcW w:w="2880" w:type="dxa"/>
            <w:vAlign w:val="center"/>
          </w:tcPr>
          <w:p w:rsidR="00C50037" w:rsidRDefault="00CF587D">
            <w:pPr>
              <w:jc w:val="right"/>
            </w:pPr>
            <w:r>
              <w:rPr>
                <w:color w:val="000000"/>
                <w:sz w:val="24"/>
              </w:rPr>
              <w:t>12,288,760.00</w:t>
            </w:r>
          </w:p>
        </w:tc>
        <w:tc>
          <w:tcPr>
            <w:tcW w:w="1620" w:type="dxa"/>
            <w:vAlign w:val="center"/>
          </w:tcPr>
          <w:p w:rsidR="00C50037" w:rsidRDefault="00CF587D">
            <w:pPr>
              <w:jc w:val="right"/>
            </w:pPr>
            <w:r>
              <w:rPr>
                <w:color w:val="000000"/>
                <w:sz w:val="24"/>
              </w:rPr>
              <w:t>1.62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07000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4200FE" w:rsidP="00A45F71">
            <w:pPr>
              <w:spacing w:before="29" w:line="288" w:lineRule="auto"/>
              <w:jc w:val="right"/>
              <w:rPr>
                <w:color w:val="000000"/>
                <w:sz w:val="24"/>
              </w:rPr>
            </w:pPr>
            <w:r w:rsidRPr="004200FE">
              <w:rPr>
                <w:color w:val="000000"/>
                <w:sz w:val="24"/>
              </w:rPr>
              <w:t>760,644,859.39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917,697,487.35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407000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w:t>
            </w:r>
            <w:r w:rsidRPr="00A45F71">
              <w:rPr>
                <w:rFonts w:hint="eastAsia"/>
                <w:color w:val="000000"/>
                <w:sz w:val="24"/>
              </w:rPr>
              <w:lastRenderedPageBreak/>
              <w:t>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29,820,000.00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183,135.00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0.04</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30,003,135.00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6.12</w:t>
            </w:r>
          </w:p>
        </w:tc>
      </w:tr>
    </w:tbl>
    <w:p w:rsidR="001A59F9" w:rsidRPr="00AD0E47" w:rsidRDefault="001A59F9" w:rsidP="00AD0E47">
      <w:pPr>
        <w:pStyle w:val="20"/>
        <w:spacing w:before="29" w:after="0" w:line="288" w:lineRule="auto"/>
        <w:rPr>
          <w:rFonts w:ascii="Times New Roman" w:hAnsi="Times New Roman"/>
          <w:kern w:val="0"/>
          <w:szCs w:val="24"/>
        </w:rPr>
      </w:pPr>
      <w:bookmarkStart w:id="221" w:name="_Toc361324884"/>
      <w:bookmarkStart w:id="222" w:name="_Toc4070003"/>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C50037">
        <w:trPr>
          <w:jc w:val="center"/>
        </w:trPr>
        <w:tc>
          <w:tcPr>
            <w:tcW w:w="892" w:type="dxa"/>
            <w:vAlign w:val="center"/>
          </w:tcPr>
          <w:p w:rsidR="00C50037" w:rsidRDefault="00CF587D">
            <w:pPr>
              <w:jc w:val="center"/>
            </w:pPr>
            <w:r>
              <w:rPr>
                <w:color w:val="000000"/>
                <w:sz w:val="24"/>
              </w:rPr>
              <w:t>1</w:t>
            </w:r>
          </w:p>
        </w:tc>
        <w:tc>
          <w:tcPr>
            <w:tcW w:w="1670" w:type="dxa"/>
            <w:vAlign w:val="center"/>
          </w:tcPr>
          <w:p w:rsidR="00C50037" w:rsidRDefault="00CF587D">
            <w:pPr>
              <w:jc w:val="center"/>
            </w:pPr>
            <w:r>
              <w:rPr>
                <w:color w:val="000000"/>
                <w:sz w:val="24"/>
              </w:rPr>
              <w:t>189953</w:t>
            </w:r>
          </w:p>
        </w:tc>
        <w:tc>
          <w:tcPr>
            <w:tcW w:w="1282" w:type="dxa"/>
            <w:vAlign w:val="center"/>
          </w:tcPr>
          <w:p w:rsidR="00C50037" w:rsidRDefault="00CF587D">
            <w:pPr>
              <w:jc w:val="center"/>
            </w:pPr>
            <w:r>
              <w:rPr>
                <w:color w:val="000000"/>
                <w:sz w:val="24"/>
              </w:rPr>
              <w:t>18</w:t>
            </w:r>
            <w:r>
              <w:rPr>
                <w:color w:val="000000"/>
                <w:sz w:val="24"/>
              </w:rPr>
              <w:t>贴现国债</w:t>
            </w:r>
            <w:r>
              <w:rPr>
                <w:color w:val="000000"/>
                <w:sz w:val="24"/>
              </w:rPr>
              <w:t>53</w:t>
            </w:r>
          </w:p>
        </w:tc>
        <w:tc>
          <w:tcPr>
            <w:tcW w:w="1849" w:type="dxa"/>
            <w:vAlign w:val="center"/>
          </w:tcPr>
          <w:p w:rsidR="00C50037" w:rsidRDefault="00CF587D">
            <w:pPr>
              <w:jc w:val="right"/>
            </w:pPr>
            <w:r>
              <w:rPr>
                <w:color w:val="000000"/>
                <w:sz w:val="24"/>
              </w:rPr>
              <w:t>300,000</w:t>
            </w:r>
          </w:p>
        </w:tc>
        <w:tc>
          <w:tcPr>
            <w:tcW w:w="2126" w:type="dxa"/>
            <w:vAlign w:val="center"/>
          </w:tcPr>
          <w:p w:rsidR="00C50037" w:rsidRDefault="00CF587D">
            <w:pPr>
              <w:jc w:val="right"/>
            </w:pPr>
            <w:r>
              <w:rPr>
                <w:color w:val="000000"/>
                <w:sz w:val="24"/>
              </w:rPr>
              <w:t>29,820,000.00</w:t>
            </w:r>
          </w:p>
        </w:tc>
        <w:tc>
          <w:tcPr>
            <w:tcW w:w="1578" w:type="dxa"/>
            <w:vAlign w:val="center"/>
          </w:tcPr>
          <w:p w:rsidR="00C50037" w:rsidRDefault="00CF587D">
            <w:pPr>
              <w:jc w:val="right"/>
            </w:pPr>
            <w:r>
              <w:rPr>
                <w:color w:val="000000"/>
                <w:sz w:val="24"/>
              </w:rPr>
              <w:t>6.08</w:t>
            </w:r>
          </w:p>
        </w:tc>
      </w:tr>
      <w:tr w:rsidR="00C50037">
        <w:trPr>
          <w:jc w:val="center"/>
        </w:trPr>
        <w:tc>
          <w:tcPr>
            <w:tcW w:w="892" w:type="dxa"/>
            <w:vAlign w:val="center"/>
          </w:tcPr>
          <w:p w:rsidR="00C50037" w:rsidRDefault="00CF587D">
            <w:pPr>
              <w:jc w:val="center"/>
            </w:pPr>
            <w:r>
              <w:rPr>
                <w:color w:val="000000"/>
                <w:sz w:val="24"/>
              </w:rPr>
              <w:t>2</w:t>
            </w:r>
          </w:p>
        </w:tc>
        <w:tc>
          <w:tcPr>
            <w:tcW w:w="1670" w:type="dxa"/>
            <w:vAlign w:val="center"/>
          </w:tcPr>
          <w:p w:rsidR="00C50037" w:rsidRDefault="00CF587D">
            <w:pPr>
              <w:jc w:val="center"/>
            </w:pPr>
            <w:r>
              <w:rPr>
                <w:color w:val="000000"/>
                <w:sz w:val="24"/>
              </w:rPr>
              <w:t>113517</w:t>
            </w:r>
          </w:p>
        </w:tc>
        <w:tc>
          <w:tcPr>
            <w:tcW w:w="1282" w:type="dxa"/>
            <w:vAlign w:val="center"/>
          </w:tcPr>
          <w:p w:rsidR="00C50037" w:rsidRDefault="00CF587D">
            <w:pPr>
              <w:jc w:val="center"/>
            </w:pPr>
            <w:r>
              <w:rPr>
                <w:color w:val="000000"/>
                <w:sz w:val="24"/>
              </w:rPr>
              <w:t>曙光转债</w:t>
            </w:r>
          </w:p>
        </w:tc>
        <w:tc>
          <w:tcPr>
            <w:tcW w:w="1849" w:type="dxa"/>
            <w:vAlign w:val="center"/>
          </w:tcPr>
          <w:p w:rsidR="00C50037" w:rsidRDefault="00CF587D">
            <w:pPr>
              <w:jc w:val="right"/>
            </w:pPr>
            <w:r>
              <w:rPr>
                <w:color w:val="000000"/>
                <w:sz w:val="24"/>
              </w:rPr>
              <w:t>1,740</w:t>
            </w:r>
          </w:p>
        </w:tc>
        <w:tc>
          <w:tcPr>
            <w:tcW w:w="2126" w:type="dxa"/>
            <w:vAlign w:val="center"/>
          </w:tcPr>
          <w:p w:rsidR="00C50037" w:rsidRDefault="00CF587D">
            <w:pPr>
              <w:jc w:val="right"/>
            </w:pPr>
            <w:r>
              <w:rPr>
                <w:color w:val="000000"/>
                <w:sz w:val="24"/>
              </w:rPr>
              <w:t>183,135.00</w:t>
            </w:r>
          </w:p>
        </w:tc>
        <w:tc>
          <w:tcPr>
            <w:tcW w:w="1578" w:type="dxa"/>
            <w:vAlign w:val="center"/>
          </w:tcPr>
          <w:p w:rsidR="00C50037" w:rsidRDefault="00CF587D">
            <w:pPr>
              <w:jc w:val="right"/>
            </w:pPr>
            <w:r>
              <w:rPr>
                <w:color w:val="000000"/>
                <w:sz w:val="24"/>
              </w:rPr>
              <w:t>0.04</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5"/>
      <w:bookmarkStart w:id="225" w:name="_Toc407000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407000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407000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407000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rsidR="005D072B" w:rsidRPr="00AD0E47" w:rsidRDefault="005D072B" w:rsidP="00AD0E47">
      <w:pPr>
        <w:pStyle w:val="20"/>
        <w:spacing w:before="29" w:after="0" w:line="288" w:lineRule="auto"/>
        <w:rPr>
          <w:rFonts w:ascii="Times New Roman" w:hAnsi="Times New Roman"/>
          <w:kern w:val="0"/>
          <w:szCs w:val="24"/>
        </w:rPr>
      </w:pPr>
      <w:bookmarkStart w:id="230" w:name="_Toc4070008"/>
      <w:r w:rsidRPr="00AD0E47">
        <w:rPr>
          <w:rFonts w:ascii="Times New Roman" w:hAnsi="Times New Roman" w:hint="eastAsia"/>
          <w:kern w:val="0"/>
          <w:szCs w:val="24"/>
        </w:rPr>
        <w:t xml:space="preserve">8.10.1 </w:t>
      </w:r>
      <w:r w:rsidRPr="00AD0E47">
        <w:rPr>
          <w:rFonts w:ascii="Times New Roman" w:hAnsi="Times New Roman" w:hint="eastAsia"/>
          <w:kern w:val="0"/>
          <w:szCs w:val="24"/>
        </w:rPr>
        <w:t>报告期末本基金投资的股指期货持仓和损益明细</w:t>
      </w:r>
      <w:bookmarkEnd w:id="230"/>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22"/>
        <w:gridCol w:w="1422"/>
        <w:gridCol w:w="1422"/>
        <w:gridCol w:w="1512"/>
        <w:gridCol w:w="2093"/>
      </w:tblGrid>
      <w:tr w:rsidR="005D072B" w:rsidRPr="0091212A" w:rsidTr="003118F7">
        <w:trPr>
          <w:trHeight w:val="105"/>
          <w:jc w:val="center"/>
        </w:trPr>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代码</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名称</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持仓量</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合约市值</w:t>
            </w:r>
          </w:p>
        </w:tc>
        <w:tc>
          <w:tcPr>
            <w:tcW w:w="151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公允价值变动</w:t>
            </w:r>
          </w:p>
        </w:tc>
        <w:tc>
          <w:tcPr>
            <w:tcW w:w="2093" w:type="dxa"/>
            <w:vAlign w:val="center"/>
          </w:tcPr>
          <w:p w:rsidR="005D072B" w:rsidRPr="003118F7" w:rsidRDefault="005D072B" w:rsidP="003118F7">
            <w:pPr>
              <w:adjustRightInd w:val="0"/>
              <w:snapToGrid w:val="0"/>
              <w:spacing w:before="29" w:line="288" w:lineRule="auto"/>
              <w:jc w:val="center"/>
              <w:rPr>
                <w:sz w:val="24"/>
              </w:rPr>
            </w:pPr>
            <w:r w:rsidRPr="003118F7">
              <w:rPr>
                <w:rFonts w:hint="eastAsia"/>
                <w:sz w:val="24"/>
              </w:rPr>
              <w:t>风险说明</w:t>
            </w:r>
          </w:p>
        </w:tc>
      </w:tr>
      <w:tr w:rsidR="00C50037">
        <w:trPr>
          <w:jc w:val="center"/>
        </w:trPr>
        <w:tc>
          <w:tcPr>
            <w:tcW w:w="1422" w:type="dxa"/>
            <w:vAlign w:val="center"/>
          </w:tcPr>
          <w:p w:rsidR="00C50037" w:rsidRDefault="00CF587D">
            <w:pPr>
              <w:jc w:val="center"/>
            </w:pPr>
            <w:r>
              <w:rPr>
                <w:rFonts w:hint="eastAsia"/>
                <w:color w:val="000000"/>
                <w:sz w:val="24"/>
              </w:rPr>
              <w:t>IH1901</w:t>
            </w:r>
          </w:p>
        </w:tc>
        <w:tc>
          <w:tcPr>
            <w:tcW w:w="1422" w:type="dxa"/>
            <w:vAlign w:val="center"/>
          </w:tcPr>
          <w:p w:rsidR="00C50037" w:rsidRDefault="00CF587D">
            <w:pPr>
              <w:jc w:val="left"/>
            </w:pPr>
            <w:r>
              <w:rPr>
                <w:rFonts w:hint="eastAsia"/>
                <w:color w:val="000000"/>
                <w:sz w:val="24"/>
              </w:rPr>
              <w:t>IH1901</w:t>
            </w:r>
          </w:p>
        </w:tc>
        <w:tc>
          <w:tcPr>
            <w:tcW w:w="1422" w:type="dxa"/>
            <w:vAlign w:val="center"/>
          </w:tcPr>
          <w:p w:rsidR="00C50037" w:rsidRDefault="00CF587D">
            <w:pPr>
              <w:jc w:val="right"/>
            </w:pPr>
            <w:r>
              <w:rPr>
                <w:rFonts w:hint="eastAsia"/>
                <w:color w:val="000000"/>
                <w:sz w:val="24"/>
              </w:rPr>
              <w:t>10.00</w:t>
            </w:r>
          </w:p>
        </w:tc>
        <w:tc>
          <w:tcPr>
            <w:tcW w:w="1422" w:type="dxa"/>
            <w:vAlign w:val="center"/>
          </w:tcPr>
          <w:p w:rsidR="00C50037" w:rsidRDefault="00CF587D">
            <w:pPr>
              <w:jc w:val="right"/>
            </w:pPr>
            <w:r>
              <w:rPr>
                <w:rFonts w:hint="eastAsia"/>
                <w:color w:val="000000"/>
                <w:sz w:val="24"/>
              </w:rPr>
              <w:t>-6,877,800.00</w:t>
            </w:r>
          </w:p>
        </w:tc>
        <w:tc>
          <w:tcPr>
            <w:tcW w:w="1512" w:type="dxa"/>
            <w:vAlign w:val="center"/>
          </w:tcPr>
          <w:p w:rsidR="00C50037" w:rsidRDefault="00CF587D">
            <w:pPr>
              <w:jc w:val="right"/>
            </w:pPr>
            <w:r>
              <w:rPr>
                <w:rFonts w:hint="eastAsia"/>
                <w:color w:val="000000"/>
                <w:sz w:val="24"/>
              </w:rPr>
              <w:t>-30,600.00</w:t>
            </w:r>
          </w:p>
        </w:tc>
        <w:tc>
          <w:tcPr>
            <w:tcW w:w="2093" w:type="dxa"/>
            <w:vAlign w:val="center"/>
          </w:tcPr>
          <w:p w:rsidR="00C50037" w:rsidRDefault="00CF587D">
            <w:pPr>
              <w:jc w:val="left"/>
            </w:pPr>
            <w:r>
              <w:rPr>
                <w:rFonts w:hint="eastAsia"/>
                <w:color w:val="000000"/>
                <w:sz w:val="24"/>
              </w:rPr>
              <w:t>-</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lastRenderedPageBreak/>
              <w:t>公允价值变动总额合计</w:t>
            </w:r>
          </w:p>
        </w:tc>
        <w:tc>
          <w:tcPr>
            <w:tcW w:w="2093" w:type="dxa"/>
          </w:tcPr>
          <w:p w:rsidR="005D072B" w:rsidRPr="00FF7CE7" w:rsidRDefault="005D072B" w:rsidP="00FF7CE7">
            <w:pPr>
              <w:spacing w:before="29" w:line="288" w:lineRule="auto"/>
              <w:jc w:val="right"/>
              <w:rPr>
                <w:kern w:val="0"/>
                <w:sz w:val="24"/>
              </w:rPr>
            </w:pPr>
            <w:r w:rsidRPr="00FF7CE7">
              <w:rPr>
                <w:kern w:val="0"/>
                <w:sz w:val="24"/>
              </w:rPr>
              <w:t>-30,600.00</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本期收益</w:t>
            </w:r>
          </w:p>
        </w:tc>
        <w:tc>
          <w:tcPr>
            <w:tcW w:w="2093" w:type="dxa"/>
          </w:tcPr>
          <w:p w:rsidR="005D072B" w:rsidRPr="00FF7CE7" w:rsidRDefault="005D072B" w:rsidP="00FF7CE7">
            <w:pPr>
              <w:spacing w:before="29" w:line="288" w:lineRule="auto"/>
              <w:jc w:val="right"/>
              <w:rPr>
                <w:kern w:val="0"/>
                <w:sz w:val="24"/>
              </w:rPr>
            </w:pPr>
            <w:r w:rsidRPr="00FF7CE7">
              <w:rPr>
                <w:kern w:val="0"/>
                <w:sz w:val="24"/>
              </w:rPr>
              <w:t>5,614,369.12</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w:t>
            </w:r>
            <w:r w:rsidRPr="009C2B48">
              <w:rPr>
                <w:color w:val="000000"/>
                <w:kern w:val="0"/>
                <w:sz w:val="24"/>
              </w:rPr>
              <w:t>公允价值变动</w:t>
            </w:r>
          </w:p>
        </w:tc>
        <w:tc>
          <w:tcPr>
            <w:tcW w:w="2093" w:type="dxa"/>
          </w:tcPr>
          <w:p w:rsidR="005D072B" w:rsidRPr="00FF7CE7" w:rsidRDefault="005D072B" w:rsidP="00FF7CE7">
            <w:pPr>
              <w:spacing w:before="29" w:line="288" w:lineRule="auto"/>
              <w:jc w:val="right"/>
              <w:rPr>
                <w:kern w:val="0"/>
                <w:sz w:val="24"/>
              </w:rPr>
            </w:pPr>
            <w:r w:rsidRPr="00FF7CE7">
              <w:rPr>
                <w:kern w:val="0"/>
                <w:sz w:val="24"/>
              </w:rPr>
              <w:t>-30,600.00</w:t>
            </w:r>
          </w:p>
        </w:tc>
      </w:tr>
    </w:tbl>
    <w:p w:rsidR="005D072B" w:rsidRPr="0091212A" w:rsidRDefault="005D072B" w:rsidP="00026C9C">
      <w:pPr>
        <w:adjustRightInd w:val="0"/>
        <w:snapToGrid w:val="0"/>
        <w:spacing w:line="360" w:lineRule="auto"/>
        <w:rPr>
          <w:rFonts w:asciiTheme="minorEastAsia" w:eastAsiaTheme="minorEastAsia" w:hAnsiTheme="minorEastAsia"/>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4070009"/>
      <w:r w:rsidRPr="00AD0E47">
        <w:rPr>
          <w:rFonts w:ascii="Times New Roman" w:hAnsi="Times New Roman" w:hint="eastAsia"/>
          <w:kern w:val="0"/>
          <w:szCs w:val="24"/>
        </w:rPr>
        <w:t xml:space="preserve">8.10.2 </w:t>
      </w:r>
      <w:r w:rsidRPr="00AD0E47">
        <w:rPr>
          <w:rFonts w:ascii="Times New Roman" w:hAnsi="Times New Roman" w:hint="eastAsia"/>
          <w:kern w:val="0"/>
          <w:szCs w:val="24"/>
        </w:rPr>
        <w:t>本基金投资股指期货的投资政策</w:t>
      </w:r>
      <w:bookmarkEnd w:id="231"/>
    </w:p>
    <w:p w:rsidR="00C50037" w:rsidRDefault="00CF587D">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6154A8" w:rsidRDefault="005D072B" w:rsidP="006154A8">
      <w:pPr>
        <w:spacing w:before="29" w:line="288" w:lineRule="auto"/>
        <w:ind w:firstLineChars="200" w:firstLine="480"/>
        <w:rPr>
          <w:color w:val="000000"/>
          <w:sz w:val="24"/>
        </w:rPr>
      </w:pPr>
      <w:r w:rsidRPr="006154A8">
        <w:rPr>
          <w:color w:val="000000"/>
          <w:sz w:val="24"/>
        </w:rPr>
        <w:t>本基金的股指期货交易对基金总体风险影响不大，符合本基金的投资政策和投资目标。</w:t>
      </w:r>
    </w:p>
    <w:p w:rsidR="005D072B" w:rsidRPr="0091212A" w:rsidRDefault="005D072B"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407001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407001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4070012"/>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942,450.68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91,031.30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13,035.04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1,046,517.02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70013"/>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70014"/>
      <w:r w:rsidRPr="00AD0E47">
        <w:rPr>
          <w:rFonts w:ascii="Times New Roman" w:hAnsi="Times New Roman"/>
          <w:kern w:val="0"/>
          <w:szCs w:val="24"/>
        </w:rPr>
        <w:lastRenderedPageBreak/>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50037">
        <w:trPr>
          <w:jc w:val="center"/>
        </w:trPr>
        <w:tc>
          <w:tcPr>
            <w:tcW w:w="783" w:type="dxa"/>
            <w:vAlign w:val="center"/>
          </w:tcPr>
          <w:p w:rsidR="00C50037" w:rsidRDefault="00CF587D">
            <w:pPr>
              <w:jc w:val="center"/>
            </w:pPr>
            <w:r>
              <w:rPr>
                <w:color w:val="000000"/>
                <w:sz w:val="24"/>
              </w:rPr>
              <w:t>1</w:t>
            </w:r>
          </w:p>
        </w:tc>
        <w:tc>
          <w:tcPr>
            <w:tcW w:w="1418" w:type="dxa"/>
            <w:vAlign w:val="center"/>
          </w:tcPr>
          <w:p w:rsidR="00C50037" w:rsidRDefault="00CF587D">
            <w:pPr>
              <w:jc w:val="center"/>
            </w:pPr>
            <w:r>
              <w:rPr>
                <w:color w:val="000000"/>
                <w:sz w:val="24"/>
              </w:rPr>
              <w:t>600030</w:t>
            </w:r>
          </w:p>
        </w:tc>
        <w:tc>
          <w:tcPr>
            <w:tcW w:w="1485" w:type="dxa"/>
            <w:vAlign w:val="center"/>
          </w:tcPr>
          <w:p w:rsidR="00C50037" w:rsidRDefault="00CF587D">
            <w:pPr>
              <w:jc w:val="center"/>
            </w:pPr>
            <w:r>
              <w:rPr>
                <w:color w:val="000000"/>
                <w:sz w:val="24"/>
              </w:rPr>
              <w:t>中信证券</w:t>
            </w:r>
          </w:p>
        </w:tc>
        <w:tc>
          <w:tcPr>
            <w:tcW w:w="2058" w:type="dxa"/>
            <w:vAlign w:val="center"/>
          </w:tcPr>
          <w:p w:rsidR="00C50037" w:rsidRDefault="00CF587D">
            <w:pPr>
              <w:jc w:val="right"/>
            </w:pPr>
            <w:r>
              <w:rPr>
                <w:color w:val="000000"/>
                <w:sz w:val="24"/>
              </w:rPr>
              <w:t>14,532,277.00</w:t>
            </w:r>
          </w:p>
        </w:tc>
        <w:tc>
          <w:tcPr>
            <w:tcW w:w="1418" w:type="dxa"/>
            <w:vAlign w:val="center"/>
          </w:tcPr>
          <w:p w:rsidR="00C50037" w:rsidRDefault="00CF587D">
            <w:pPr>
              <w:jc w:val="right"/>
            </w:pPr>
            <w:r>
              <w:rPr>
                <w:color w:val="000000"/>
                <w:sz w:val="24"/>
              </w:rPr>
              <w:t>2.96</w:t>
            </w:r>
          </w:p>
        </w:tc>
        <w:tc>
          <w:tcPr>
            <w:tcW w:w="2056" w:type="dxa"/>
            <w:vAlign w:val="center"/>
          </w:tcPr>
          <w:p w:rsidR="00C50037" w:rsidRDefault="00CF587D">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7001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407001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407001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70537" w:rsidRPr="00A138F0" w:rsidTr="00870537">
        <w:trPr>
          <w:jc w:val="center"/>
        </w:trPr>
        <w:tc>
          <w:tcPr>
            <w:tcW w:w="964" w:type="pct"/>
            <w:vMerge w:val="restart"/>
            <w:tcBorders>
              <w:top w:val="single" w:sz="8" w:space="0" w:color="000000"/>
              <w:left w:val="single" w:sz="8" w:space="0" w:color="000000"/>
              <w:right w:val="single" w:sz="8" w:space="0" w:color="000000"/>
            </w:tcBorders>
            <w:vAlign w:val="center"/>
          </w:tcPr>
          <w:p w:rsidR="00C50037" w:rsidRDefault="00CF587D">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870537" w:rsidRPr="00A138F0" w:rsidTr="00870537">
        <w:trPr>
          <w:jc w:val="center"/>
        </w:trPr>
        <w:tc>
          <w:tcPr>
            <w:tcW w:w="964" w:type="pct"/>
            <w:vMerge/>
            <w:tcBorders>
              <w:left w:val="single" w:sz="8" w:space="0" w:color="000000"/>
              <w:right w:val="single" w:sz="8" w:space="0" w:color="000000"/>
            </w:tcBorders>
          </w:tcPr>
          <w:p w:rsidR="00C50037" w:rsidRDefault="00C5003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70537" w:rsidRPr="00A138F0" w:rsidTr="00870537">
        <w:trPr>
          <w:jc w:val="center"/>
        </w:trPr>
        <w:tc>
          <w:tcPr>
            <w:tcW w:w="964" w:type="pct"/>
            <w:vMerge/>
            <w:tcBorders>
              <w:left w:val="single" w:sz="8" w:space="0" w:color="000000"/>
              <w:bottom w:val="single" w:sz="8" w:space="0" w:color="000000"/>
              <w:right w:val="single" w:sz="8" w:space="0" w:color="000000"/>
            </w:tcBorders>
          </w:tcPr>
          <w:p w:rsidR="00C50037" w:rsidRDefault="00C5003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70537" w:rsidRPr="00A138F0" w:rsidTr="0087053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50037" w:rsidRDefault="00CF587D">
            <w:pPr>
              <w:jc w:val="right"/>
            </w:pPr>
            <w:r>
              <w:rPr>
                <w:kern w:val="0"/>
                <w:szCs w:val="21"/>
              </w:rPr>
              <w:t>15,456</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39,129.07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14,823.48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604,764,118.22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407001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37,951.62</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407001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4070020"/>
      <w:r w:rsidRPr="00F46061">
        <w:rPr>
          <w:rFonts w:hint="eastAsia"/>
          <w:b/>
          <w:bCs/>
          <w:szCs w:val="24"/>
          <w:lang w:val="en-US"/>
        </w:rPr>
        <w:lastRenderedPageBreak/>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3,429,779,242.25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731,204,820.78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28,384,536.74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154,810,415.82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604,778,941.70</w:t>
            </w:r>
          </w:p>
        </w:tc>
      </w:tr>
    </w:tbl>
    <w:p w:rsidR="00C50037" w:rsidRDefault="00CF587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407002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407002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407002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C50037" w:rsidRDefault="00CF587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50037" w:rsidRDefault="00CF587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50037" w:rsidRDefault="00CF587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407002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4070025"/>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2" w:name="_Toc4070026"/>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2"/>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4070027"/>
      <w:r w:rsidRPr="00F74F88">
        <w:rPr>
          <w:rFonts w:ascii="Times New Roman" w:eastAsiaTheme="minorEastAsia" w:hAnsi="Times New Roman"/>
          <w:color w:val="000000" w:themeColor="text1"/>
          <w:kern w:val="0"/>
          <w:szCs w:val="24"/>
        </w:rPr>
        <w:t>11.</w:t>
      </w:r>
      <w:bookmarkEnd w:id="263"/>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4"/>
      <w:bookmarkEnd w:id="265"/>
      <w:bookmarkEnd w:id="266"/>
    </w:p>
    <w:p w:rsidR="002C2072" w:rsidRPr="00F74F88" w:rsidRDefault="002C2072" w:rsidP="00F74F88">
      <w:pPr>
        <w:spacing w:line="360" w:lineRule="auto"/>
        <w:ind w:firstLineChars="200" w:firstLine="480"/>
        <w:rPr>
          <w:rFonts w:eastAsiaTheme="minorEastAsia"/>
          <w:color w:val="000000" w:themeColor="text1"/>
          <w:sz w:val="24"/>
        </w:rPr>
      </w:pPr>
      <w:bookmarkStart w:id="267"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Pr="00F74F88">
        <w:rPr>
          <w:rFonts w:eastAsiaTheme="minorEastAsia"/>
          <w:color w:val="000000" w:themeColor="text1"/>
          <w:sz w:val="24"/>
        </w:rPr>
        <w:t>78,000.00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4070028"/>
      <w:bookmarkEnd w:id="267"/>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C50037" w:rsidRDefault="00CF587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50037" w:rsidRDefault="00CF587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50037" w:rsidRDefault="00CF587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407002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2C2072" w:rsidRPr="00F74F88" w:rsidRDefault="002C2072" w:rsidP="002C2072">
      <w:pPr>
        <w:spacing w:line="360" w:lineRule="auto"/>
        <w:rPr>
          <w:rFonts w:eastAsiaTheme="minorEastAsia"/>
          <w:b/>
          <w:color w:val="000000" w:themeColor="text1"/>
          <w:sz w:val="24"/>
        </w:rPr>
      </w:pPr>
      <w:bookmarkStart w:id="276"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6"/>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7"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50037">
        <w:tc>
          <w:tcPr>
            <w:tcW w:w="1560" w:type="dxa"/>
            <w:vAlign w:val="center"/>
          </w:tcPr>
          <w:p w:rsidR="00C50037" w:rsidRDefault="00CF587D">
            <w:pPr>
              <w:jc w:val="left"/>
            </w:pPr>
            <w:r>
              <w:rPr>
                <w:rFonts w:eastAsiaTheme="minorEastAsia"/>
                <w:color w:val="000000" w:themeColor="text1"/>
                <w:sz w:val="24"/>
              </w:rPr>
              <w:t>西南证券股份有限公司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94,857,585.69</w:t>
            </w:r>
          </w:p>
        </w:tc>
        <w:tc>
          <w:tcPr>
            <w:tcW w:w="1080" w:type="dxa"/>
            <w:vAlign w:val="center"/>
          </w:tcPr>
          <w:p w:rsidR="00C50037" w:rsidRDefault="00CF587D">
            <w:pPr>
              <w:jc w:val="right"/>
            </w:pPr>
            <w:r>
              <w:rPr>
                <w:rFonts w:eastAsiaTheme="minorEastAsia"/>
                <w:color w:val="000000" w:themeColor="text1"/>
                <w:sz w:val="24"/>
              </w:rPr>
              <w:t>5.67%</w:t>
            </w:r>
          </w:p>
        </w:tc>
        <w:tc>
          <w:tcPr>
            <w:tcW w:w="1620" w:type="dxa"/>
            <w:vAlign w:val="center"/>
          </w:tcPr>
          <w:p w:rsidR="00C50037" w:rsidRDefault="00CF587D">
            <w:pPr>
              <w:jc w:val="right"/>
            </w:pPr>
            <w:r>
              <w:rPr>
                <w:rFonts w:eastAsiaTheme="minorEastAsia"/>
                <w:color w:val="000000" w:themeColor="text1"/>
                <w:sz w:val="24"/>
              </w:rPr>
              <w:t>88,340.61</w:t>
            </w:r>
          </w:p>
        </w:tc>
        <w:tc>
          <w:tcPr>
            <w:tcW w:w="1080" w:type="dxa"/>
            <w:vAlign w:val="center"/>
          </w:tcPr>
          <w:p w:rsidR="00C50037" w:rsidRDefault="00CF587D">
            <w:pPr>
              <w:jc w:val="right"/>
            </w:pPr>
            <w:r>
              <w:rPr>
                <w:rFonts w:eastAsiaTheme="minorEastAsia"/>
                <w:color w:val="000000" w:themeColor="text1"/>
                <w:sz w:val="24"/>
              </w:rPr>
              <w:t>5.71%</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海通证券股份有限公司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84,376,998.13</w:t>
            </w:r>
          </w:p>
        </w:tc>
        <w:tc>
          <w:tcPr>
            <w:tcW w:w="1080" w:type="dxa"/>
            <w:vAlign w:val="center"/>
          </w:tcPr>
          <w:p w:rsidR="00C50037" w:rsidRDefault="00CF587D">
            <w:pPr>
              <w:jc w:val="right"/>
            </w:pPr>
            <w:r>
              <w:rPr>
                <w:rFonts w:eastAsiaTheme="minorEastAsia"/>
                <w:color w:val="000000" w:themeColor="text1"/>
                <w:sz w:val="24"/>
              </w:rPr>
              <w:t>5.04%</w:t>
            </w:r>
          </w:p>
        </w:tc>
        <w:tc>
          <w:tcPr>
            <w:tcW w:w="1620" w:type="dxa"/>
            <w:vAlign w:val="center"/>
          </w:tcPr>
          <w:p w:rsidR="00C50037" w:rsidRDefault="00CF587D">
            <w:pPr>
              <w:jc w:val="right"/>
            </w:pPr>
            <w:r>
              <w:rPr>
                <w:rFonts w:eastAsiaTheme="minorEastAsia"/>
                <w:color w:val="000000" w:themeColor="text1"/>
                <w:sz w:val="24"/>
              </w:rPr>
              <w:t>78,580.39</w:t>
            </w:r>
          </w:p>
        </w:tc>
        <w:tc>
          <w:tcPr>
            <w:tcW w:w="1080" w:type="dxa"/>
            <w:vAlign w:val="center"/>
          </w:tcPr>
          <w:p w:rsidR="00C50037" w:rsidRDefault="00CF587D">
            <w:pPr>
              <w:jc w:val="right"/>
            </w:pPr>
            <w:r>
              <w:rPr>
                <w:rFonts w:eastAsiaTheme="minorEastAsia"/>
                <w:color w:val="000000" w:themeColor="text1"/>
                <w:sz w:val="24"/>
              </w:rPr>
              <w:t>5.08%</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C50037" w:rsidRDefault="00CF587D">
            <w:pPr>
              <w:jc w:val="right"/>
            </w:pPr>
            <w:r>
              <w:rPr>
                <w:rFonts w:eastAsiaTheme="minorEastAsia"/>
                <w:color w:val="000000" w:themeColor="text1"/>
                <w:sz w:val="24"/>
              </w:rPr>
              <w:t>2</w:t>
            </w:r>
          </w:p>
        </w:tc>
        <w:tc>
          <w:tcPr>
            <w:tcW w:w="1800" w:type="dxa"/>
            <w:vAlign w:val="center"/>
          </w:tcPr>
          <w:p w:rsidR="00C50037" w:rsidRDefault="00CF587D">
            <w:pPr>
              <w:jc w:val="right"/>
            </w:pPr>
            <w:r>
              <w:rPr>
                <w:rFonts w:eastAsiaTheme="minorEastAsia"/>
                <w:color w:val="000000" w:themeColor="text1"/>
                <w:sz w:val="24"/>
              </w:rPr>
              <w:t>74,151,904.40</w:t>
            </w:r>
          </w:p>
        </w:tc>
        <w:tc>
          <w:tcPr>
            <w:tcW w:w="1080" w:type="dxa"/>
            <w:vAlign w:val="center"/>
          </w:tcPr>
          <w:p w:rsidR="00C50037" w:rsidRDefault="00CF587D">
            <w:pPr>
              <w:jc w:val="right"/>
            </w:pPr>
            <w:r>
              <w:rPr>
                <w:rFonts w:eastAsiaTheme="minorEastAsia"/>
                <w:color w:val="000000" w:themeColor="text1"/>
                <w:sz w:val="24"/>
              </w:rPr>
              <w:t>4.43%</w:t>
            </w:r>
          </w:p>
        </w:tc>
        <w:tc>
          <w:tcPr>
            <w:tcW w:w="1620" w:type="dxa"/>
            <w:vAlign w:val="center"/>
          </w:tcPr>
          <w:p w:rsidR="00C50037" w:rsidRDefault="00CF587D">
            <w:pPr>
              <w:jc w:val="right"/>
            </w:pPr>
            <w:r>
              <w:rPr>
                <w:rFonts w:eastAsiaTheme="minorEastAsia"/>
                <w:color w:val="000000" w:themeColor="text1"/>
                <w:sz w:val="24"/>
              </w:rPr>
              <w:t>69,057.71</w:t>
            </w:r>
          </w:p>
        </w:tc>
        <w:tc>
          <w:tcPr>
            <w:tcW w:w="1080" w:type="dxa"/>
            <w:vAlign w:val="center"/>
          </w:tcPr>
          <w:p w:rsidR="00C50037" w:rsidRDefault="00CF587D">
            <w:pPr>
              <w:jc w:val="right"/>
            </w:pPr>
            <w:r>
              <w:rPr>
                <w:rFonts w:eastAsiaTheme="minorEastAsia"/>
                <w:color w:val="000000" w:themeColor="text1"/>
                <w:sz w:val="24"/>
              </w:rPr>
              <w:t>4.46%</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东方证券股份有限公司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6,746,473.80</w:t>
            </w:r>
          </w:p>
        </w:tc>
        <w:tc>
          <w:tcPr>
            <w:tcW w:w="1080" w:type="dxa"/>
            <w:vAlign w:val="center"/>
          </w:tcPr>
          <w:p w:rsidR="00C50037" w:rsidRDefault="00CF587D">
            <w:pPr>
              <w:jc w:val="right"/>
            </w:pPr>
            <w:r>
              <w:rPr>
                <w:rFonts w:eastAsiaTheme="minorEastAsia"/>
                <w:color w:val="000000" w:themeColor="text1"/>
                <w:sz w:val="24"/>
              </w:rPr>
              <w:t>0.40%</w:t>
            </w:r>
          </w:p>
        </w:tc>
        <w:tc>
          <w:tcPr>
            <w:tcW w:w="1620" w:type="dxa"/>
            <w:vAlign w:val="center"/>
          </w:tcPr>
          <w:p w:rsidR="00C50037" w:rsidRDefault="00CF587D">
            <w:pPr>
              <w:jc w:val="right"/>
            </w:pPr>
            <w:r>
              <w:rPr>
                <w:rFonts w:eastAsiaTheme="minorEastAsia"/>
                <w:color w:val="000000" w:themeColor="text1"/>
                <w:sz w:val="24"/>
              </w:rPr>
              <w:t>6,283.07</w:t>
            </w:r>
          </w:p>
        </w:tc>
        <w:tc>
          <w:tcPr>
            <w:tcW w:w="1080" w:type="dxa"/>
            <w:vAlign w:val="center"/>
          </w:tcPr>
          <w:p w:rsidR="00C50037" w:rsidRDefault="00CF587D">
            <w:pPr>
              <w:jc w:val="right"/>
            </w:pPr>
            <w:r>
              <w:rPr>
                <w:rFonts w:eastAsiaTheme="minorEastAsia"/>
                <w:color w:val="000000" w:themeColor="text1"/>
                <w:sz w:val="24"/>
              </w:rPr>
              <w:t>0.41%</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中国国际金融股份有限公司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6,079,530.80</w:t>
            </w:r>
          </w:p>
        </w:tc>
        <w:tc>
          <w:tcPr>
            <w:tcW w:w="1080" w:type="dxa"/>
            <w:vAlign w:val="center"/>
          </w:tcPr>
          <w:p w:rsidR="00C50037" w:rsidRDefault="00CF587D">
            <w:pPr>
              <w:jc w:val="right"/>
            </w:pPr>
            <w:r>
              <w:rPr>
                <w:rFonts w:eastAsiaTheme="minorEastAsia"/>
                <w:color w:val="000000" w:themeColor="text1"/>
                <w:sz w:val="24"/>
              </w:rPr>
              <w:t>0.36%</w:t>
            </w:r>
          </w:p>
        </w:tc>
        <w:tc>
          <w:tcPr>
            <w:tcW w:w="1620" w:type="dxa"/>
            <w:vAlign w:val="center"/>
          </w:tcPr>
          <w:p w:rsidR="00C50037" w:rsidRDefault="00CF587D">
            <w:pPr>
              <w:jc w:val="right"/>
            </w:pPr>
            <w:r>
              <w:rPr>
                <w:rFonts w:eastAsiaTheme="minorEastAsia"/>
                <w:color w:val="000000" w:themeColor="text1"/>
                <w:sz w:val="24"/>
              </w:rPr>
              <w:t>5,661.83</w:t>
            </w:r>
          </w:p>
        </w:tc>
        <w:tc>
          <w:tcPr>
            <w:tcW w:w="1080" w:type="dxa"/>
            <w:vAlign w:val="center"/>
          </w:tcPr>
          <w:p w:rsidR="00C50037" w:rsidRDefault="00CF587D">
            <w:pPr>
              <w:jc w:val="right"/>
            </w:pPr>
            <w:r>
              <w:rPr>
                <w:rFonts w:eastAsiaTheme="minorEastAsia"/>
                <w:color w:val="000000" w:themeColor="text1"/>
                <w:sz w:val="24"/>
              </w:rPr>
              <w:t>0.37%</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瑞银证券有限责任公司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52,284,306.42</w:t>
            </w:r>
          </w:p>
        </w:tc>
        <w:tc>
          <w:tcPr>
            <w:tcW w:w="1080" w:type="dxa"/>
            <w:vAlign w:val="center"/>
          </w:tcPr>
          <w:p w:rsidR="00C50037" w:rsidRDefault="00CF587D">
            <w:pPr>
              <w:jc w:val="right"/>
            </w:pPr>
            <w:r>
              <w:rPr>
                <w:rFonts w:eastAsiaTheme="minorEastAsia"/>
                <w:color w:val="000000" w:themeColor="text1"/>
                <w:sz w:val="24"/>
              </w:rPr>
              <w:t>3.12%</w:t>
            </w:r>
          </w:p>
        </w:tc>
        <w:tc>
          <w:tcPr>
            <w:tcW w:w="1620" w:type="dxa"/>
            <w:vAlign w:val="center"/>
          </w:tcPr>
          <w:p w:rsidR="00C50037" w:rsidRDefault="00CF587D">
            <w:pPr>
              <w:jc w:val="right"/>
            </w:pPr>
            <w:r>
              <w:rPr>
                <w:rFonts w:eastAsiaTheme="minorEastAsia"/>
                <w:color w:val="000000" w:themeColor="text1"/>
                <w:sz w:val="24"/>
              </w:rPr>
              <w:t>48,692.34</w:t>
            </w:r>
          </w:p>
        </w:tc>
        <w:tc>
          <w:tcPr>
            <w:tcW w:w="1080" w:type="dxa"/>
            <w:vAlign w:val="center"/>
          </w:tcPr>
          <w:p w:rsidR="00C50037" w:rsidRDefault="00CF587D">
            <w:pPr>
              <w:jc w:val="right"/>
            </w:pPr>
            <w:r>
              <w:rPr>
                <w:rFonts w:eastAsiaTheme="minorEastAsia"/>
                <w:color w:val="000000" w:themeColor="text1"/>
                <w:sz w:val="24"/>
              </w:rPr>
              <w:t>3.15%</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招商证券股</w:t>
            </w:r>
            <w:r>
              <w:rPr>
                <w:rFonts w:eastAsiaTheme="minorEastAsia"/>
                <w:color w:val="000000" w:themeColor="text1"/>
                <w:sz w:val="24"/>
              </w:rPr>
              <w:lastRenderedPageBreak/>
              <w:t>份有限公司</w:t>
            </w:r>
          </w:p>
        </w:tc>
        <w:tc>
          <w:tcPr>
            <w:tcW w:w="780" w:type="dxa"/>
            <w:vAlign w:val="center"/>
          </w:tcPr>
          <w:p w:rsidR="00C50037" w:rsidRDefault="00CF587D">
            <w:pPr>
              <w:jc w:val="right"/>
            </w:pPr>
            <w:r>
              <w:rPr>
                <w:rFonts w:eastAsiaTheme="minorEastAsia"/>
                <w:color w:val="000000" w:themeColor="text1"/>
                <w:sz w:val="24"/>
              </w:rPr>
              <w:lastRenderedPageBreak/>
              <w:t>1</w:t>
            </w:r>
          </w:p>
        </w:tc>
        <w:tc>
          <w:tcPr>
            <w:tcW w:w="1800" w:type="dxa"/>
            <w:vAlign w:val="center"/>
          </w:tcPr>
          <w:p w:rsidR="00C50037" w:rsidRDefault="00CF587D">
            <w:pPr>
              <w:jc w:val="right"/>
            </w:pPr>
            <w:r>
              <w:rPr>
                <w:rFonts w:eastAsiaTheme="minorEastAsia"/>
                <w:color w:val="000000" w:themeColor="text1"/>
                <w:sz w:val="24"/>
              </w:rPr>
              <w:t>45,939,211.68</w:t>
            </w:r>
          </w:p>
        </w:tc>
        <w:tc>
          <w:tcPr>
            <w:tcW w:w="1080" w:type="dxa"/>
            <w:vAlign w:val="center"/>
          </w:tcPr>
          <w:p w:rsidR="00C50037" w:rsidRDefault="00CF587D">
            <w:pPr>
              <w:jc w:val="right"/>
            </w:pPr>
            <w:r>
              <w:rPr>
                <w:rFonts w:eastAsiaTheme="minorEastAsia"/>
                <w:color w:val="000000" w:themeColor="text1"/>
                <w:sz w:val="24"/>
              </w:rPr>
              <w:t>2.74%</w:t>
            </w:r>
          </w:p>
        </w:tc>
        <w:tc>
          <w:tcPr>
            <w:tcW w:w="1620" w:type="dxa"/>
            <w:vAlign w:val="center"/>
          </w:tcPr>
          <w:p w:rsidR="00C50037" w:rsidRDefault="00CF587D">
            <w:pPr>
              <w:jc w:val="right"/>
            </w:pPr>
            <w:r>
              <w:rPr>
                <w:rFonts w:eastAsiaTheme="minorEastAsia"/>
                <w:color w:val="000000" w:themeColor="text1"/>
                <w:sz w:val="24"/>
              </w:rPr>
              <w:t>42,782.85</w:t>
            </w:r>
          </w:p>
        </w:tc>
        <w:tc>
          <w:tcPr>
            <w:tcW w:w="1080" w:type="dxa"/>
            <w:vAlign w:val="center"/>
          </w:tcPr>
          <w:p w:rsidR="00C50037" w:rsidRDefault="00CF587D">
            <w:pPr>
              <w:jc w:val="right"/>
            </w:pPr>
            <w:r>
              <w:rPr>
                <w:rFonts w:eastAsiaTheme="minorEastAsia"/>
                <w:color w:val="000000" w:themeColor="text1"/>
                <w:sz w:val="24"/>
              </w:rPr>
              <w:t>2.76%</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长江证券股份有限公司</w:t>
            </w:r>
          </w:p>
        </w:tc>
        <w:tc>
          <w:tcPr>
            <w:tcW w:w="780" w:type="dxa"/>
            <w:vAlign w:val="center"/>
          </w:tcPr>
          <w:p w:rsidR="00C50037" w:rsidRDefault="00CF587D">
            <w:pPr>
              <w:jc w:val="right"/>
            </w:pPr>
            <w:r>
              <w:rPr>
                <w:rFonts w:eastAsiaTheme="minorEastAsia"/>
                <w:color w:val="000000" w:themeColor="text1"/>
                <w:sz w:val="24"/>
              </w:rPr>
              <w:t>2</w:t>
            </w:r>
          </w:p>
        </w:tc>
        <w:tc>
          <w:tcPr>
            <w:tcW w:w="1800" w:type="dxa"/>
            <w:vAlign w:val="center"/>
          </w:tcPr>
          <w:p w:rsidR="00C50037" w:rsidRDefault="00CF587D">
            <w:pPr>
              <w:jc w:val="right"/>
            </w:pPr>
            <w:r>
              <w:rPr>
                <w:rFonts w:eastAsiaTheme="minorEastAsia"/>
                <w:color w:val="000000" w:themeColor="text1"/>
                <w:sz w:val="24"/>
              </w:rPr>
              <w:t>370,456,238.92</w:t>
            </w:r>
          </w:p>
        </w:tc>
        <w:tc>
          <w:tcPr>
            <w:tcW w:w="1080" w:type="dxa"/>
            <w:vAlign w:val="center"/>
          </w:tcPr>
          <w:p w:rsidR="00C50037" w:rsidRDefault="00CF587D">
            <w:pPr>
              <w:jc w:val="right"/>
            </w:pPr>
            <w:r>
              <w:rPr>
                <w:rFonts w:eastAsiaTheme="minorEastAsia"/>
                <w:color w:val="000000" w:themeColor="text1"/>
                <w:sz w:val="24"/>
              </w:rPr>
              <w:t>22.13%</w:t>
            </w:r>
          </w:p>
        </w:tc>
        <w:tc>
          <w:tcPr>
            <w:tcW w:w="1620" w:type="dxa"/>
            <w:vAlign w:val="center"/>
          </w:tcPr>
          <w:p w:rsidR="00C50037" w:rsidRDefault="00CF587D">
            <w:pPr>
              <w:jc w:val="right"/>
            </w:pPr>
            <w:r>
              <w:rPr>
                <w:rFonts w:eastAsiaTheme="minorEastAsia"/>
                <w:color w:val="000000" w:themeColor="text1"/>
                <w:sz w:val="24"/>
              </w:rPr>
              <w:t>345,006.77</w:t>
            </w:r>
          </w:p>
        </w:tc>
        <w:tc>
          <w:tcPr>
            <w:tcW w:w="1080" w:type="dxa"/>
            <w:vAlign w:val="center"/>
          </w:tcPr>
          <w:p w:rsidR="00C50037" w:rsidRDefault="00CF587D">
            <w:pPr>
              <w:jc w:val="right"/>
            </w:pPr>
            <w:r>
              <w:rPr>
                <w:rFonts w:eastAsiaTheme="minorEastAsia"/>
                <w:color w:val="000000" w:themeColor="text1"/>
                <w:sz w:val="24"/>
              </w:rPr>
              <w:t>22.29%</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国泰君安证券股份有限公司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30,002,925.76</w:t>
            </w:r>
          </w:p>
        </w:tc>
        <w:tc>
          <w:tcPr>
            <w:tcW w:w="1080" w:type="dxa"/>
            <w:vAlign w:val="center"/>
          </w:tcPr>
          <w:p w:rsidR="00C50037" w:rsidRDefault="00CF587D">
            <w:pPr>
              <w:jc w:val="right"/>
            </w:pPr>
            <w:r>
              <w:rPr>
                <w:rFonts w:eastAsiaTheme="minorEastAsia"/>
                <w:color w:val="000000" w:themeColor="text1"/>
                <w:sz w:val="24"/>
              </w:rPr>
              <w:t>1.79%</w:t>
            </w:r>
          </w:p>
        </w:tc>
        <w:tc>
          <w:tcPr>
            <w:tcW w:w="1620" w:type="dxa"/>
            <w:vAlign w:val="center"/>
          </w:tcPr>
          <w:p w:rsidR="00C50037" w:rsidRDefault="00CF587D">
            <w:pPr>
              <w:jc w:val="right"/>
            </w:pPr>
            <w:r>
              <w:rPr>
                <w:rFonts w:eastAsiaTheme="minorEastAsia"/>
                <w:color w:val="000000" w:themeColor="text1"/>
                <w:sz w:val="24"/>
              </w:rPr>
              <w:t>27,941.84</w:t>
            </w:r>
          </w:p>
        </w:tc>
        <w:tc>
          <w:tcPr>
            <w:tcW w:w="1080" w:type="dxa"/>
            <w:vAlign w:val="center"/>
          </w:tcPr>
          <w:p w:rsidR="00C50037" w:rsidRDefault="00CF587D">
            <w:pPr>
              <w:jc w:val="right"/>
            </w:pPr>
            <w:r>
              <w:rPr>
                <w:rFonts w:eastAsiaTheme="minorEastAsia"/>
                <w:color w:val="000000" w:themeColor="text1"/>
                <w:sz w:val="24"/>
              </w:rPr>
              <w:t>1.81%</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华</w:t>
            </w:r>
            <w:proofErr w:type="gramStart"/>
            <w:r>
              <w:rPr>
                <w:rFonts w:eastAsiaTheme="minorEastAsia"/>
                <w:color w:val="000000" w:themeColor="text1"/>
                <w:sz w:val="24"/>
              </w:rPr>
              <w:t>宝证券</w:t>
            </w:r>
            <w:proofErr w:type="gramEnd"/>
            <w:r>
              <w:rPr>
                <w:rFonts w:eastAsiaTheme="minorEastAsia"/>
                <w:color w:val="000000" w:themeColor="text1"/>
                <w:sz w:val="24"/>
              </w:rPr>
              <w:t>有限责任公司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29,835,299.46</w:t>
            </w:r>
          </w:p>
        </w:tc>
        <w:tc>
          <w:tcPr>
            <w:tcW w:w="1080" w:type="dxa"/>
            <w:vAlign w:val="center"/>
          </w:tcPr>
          <w:p w:rsidR="00C50037" w:rsidRDefault="00CF587D">
            <w:pPr>
              <w:jc w:val="right"/>
            </w:pPr>
            <w:r>
              <w:rPr>
                <w:rFonts w:eastAsiaTheme="minorEastAsia"/>
                <w:color w:val="000000" w:themeColor="text1"/>
                <w:sz w:val="24"/>
              </w:rPr>
              <w:t>1.78%</w:t>
            </w:r>
          </w:p>
        </w:tc>
        <w:tc>
          <w:tcPr>
            <w:tcW w:w="1620" w:type="dxa"/>
            <w:vAlign w:val="center"/>
          </w:tcPr>
          <w:p w:rsidR="00C50037" w:rsidRDefault="00CF587D">
            <w:pPr>
              <w:jc w:val="right"/>
            </w:pPr>
            <w:r>
              <w:rPr>
                <w:rFonts w:eastAsiaTheme="minorEastAsia"/>
                <w:color w:val="000000" w:themeColor="text1"/>
                <w:sz w:val="24"/>
              </w:rPr>
              <w:t>27,785.31</w:t>
            </w:r>
          </w:p>
        </w:tc>
        <w:tc>
          <w:tcPr>
            <w:tcW w:w="1080" w:type="dxa"/>
            <w:vAlign w:val="center"/>
          </w:tcPr>
          <w:p w:rsidR="00C50037" w:rsidRDefault="00CF587D">
            <w:pPr>
              <w:jc w:val="right"/>
            </w:pPr>
            <w:r>
              <w:rPr>
                <w:rFonts w:eastAsiaTheme="minorEastAsia"/>
                <w:color w:val="000000" w:themeColor="text1"/>
                <w:sz w:val="24"/>
              </w:rPr>
              <w:t>1.80%</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东兴证券股份有限公司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25,029,311.20</w:t>
            </w:r>
          </w:p>
        </w:tc>
        <w:tc>
          <w:tcPr>
            <w:tcW w:w="1080" w:type="dxa"/>
            <w:vAlign w:val="center"/>
          </w:tcPr>
          <w:p w:rsidR="00C50037" w:rsidRDefault="00CF587D">
            <w:pPr>
              <w:jc w:val="right"/>
            </w:pPr>
            <w:r>
              <w:rPr>
                <w:rFonts w:eastAsiaTheme="minorEastAsia"/>
                <w:color w:val="000000" w:themeColor="text1"/>
                <w:sz w:val="24"/>
              </w:rPr>
              <w:t>1.50%</w:t>
            </w:r>
          </w:p>
        </w:tc>
        <w:tc>
          <w:tcPr>
            <w:tcW w:w="1620" w:type="dxa"/>
            <w:vAlign w:val="center"/>
          </w:tcPr>
          <w:p w:rsidR="00C50037" w:rsidRDefault="00CF587D">
            <w:pPr>
              <w:jc w:val="right"/>
            </w:pPr>
            <w:r>
              <w:rPr>
                <w:rFonts w:eastAsiaTheme="minorEastAsia"/>
                <w:color w:val="000000" w:themeColor="text1"/>
                <w:sz w:val="24"/>
              </w:rPr>
              <w:t>23,309.58</w:t>
            </w:r>
          </w:p>
        </w:tc>
        <w:tc>
          <w:tcPr>
            <w:tcW w:w="1080" w:type="dxa"/>
            <w:vAlign w:val="center"/>
          </w:tcPr>
          <w:p w:rsidR="00C50037" w:rsidRDefault="00CF587D">
            <w:pPr>
              <w:jc w:val="right"/>
            </w:pPr>
            <w:r>
              <w:rPr>
                <w:rFonts w:eastAsiaTheme="minorEastAsia"/>
                <w:color w:val="000000" w:themeColor="text1"/>
                <w:sz w:val="24"/>
              </w:rPr>
              <w:t>1.51%</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国信证券股份有限公司</w:t>
            </w:r>
          </w:p>
        </w:tc>
        <w:tc>
          <w:tcPr>
            <w:tcW w:w="780" w:type="dxa"/>
            <w:vAlign w:val="center"/>
          </w:tcPr>
          <w:p w:rsidR="00C50037" w:rsidRDefault="00CF587D">
            <w:pPr>
              <w:jc w:val="right"/>
            </w:pPr>
            <w:r>
              <w:rPr>
                <w:rFonts w:eastAsiaTheme="minorEastAsia"/>
                <w:color w:val="000000" w:themeColor="text1"/>
                <w:sz w:val="24"/>
              </w:rPr>
              <w:t>2</w:t>
            </w:r>
          </w:p>
        </w:tc>
        <w:tc>
          <w:tcPr>
            <w:tcW w:w="1800" w:type="dxa"/>
            <w:vAlign w:val="center"/>
          </w:tcPr>
          <w:p w:rsidR="00C50037" w:rsidRDefault="00CF587D">
            <w:pPr>
              <w:jc w:val="right"/>
            </w:pPr>
            <w:r>
              <w:rPr>
                <w:rFonts w:eastAsiaTheme="minorEastAsia"/>
                <w:color w:val="000000" w:themeColor="text1"/>
                <w:sz w:val="24"/>
              </w:rPr>
              <w:t>23,787,677.57</w:t>
            </w:r>
          </w:p>
        </w:tc>
        <w:tc>
          <w:tcPr>
            <w:tcW w:w="1080" w:type="dxa"/>
            <w:vAlign w:val="center"/>
          </w:tcPr>
          <w:p w:rsidR="00C50037" w:rsidRDefault="00CF587D">
            <w:pPr>
              <w:jc w:val="right"/>
            </w:pPr>
            <w:r>
              <w:rPr>
                <w:rFonts w:eastAsiaTheme="minorEastAsia"/>
                <w:color w:val="000000" w:themeColor="text1"/>
                <w:sz w:val="24"/>
              </w:rPr>
              <w:t>1.42%</w:t>
            </w:r>
          </w:p>
        </w:tc>
        <w:tc>
          <w:tcPr>
            <w:tcW w:w="1620" w:type="dxa"/>
            <w:vAlign w:val="center"/>
          </w:tcPr>
          <w:p w:rsidR="00C50037" w:rsidRDefault="00CF587D">
            <w:pPr>
              <w:jc w:val="right"/>
            </w:pPr>
            <w:r>
              <w:rPr>
                <w:rFonts w:eastAsiaTheme="minorEastAsia"/>
                <w:color w:val="000000" w:themeColor="text1"/>
                <w:sz w:val="24"/>
              </w:rPr>
              <w:t>22,153.29</w:t>
            </w:r>
          </w:p>
        </w:tc>
        <w:tc>
          <w:tcPr>
            <w:tcW w:w="1080" w:type="dxa"/>
            <w:vAlign w:val="center"/>
          </w:tcPr>
          <w:p w:rsidR="00C50037" w:rsidRDefault="00CF587D">
            <w:pPr>
              <w:jc w:val="right"/>
            </w:pPr>
            <w:r>
              <w:rPr>
                <w:rFonts w:eastAsiaTheme="minorEastAsia"/>
                <w:color w:val="000000" w:themeColor="text1"/>
                <w:sz w:val="24"/>
              </w:rPr>
              <w:t>1.43%</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广发证券股份有限公司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197,790,735.79</w:t>
            </w:r>
          </w:p>
        </w:tc>
        <w:tc>
          <w:tcPr>
            <w:tcW w:w="1080" w:type="dxa"/>
            <w:vAlign w:val="center"/>
          </w:tcPr>
          <w:p w:rsidR="00C50037" w:rsidRDefault="00CF587D">
            <w:pPr>
              <w:jc w:val="right"/>
            </w:pPr>
            <w:r>
              <w:rPr>
                <w:rFonts w:eastAsiaTheme="minorEastAsia"/>
                <w:color w:val="000000" w:themeColor="text1"/>
                <w:sz w:val="24"/>
              </w:rPr>
              <w:t>11.82%</w:t>
            </w:r>
          </w:p>
        </w:tc>
        <w:tc>
          <w:tcPr>
            <w:tcW w:w="1620" w:type="dxa"/>
            <w:vAlign w:val="center"/>
          </w:tcPr>
          <w:p w:rsidR="00C50037" w:rsidRDefault="00CF587D">
            <w:pPr>
              <w:jc w:val="right"/>
            </w:pPr>
            <w:r>
              <w:rPr>
                <w:rFonts w:eastAsiaTheme="minorEastAsia"/>
                <w:color w:val="000000" w:themeColor="text1"/>
                <w:sz w:val="24"/>
              </w:rPr>
              <w:t>184,201.33</w:t>
            </w:r>
          </w:p>
        </w:tc>
        <w:tc>
          <w:tcPr>
            <w:tcW w:w="1080" w:type="dxa"/>
            <w:vAlign w:val="center"/>
          </w:tcPr>
          <w:p w:rsidR="00C50037" w:rsidRDefault="00CF587D">
            <w:pPr>
              <w:jc w:val="right"/>
            </w:pPr>
            <w:r>
              <w:rPr>
                <w:rFonts w:eastAsiaTheme="minorEastAsia"/>
                <w:color w:val="000000" w:themeColor="text1"/>
                <w:sz w:val="24"/>
              </w:rPr>
              <w:t>11.90%</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proofErr w:type="gramStart"/>
            <w:r>
              <w:rPr>
                <w:rFonts w:eastAsiaTheme="minorEastAsia"/>
                <w:color w:val="000000" w:themeColor="text1"/>
                <w:sz w:val="24"/>
              </w:rPr>
              <w:t>川财证券</w:t>
            </w:r>
            <w:proofErr w:type="gramEnd"/>
            <w:r>
              <w:rPr>
                <w:rFonts w:eastAsiaTheme="minorEastAsia"/>
                <w:color w:val="000000" w:themeColor="text1"/>
                <w:sz w:val="24"/>
              </w:rPr>
              <w:t>有限责任公司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14,563,726.48</w:t>
            </w:r>
          </w:p>
        </w:tc>
        <w:tc>
          <w:tcPr>
            <w:tcW w:w="1080" w:type="dxa"/>
            <w:vAlign w:val="center"/>
          </w:tcPr>
          <w:p w:rsidR="00C50037" w:rsidRDefault="00CF587D">
            <w:pPr>
              <w:jc w:val="right"/>
            </w:pPr>
            <w:r>
              <w:rPr>
                <w:rFonts w:eastAsiaTheme="minorEastAsia"/>
                <w:color w:val="000000" w:themeColor="text1"/>
                <w:sz w:val="24"/>
              </w:rPr>
              <w:t>0.87%</w:t>
            </w:r>
          </w:p>
        </w:tc>
        <w:tc>
          <w:tcPr>
            <w:tcW w:w="1620" w:type="dxa"/>
            <w:vAlign w:val="center"/>
          </w:tcPr>
          <w:p w:rsidR="00C50037" w:rsidRDefault="00CF587D">
            <w:pPr>
              <w:jc w:val="right"/>
            </w:pPr>
            <w:r>
              <w:rPr>
                <w:rFonts w:eastAsiaTheme="minorEastAsia"/>
                <w:color w:val="000000" w:themeColor="text1"/>
                <w:sz w:val="24"/>
              </w:rPr>
              <w:t>13,562.95</w:t>
            </w:r>
          </w:p>
        </w:tc>
        <w:tc>
          <w:tcPr>
            <w:tcW w:w="1080" w:type="dxa"/>
            <w:vAlign w:val="center"/>
          </w:tcPr>
          <w:p w:rsidR="00C50037" w:rsidRDefault="00CF587D">
            <w:pPr>
              <w:jc w:val="right"/>
            </w:pPr>
            <w:r>
              <w:rPr>
                <w:rFonts w:eastAsiaTheme="minorEastAsia"/>
                <w:color w:val="000000" w:themeColor="text1"/>
                <w:sz w:val="24"/>
              </w:rPr>
              <w:t>0.88%</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天风证券股份有限公司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141,385,750.95</w:t>
            </w:r>
          </w:p>
        </w:tc>
        <w:tc>
          <w:tcPr>
            <w:tcW w:w="1080" w:type="dxa"/>
            <w:vAlign w:val="center"/>
          </w:tcPr>
          <w:p w:rsidR="00C50037" w:rsidRDefault="00CF587D">
            <w:pPr>
              <w:jc w:val="right"/>
            </w:pPr>
            <w:r>
              <w:rPr>
                <w:rFonts w:eastAsiaTheme="minorEastAsia"/>
                <w:color w:val="000000" w:themeColor="text1"/>
                <w:sz w:val="24"/>
              </w:rPr>
              <w:t>8.45%</w:t>
            </w:r>
          </w:p>
        </w:tc>
        <w:tc>
          <w:tcPr>
            <w:tcW w:w="1620" w:type="dxa"/>
            <w:vAlign w:val="center"/>
          </w:tcPr>
          <w:p w:rsidR="00C50037" w:rsidRDefault="00CF587D">
            <w:pPr>
              <w:jc w:val="right"/>
            </w:pPr>
            <w:r>
              <w:rPr>
                <w:rFonts w:eastAsiaTheme="minorEastAsia"/>
                <w:color w:val="000000" w:themeColor="text1"/>
                <w:sz w:val="24"/>
              </w:rPr>
              <w:t>131,672.11</w:t>
            </w:r>
          </w:p>
        </w:tc>
        <w:tc>
          <w:tcPr>
            <w:tcW w:w="1080" w:type="dxa"/>
            <w:vAlign w:val="center"/>
          </w:tcPr>
          <w:p w:rsidR="00C50037" w:rsidRDefault="00CF587D">
            <w:pPr>
              <w:jc w:val="right"/>
            </w:pPr>
            <w:r>
              <w:rPr>
                <w:rFonts w:eastAsiaTheme="minorEastAsia"/>
                <w:color w:val="000000" w:themeColor="text1"/>
                <w:sz w:val="24"/>
              </w:rPr>
              <w:t>8.51%</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西部证券股份有限公司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136,696,0</w:t>
            </w:r>
            <w:bookmarkStart w:id="278" w:name="_GoBack"/>
            <w:bookmarkEnd w:id="278"/>
            <w:r>
              <w:rPr>
                <w:rFonts w:eastAsiaTheme="minorEastAsia"/>
                <w:color w:val="000000" w:themeColor="text1"/>
                <w:sz w:val="24"/>
              </w:rPr>
              <w:t>75.93</w:t>
            </w:r>
          </w:p>
        </w:tc>
        <w:tc>
          <w:tcPr>
            <w:tcW w:w="1080" w:type="dxa"/>
            <w:vAlign w:val="center"/>
          </w:tcPr>
          <w:p w:rsidR="00C50037" w:rsidRDefault="00CF587D">
            <w:pPr>
              <w:jc w:val="right"/>
            </w:pPr>
            <w:r>
              <w:rPr>
                <w:rFonts w:eastAsiaTheme="minorEastAsia"/>
                <w:color w:val="000000" w:themeColor="text1"/>
                <w:sz w:val="24"/>
              </w:rPr>
              <w:t>8.17%</w:t>
            </w:r>
          </w:p>
        </w:tc>
        <w:tc>
          <w:tcPr>
            <w:tcW w:w="1620" w:type="dxa"/>
            <w:vAlign w:val="center"/>
          </w:tcPr>
          <w:p w:rsidR="00C50037" w:rsidRDefault="00CF587D">
            <w:pPr>
              <w:jc w:val="right"/>
            </w:pPr>
            <w:r>
              <w:rPr>
                <w:rFonts w:eastAsiaTheme="minorEastAsia"/>
                <w:color w:val="000000" w:themeColor="text1"/>
                <w:sz w:val="24"/>
              </w:rPr>
              <w:t>127,305.59</w:t>
            </w:r>
          </w:p>
        </w:tc>
        <w:tc>
          <w:tcPr>
            <w:tcW w:w="1080" w:type="dxa"/>
            <w:vAlign w:val="center"/>
          </w:tcPr>
          <w:p w:rsidR="00C50037" w:rsidRDefault="00CF587D">
            <w:pPr>
              <w:jc w:val="right"/>
            </w:pPr>
            <w:r>
              <w:rPr>
                <w:rFonts w:eastAsiaTheme="minorEastAsia"/>
                <w:color w:val="000000" w:themeColor="text1"/>
                <w:sz w:val="24"/>
              </w:rPr>
              <w:t>8.23%</w:t>
            </w:r>
          </w:p>
        </w:tc>
        <w:tc>
          <w:tcPr>
            <w:tcW w:w="1080" w:type="dxa"/>
            <w:vAlign w:val="center"/>
          </w:tcPr>
          <w:p w:rsidR="00C50037" w:rsidRDefault="00CF587D">
            <w:pPr>
              <w:jc w:val="left"/>
            </w:pPr>
            <w:r>
              <w:rPr>
                <w:rFonts w:eastAsiaTheme="minorEastAsia"/>
                <w:color w:val="000000" w:themeColor="text1"/>
                <w:sz w:val="24"/>
              </w:rPr>
              <w:t>-</w:t>
            </w:r>
          </w:p>
        </w:tc>
      </w:tr>
      <w:tr w:rsidR="003B7CCC" w:rsidTr="003F4481">
        <w:tc>
          <w:tcPr>
            <w:tcW w:w="1560" w:type="dxa"/>
            <w:vAlign w:val="center"/>
          </w:tcPr>
          <w:p w:rsidR="003B7CCC" w:rsidRDefault="003B7CCC" w:rsidP="003B7CCC">
            <w:pPr>
              <w:jc w:val="left"/>
            </w:pPr>
            <w:r>
              <w:rPr>
                <w:rFonts w:eastAsiaTheme="minorEastAsia"/>
                <w:color w:val="000000" w:themeColor="text1"/>
                <w:sz w:val="24"/>
              </w:rPr>
              <w:t>光大证券股份有限公司</w:t>
            </w:r>
          </w:p>
        </w:tc>
        <w:tc>
          <w:tcPr>
            <w:tcW w:w="780" w:type="dxa"/>
            <w:vAlign w:val="center"/>
          </w:tcPr>
          <w:p w:rsidR="003B7CCC" w:rsidRDefault="003B7CCC" w:rsidP="003B7CCC">
            <w:pPr>
              <w:jc w:val="right"/>
            </w:pPr>
            <w:r>
              <w:rPr>
                <w:rFonts w:eastAsiaTheme="minorEastAsia"/>
                <w:color w:val="000000" w:themeColor="text1"/>
                <w:sz w:val="24"/>
              </w:rPr>
              <w:t>1</w:t>
            </w:r>
          </w:p>
        </w:tc>
        <w:tc>
          <w:tcPr>
            <w:tcW w:w="1800" w:type="dxa"/>
            <w:tcBorders>
              <w:top w:val="nil"/>
              <w:left w:val="nil"/>
              <w:bottom w:val="single" w:sz="8" w:space="0" w:color="000000"/>
              <w:right w:val="single" w:sz="8" w:space="0" w:color="000000"/>
            </w:tcBorders>
            <w:vAlign w:val="center"/>
          </w:tcPr>
          <w:p w:rsidR="003B7CCC" w:rsidRPr="003B7CCC" w:rsidRDefault="003B7CCC" w:rsidP="003B7CCC">
            <w:pPr>
              <w:jc w:val="right"/>
              <w:rPr>
                <w:color w:val="000000"/>
                <w:sz w:val="24"/>
              </w:rPr>
            </w:pPr>
            <w:r w:rsidRPr="003B7CCC">
              <w:rPr>
                <w:color w:val="000000"/>
                <w:sz w:val="24"/>
              </w:rPr>
              <w:t>133,109,155.66</w:t>
            </w:r>
          </w:p>
        </w:tc>
        <w:tc>
          <w:tcPr>
            <w:tcW w:w="1080" w:type="dxa"/>
            <w:tcBorders>
              <w:top w:val="nil"/>
              <w:left w:val="nil"/>
              <w:bottom w:val="single" w:sz="8" w:space="0" w:color="000000"/>
              <w:right w:val="single" w:sz="8" w:space="0" w:color="000000"/>
            </w:tcBorders>
            <w:vAlign w:val="center"/>
          </w:tcPr>
          <w:p w:rsidR="003B7CCC" w:rsidRPr="003B7CCC" w:rsidRDefault="003B7CCC" w:rsidP="003B7CCC">
            <w:pPr>
              <w:jc w:val="right"/>
            </w:pPr>
            <w:r w:rsidRPr="003B7CCC">
              <w:rPr>
                <w:color w:val="000000"/>
                <w:sz w:val="24"/>
              </w:rPr>
              <w:t>7.95%</w:t>
            </w:r>
          </w:p>
        </w:tc>
        <w:tc>
          <w:tcPr>
            <w:tcW w:w="1620" w:type="dxa"/>
            <w:tcBorders>
              <w:top w:val="nil"/>
              <w:left w:val="nil"/>
              <w:bottom w:val="single" w:sz="8" w:space="0" w:color="000000"/>
              <w:right w:val="single" w:sz="8" w:space="0" w:color="000000"/>
            </w:tcBorders>
            <w:vAlign w:val="center"/>
          </w:tcPr>
          <w:p w:rsidR="003B7CCC" w:rsidRPr="003B7CCC" w:rsidRDefault="003B7CCC" w:rsidP="003B7CCC">
            <w:pPr>
              <w:jc w:val="right"/>
            </w:pPr>
            <w:r w:rsidRPr="003B7CCC">
              <w:rPr>
                <w:color w:val="000000"/>
                <w:sz w:val="24"/>
              </w:rPr>
              <w:t>112,520.12</w:t>
            </w:r>
          </w:p>
        </w:tc>
        <w:tc>
          <w:tcPr>
            <w:tcW w:w="1080" w:type="dxa"/>
            <w:tcBorders>
              <w:top w:val="nil"/>
              <w:left w:val="nil"/>
              <w:bottom w:val="single" w:sz="8" w:space="0" w:color="000000"/>
              <w:right w:val="single" w:sz="8" w:space="0" w:color="000000"/>
            </w:tcBorders>
            <w:vAlign w:val="center"/>
          </w:tcPr>
          <w:p w:rsidR="003B7CCC" w:rsidRPr="003B7CCC" w:rsidRDefault="003B7CCC" w:rsidP="003B7CCC">
            <w:pPr>
              <w:jc w:val="right"/>
            </w:pPr>
            <w:r w:rsidRPr="003B7CCC">
              <w:rPr>
                <w:color w:val="000000"/>
                <w:sz w:val="24"/>
              </w:rPr>
              <w:t>7.27%</w:t>
            </w:r>
          </w:p>
        </w:tc>
        <w:tc>
          <w:tcPr>
            <w:tcW w:w="1080" w:type="dxa"/>
            <w:vAlign w:val="center"/>
          </w:tcPr>
          <w:p w:rsidR="003B7CCC" w:rsidRDefault="003B7CCC" w:rsidP="003B7CCC">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华泰证券股份有限公司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104,425,546.09</w:t>
            </w:r>
          </w:p>
        </w:tc>
        <w:tc>
          <w:tcPr>
            <w:tcW w:w="1080" w:type="dxa"/>
            <w:vAlign w:val="center"/>
          </w:tcPr>
          <w:p w:rsidR="00C50037" w:rsidRDefault="00CF587D">
            <w:pPr>
              <w:jc w:val="right"/>
            </w:pPr>
            <w:r>
              <w:rPr>
                <w:rFonts w:eastAsiaTheme="minorEastAsia"/>
                <w:color w:val="000000" w:themeColor="text1"/>
                <w:sz w:val="24"/>
              </w:rPr>
              <w:t>6.24%</w:t>
            </w:r>
          </w:p>
        </w:tc>
        <w:tc>
          <w:tcPr>
            <w:tcW w:w="1620" w:type="dxa"/>
            <w:vAlign w:val="center"/>
          </w:tcPr>
          <w:p w:rsidR="00C50037" w:rsidRDefault="00CF587D">
            <w:pPr>
              <w:jc w:val="right"/>
            </w:pPr>
            <w:r>
              <w:rPr>
                <w:rFonts w:eastAsiaTheme="minorEastAsia"/>
                <w:color w:val="000000" w:themeColor="text1"/>
                <w:sz w:val="24"/>
              </w:rPr>
              <w:t>97,251.07</w:t>
            </w:r>
          </w:p>
        </w:tc>
        <w:tc>
          <w:tcPr>
            <w:tcW w:w="1080" w:type="dxa"/>
            <w:vAlign w:val="center"/>
          </w:tcPr>
          <w:p w:rsidR="00C50037" w:rsidRDefault="00CF587D">
            <w:pPr>
              <w:jc w:val="right"/>
            </w:pPr>
            <w:r>
              <w:rPr>
                <w:rFonts w:eastAsiaTheme="minorEastAsia"/>
                <w:color w:val="000000" w:themeColor="text1"/>
                <w:sz w:val="24"/>
              </w:rPr>
              <w:t>6.28%</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兴业证券股份有限公司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102,536,026.87</w:t>
            </w:r>
          </w:p>
        </w:tc>
        <w:tc>
          <w:tcPr>
            <w:tcW w:w="1080" w:type="dxa"/>
            <w:vAlign w:val="center"/>
          </w:tcPr>
          <w:p w:rsidR="00C50037" w:rsidRDefault="00CF587D">
            <w:pPr>
              <w:jc w:val="right"/>
            </w:pPr>
            <w:r>
              <w:rPr>
                <w:rFonts w:eastAsiaTheme="minorEastAsia"/>
                <w:color w:val="000000" w:themeColor="text1"/>
                <w:sz w:val="24"/>
              </w:rPr>
              <w:t>6.13%</w:t>
            </w:r>
          </w:p>
        </w:tc>
        <w:tc>
          <w:tcPr>
            <w:tcW w:w="1620" w:type="dxa"/>
            <w:vAlign w:val="center"/>
          </w:tcPr>
          <w:p w:rsidR="00C50037" w:rsidRDefault="00CF587D">
            <w:pPr>
              <w:jc w:val="right"/>
            </w:pPr>
            <w:r>
              <w:rPr>
                <w:rFonts w:eastAsiaTheme="minorEastAsia"/>
                <w:color w:val="000000" w:themeColor="text1"/>
                <w:sz w:val="24"/>
              </w:rPr>
              <w:t>95,491.98</w:t>
            </w:r>
          </w:p>
        </w:tc>
        <w:tc>
          <w:tcPr>
            <w:tcW w:w="1080" w:type="dxa"/>
            <w:vAlign w:val="center"/>
          </w:tcPr>
          <w:p w:rsidR="00C50037" w:rsidRDefault="00CF587D">
            <w:pPr>
              <w:jc w:val="right"/>
            </w:pPr>
            <w:r>
              <w:rPr>
                <w:rFonts w:eastAsiaTheme="minorEastAsia"/>
                <w:color w:val="000000" w:themeColor="text1"/>
                <w:sz w:val="24"/>
              </w:rPr>
              <w:t>6.17%</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C50037" w:rsidRDefault="00CF587D">
            <w:pPr>
              <w:jc w:val="right"/>
            </w:pPr>
            <w:r>
              <w:rPr>
                <w:rFonts w:eastAsiaTheme="minorEastAsia"/>
                <w:color w:val="000000" w:themeColor="text1"/>
                <w:sz w:val="24"/>
              </w:rPr>
              <w:t>2</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中信证券股份有限公司</w:t>
            </w:r>
          </w:p>
        </w:tc>
        <w:tc>
          <w:tcPr>
            <w:tcW w:w="780" w:type="dxa"/>
            <w:vAlign w:val="center"/>
          </w:tcPr>
          <w:p w:rsidR="00C50037" w:rsidRDefault="00CF587D">
            <w:pPr>
              <w:jc w:val="right"/>
            </w:pPr>
            <w:r>
              <w:rPr>
                <w:rFonts w:eastAsiaTheme="minorEastAsia"/>
                <w:color w:val="000000" w:themeColor="text1"/>
                <w:sz w:val="24"/>
              </w:rPr>
              <w:t>2</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国联证券股份有限公司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东北证券股份有限公司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民生证券股份有限公司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渤海证券股份有限公司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东海证券股份有限公司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北京高华证券有限责任公司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lastRenderedPageBreak/>
              <w:t>宏信证券有限责任公司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华西证券股份有限公司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上海华信证券有限责任公司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平安证券股份有限公司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新时代证券股份有限公司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r w:rsidR="00C50037">
        <w:tc>
          <w:tcPr>
            <w:tcW w:w="1560" w:type="dxa"/>
            <w:vAlign w:val="center"/>
          </w:tcPr>
          <w:p w:rsidR="00C50037" w:rsidRDefault="00CF587D">
            <w:pPr>
              <w:jc w:val="left"/>
            </w:pPr>
            <w:r>
              <w:rPr>
                <w:rFonts w:eastAsiaTheme="minorEastAsia"/>
                <w:color w:val="000000" w:themeColor="text1"/>
                <w:sz w:val="24"/>
              </w:rPr>
              <w:t>信</w:t>
            </w:r>
            <w:proofErr w:type="gramStart"/>
            <w:r>
              <w:rPr>
                <w:rFonts w:eastAsiaTheme="minorEastAsia"/>
                <w:color w:val="000000" w:themeColor="text1"/>
                <w:sz w:val="24"/>
              </w:rPr>
              <w:t>达证券</w:t>
            </w:r>
            <w:proofErr w:type="gramEnd"/>
            <w:r>
              <w:rPr>
                <w:rFonts w:eastAsiaTheme="minorEastAsia"/>
                <w:color w:val="000000" w:themeColor="text1"/>
                <w:sz w:val="24"/>
              </w:rPr>
              <w:t>股份有限公司</w:t>
            </w:r>
          </w:p>
        </w:tc>
        <w:tc>
          <w:tcPr>
            <w:tcW w:w="780" w:type="dxa"/>
            <w:vAlign w:val="center"/>
          </w:tcPr>
          <w:p w:rsidR="00C50037" w:rsidRDefault="00CF587D">
            <w:pPr>
              <w:jc w:val="right"/>
            </w:pPr>
            <w:r>
              <w:rPr>
                <w:rFonts w:eastAsiaTheme="minorEastAsia"/>
                <w:color w:val="000000" w:themeColor="text1"/>
                <w:sz w:val="24"/>
              </w:rPr>
              <w:t>1</w:t>
            </w:r>
          </w:p>
        </w:tc>
        <w:tc>
          <w:tcPr>
            <w:tcW w:w="180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62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right"/>
            </w:pPr>
            <w:r>
              <w:rPr>
                <w:rFonts w:eastAsiaTheme="minorEastAsia"/>
                <w:color w:val="000000" w:themeColor="text1"/>
                <w:sz w:val="24"/>
              </w:rPr>
              <w:t>-</w:t>
            </w:r>
          </w:p>
        </w:tc>
        <w:tc>
          <w:tcPr>
            <w:tcW w:w="1080" w:type="dxa"/>
            <w:vAlign w:val="center"/>
          </w:tcPr>
          <w:p w:rsidR="00C50037" w:rsidRDefault="00CF587D">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7"/>
    </w:p>
    <w:p w:rsidR="002C2072" w:rsidRPr="00F74F88" w:rsidRDefault="002C2072" w:rsidP="002C2072">
      <w:pPr>
        <w:spacing w:line="360" w:lineRule="auto"/>
        <w:ind w:firstLine="420"/>
        <w:jc w:val="right"/>
        <w:rPr>
          <w:rFonts w:eastAsiaTheme="minorEastAsia"/>
          <w:color w:val="000000" w:themeColor="text1"/>
          <w:sz w:val="24"/>
        </w:rPr>
      </w:pPr>
      <w:bookmarkStart w:id="279"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C50037">
        <w:tc>
          <w:tcPr>
            <w:tcW w:w="1560" w:type="dxa"/>
            <w:vAlign w:val="center"/>
          </w:tcPr>
          <w:p w:rsidR="00C50037" w:rsidRDefault="00CF587D">
            <w:pPr>
              <w:jc w:val="center"/>
            </w:pPr>
            <w:r>
              <w:rPr>
                <w:rFonts w:eastAsiaTheme="minorEastAsia"/>
                <w:color w:val="000000" w:themeColor="text1"/>
                <w:sz w:val="24"/>
              </w:rPr>
              <w:t>光大证券股份有限公司</w:t>
            </w:r>
          </w:p>
        </w:tc>
        <w:tc>
          <w:tcPr>
            <w:tcW w:w="1320" w:type="dxa"/>
            <w:vAlign w:val="center"/>
          </w:tcPr>
          <w:p w:rsidR="00C50037" w:rsidRDefault="00CF587D">
            <w:pPr>
              <w:jc w:val="right"/>
            </w:pPr>
            <w:r>
              <w:rPr>
                <w:rFonts w:eastAsiaTheme="minorEastAsia"/>
                <w:color w:val="000000" w:themeColor="text1"/>
                <w:sz w:val="24"/>
              </w:rPr>
              <w:t>416,254.72</w:t>
            </w:r>
          </w:p>
        </w:tc>
        <w:tc>
          <w:tcPr>
            <w:tcW w:w="1080" w:type="dxa"/>
            <w:vAlign w:val="center"/>
          </w:tcPr>
          <w:p w:rsidR="00C50037" w:rsidRDefault="00CF587D">
            <w:pPr>
              <w:jc w:val="right"/>
            </w:pPr>
            <w:r>
              <w:rPr>
                <w:rFonts w:eastAsiaTheme="minorEastAsia"/>
                <w:color w:val="000000" w:themeColor="text1"/>
                <w:sz w:val="24"/>
              </w:rPr>
              <w:t>100.00%</w:t>
            </w:r>
          </w:p>
        </w:tc>
        <w:tc>
          <w:tcPr>
            <w:tcW w:w="1143" w:type="dxa"/>
            <w:vAlign w:val="center"/>
          </w:tcPr>
          <w:p w:rsidR="00C50037" w:rsidRDefault="00CF587D">
            <w:pPr>
              <w:jc w:val="right"/>
            </w:pPr>
            <w:r>
              <w:rPr>
                <w:rFonts w:eastAsiaTheme="minorEastAsia"/>
                <w:color w:val="000000" w:themeColor="text1"/>
                <w:sz w:val="24"/>
              </w:rPr>
              <w:t>-</w:t>
            </w:r>
          </w:p>
        </w:tc>
        <w:tc>
          <w:tcPr>
            <w:tcW w:w="1197" w:type="dxa"/>
            <w:vAlign w:val="center"/>
          </w:tcPr>
          <w:p w:rsidR="00C50037" w:rsidRDefault="00CF587D">
            <w:pPr>
              <w:jc w:val="right"/>
            </w:pPr>
            <w:r>
              <w:rPr>
                <w:rFonts w:eastAsiaTheme="minorEastAsia"/>
                <w:color w:val="000000" w:themeColor="text1"/>
                <w:sz w:val="24"/>
              </w:rPr>
              <w:t>-</w:t>
            </w:r>
          </w:p>
        </w:tc>
        <w:tc>
          <w:tcPr>
            <w:tcW w:w="1497" w:type="dxa"/>
            <w:vAlign w:val="center"/>
          </w:tcPr>
          <w:p w:rsidR="00C50037" w:rsidRDefault="00CF587D">
            <w:pPr>
              <w:jc w:val="right"/>
            </w:pPr>
            <w:r>
              <w:rPr>
                <w:rFonts w:eastAsiaTheme="minorEastAsia"/>
                <w:color w:val="000000" w:themeColor="text1"/>
                <w:sz w:val="24"/>
              </w:rPr>
              <w:t>-</w:t>
            </w:r>
          </w:p>
        </w:tc>
        <w:tc>
          <w:tcPr>
            <w:tcW w:w="1203" w:type="dxa"/>
            <w:vAlign w:val="center"/>
          </w:tcPr>
          <w:p w:rsidR="00C50037" w:rsidRDefault="00CF587D">
            <w:pPr>
              <w:jc w:val="right"/>
            </w:pPr>
            <w:r>
              <w:rPr>
                <w:rFonts w:eastAsiaTheme="minorEastAsia"/>
                <w:color w:val="000000" w:themeColor="text1"/>
                <w:sz w:val="24"/>
              </w:rPr>
              <w:t>-</w:t>
            </w:r>
          </w:p>
        </w:tc>
      </w:tr>
    </w:tbl>
    <w:p w:rsidR="005A7CDA" w:rsidRDefault="002C2072" w:rsidP="005A7CDA">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注：</w:t>
      </w:r>
      <w:r w:rsidR="005A7CDA">
        <w:rPr>
          <w:rFonts w:eastAsiaTheme="minorEastAsia"/>
          <w:color w:val="000000" w:themeColor="text1"/>
          <w:sz w:val="24"/>
        </w:rPr>
        <w:t>1</w:t>
      </w:r>
      <w:r w:rsidR="005A7CDA">
        <w:rPr>
          <w:rFonts w:eastAsiaTheme="minorEastAsia"/>
          <w:color w:val="000000" w:themeColor="text1"/>
          <w:sz w:val="24"/>
        </w:rPr>
        <w:t>、报告期内，本基金新增加交易单元为西部证券股份有限公司和中信证券股份有限公司，其它交易单元未发生变化；</w:t>
      </w:r>
    </w:p>
    <w:p w:rsidR="005A7CDA" w:rsidRDefault="005A7CDA" w:rsidP="005A7CD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7CDA" w:rsidRPr="00F74F88" w:rsidRDefault="005A7CDA" w:rsidP="005A7CDA">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070030"/>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50037">
        <w:tc>
          <w:tcPr>
            <w:tcW w:w="720" w:type="dxa"/>
            <w:vAlign w:val="center"/>
          </w:tcPr>
          <w:p w:rsidR="00C50037" w:rsidRDefault="00CF587D">
            <w:pPr>
              <w:jc w:val="center"/>
            </w:pPr>
            <w:r>
              <w:rPr>
                <w:color w:val="000000"/>
                <w:sz w:val="24"/>
              </w:rPr>
              <w:t>1</w:t>
            </w:r>
          </w:p>
        </w:tc>
        <w:tc>
          <w:tcPr>
            <w:tcW w:w="4320" w:type="dxa"/>
            <w:vAlign w:val="center"/>
          </w:tcPr>
          <w:p w:rsidR="00C50037" w:rsidRDefault="00CF587D">
            <w:pPr>
              <w:jc w:val="left"/>
            </w:pPr>
            <w:r>
              <w:rPr>
                <w:color w:val="000000"/>
                <w:sz w:val="24"/>
              </w:rPr>
              <w:t>交银施罗德基金管理有限公司关于旗下基金缴纳增值税的提示性公告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2018-01-03</w:t>
            </w:r>
          </w:p>
        </w:tc>
      </w:tr>
      <w:tr w:rsidR="00C50037">
        <w:tc>
          <w:tcPr>
            <w:tcW w:w="720" w:type="dxa"/>
            <w:vAlign w:val="center"/>
          </w:tcPr>
          <w:p w:rsidR="00C50037" w:rsidRDefault="00CF587D">
            <w:pPr>
              <w:jc w:val="center"/>
            </w:pPr>
            <w:r>
              <w:rPr>
                <w:color w:val="000000"/>
                <w:sz w:val="24"/>
              </w:rPr>
              <w:t>2</w:t>
            </w:r>
          </w:p>
        </w:tc>
        <w:tc>
          <w:tcPr>
            <w:tcW w:w="4320" w:type="dxa"/>
            <w:vAlign w:val="center"/>
          </w:tcPr>
          <w:p w:rsidR="00C50037" w:rsidRDefault="00CF587D">
            <w:pPr>
              <w:jc w:val="left"/>
            </w:pPr>
            <w:r>
              <w:rPr>
                <w:color w:val="000000"/>
                <w:sz w:val="24"/>
              </w:rPr>
              <w:t>交银施罗德基金管理有限公司关于旗下</w:t>
            </w:r>
            <w:r>
              <w:rPr>
                <w:color w:val="000000"/>
                <w:sz w:val="24"/>
              </w:rPr>
              <w:lastRenderedPageBreak/>
              <w:t>部分基金参与中国农业银行股份有限公司基金交易费率优惠活动的公告</w:t>
            </w:r>
          </w:p>
        </w:tc>
        <w:tc>
          <w:tcPr>
            <w:tcW w:w="2331" w:type="dxa"/>
            <w:vAlign w:val="center"/>
          </w:tcPr>
          <w:p w:rsidR="00C50037" w:rsidRDefault="00CF587D">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C50037" w:rsidRDefault="00CF587D">
            <w:pPr>
              <w:jc w:val="center"/>
            </w:pPr>
            <w:r>
              <w:rPr>
                <w:color w:val="000000"/>
                <w:sz w:val="24"/>
              </w:rPr>
              <w:lastRenderedPageBreak/>
              <w:t>2018-01-09</w:t>
            </w:r>
          </w:p>
        </w:tc>
      </w:tr>
      <w:tr w:rsidR="00C50037">
        <w:tc>
          <w:tcPr>
            <w:tcW w:w="720" w:type="dxa"/>
            <w:vAlign w:val="center"/>
          </w:tcPr>
          <w:p w:rsidR="00C50037" w:rsidRDefault="00CF587D">
            <w:pPr>
              <w:jc w:val="center"/>
            </w:pPr>
            <w:r>
              <w:rPr>
                <w:color w:val="000000"/>
                <w:sz w:val="24"/>
              </w:rPr>
              <w:t>3</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2018-01-22</w:t>
            </w:r>
          </w:p>
        </w:tc>
      </w:tr>
      <w:tr w:rsidR="00C50037">
        <w:tc>
          <w:tcPr>
            <w:tcW w:w="720" w:type="dxa"/>
            <w:vAlign w:val="center"/>
          </w:tcPr>
          <w:p w:rsidR="00C50037" w:rsidRDefault="00CF587D">
            <w:pPr>
              <w:jc w:val="center"/>
            </w:pPr>
            <w:r>
              <w:rPr>
                <w:color w:val="000000"/>
                <w:sz w:val="24"/>
              </w:rPr>
              <w:t>4</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2018-01-24</w:t>
            </w:r>
          </w:p>
        </w:tc>
      </w:tr>
      <w:tr w:rsidR="00C50037">
        <w:tc>
          <w:tcPr>
            <w:tcW w:w="720" w:type="dxa"/>
            <w:vAlign w:val="center"/>
          </w:tcPr>
          <w:p w:rsidR="00C50037" w:rsidRDefault="00CF587D">
            <w:pPr>
              <w:jc w:val="center"/>
            </w:pPr>
            <w:r>
              <w:rPr>
                <w:color w:val="000000"/>
                <w:sz w:val="24"/>
              </w:rPr>
              <w:t>5</w:t>
            </w:r>
          </w:p>
        </w:tc>
        <w:tc>
          <w:tcPr>
            <w:tcW w:w="4320" w:type="dxa"/>
            <w:vAlign w:val="center"/>
          </w:tcPr>
          <w:p w:rsidR="00C50037" w:rsidRDefault="00CF587D">
            <w:pPr>
              <w:jc w:val="left"/>
            </w:pPr>
            <w:r>
              <w:rPr>
                <w:color w:val="000000"/>
                <w:sz w:val="24"/>
              </w:rPr>
              <w:t>交银施罗德基金管理有限公司关于旗下基金所持停牌股票估值调整的公告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2018-01-30</w:t>
            </w:r>
          </w:p>
        </w:tc>
      </w:tr>
      <w:tr w:rsidR="00C50037">
        <w:tc>
          <w:tcPr>
            <w:tcW w:w="720" w:type="dxa"/>
            <w:vAlign w:val="center"/>
          </w:tcPr>
          <w:p w:rsidR="00C50037" w:rsidRDefault="00CF587D">
            <w:pPr>
              <w:jc w:val="center"/>
            </w:pPr>
            <w:r>
              <w:rPr>
                <w:color w:val="000000"/>
                <w:sz w:val="24"/>
              </w:rPr>
              <w:t>6</w:t>
            </w:r>
          </w:p>
        </w:tc>
        <w:tc>
          <w:tcPr>
            <w:tcW w:w="4320" w:type="dxa"/>
            <w:vAlign w:val="center"/>
          </w:tcPr>
          <w:p w:rsidR="00C50037" w:rsidRDefault="00CF587D">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2018-01-31</w:t>
            </w:r>
          </w:p>
        </w:tc>
      </w:tr>
      <w:tr w:rsidR="00C50037">
        <w:tc>
          <w:tcPr>
            <w:tcW w:w="720" w:type="dxa"/>
            <w:vAlign w:val="center"/>
          </w:tcPr>
          <w:p w:rsidR="00C50037" w:rsidRDefault="00CF587D">
            <w:pPr>
              <w:jc w:val="center"/>
            </w:pPr>
            <w:r>
              <w:rPr>
                <w:color w:val="000000"/>
                <w:sz w:val="24"/>
              </w:rPr>
              <w:t>7</w:t>
            </w:r>
          </w:p>
        </w:tc>
        <w:tc>
          <w:tcPr>
            <w:tcW w:w="4320" w:type="dxa"/>
            <w:vAlign w:val="center"/>
          </w:tcPr>
          <w:p w:rsidR="00C50037" w:rsidRDefault="00CF587D">
            <w:pPr>
              <w:jc w:val="left"/>
            </w:pPr>
            <w:r>
              <w:rPr>
                <w:color w:val="000000"/>
                <w:sz w:val="24"/>
              </w:rPr>
              <w:t>交银施罗德基金管理有限公司关于</w:t>
            </w: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灵活配置混合型证券投资基金修改基金合同的公告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2018-03-22</w:t>
            </w:r>
          </w:p>
        </w:tc>
      </w:tr>
      <w:tr w:rsidR="00C50037">
        <w:tc>
          <w:tcPr>
            <w:tcW w:w="720" w:type="dxa"/>
            <w:vAlign w:val="center"/>
          </w:tcPr>
          <w:p w:rsidR="00C50037" w:rsidRDefault="00CF587D">
            <w:pPr>
              <w:jc w:val="center"/>
            </w:pPr>
            <w:r>
              <w:rPr>
                <w:color w:val="000000"/>
                <w:sz w:val="24"/>
              </w:rPr>
              <w:t>8</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2017</w:t>
            </w:r>
            <w:r>
              <w:rPr>
                <w:color w:val="000000"/>
                <w:sz w:val="24"/>
              </w:rPr>
              <w:t>年年度报告摘要</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2018-03-28</w:t>
            </w:r>
          </w:p>
        </w:tc>
      </w:tr>
      <w:tr w:rsidR="00C50037">
        <w:tc>
          <w:tcPr>
            <w:tcW w:w="720" w:type="dxa"/>
            <w:vAlign w:val="center"/>
          </w:tcPr>
          <w:p w:rsidR="00C50037" w:rsidRDefault="00CF587D">
            <w:pPr>
              <w:jc w:val="center"/>
            </w:pPr>
            <w:r>
              <w:rPr>
                <w:color w:val="000000"/>
                <w:sz w:val="24"/>
              </w:rPr>
              <w:t>9</w:t>
            </w:r>
          </w:p>
        </w:tc>
        <w:tc>
          <w:tcPr>
            <w:tcW w:w="4320" w:type="dxa"/>
            <w:vAlign w:val="center"/>
          </w:tcPr>
          <w:p w:rsidR="00C50037" w:rsidRDefault="00CF587D">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2018-03-30</w:t>
            </w:r>
          </w:p>
        </w:tc>
      </w:tr>
      <w:tr w:rsidR="00C50037">
        <w:tc>
          <w:tcPr>
            <w:tcW w:w="720" w:type="dxa"/>
            <w:vAlign w:val="center"/>
          </w:tcPr>
          <w:p w:rsidR="00C50037" w:rsidRDefault="00CF587D">
            <w:pPr>
              <w:jc w:val="center"/>
            </w:pPr>
            <w:r>
              <w:rPr>
                <w:color w:val="000000"/>
                <w:sz w:val="24"/>
              </w:rPr>
              <w:t>10</w:t>
            </w:r>
          </w:p>
        </w:tc>
        <w:tc>
          <w:tcPr>
            <w:tcW w:w="4320" w:type="dxa"/>
            <w:vAlign w:val="center"/>
          </w:tcPr>
          <w:p w:rsidR="00C50037" w:rsidRDefault="00CF587D">
            <w:pPr>
              <w:jc w:val="left"/>
            </w:pPr>
            <w:r>
              <w:rPr>
                <w:color w:val="000000"/>
                <w:sz w:val="24"/>
              </w:rPr>
              <w:t>交银施罗德基金管理有限公司关于旗下基金所持停牌股票估值调整的公告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2018-04-19</w:t>
            </w:r>
          </w:p>
        </w:tc>
      </w:tr>
      <w:tr w:rsidR="00C50037">
        <w:tc>
          <w:tcPr>
            <w:tcW w:w="720" w:type="dxa"/>
            <w:vAlign w:val="center"/>
          </w:tcPr>
          <w:p w:rsidR="00C50037" w:rsidRDefault="00CF587D">
            <w:pPr>
              <w:jc w:val="center"/>
            </w:pPr>
            <w:r>
              <w:rPr>
                <w:color w:val="000000"/>
                <w:sz w:val="24"/>
              </w:rPr>
              <w:t>11</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2018-04-21</w:t>
            </w:r>
          </w:p>
        </w:tc>
      </w:tr>
      <w:tr w:rsidR="00C50037">
        <w:tc>
          <w:tcPr>
            <w:tcW w:w="720" w:type="dxa"/>
            <w:vAlign w:val="center"/>
          </w:tcPr>
          <w:p w:rsidR="00C50037" w:rsidRDefault="00CF587D">
            <w:pPr>
              <w:jc w:val="center"/>
            </w:pPr>
            <w:r>
              <w:rPr>
                <w:color w:val="000000"/>
                <w:sz w:val="24"/>
              </w:rPr>
              <w:t>12</w:t>
            </w:r>
          </w:p>
        </w:tc>
        <w:tc>
          <w:tcPr>
            <w:tcW w:w="4320" w:type="dxa"/>
            <w:vAlign w:val="center"/>
          </w:tcPr>
          <w:p w:rsidR="00C50037" w:rsidRDefault="00CF587D">
            <w:pPr>
              <w:jc w:val="left"/>
            </w:pPr>
            <w:r>
              <w:rPr>
                <w:color w:val="000000"/>
                <w:sz w:val="24"/>
              </w:rPr>
              <w:t>交银施罗德基金管理有限公司关于旗下基金所持停牌股票估值调整的公告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2018-04-25</w:t>
            </w:r>
          </w:p>
        </w:tc>
      </w:tr>
      <w:tr w:rsidR="00C50037">
        <w:tc>
          <w:tcPr>
            <w:tcW w:w="720" w:type="dxa"/>
            <w:vAlign w:val="center"/>
          </w:tcPr>
          <w:p w:rsidR="00C50037" w:rsidRDefault="00CF587D">
            <w:pPr>
              <w:jc w:val="center"/>
            </w:pPr>
            <w:r>
              <w:rPr>
                <w:color w:val="000000"/>
                <w:sz w:val="24"/>
              </w:rPr>
              <w:t>13</w:t>
            </w:r>
          </w:p>
        </w:tc>
        <w:tc>
          <w:tcPr>
            <w:tcW w:w="4320" w:type="dxa"/>
            <w:vAlign w:val="center"/>
          </w:tcPr>
          <w:p w:rsidR="00C50037" w:rsidRDefault="00CF587D">
            <w:pPr>
              <w:jc w:val="left"/>
            </w:pPr>
            <w:r>
              <w:rPr>
                <w:color w:val="000000"/>
                <w:sz w:val="24"/>
              </w:rPr>
              <w:t>交银施罗德基金管理有限公司关于旗下基金所持停牌股票估值调整的公告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2018-05-26</w:t>
            </w:r>
          </w:p>
        </w:tc>
      </w:tr>
      <w:tr w:rsidR="00C50037">
        <w:tc>
          <w:tcPr>
            <w:tcW w:w="720" w:type="dxa"/>
            <w:vAlign w:val="center"/>
          </w:tcPr>
          <w:p w:rsidR="00C50037" w:rsidRDefault="00CF587D">
            <w:pPr>
              <w:jc w:val="center"/>
            </w:pPr>
            <w:r>
              <w:rPr>
                <w:color w:val="000000"/>
                <w:sz w:val="24"/>
              </w:rPr>
              <w:t>14</w:t>
            </w:r>
          </w:p>
        </w:tc>
        <w:tc>
          <w:tcPr>
            <w:tcW w:w="4320" w:type="dxa"/>
            <w:vAlign w:val="center"/>
          </w:tcPr>
          <w:p w:rsidR="00C50037" w:rsidRDefault="00CF587D">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2018-06-01</w:t>
            </w:r>
          </w:p>
        </w:tc>
      </w:tr>
      <w:tr w:rsidR="00C50037">
        <w:tc>
          <w:tcPr>
            <w:tcW w:w="720" w:type="dxa"/>
            <w:vAlign w:val="center"/>
          </w:tcPr>
          <w:p w:rsidR="00C50037" w:rsidRDefault="00CF587D">
            <w:pPr>
              <w:jc w:val="center"/>
            </w:pPr>
            <w:r>
              <w:rPr>
                <w:color w:val="000000"/>
                <w:sz w:val="24"/>
              </w:rPr>
              <w:t>15</w:t>
            </w:r>
          </w:p>
        </w:tc>
        <w:tc>
          <w:tcPr>
            <w:tcW w:w="4320" w:type="dxa"/>
            <w:vAlign w:val="center"/>
          </w:tcPr>
          <w:p w:rsidR="00C50037" w:rsidRDefault="00CF587D">
            <w:pPr>
              <w:jc w:val="left"/>
            </w:pPr>
            <w:r>
              <w:rPr>
                <w:color w:val="000000"/>
                <w:sz w:val="24"/>
              </w:rPr>
              <w:t>交银施罗德基金管理有限公司关于旗下基金所持停牌股票估值调整的公告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2018-06-20</w:t>
            </w:r>
          </w:p>
        </w:tc>
      </w:tr>
      <w:tr w:rsidR="00C50037">
        <w:tc>
          <w:tcPr>
            <w:tcW w:w="720" w:type="dxa"/>
            <w:vAlign w:val="center"/>
          </w:tcPr>
          <w:p w:rsidR="00C50037" w:rsidRDefault="00CF587D">
            <w:pPr>
              <w:jc w:val="center"/>
            </w:pPr>
            <w:r>
              <w:rPr>
                <w:color w:val="000000"/>
                <w:sz w:val="24"/>
              </w:rPr>
              <w:t>16</w:t>
            </w:r>
          </w:p>
        </w:tc>
        <w:tc>
          <w:tcPr>
            <w:tcW w:w="4320" w:type="dxa"/>
            <w:vAlign w:val="center"/>
          </w:tcPr>
          <w:p w:rsidR="00C50037" w:rsidRDefault="00CF587D">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2018-06-20</w:t>
            </w:r>
          </w:p>
        </w:tc>
      </w:tr>
      <w:tr w:rsidR="00C50037">
        <w:tc>
          <w:tcPr>
            <w:tcW w:w="720" w:type="dxa"/>
            <w:vAlign w:val="center"/>
          </w:tcPr>
          <w:p w:rsidR="00C50037" w:rsidRDefault="00CF587D">
            <w:pPr>
              <w:jc w:val="center"/>
            </w:pPr>
            <w:r>
              <w:rPr>
                <w:color w:val="000000"/>
                <w:sz w:val="24"/>
              </w:rPr>
              <w:t>17</w:t>
            </w:r>
          </w:p>
        </w:tc>
        <w:tc>
          <w:tcPr>
            <w:tcW w:w="4320" w:type="dxa"/>
            <w:vAlign w:val="center"/>
          </w:tcPr>
          <w:p w:rsidR="00C50037" w:rsidRDefault="00CF587D">
            <w:pPr>
              <w:jc w:val="left"/>
            </w:pPr>
            <w:r>
              <w:rPr>
                <w:color w:val="000000"/>
                <w:sz w:val="24"/>
              </w:rPr>
              <w:t>交银施罗德基金管理有限公司关于旗下部分基金参加交通银行股份有限公司手</w:t>
            </w:r>
            <w:r>
              <w:rPr>
                <w:color w:val="000000"/>
                <w:sz w:val="24"/>
              </w:rPr>
              <w:lastRenderedPageBreak/>
              <w:t>机银行基金前端申购（含定期定额投资）费率优惠活动以及参加网上银行定期定额投资费率优惠活动的公告</w:t>
            </w:r>
          </w:p>
        </w:tc>
        <w:tc>
          <w:tcPr>
            <w:tcW w:w="2331" w:type="dxa"/>
            <w:vAlign w:val="center"/>
          </w:tcPr>
          <w:p w:rsidR="00C50037" w:rsidRDefault="00CF587D">
            <w:pPr>
              <w:jc w:val="center"/>
            </w:pPr>
            <w:r>
              <w:rPr>
                <w:color w:val="000000"/>
                <w:sz w:val="24"/>
              </w:rPr>
              <w:lastRenderedPageBreak/>
              <w:t>中国证券报、上海证券报、证券时报</w:t>
            </w:r>
          </w:p>
        </w:tc>
        <w:tc>
          <w:tcPr>
            <w:tcW w:w="1629" w:type="dxa"/>
            <w:vAlign w:val="center"/>
          </w:tcPr>
          <w:p w:rsidR="00C50037" w:rsidRDefault="00CF587D">
            <w:pPr>
              <w:jc w:val="center"/>
            </w:pPr>
            <w:r>
              <w:rPr>
                <w:color w:val="000000"/>
                <w:sz w:val="24"/>
              </w:rPr>
              <w:t>2018-06-30</w:t>
            </w:r>
          </w:p>
        </w:tc>
      </w:tr>
      <w:tr w:rsidR="00C50037">
        <w:tc>
          <w:tcPr>
            <w:tcW w:w="720" w:type="dxa"/>
            <w:vAlign w:val="center"/>
          </w:tcPr>
          <w:p w:rsidR="00C50037" w:rsidRDefault="00CF587D">
            <w:pPr>
              <w:jc w:val="center"/>
            </w:pPr>
            <w:r>
              <w:rPr>
                <w:color w:val="000000"/>
                <w:sz w:val="24"/>
              </w:rPr>
              <w:t>18</w:t>
            </w:r>
          </w:p>
        </w:tc>
        <w:tc>
          <w:tcPr>
            <w:tcW w:w="4320" w:type="dxa"/>
            <w:vAlign w:val="center"/>
          </w:tcPr>
          <w:p w:rsidR="00C50037" w:rsidRDefault="00CF587D">
            <w:pPr>
              <w:jc w:val="left"/>
            </w:pPr>
            <w:r>
              <w:rPr>
                <w:color w:val="000000"/>
                <w:sz w:val="24"/>
              </w:rPr>
              <w:t>交银施罗德基金管理有限公司关于高级管理人员变更的公告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2018-06-30</w:t>
            </w:r>
          </w:p>
        </w:tc>
      </w:tr>
      <w:tr w:rsidR="00C50037">
        <w:tc>
          <w:tcPr>
            <w:tcW w:w="720" w:type="dxa"/>
            <w:vAlign w:val="center"/>
          </w:tcPr>
          <w:p w:rsidR="00C50037" w:rsidRDefault="00CF587D">
            <w:pPr>
              <w:jc w:val="center"/>
            </w:pPr>
            <w:r>
              <w:rPr>
                <w:color w:val="000000"/>
                <w:sz w:val="24"/>
              </w:rPr>
              <w:t>19</w:t>
            </w:r>
          </w:p>
        </w:tc>
        <w:tc>
          <w:tcPr>
            <w:tcW w:w="4320" w:type="dxa"/>
            <w:vAlign w:val="center"/>
          </w:tcPr>
          <w:p w:rsidR="00C50037" w:rsidRDefault="00CF587D">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2018-07-09</w:t>
            </w:r>
          </w:p>
        </w:tc>
      </w:tr>
      <w:tr w:rsidR="00C50037">
        <w:tc>
          <w:tcPr>
            <w:tcW w:w="720" w:type="dxa"/>
            <w:vAlign w:val="center"/>
          </w:tcPr>
          <w:p w:rsidR="00C50037" w:rsidRDefault="00CF587D">
            <w:pPr>
              <w:jc w:val="center"/>
            </w:pPr>
            <w:r>
              <w:rPr>
                <w:color w:val="000000"/>
                <w:sz w:val="24"/>
              </w:rPr>
              <w:t>20</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2018-07-18</w:t>
            </w:r>
          </w:p>
        </w:tc>
      </w:tr>
      <w:tr w:rsidR="00C50037">
        <w:tc>
          <w:tcPr>
            <w:tcW w:w="720" w:type="dxa"/>
            <w:vAlign w:val="center"/>
          </w:tcPr>
          <w:p w:rsidR="00C50037" w:rsidRDefault="00CF587D">
            <w:pPr>
              <w:jc w:val="center"/>
            </w:pPr>
            <w:r>
              <w:rPr>
                <w:color w:val="000000"/>
                <w:sz w:val="24"/>
              </w:rPr>
              <w:t>21</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灵活配置混合型证券投资基金（更新）招募说明书摘要（</w:t>
            </w:r>
            <w:r>
              <w:rPr>
                <w:color w:val="000000"/>
                <w:sz w:val="24"/>
              </w:rPr>
              <w:t>2018</w:t>
            </w:r>
            <w:r>
              <w:rPr>
                <w:color w:val="000000"/>
                <w:sz w:val="24"/>
              </w:rPr>
              <w:t>年</w:t>
            </w:r>
            <w:r>
              <w:rPr>
                <w:color w:val="000000"/>
                <w:sz w:val="24"/>
              </w:rPr>
              <w:t xml:space="preserve"> </w:t>
            </w:r>
            <w:r>
              <w:rPr>
                <w:color w:val="000000"/>
                <w:sz w:val="24"/>
              </w:rPr>
              <w:t>第</w:t>
            </w:r>
            <w:r>
              <w:rPr>
                <w:color w:val="000000"/>
                <w:sz w:val="24"/>
              </w:rPr>
              <w:t>1</w:t>
            </w:r>
            <w:r>
              <w:rPr>
                <w:color w:val="000000"/>
                <w:sz w:val="24"/>
              </w:rPr>
              <w:t>号）</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2018-07-25</w:t>
            </w:r>
          </w:p>
        </w:tc>
      </w:tr>
      <w:tr w:rsidR="00C50037">
        <w:tc>
          <w:tcPr>
            <w:tcW w:w="720" w:type="dxa"/>
            <w:vAlign w:val="center"/>
          </w:tcPr>
          <w:p w:rsidR="00C50037" w:rsidRDefault="00CF587D">
            <w:pPr>
              <w:jc w:val="center"/>
            </w:pPr>
            <w:r>
              <w:rPr>
                <w:color w:val="000000"/>
                <w:sz w:val="24"/>
              </w:rPr>
              <w:t>22</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2018</w:t>
            </w:r>
            <w:r>
              <w:rPr>
                <w:color w:val="000000"/>
                <w:sz w:val="24"/>
              </w:rPr>
              <w:t>年半年度报告摘要</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2018-08-25</w:t>
            </w:r>
          </w:p>
        </w:tc>
      </w:tr>
      <w:tr w:rsidR="00C50037">
        <w:tc>
          <w:tcPr>
            <w:tcW w:w="720" w:type="dxa"/>
            <w:vAlign w:val="center"/>
          </w:tcPr>
          <w:p w:rsidR="00C50037" w:rsidRDefault="00CF587D">
            <w:pPr>
              <w:jc w:val="center"/>
            </w:pPr>
            <w:r>
              <w:rPr>
                <w:color w:val="000000"/>
                <w:sz w:val="24"/>
              </w:rPr>
              <w:t>23</w:t>
            </w:r>
          </w:p>
        </w:tc>
        <w:tc>
          <w:tcPr>
            <w:tcW w:w="4320" w:type="dxa"/>
            <w:vAlign w:val="center"/>
          </w:tcPr>
          <w:p w:rsidR="00C50037" w:rsidRDefault="00CF587D">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2018-09-03</w:t>
            </w:r>
          </w:p>
        </w:tc>
      </w:tr>
      <w:tr w:rsidR="00C50037">
        <w:tc>
          <w:tcPr>
            <w:tcW w:w="720" w:type="dxa"/>
            <w:vAlign w:val="center"/>
          </w:tcPr>
          <w:p w:rsidR="00C50037" w:rsidRDefault="00CF587D">
            <w:pPr>
              <w:jc w:val="center"/>
            </w:pPr>
            <w:r>
              <w:rPr>
                <w:color w:val="000000"/>
                <w:sz w:val="24"/>
              </w:rPr>
              <w:t>24</w:t>
            </w:r>
          </w:p>
        </w:tc>
        <w:tc>
          <w:tcPr>
            <w:tcW w:w="4320" w:type="dxa"/>
            <w:vAlign w:val="center"/>
          </w:tcPr>
          <w:p w:rsidR="00C50037" w:rsidRDefault="00CF587D">
            <w:pPr>
              <w:jc w:val="left"/>
            </w:pPr>
            <w:r>
              <w:rPr>
                <w:color w:val="000000"/>
                <w:sz w:val="24"/>
              </w:rPr>
              <w:t>交银施罗德基金管理有限公司关于督察长任职的公告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2018-09-28</w:t>
            </w:r>
          </w:p>
        </w:tc>
      </w:tr>
      <w:tr w:rsidR="00C50037">
        <w:tc>
          <w:tcPr>
            <w:tcW w:w="720" w:type="dxa"/>
            <w:vAlign w:val="center"/>
          </w:tcPr>
          <w:p w:rsidR="00C50037" w:rsidRDefault="00CF587D">
            <w:pPr>
              <w:jc w:val="center"/>
            </w:pPr>
            <w:r>
              <w:rPr>
                <w:color w:val="000000"/>
                <w:sz w:val="24"/>
              </w:rPr>
              <w:t>25</w:t>
            </w:r>
          </w:p>
        </w:tc>
        <w:tc>
          <w:tcPr>
            <w:tcW w:w="4320" w:type="dxa"/>
            <w:vAlign w:val="center"/>
          </w:tcPr>
          <w:p w:rsidR="00C50037" w:rsidRDefault="00CF587D">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2018-09-29</w:t>
            </w:r>
          </w:p>
        </w:tc>
      </w:tr>
      <w:tr w:rsidR="00C50037">
        <w:tc>
          <w:tcPr>
            <w:tcW w:w="720" w:type="dxa"/>
            <w:vAlign w:val="center"/>
          </w:tcPr>
          <w:p w:rsidR="00C50037" w:rsidRDefault="00CF587D">
            <w:pPr>
              <w:jc w:val="center"/>
            </w:pPr>
            <w:r>
              <w:rPr>
                <w:color w:val="000000"/>
                <w:sz w:val="24"/>
              </w:rPr>
              <w:t>26</w:t>
            </w:r>
          </w:p>
        </w:tc>
        <w:tc>
          <w:tcPr>
            <w:tcW w:w="4320" w:type="dxa"/>
            <w:vAlign w:val="center"/>
          </w:tcPr>
          <w:p w:rsidR="00C50037" w:rsidRDefault="00CF587D">
            <w:pPr>
              <w:jc w:val="left"/>
            </w:pPr>
            <w:r>
              <w:rPr>
                <w:color w:val="000000"/>
                <w:sz w:val="24"/>
              </w:rPr>
              <w:t>交银施罗德基金管理有限公司关于旗下基金所持停牌股票估值调整的公告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2018-10-12</w:t>
            </w:r>
          </w:p>
        </w:tc>
      </w:tr>
      <w:tr w:rsidR="00C50037">
        <w:tc>
          <w:tcPr>
            <w:tcW w:w="720" w:type="dxa"/>
            <w:vAlign w:val="center"/>
          </w:tcPr>
          <w:p w:rsidR="00C50037" w:rsidRDefault="00CF587D">
            <w:pPr>
              <w:jc w:val="center"/>
            </w:pPr>
            <w:r>
              <w:rPr>
                <w:color w:val="000000"/>
                <w:sz w:val="24"/>
              </w:rPr>
              <w:t>27</w:t>
            </w:r>
          </w:p>
        </w:tc>
        <w:tc>
          <w:tcPr>
            <w:tcW w:w="4320" w:type="dxa"/>
            <w:vAlign w:val="center"/>
          </w:tcPr>
          <w:p w:rsidR="00C50037" w:rsidRDefault="00CF587D">
            <w:pPr>
              <w:jc w:val="left"/>
            </w:pPr>
            <w:r>
              <w:rPr>
                <w:color w:val="000000"/>
                <w:sz w:val="24"/>
              </w:rPr>
              <w:t>交银施罗德基金管理有限公司董事变更公告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2018-10-20</w:t>
            </w:r>
          </w:p>
        </w:tc>
      </w:tr>
      <w:tr w:rsidR="00C50037">
        <w:tc>
          <w:tcPr>
            <w:tcW w:w="720" w:type="dxa"/>
            <w:vAlign w:val="center"/>
          </w:tcPr>
          <w:p w:rsidR="00C50037" w:rsidRDefault="00CF587D">
            <w:pPr>
              <w:jc w:val="center"/>
            </w:pPr>
            <w:r>
              <w:rPr>
                <w:color w:val="000000"/>
                <w:sz w:val="24"/>
              </w:rPr>
              <w:t>28</w:t>
            </w:r>
          </w:p>
        </w:tc>
        <w:tc>
          <w:tcPr>
            <w:tcW w:w="4320" w:type="dxa"/>
            <w:vAlign w:val="center"/>
          </w:tcPr>
          <w:p w:rsidR="00C50037" w:rsidRDefault="00CF587D">
            <w:pPr>
              <w:jc w:val="left"/>
            </w:pPr>
            <w:r>
              <w:rPr>
                <w:color w:val="000000"/>
                <w:sz w:val="24"/>
              </w:rPr>
              <w:t>交银施罗德基金管理有限公司关于董事长（法定代表人）变更的公告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2018-10-20</w:t>
            </w:r>
          </w:p>
        </w:tc>
      </w:tr>
      <w:tr w:rsidR="00C50037">
        <w:tc>
          <w:tcPr>
            <w:tcW w:w="720" w:type="dxa"/>
            <w:vAlign w:val="center"/>
          </w:tcPr>
          <w:p w:rsidR="00C50037" w:rsidRDefault="00CF587D">
            <w:pPr>
              <w:jc w:val="center"/>
            </w:pPr>
            <w:r>
              <w:rPr>
                <w:color w:val="000000"/>
                <w:sz w:val="24"/>
              </w:rPr>
              <w:t>29</w:t>
            </w:r>
          </w:p>
        </w:tc>
        <w:tc>
          <w:tcPr>
            <w:tcW w:w="4320" w:type="dxa"/>
            <w:vAlign w:val="center"/>
          </w:tcPr>
          <w:p w:rsidR="00C50037" w:rsidRDefault="00CF587D">
            <w:pPr>
              <w:jc w:val="left"/>
            </w:pP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2018-10-26</w:t>
            </w:r>
          </w:p>
        </w:tc>
      </w:tr>
      <w:tr w:rsidR="00C50037">
        <w:tc>
          <w:tcPr>
            <w:tcW w:w="720" w:type="dxa"/>
            <w:vAlign w:val="center"/>
          </w:tcPr>
          <w:p w:rsidR="00C50037" w:rsidRDefault="00CF587D">
            <w:pPr>
              <w:jc w:val="center"/>
            </w:pPr>
            <w:r>
              <w:rPr>
                <w:color w:val="000000"/>
                <w:sz w:val="24"/>
              </w:rPr>
              <w:t>30</w:t>
            </w:r>
          </w:p>
        </w:tc>
        <w:tc>
          <w:tcPr>
            <w:tcW w:w="4320" w:type="dxa"/>
            <w:vAlign w:val="center"/>
          </w:tcPr>
          <w:p w:rsidR="00C50037" w:rsidRDefault="00CF587D">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2018-12-17</w:t>
            </w:r>
          </w:p>
        </w:tc>
      </w:tr>
      <w:tr w:rsidR="00C50037">
        <w:tc>
          <w:tcPr>
            <w:tcW w:w="720" w:type="dxa"/>
            <w:vAlign w:val="center"/>
          </w:tcPr>
          <w:p w:rsidR="00C50037" w:rsidRDefault="00CF587D">
            <w:pPr>
              <w:jc w:val="center"/>
            </w:pPr>
            <w:r>
              <w:rPr>
                <w:color w:val="000000"/>
                <w:sz w:val="24"/>
              </w:rPr>
              <w:t>31</w:t>
            </w:r>
          </w:p>
        </w:tc>
        <w:tc>
          <w:tcPr>
            <w:tcW w:w="4320" w:type="dxa"/>
            <w:vAlign w:val="center"/>
          </w:tcPr>
          <w:p w:rsidR="00C50037" w:rsidRDefault="00CF587D">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C50037" w:rsidRDefault="00CF587D">
            <w:pPr>
              <w:jc w:val="center"/>
            </w:pPr>
            <w:r>
              <w:rPr>
                <w:color w:val="000000"/>
                <w:sz w:val="24"/>
              </w:rPr>
              <w:t>中国证券报、上海证券报、证券时报</w:t>
            </w:r>
          </w:p>
        </w:tc>
        <w:tc>
          <w:tcPr>
            <w:tcW w:w="1629" w:type="dxa"/>
            <w:vAlign w:val="center"/>
          </w:tcPr>
          <w:p w:rsidR="00C50037" w:rsidRDefault="00CF587D">
            <w:pPr>
              <w:jc w:val="center"/>
            </w:pPr>
            <w:r>
              <w:rPr>
                <w:color w:val="000000"/>
                <w:sz w:val="24"/>
              </w:rPr>
              <w:t>2018-12-28</w:t>
            </w:r>
          </w:p>
        </w:tc>
      </w:tr>
      <w:tr w:rsidR="00C50037">
        <w:tc>
          <w:tcPr>
            <w:tcW w:w="720" w:type="dxa"/>
            <w:vAlign w:val="center"/>
          </w:tcPr>
          <w:p w:rsidR="00C50037" w:rsidRDefault="00CF587D">
            <w:pPr>
              <w:jc w:val="center"/>
            </w:pPr>
            <w:r>
              <w:rPr>
                <w:color w:val="000000"/>
                <w:sz w:val="24"/>
              </w:rPr>
              <w:t>32</w:t>
            </w:r>
          </w:p>
        </w:tc>
        <w:tc>
          <w:tcPr>
            <w:tcW w:w="4320" w:type="dxa"/>
            <w:vAlign w:val="center"/>
          </w:tcPr>
          <w:p w:rsidR="00C50037" w:rsidRDefault="00CF587D">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w:t>
            </w:r>
            <w:r>
              <w:rPr>
                <w:color w:val="000000"/>
                <w:sz w:val="24"/>
              </w:rPr>
              <w:lastRenderedPageBreak/>
              <w:t>前端申购费率（含定期定额投资）优惠活动的公告</w:t>
            </w:r>
          </w:p>
        </w:tc>
        <w:tc>
          <w:tcPr>
            <w:tcW w:w="2331" w:type="dxa"/>
            <w:vAlign w:val="center"/>
          </w:tcPr>
          <w:p w:rsidR="00C50037" w:rsidRDefault="00CF587D">
            <w:pPr>
              <w:jc w:val="center"/>
            </w:pPr>
            <w:r>
              <w:rPr>
                <w:color w:val="000000"/>
                <w:sz w:val="24"/>
              </w:rPr>
              <w:lastRenderedPageBreak/>
              <w:t>中国证券报、上海证券报、证券时报</w:t>
            </w:r>
          </w:p>
        </w:tc>
        <w:tc>
          <w:tcPr>
            <w:tcW w:w="1629" w:type="dxa"/>
            <w:vAlign w:val="center"/>
          </w:tcPr>
          <w:p w:rsidR="00C50037" w:rsidRDefault="00CF587D">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483BA0"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4070031"/>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2"/>
      <w:bookmarkEnd w:id="283"/>
    </w:p>
    <w:p w:rsidR="00C557DF" w:rsidRPr="00483BA0" w:rsidRDefault="00C557DF" w:rsidP="00483BA0">
      <w:pPr>
        <w:pStyle w:val="20"/>
        <w:spacing w:before="29" w:after="0" w:line="288" w:lineRule="auto"/>
        <w:rPr>
          <w:rFonts w:ascii="Times New Roman" w:hAnsi="Times New Roman"/>
          <w:kern w:val="0"/>
          <w:szCs w:val="24"/>
        </w:rPr>
      </w:pPr>
      <w:bookmarkStart w:id="284" w:name="_Toc4070032"/>
      <w:r w:rsidRPr="00483BA0">
        <w:rPr>
          <w:rFonts w:ascii="Times New Roman" w:hAnsi="Times New Roman" w:hint="eastAsia"/>
          <w:kern w:val="0"/>
          <w:szCs w:val="24"/>
        </w:rPr>
        <w:t xml:space="preserve">12.1 </w:t>
      </w:r>
      <w:r w:rsidRPr="00483BA0">
        <w:rPr>
          <w:rFonts w:ascii="Times New Roman" w:hAnsi="Times New Roman" w:hint="eastAsia"/>
          <w:kern w:val="0"/>
          <w:szCs w:val="24"/>
        </w:rPr>
        <w:t>影响投资者决策的其他重要信息</w:t>
      </w:r>
      <w:bookmarkEnd w:id="284"/>
    </w:p>
    <w:p w:rsidR="00C50037" w:rsidRDefault="00CF587D">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07003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07003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C50037" w:rsidRDefault="00CF587D">
      <w:pPr>
        <w:spacing w:before="29" w:line="288" w:lineRule="auto"/>
        <w:rPr>
          <w:color w:val="000000"/>
          <w:sz w:val="24"/>
        </w:rPr>
      </w:pPr>
      <w:r>
        <w:rPr>
          <w:color w:val="000000"/>
          <w:sz w:val="24"/>
        </w:rPr>
        <w:t>1</w:t>
      </w:r>
      <w:r>
        <w:rPr>
          <w:color w:val="000000"/>
          <w:sz w:val="24"/>
        </w:rPr>
        <w:t>、中国证监会批准</w:t>
      </w: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灵活配置混合型证券投资基金募集的文件；</w:t>
      </w:r>
      <w:r>
        <w:rPr>
          <w:color w:val="000000"/>
          <w:sz w:val="24"/>
        </w:rPr>
        <w:t xml:space="preserve"> </w:t>
      </w:r>
    </w:p>
    <w:p w:rsidR="00C50037" w:rsidRDefault="00CF587D">
      <w:pPr>
        <w:spacing w:before="29" w:line="288" w:lineRule="auto"/>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C50037" w:rsidRDefault="00CF587D">
      <w:pPr>
        <w:spacing w:before="29" w:line="288" w:lineRule="auto"/>
        <w:rPr>
          <w:color w:val="000000"/>
          <w:sz w:val="24"/>
        </w:rPr>
      </w:pPr>
      <w:r>
        <w:rPr>
          <w:color w:val="000000"/>
          <w:sz w:val="24"/>
        </w:rPr>
        <w:t>3</w:t>
      </w:r>
      <w:r>
        <w:rPr>
          <w:color w:val="000000"/>
          <w:sz w:val="24"/>
        </w:rPr>
        <w:t>、《交银施罗德国企改革灵活配置混合型证券投资基金招募说明书》；</w:t>
      </w:r>
    </w:p>
    <w:p w:rsidR="00C50037" w:rsidRDefault="00CF587D">
      <w:pPr>
        <w:spacing w:before="29" w:line="288" w:lineRule="auto"/>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C50037" w:rsidRDefault="00CF587D">
      <w:pPr>
        <w:spacing w:before="29" w:line="288" w:lineRule="auto"/>
        <w:rPr>
          <w:color w:val="000000"/>
          <w:sz w:val="24"/>
        </w:rPr>
      </w:pPr>
      <w:r>
        <w:rPr>
          <w:color w:val="000000"/>
          <w:sz w:val="24"/>
        </w:rPr>
        <w:t>5</w:t>
      </w:r>
      <w:r>
        <w:rPr>
          <w:color w:val="000000"/>
          <w:sz w:val="24"/>
        </w:rPr>
        <w:t>、关于募集</w:t>
      </w:r>
      <w:proofErr w:type="gramStart"/>
      <w:r>
        <w:rPr>
          <w:color w:val="000000"/>
          <w:sz w:val="24"/>
        </w:rPr>
        <w:t>交银施罗</w:t>
      </w:r>
      <w:proofErr w:type="gramEnd"/>
      <w:r>
        <w:rPr>
          <w:color w:val="000000"/>
          <w:sz w:val="24"/>
        </w:rPr>
        <w:t>德国</w:t>
      </w:r>
      <w:proofErr w:type="gramStart"/>
      <w:r>
        <w:rPr>
          <w:color w:val="000000"/>
          <w:sz w:val="24"/>
        </w:rPr>
        <w:t>企改革</w:t>
      </w:r>
      <w:proofErr w:type="gramEnd"/>
      <w:r>
        <w:rPr>
          <w:color w:val="000000"/>
          <w:sz w:val="24"/>
        </w:rPr>
        <w:t>灵活配置混合型证券投资基金之法律意见书；</w:t>
      </w:r>
      <w:r>
        <w:rPr>
          <w:color w:val="000000"/>
          <w:sz w:val="24"/>
        </w:rPr>
        <w:t xml:space="preserve"> </w:t>
      </w:r>
    </w:p>
    <w:p w:rsidR="00C50037" w:rsidRDefault="00CF587D">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50037" w:rsidRDefault="00CF587D">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w:t>
      </w:r>
      <w:proofErr w:type="gramStart"/>
      <w:r w:rsidRPr="00E037C7">
        <w:rPr>
          <w:color w:val="000000"/>
          <w:sz w:val="24"/>
        </w:rPr>
        <w:t>交银施罗</w:t>
      </w:r>
      <w:proofErr w:type="gramEnd"/>
      <w:r w:rsidRPr="00E037C7">
        <w:rPr>
          <w:color w:val="000000"/>
          <w:sz w:val="24"/>
        </w:rPr>
        <w:t>德国</w:t>
      </w:r>
      <w:proofErr w:type="gramStart"/>
      <w:r w:rsidRPr="00E037C7">
        <w:rPr>
          <w:color w:val="000000"/>
          <w:sz w:val="24"/>
        </w:rPr>
        <w:t>企改革</w:t>
      </w:r>
      <w:proofErr w:type="gramEnd"/>
      <w:r w:rsidRPr="00E037C7">
        <w:rPr>
          <w:color w:val="000000"/>
          <w:sz w:val="24"/>
        </w:rPr>
        <w:t>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070035"/>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070036"/>
      <w:r w:rsidRPr="00761CD0">
        <w:rPr>
          <w:rFonts w:ascii="Times New Roman" w:hAnsi="Times New Roman"/>
          <w:kern w:val="0"/>
          <w:szCs w:val="24"/>
        </w:rPr>
        <w:lastRenderedPageBreak/>
        <w:t>13.3</w:t>
      </w:r>
      <w:r w:rsidRPr="00761CD0">
        <w:rPr>
          <w:rFonts w:ascii="Times New Roman" w:hAnsi="Times New Roman" w:hint="eastAsia"/>
          <w:kern w:val="0"/>
          <w:szCs w:val="24"/>
        </w:rPr>
        <w:t>查阅方式</w:t>
      </w:r>
      <w:bookmarkEnd w:id="292"/>
      <w:bookmarkEnd w:id="293"/>
    </w:p>
    <w:p w:rsidR="00C50037" w:rsidRDefault="00CF587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91C" w:rsidRDefault="0065691C">
      <w:r>
        <w:separator/>
      </w:r>
    </w:p>
  </w:endnote>
  <w:endnote w:type="continuationSeparator" w:id="0">
    <w:p w:rsidR="0065691C" w:rsidRDefault="0065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3B7CCC">
      <w:rPr>
        <w:noProof/>
        <w:kern w:val="0"/>
        <w:szCs w:val="21"/>
      </w:rPr>
      <w:t>60</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3B7CCC">
      <w:rPr>
        <w:noProof/>
        <w:kern w:val="0"/>
        <w:szCs w:val="21"/>
      </w:rPr>
      <w:t>61</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91C" w:rsidRDefault="0065691C">
      <w:r>
        <w:separator/>
      </w:r>
    </w:p>
  </w:footnote>
  <w:footnote w:type="continuationSeparator" w:id="0">
    <w:p w:rsidR="0065691C" w:rsidRDefault="00656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proofErr w:type="gramStart"/>
    <w:r w:rsidRPr="00D3445F">
      <w:rPr>
        <w:rFonts w:eastAsiaTheme="minorEastAsia"/>
        <w:sz w:val="24"/>
      </w:rPr>
      <w:t>交银施罗</w:t>
    </w:r>
    <w:proofErr w:type="gramEnd"/>
    <w:r w:rsidRPr="00D3445F">
      <w:rPr>
        <w:rFonts w:eastAsiaTheme="minorEastAsia"/>
        <w:sz w:val="24"/>
      </w:rPr>
      <w:t>德国</w:t>
    </w:r>
    <w:proofErr w:type="gramStart"/>
    <w:r w:rsidRPr="00D3445F">
      <w:rPr>
        <w:rFonts w:eastAsiaTheme="minorEastAsia"/>
        <w:sz w:val="24"/>
      </w:rPr>
      <w:t>企改革</w:t>
    </w:r>
    <w:proofErr w:type="gramEnd"/>
    <w:r w:rsidRPr="00D3445F">
      <w:rPr>
        <w:rFonts w:eastAsiaTheme="minorEastAsia"/>
        <w:sz w:val="24"/>
      </w:rPr>
      <w:t>灵活配置混合型证券投资基金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0FAB"/>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636"/>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33"/>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6B8A"/>
    <w:rsid w:val="0016724C"/>
    <w:rsid w:val="00167474"/>
    <w:rsid w:val="0017073D"/>
    <w:rsid w:val="00170D38"/>
    <w:rsid w:val="001712D3"/>
    <w:rsid w:val="00171421"/>
    <w:rsid w:val="00171484"/>
    <w:rsid w:val="00171BAD"/>
    <w:rsid w:val="00171D1A"/>
    <w:rsid w:val="00171F2C"/>
    <w:rsid w:val="0017237A"/>
    <w:rsid w:val="0017334B"/>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517"/>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2AD6"/>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66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A44"/>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977"/>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CCC"/>
    <w:rsid w:val="003C0892"/>
    <w:rsid w:val="003C08E3"/>
    <w:rsid w:val="003C09B5"/>
    <w:rsid w:val="003C0F62"/>
    <w:rsid w:val="003C1176"/>
    <w:rsid w:val="003C1D9A"/>
    <w:rsid w:val="003C1F58"/>
    <w:rsid w:val="003C48B1"/>
    <w:rsid w:val="003C55ED"/>
    <w:rsid w:val="003C57A7"/>
    <w:rsid w:val="003C5AF2"/>
    <w:rsid w:val="003C5BF3"/>
    <w:rsid w:val="003C5C2B"/>
    <w:rsid w:val="003C6612"/>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525"/>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0F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BA0"/>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B25"/>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5BD"/>
    <w:rsid w:val="00561C0A"/>
    <w:rsid w:val="00561F64"/>
    <w:rsid w:val="00562765"/>
    <w:rsid w:val="0056283B"/>
    <w:rsid w:val="0056291C"/>
    <w:rsid w:val="00562EDE"/>
    <w:rsid w:val="0056351A"/>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A7CDA"/>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5691C"/>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6DD"/>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3E9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1CFE"/>
    <w:rsid w:val="00862F02"/>
    <w:rsid w:val="00863011"/>
    <w:rsid w:val="008635C9"/>
    <w:rsid w:val="00863C5B"/>
    <w:rsid w:val="00863D2E"/>
    <w:rsid w:val="008644C8"/>
    <w:rsid w:val="00864E32"/>
    <w:rsid w:val="00865075"/>
    <w:rsid w:val="0086615F"/>
    <w:rsid w:val="0086748F"/>
    <w:rsid w:val="00867EC4"/>
    <w:rsid w:val="00870537"/>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374E"/>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1D4"/>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AF7E30"/>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6D4"/>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AC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037"/>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587D"/>
    <w:rsid w:val="00CF6911"/>
    <w:rsid w:val="00CF7050"/>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0E4"/>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0F"/>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55CF"/>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113"/>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83BA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83BA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83BA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83BA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83BA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83BA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34AA9-E25B-4479-9F9F-AEC4F074D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61</Pages>
  <Words>34787</Words>
  <Characters>19714</Characters>
  <Application>Microsoft Office Word</Application>
  <DocSecurity>0</DocSecurity>
  <Lines>164</Lines>
  <Paragraphs>108</Paragraphs>
  <ScaleCrop>false</ScaleCrop>
  <Company/>
  <LinksUpToDate>false</LinksUpToDate>
  <CharactersWithSpaces>54393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cp:revision>
  <cp:lastPrinted>2007-07-19T00:46:00Z</cp:lastPrinted>
  <dcterms:created xsi:type="dcterms:W3CDTF">2019-03-04T09:51:00Z</dcterms:created>
  <dcterms:modified xsi:type="dcterms:W3CDTF">2019-03-25T06:37:00Z</dcterms:modified>
</cp:coreProperties>
</file>