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E3F" w:rsidRPr="000E4C40" w:rsidRDefault="00902E3F" w:rsidP="00281564">
      <w:pPr>
        <w:autoSpaceDE w:val="0"/>
        <w:autoSpaceDN w:val="0"/>
        <w:adjustRightInd w:val="0"/>
        <w:spacing w:before="29" w:line="288" w:lineRule="auto"/>
        <w:jc w:val="left"/>
        <w:rPr>
          <w:color w:val="000000"/>
          <w:kern w:val="0"/>
          <w:sz w:val="24"/>
        </w:rPr>
      </w:pPr>
    </w:p>
    <w:p w:rsidR="002B45A4" w:rsidRPr="000E4C40" w:rsidRDefault="002B45A4" w:rsidP="00281564">
      <w:pPr>
        <w:autoSpaceDE w:val="0"/>
        <w:autoSpaceDN w:val="0"/>
        <w:adjustRightInd w:val="0"/>
        <w:spacing w:before="29" w:line="288" w:lineRule="auto"/>
        <w:jc w:val="left"/>
        <w:rPr>
          <w:color w:val="000000"/>
          <w:kern w:val="0"/>
          <w:sz w:val="24"/>
        </w:rPr>
      </w:pPr>
    </w:p>
    <w:p w:rsidR="00575970" w:rsidRPr="000E4C40" w:rsidRDefault="00575970" w:rsidP="00281564">
      <w:pPr>
        <w:autoSpaceDE w:val="0"/>
        <w:autoSpaceDN w:val="0"/>
        <w:adjustRightInd w:val="0"/>
        <w:spacing w:before="29" w:line="288" w:lineRule="auto"/>
        <w:jc w:val="left"/>
        <w:rPr>
          <w:color w:val="000000"/>
          <w:kern w:val="0"/>
          <w:sz w:val="24"/>
        </w:rPr>
      </w:pPr>
    </w:p>
    <w:p w:rsidR="00B60E27" w:rsidRPr="000E4C40" w:rsidRDefault="00B60E27" w:rsidP="00281564">
      <w:pPr>
        <w:autoSpaceDE w:val="0"/>
        <w:autoSpaceDN w:val="0"/>
        <w:adjustRightInd w:val="0"/>
        <w:spacing w:before="29" w:line="288" w:lineRule="auto"/>
        <w:jc w:val="left"/>
        <w:rPr>
          <w:color w:val="000000"/>
          <w:kern w:val="0"/>
          <w:sz w:val="24"/>
        </w:rPr>
      </w:pPr>
    </w:p>
    <w:p w:rsidR="00B60E27" w:rsidRPr="001E1B20" w:rsidRDefault="00B60E27" w:rsidP="00281564">
      <w:pPr>
        <w:spacing w:before="29" w:line="288" w:lineRule="auto"/>
        <w:jc w:val="center"/>
        <w:rPr>
          <w:b/>
          <w:sz w:val="36"/>
          <w:szCs w:val="36"/>
        </w:rPr>
      </w:pPr>
      <w:r w:rsidRPr="001E1B20">
        <w:rPr>
          <w:b/>
          <w:sz w:val="36"/>
          <w:szCs w:val="36"/>
        </w:rPr>
        <w:t>交银施罗德理财</w:t>
      </w:r>
      <w:r w:rsidRPr="001E1B20">
        <w:rPr>
          <w:b/>
          <w:sz w:val="36"/>
          <w:szCs w:val="36"/>
        </w:rPr>
        <w:t>21</w:t>
      </w:r>
      <w:r w:rsidRPr="001E1B20">
        <w:rPr>
          <w:b/>
          <w:sz w:val="36"/>
          <w:szCs w:val="36"/>
        </w:rPr>
        <w:t>天债券型证券投资基金</w:t>
      </w:r>
    </w:p>
    <w:p w:rsidR="00B60E27" w:rsidRPr="001E1B20" w:rsidRDefault="00B60E27" w:rsidP="00281564">
      <w:pPr>
        <w:spacing w:before="29" w:line="288" w:lineRule="auto"/>
        <w:jc w:val="center"/>
        <w:rPr>
          <w:b/>
          <w:sz w:val="36"/>
          <w:szCs w:val="36"/>
        </w:rPr>
      </w:pPr>
      <w:r w:rsidRPr="001E1B20">
        <w:rPr>
          <w:b/>
          <w:sz w:val="36"/>
          <w:szCs w:val="36"/>
        </w:rPr>
        <w:t>2018</w:t>
      </w:r>
      <w:r w:rsidRPr="001E1B20">
        <w:rPr>
          <w:b/>
          <w:sz w:val="36"/>
          <w:szCs w:val="36"/>
        </w:rPr>
        <w:t>年第</w:t>
      </w:r>
      <w:r w:rsidRPr="001E1B20">
        <w:rPr>
          <w:b/>
          <w:sz w:val="36"/>
          <w:szCs w:val="36"/>
        </w:rPr>
        <w:t>4</w:t>
      </w:r>
      <w:r w:rsidRPr="001E1B20">
        <w:rPr>
          <w:b/>
          <w:sz w:val="36"/>
          <w:szCs w:val="36"/>
        </w:rPr>
        <w:t>季度报告</w:t>
      </w:r>
    </w:p>
    <w:p w:rsidR="002B45A4" w:rsidRPr="001E1B20" w:rsidRDefault="00D87D00" w:rsidP="00281564">
      <w:pPr>
        <w:spacing w:before="29" w:line="288" w:lineRule="auto"/>
        <w:jc w:val="center"/>
        <w:rPr>
          <w:b/>
          <w:sz w:val="36"/>
          <w:szCs w:val="36"/>
        </w:rPr>
      </w:pPr>
      <w:r w:rsidRPr="001E1B20">
        <w:rPr>
          <w:b/>
          <w:sz w:val="36"/>
          <w:szCs w:val="36"/>
        </w:rPr>
        <w:t>2018</w:t>
      </w:r>
      <w:r w:rsidRPr="001E1B20">
        <w:rPr>
          <w:b/>
          <w:sz w:val="36"/>
          <w:szCs w:val="36"/>
        </w:rPr>
        <w:t>年</w:t>
      </w:r>
      <w:r w:rsidRPr="001E1B20">
        <w:rPr>
          <w:b/>
          <w:sz w:val="36"/>
          <w:szCs w:val="36"/>
        </w:rPr>
        <w:t>12</w:t>
      </w:r>
      <w:r w:rsidRPr="001E1B20">
        <w:rPr>
          <w:b/>
          <w:sz w:val="36"/>
          <w:szCs w:val="36"/>
        </w:rPr>
        <w:t>月</w:t>
      </w:r>
      <w:r w:rsidRPr="001E1B20">
        <w:rPr>
          <w:b/>
          <w:sz w:val="36"/>
          <w:szCs w:val="36"/>
        </w:rPr>
        <w:t>31</w:t>
      </w:r>
      <w:r w:rsidRPr="001E1B20">
        <w:rPr>
          <w:b/>
          <w:sz w:val="36"/>
          <w:szCs w:val="36"/>
        </w:rPr>
        <w:t>日</w:t>
      </w: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rPr>
          <w:color w:val="000000"/>
          <w:sz w:val="24"/>
        </w:rPr>
      </w:pPr>
    </w:p>
    <w:p w:rsidR="00585084" w:rsidRPr="001E1B20" w:rsidRDefault="00F77131" w:rsidP="00281564">
      <w:pPr>
        <w:spacing w:before="29" w:line="288" w:lineRule="auto"/>
        <w:ind w:firstLineChars="900" w:firstLine="2168"/>
        <w:rPr>
          <w:b/>
          <w:color w:val="000000"/>
          <w:sz w:val="24"/>
        </w:rPr>
      </w:pPr>
      <w:r w:rsidRPr="001E1B20">
        <w:rPr>
          <w:rFonts w:hAnsi="宋体"/>
          <w:b/>
          <w:color w:val="000000"/>
          <w:sz w:val="24"/>
        </w:rPr>
        <w:t>基金管理人：</w:t>
      </w:r>
      <w:r w:rsidRPr="001E1B20">
        <w:rPr>
          <w:b/>
          <w:color w:val="000000"/>
          <w:sz w:val="24"/>
        </w:rPr>
        <w:t>交银施罗德基金管理有限公司</w:t>
      </w:r>
    </w:p>
    <w:p w:rsidR="00585084" w:rsidRPr="001E1B20" w:rsidRDefault="00F77131" w:rsidP="00281564">
      <w:pPr>
        <w:spacing w:before="29" w:line="288" w:lineRule="auto"/>
        <w:ind w:firstLineChars="900" w:firstLine="2168"/>
        <w:rPr>
          <w:b/>
          <w:color w:val="000000"/>
          <w:sz w:val="24"/>
        </w:rPr>
      </w:pPr>
      <w:r w:rsidRPr="001E1B20">
        <w:rPr>
          <w:rFonts w:hAnsi="宋体"/>
          <w:b/>
          <w:color w:val="000000"/>
          <w:sz w:val="24"/>
        </w:rPr>
        <w:t>基金托管人：</w:t>
      </w:r>
      <w:r w:rsidRPr="001E1B20">
        <w:rPr>
          <w:b/>
          <w:color w:val="000000"/>
          <w:sz w:val="24"/>
        </w:rPr>
        <w:t>中国农业银行股份有限公司</w:t>
      </w:r>
    </w:p>
    <w:p w:rsidR="00902E3F" w:rsidRPr="001E1B20" w:rsidRDefault="00F77131" w:rsidP="00281564">
      <w:pPr>
        <w:spacing w:before="29" w:line="288" w:lineRule="auto"/>
        <w:ind w:firstLineChars="900" w:firstLine="2168"/>
        <w:rPr>
          <w:b/>
          <w:color w:val="000000"/>
          <w:sz w:val="24"/>
        </w:rPr>
        <w:sectPr w:rsidR="00902E3F" w:rsidRPr="001E1B20" w:rsidSect="00841EB4">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noEndnote/>
          <w:titlePg/>
          <w:docGrid w:linePitch="286"/>
        </w:sectPr>
      </w:pPr>
      <w:r w:rsidRPr="001E1B20">
        <w:rPr>
          <w:rFonts w:hAnsi="宋体"/>
          <w:b/>
          <w:color w:val="000000"/>
          <w:sz w:val="24"/>
        </w:rPr>
        <w:t>报告送出日期：</w:t>
      </w:r>
      <w:r w:rsidR="00EF56FA" w:rsidRPr="001E1B20">
        <w:rPr>
          <w:b/>
          <w:color w:val="000000"/>
          <w:sz w:val="24"/>
        </w:rPr>
        <w:t>二〇一九年一月二十一日</w:t>
      </w:r>
    </w:p>
    <w:p w:rsidR="00902E3F" w:rsidRPr="000E4C40" w:rsidRDefault="00902E3F" w:rsidP="00841EB4">
      <w:pPr>
        <w:pStyle w:val="1"/>
        <w:spacing w:beforeLines="100" w:before="312" w:afterLines="100" w:after="312" w:line="288" w:lineRule="auto"/>
        <w:jc w:val="center"/>
        <w:rPr>
          <w:b w:val="0"/>
          <w:color w:val="000000"/>
          <w:kern w:val="0"/>
          <w:sz w:val="24"/>
          <w:szCs w:val="24"/>
        </w:rPr>
      </w:pPr>
      <w:r w:rsidRPr="000E4C40">
        <w:rPr>
          <w:color w:val="000000"/>
          <w:kern w:val="0"/>
          <w:sz w:val="24"/>
          <w:szCs w:val="24"/>
        </w:rPr>
        <w:lastRenderedPageBreak/>
        <w:t xml:space="preserve">§1  </w:t>
      </w:r>
      <w:r w:rsidRPr="000E4C40">
        <w:rPr>
          <w:rFonts w:hAnsi="宋体"/>
          <w:color w:val="000000"/>
          <w:kern w:val="0"/>
          <w:sz w:val="24"/>
          <w:szCs w:val="24"/>
        </w:rPr>
        <w:t>重要提示</w:t>
      </w:r>
    </w:p>
    <w:p w:rsidR="00772C78" w:rsidRDefault="002A7404">
      <w:pPr>
        <w:adjustRightInd w:val="0"/>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772C78" w:rsidRDefault="002A7404">
      <w:pPr>
        <w:adjustRightInd w:val="0"/>
        <w:spacing w:before="29" w:line="288" w:lineRule="auto"/>
        <w:ind w:firstLineChars="200" w:firstLine="480"/>
        <w:rPr>
          <w:color w:val="000000"/>
          <w:sz w:val="24"/>
        </w:rPr>
      </w:pPr>
      <w:r>
        <w:rPr>
          <w:color w:val="000000"/>
          <w:sz w:val="24"/>
        </w:rPr>
        <w:t>基金托管人中国农业银行股份有限公司根据本基金合同规定，于</w:t>
      </w:r>
      <w:r>
        <w:rPr>
          <w:color w:val="000000"/>
          <w:sz w:val="24"/>
        </w:rPr>
        <w:t>2019</w:t>
      </w:r>
      <w:r>
        <w:rPr>
          <w:color w:val="000000"/>
          <w:sz w:val="24"/>
        </w:rPr>
        <w:t>年</w:t>
      </w:r>
      <w:r>
        <w:rPr>
          <w:color w:val="000000"/>
          <w:sz w:val="24"/>
        </w:rPr>
        <w:t>1</w:t>
      </w:r>
      <w:r>
        <w:rPr>
          <w:color w:val="000000"/>
          <w:sz w:val="24"/>
        </w:rPr>
        <w:t>月</w:t>
      </w:r>
      <w:r>
        <w:rPr>
          <w:color w:val="000000"/>
          <w:sz w:val="24"/>
        </w:rPr>
        <w:t>18</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772C78" w:rsidRDefault="002A7404">
      <w:pPr>
        <w:adjustRightInd w:val="0"/>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772C78" w:rsidRDefault="002A7404">
      <w:pPr>
        <w:adjustRightInd w:val="0"/>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772C78" w:rsidRDefault="002A7404">
      <w:pPr>
        <w:adjustRightInd w:val="0"/>
        <w:spacing w:before="29" w:line="288" w:lineRule="auto"/>
        <w:ind w:firstLineChars="200" w:firstLine="480"/>
        <w:rPr>
          <w:color w:val="000000"/>
          <w:sz w:val="24"/>
        </w:rPr>
      </w:pPr>
      <w:r>
        <w:rPr>
          <w:color w:val="000000"/>
          <w:sz w:val="24"/>
        </w:rPr>
        <w:t>本报告中财务资料未经审计。</w:t>
      </w:r>
    </w:p>
    <w:p w:rsidR="00186667" w:rsidRPr="000E4C40" w:rsidRDefault="00A805BC" w:rsidP="00281564">
      <w:pPr>
        <w:adjustRightInd w:val="0"/>
        <w:spacing w:before="29" w:line="288" w:lineRule="auto"/>
        <w:ind w:firstLineChars="200" w:firstLine="480"/>
        <w:rPr>
          <w:color w:val="000000"/>
          <w:sz w:val="24"/>
        </w:rPr>
      </w:pPr>
      <w:r w:rsidRPr="000E4C40">
        <w:rPr>
          <w:color w:val="000000"/>
          <w:sz w:val="24"/>
        </w:rPr>
        <w:t>本报告期自</w:t>
      </w:r>
      <w:r w:rsidRPr="000E4C40">
        <w:rPr>
          <w:color w:val="000000"/>
          <w:sz w:val="24"/>
        </w:rPr>
        <w:t>2018</w:t>
      </w:r>
      <w:r w:rsidRPr="000E4C40">
        <w:rPr>
          <w:color w:val="000000"/>
          <w:sz w:val="24"/>
        </w:rPr>
        <w:t>年</w:t>
      </w:r>
      <w:r w:rsidRPr="000E4C40">
        <w:rPr>
          <w:color w:val="000000"/>
          <w:sz w:val="24"/>
        </w:rPr>
        <w:t>10</w:t>
      </w:r>
      <w:r w:rsidRPr="000E4C40">
        <w:rPr>
          <w:color w:val="000000"/>
          <w:sz w:val="24"/>
        </w:rPr>
        <w:t>月</w:t>
      </w:r>
      <w:r w:rsidRPr="000E4C40">
        <w:rPr>
          <w:color w:val="000000"/>
          <w:sz w:val="24"/>
        </w:rPr>
        <w:t>1</w:t>
      </w:r>
      <w:r w:rsidRPr="000E4C40">
        <w:rPr>
          <w:color w:val="000000"/>
          <w:sz w:val="24"/>
        </w:rPr>
        <w:t>日起至</w:t>
      </w:r>
      <w:r w:rsidRPr="000E4C40">
        <w:rPr>
          <w:color w:val="000000"/>
          <w:sz w:val="24"/>
        </w:rPr>
        <w:t>12</w:t>
      </w:r>
      <w:r w:rsidRPr="000E4C40">
        <w:rPr>
          <w:color w:val="000000"/>
          <w:sz w:val="24"/>
        </w:rPr>
        <w:t>月</w:t>
      </w:r>
      <w:r w:rsidRPr="000E4C40">
        <w:rPr>
          <w:color w:val="000000"/>
          <w:sz w:val="24"/>
        </w:rPr>
        <w:t>31</w:t>
      </w:r>
      <w:r w:rsidRPr="000E4C40">
        <w:rPr>
          <w:color w:val="000000"/>
          <w:sz w:val="24"/>
        </w:rPr>
        <w:t>日止。</w:t>
      </w:r>
    </w:p>
    <w:p w:rsidR="00DF2D90" w:rsidRPr="000E4C40" w:rsidRDefault="00DF2D90" w:rsidP="00281564">
      <w:pPr>
        <w:adjustRightInd w:val="0"/>
        <w:spacing w:before="29" w:line="288" w:lineRule="auto"/>
        <w:ind w:firstLineChars="200" w:firstLine="480"/>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§2  </w:t>
      </w:r>
      <w:r w:rsidRPr="000E4C40">
        <w:rPr>
          <w:rFonts w:hAnsi="宋体"/>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kern w:val="0"/>
                <w:sz w:val="24"/>
              </w:rPr>
            </w:pPr>
            <w:r w:rsidRPr="000E4C40">
              <w:rPr>
                <w:rFonts w:hAnsi="宋体"/>
                <w:kern w:val="0"/>
                <w:sz w:val="24"/>
              </w:rPr>
              <w:t>基金简称</w:t>
            </w:r>
          </w:p>
        </w:tc>
        <w:tc>
          <w:tcPr>
            <w:tcW w:w="5845" w:type="dxa"/>
            <w:gridSpan w:val="2"/>
            <w:vAlign w:val="center"/>
          </w:tcPr>
          <w:p w:rsidR="00A805BC" w:rsidRPr="000E4C40" w:rsidRDefault="00A805BC" w:rsidP="00281564">
            <w:pPr>
              <w:adjustRightInd w:val="0"/>
              <w:spacing w:before="29" w:line="288" w:lineRule="auto"/>
              <w:ind w:left="17"/>
              <w:jc w:val="left"/>
              <w:rPr>
                <w:color w:val="000000"/>
                <w:kern w:val="0"/>
                <w:sz w:val="24"/>
              </w:rPr>
            </w:pPr>
            <w:r w:rsidRPr="000E4C40">
              <w:rPr>
                <w:color w:val="000000"/>
                <w:kern w:val="0"/>
                <w:sz w:val="24"/>
              </w:rPr>
              <w:t>交银理财</w:t>
            </w:r>
            <w:r w:rsidRPr="000E4C40">
              <w:rPr>
                <w:color w:val="000000"/>
                <w:kern w:val="0"/>
                <w:sz w:val="24"/>
              </w:rPr>
              <w:t>21</w:t>
            </w:r>
            <w:r w:rsidRPr="000E4C40">
              <w:rPr>
                <w:color w:val="000000"/>
                <w:kern w:val="0"/>
                <w:sz w:val="24"/>
              </w:rPr>
              <w:t>天债券</w:t>
            </w:r>
          </w:p>
        </w:tc>
      </w:tr>
      <w:tr w:rsidR="00D06255" w:rsidRPr="000E4C40" w:rsidTr="00EA4C82">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06255" w:rsidRPr="000E4C40" w:rsidRDefault="00D06255" w:rsidP="00281564">
            <w:pPr>
              <w:adjustRightInd w:val="0"/>
              <w:spacing w:before="29" w:line="288" w:lineRule="auto"/>
              <w:ind w:left="17"/>
              <w:jc w:val="left"/>
              <w:rPr>
                <w:kern w:val="0"/>
                <w:sz w:val="24"/>
              </w:rPr>
            </w:pPr>
            <w:r w:rsidRPr="000E4C40">
              <w:rPr>
                <w:rFonts w:hAnsi="宋体"/>
                <w:kern w:val="0"/>
                <w:sz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06255" w:rsidRPr="000E4C40" w:rsidRDefault="00D06255" w:rsidP="00281564">
            <w:pPr>
              <w:adjustRightInd w:val="0"/>
              <w:spacing w:before="29" w:line="288" w:lineRule="auto"/>
              <w:ind w:left="17"/>
              <w:jc w:val="left"/>
              <w:rPr>
                <w:color w:val="000000"/>
                <w:kern w:val="0"/>
                <w:sz w:val="24"/>
              </w:rPr>
            </w:pPr>
            <w:r w:rsidRPr="000E4C40">
              <w:rPr>
                <w:color w:val="000000"/>
                <w:kern w:val="0"/>
                <w:sz w:val="24"/>
              </w:rPr>
              <w:t>519716</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基金运作方式</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契约型开放式</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基金合同生效日</w:t>
            </w:r>
          </w:p>
        </w:tc>
        <w:tc>
          <w:tcPr>
            <w:tcW w:w="5845" w:type="dxa"/>
            <w:gridSpan w:val="2"/>
            <w:vAlign w:val="center"/>
          </w:tcPr>
          <w:p w:rsidR="00A805BC" w:rsidRPr="000E4C40" w:rsidRDefault="002507FE" w:rsidP="00281564">
            <w:pPr>
              <w:adjustRightInd w:val="0"/>
              <w:spacing w:before="29" w:line="288" w:lineRule="auto"/>
              <w:ind w:left="17"/>
              <w:jc w:val="left"/>
              <w:rPr>
                <w:color w:val="000000"/>
                <w:sz w:val="24"/>
              </w:rPr>
            </w:pPr>
            <w:r w:rsidRPr="000E4C40">
              <w:rPr>
                <w:color w:val="000000"/>
                <w:kern w:val="0"/>
                <w:sz w:val="24"/>
              </w:rPr>
              <w:t>2012</w:t>
            </w:r>
            <w:r w:rsidRPr="000E4C40">
              <w:rPr>
                <w:color w:val="000000"/>
                <w:kern w:val="0"/>
                <w:sz w:val="24"/>
              </w:rPr>
              <w:t>年</w:t>
            </w:r>
            <w:r w:rsidRPr="000E4C40">
              <w:rPr>
                <w:color w:val="000000"/>
                <w:kern w:val="0"/>
                <w:sz w:val="24"/>
              </w:rPr>
              <w:t>11</w:t>
            </w:r>
            <w:r w:rsidRPr="000E4C40">
              <w:rPr>
                <w:color w:val="000000"/>
                <w:kern w:val="0"/>
                <w:sz w:val="24"/>
              </w:rPr>
              <w:t>月</w:t>
            </w:r>
            <w:r w:rsidRPr="000E4C40">
              <w:rPr>
                <w:color w:val="000000"/>
                <w:kern w:val="0"/>
                <w:sz w:val="24"/>
              </w:rPr>
              <w:t>5</w:t>
            </w:r>
            <w:r w:rsidRPr="000E4C40">
              <w:rPr>
                <w:color w:val="000000"/>
                <w:kern w:val="0"/>
                <w:sz w:val="24"/>
              </w:rPr>
              <w:t>日</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报告期末基金份额总额</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22,894,841,346.51</w:t>
            </w:r>
            <w:r w:rsidR="00C2005E" w:rsidRPr="000E4C40">
              <w:rPr>
                <w:rFonts w:hAnsi="宋体"/>
                <w:color w:val="000000"/>
                <w:kern w:val="0"/>
                <w:sz w:val="24"/>
              </w:rPr>
              <w:t>份</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投资目标</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本基金在追求本金安全、保持资产流动性的基础上，努力追求绝对收益，为基金份额持有人谋求资产的稳定增值。</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投资策略</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本基金在保持组合流动性的前提下，结合对国内外宏观经济运行、金融市场运行、资金流动格局、货币市场收益率曲线形态等各方面的分析，合理安排组合期限结构，积极选择投资工具，采取主动性的投资策略和精细化的操作手法。</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业绩比较基准</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七天通知存款税后利率</w:t>
            </w:r>
          </w:p>
        </w:tc>
      </w:tr>
      <w:tr w:rsidR="00A01505" w:rsidRPr="000E4C40" w:rsidTr="00EA4C82">
        <w:trPr>
          <w:jc w:val="center"/>
        </w:trPr>
        <w:tc>
          <w:tcPr>
            <w:tcW w:w="3023" w:type="dxa"/>
            <w:vAlign w:val="center"/>
          </w:tcPr>
          <w:p w:rsidR="00A01505" w:rsidRPr="000E4C40" w:rsidRDefault="00A01505" w:rsidP="00281564">
            <w:pPr>
              <w:adjustRightInd w:val="0"/>
              <w:spacing w:before="29" w:line="288" w:lineRule="auto"/>
              <w:ind w:left="17"/>
              <w:jc w:val="left"/>
              <w:rPr>
                <w:kern w:val="0"/>
                <w:sz w:val="24"/>
              </w:rPr>
            </w:pPr>
            <w:r w:rsidRPr="000E4C40">
              <w:rPr>
                <w:rFonts w:hAnsi="宋体"/>
                <w:kern w:val="0"/>
                <w:sz w:val="24"/>
              </w:rPr>
              <w:t>风险收益特征</w:t>
            </w:r>
          </w:p>
        </w:tc>
        <w:tc>
          <w:tcPr>
            <w:tcW w:w="5845" w:type="dxa"/>
            <w:gridSpan w:val="2"/>
            <w:vAlign w:val="center"/>
          </w:tcPr>
          <w:p w:rsidR="00A01505" w:rsidRPr="000E4C40" w:rsidRDefault="00A01505" w:rsidP="00281564">
            <w:pPr>
              <w:adjustRightInd w:val="0"/>
              <w:spacing w:before="29" w:line="288" w:lineRule="auto"/>
              <w:ind w:left="17"/>
              <w:jc w:val="left"/>
              <w:rPr>
                <w:color w:val="000000"/>
                <w:kern w:val="0"/>
                <w:sz w:val="24"/>
              </w:rPr>
            </w:pPr>
            <w:r w:rsidRPr="000E4C40">
              <w:rPr>
                <w:color w:val="000000"/>
                <w:kern w:val="0"/>
                <w:sz w:val="24"/>
              </w:rPr>
              <w:t>本基金属于债券型证券投资基金，长期风险收益水平低于股票型基金、混合型基金，高于货币市场型证券</w:t>
            </w:r>
            <w:r w:rsidRPr="000E4C40">
              <w:rPr>
                <w:color w:val="000000"/>
                <w:kern w:val="0"/>
                <w:sz w:val="24"/>
              </w:rPr>
              <w:lastRenderedPageBreak/>
              <w:t>投资基金。</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lastRenderedPageBreak/>
              <w:t>基金管理人</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交银施罗德基金管理有限公司</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基金托管人</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中国农业银行股份有限公司</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kern w:val="0"/>
                <w:sz w:val="24"/>
              </w:rPr>
            </w:pPr>
            <w:r w:rsidRPr="000E4C40">
              <w:rPr>
                <w:rFonts w:hAnsi="宋体"/>
                <w:color w:val="000000"/>
                <w:sz w:val="24"/>
              </w:rPr>
              <w:t>下属两级基金的基金简称</w:t>
            </w:r>
          </w:p>
        </w:tc>
        <w:tc>
          <w:tcPr>
            <w:tcW w:w="2922" w:type="dxa"/>
            <w:vAlign w:val="center"/>
          </w:tcPr>
          <w:p w:rsidR="00A805BC" w:rsidRPr="000E4C40" w:rsidRDefault="00A805BC" w:rsidP="00281564">
            <w:pPr>
              <w:spacing w:before="29" w:line="288" w:lineRule="auto"/>
              <w:jc w:val="left"/>
              <w:rPr>
                <w:sz w:val="24"/>
              </w:rPr>
            </w:pPr>
            <w:r w:rsidRPr="000E4C40">
              <w:rPr>
                <w:sz w:val="24"/>
              </w:rPr>
              <w:t>交银理财</w:t>
            </w:r>
            <w:r w:rsidRPr="000E4C40">
              <w:rPr>
                <w:sz w:val="24"/>
              </w:rPr>
              <w:t>21</w:t>
            </w:r>
            <w:r w:rsidRPr="000E4C40">
              <w:rPr>
                <w:sz w:val="24"/>
              </w:rPr>
              <w:t>天债券</w:t>
            </w:r>
            <w:r w:rsidRPr="000E4C40">
              <w:rPr>
                <w:sz w:val="24"/>
              </w:rPr>
              <w:t>A</w:t>
            </w:r>
          </w:p>
        </w:tc>
        <w:tc>
          <w:tcPr>
            <w:tcW w:w="2923" w:type="dxa"/>
            <w:vAlign w:val="center"/>
          </w:tcPr>
          <w:p w:rsidR="00A805BC" w:rsidRPr="000E4C40" w:rsidRDefault="00A805BC" w:rsidP="00281564">
            <w:pPr>
              <w:spacing w:before="29" w:line="288" w:lineRule="auto"/>
              <w:jc w:val="left"/>
              <w:rPr>
                <w:sz w:val="24"/>
              </w:rPr>
            </w:pPr>
            <w:r w:rsidRPr="000E4C40">
              <w:rPr>
                <w:sz w:val="24"/>
              </w:rPr>
              <w:t>交银理财</w:t>
            </w:r>
            <w:r w:rsidRPr="000E4C40">
              <w:rPr>
                <w:sz w:val="24"/>
              </w:rPr>
              <w:t>21</w:t>
            </w:r>
            <w:r w:rsidRPr="000E4C40">
              <w:rPr>
                <w:sz w:val="24"/>
              </w:rPr>
              <w:t>天债券</w:t>
            </w:r>
            <w:r w:rsidRPr="000E4C40">
              <w:rPr>
                <w:sz w:val="24"/>
              </w:rPr>
              <w:t>B</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color w:val="000000"/>
                <w:sz w:val="24"/>
              </w:rPr>
            </w:pPr>
            <w:r w:rsidRPr="000E4C40">
              <w:rPr>
                <w:rFonts w:hAnsi="宋体"/>
                <w:color w:val="000000"/>
                <w:sz w:val="24"/>
              </w:rPr>
              <w:t>下属两级基金的交易代码</w:t>
            </w:r>
          </w:p>
        </w:tc>
        <w:tc>
          <w:tcPr>
            <w:tcW w:w="2922" w:type="dxa"/>
            <w:vAlign w:val="center"/>
          </w:tcPr>
          <w:p w:rsidR="00A805BC" w:rsidRPr="000E4C40" w:rsidRDefault="00A805BC" w:rsidP="00281564">
            <w:pPr>
              <w:spacing w:before="29" w:line="288" w:lineRule="auto"/>
              <w:jc w:val="left"/>
              <w:rPr>
                <w:sz w:val="24"/>
              </w:rPr>
            </w:pPr>
            <w:r w:rsidRPr="000E4C40">
              <w:rPr>
                <w:sz w:val="24"/>
              </w:rPr>
              <w:t>519716</w:t>
            </w:r>
          </w:p>
        </w:tc>
        <w:tc>
          <w:tcPr>
            <w:tcW w:w="2923" w:type="dxa"/>
            <w:vAlign w:val="center"/>
          </w:tcPr>
          <w:p w:rsidR="00A805BC" w:rsidRPr="000E4C40" w:rsidRDefault="00A805BC" w:rsidP="00281564">
            <w:pPr>
              <w:spacing w:before="29" w:line="288" w:lineRule="auto"/>
              <w:jc w:val="left"/>
              <w:rPr>
                <w:sz w:val="24"/>
              </w:rPr>
            </w:pPr>
            <w:r w:rsidRPr="000E4C40">
              <w:rPr>
                <w:sz w:val="24"/>
              </w:rPr>
              <w:t>519717</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color w:val="000000"/>
                <w:sz w:val="24"/>
              </w:rPr>
            </w:pPr>
            <w:r w:rsidRPr="000E4C40">
              <w:rPr>
                <w:rFonts w:hAnsi="宋体"/>
                <w:color w:val="000000"/>
                <w:sz w:val="24"/>
              </w:rPr>
              <w:t>报告期末下属两级基金的份额总额</w:t>
            </w:r>
          </w:p>
        </w:tc>
        <w:tc>
          <w:tcPr>
            <w:tcW w:w="2922" w:type="dxa"/>
            <w:vAlign w:val="center"/>
          </w:tcPr>
          <w:p w:rsidR="00A805BC" w:rsidRPr="000E4C40" w:rsidRDefault="00A805BC" w:rsidP="00281564">
            <w:pPr>
              <w:spacing w:before="29" w:line="288" w:lineRule="auto"/>
              <w:jc w:val="left"/>
              <w:rPr>
                <w:sz w:val="24"/>
              </w:rPr>
            </w:pPr>
            <w:r w:rsidRPr="000E4C40">
              <w:rPr>
                <w:sz w:val="24"/>
              </w:rPr>
              <w:t>13,326,104.44</w:t>
            </w:r>
            <w:r w:rsidR="00764CF7" w:rsidRPr="000E4C40">
              <w:rPr>
                <w:rFonts w:hAnsi="宋体"/>
                <w:sz w:val="24"/>
              </w:rPr>
              <w:t>份</w:t>
            </w:r>
          </w:p>
        </w:tc>
        <w:tc>
          <w:tcPr>
            <w:tcW w:w="2923" w:type="dxa"/>
            <w:vAlign w:val="center"/>
          </w:tcPr>
          <w:p w:rsidR="00A805BC" w:rsidRPr="000E4C40" w:rsidRDefault="00A805BC" w:rsidP="00281564">
            <w:pPr>
              <w:spacing w:before="29" w:line="288" w:lineRule="auto"/>
              <w:jc w:val="left"/>
              <w:rPr>
                <w:sz w:val="24"/>
              </w:rPr>
            </w:pPr>
            <w:r w:rsidRPr="000E4C40">
              <w:rPr>
                <w:sz w:val="24"/>
              </w:rPr>
              <w:t>22,881,515,242.07</w:t>
            </w:r>
            <w:r w:rsidR="004A6E66" w:rsidRPr="000E4C40">
              <w:rPr>
                <w:rFonts w:hAnsi="宋体"/>
                <w:sz w:val="24"/>
              </w:rPr>
              <w:t>份</w:t>
            </w:r>
          </w:p>
        </w:tc>
      </w:tr>
    </w:tbl>
    <w:p w:rsidR="00DF2D90" w:rsidRPr="000E4C40" w:rsidRDefault="00DF2D90" w:rsidP="00281564">
      <w:pPr>
        <w:autoSpaceDE w:val="0"/>
        <w:autoSpaceDN w:val="0"/>
        <w:adjustRightInd w:val="0"/>
        <w:spacing w:before="29" w:line="288" w:lineRule="auto"/>
        <w:jc w:val="left"/>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§3  </w:t>
      </w:r>
      <w:r w:rsidRPr="000E4C40">
        <w:rPr>
          <w:rFonts w:hAnsi="宋体"/>
          <w:color w:val="000000"/>
          <w:kern w:val="0"/>
          <w:sz w:val="24"/>
          <w:szCs w:val="24"/>
        </w:rPr>
        <w:t>主要财务指标和基金净值表现</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3.1 </w:t>
      </w:r>
      <w:r w:rsidRPr="000E4C40">
        <w:rPr>
          <w:rFonts w:hAnsi="宋体"/>
          <w:b/>
          <w:color w:val="000000"/>
          <w:kern w:val="0"/>
          <w:sz w:val="24"/>
        </w:rPr>
        <w:t>主要财务指标</w:t>
      </w:r>
    </w:p>
    <w:p w:rsidR="00902E3F" w:rsidRPr="000E4C40" w:rsidRDefault="00902E3F" w:rsidP="00281564">
      <w:pPr>
        <w:autoSpaceDE w:val="0"/>
        <w:autoSpaceDN w:val="0"/>
        <w:adjustRightInd w:val="0"/>
        <w:spacing w:before="29" w:line="288" w:lineRule="auto"/>
        <w:ind w:left="15"/>
        <w:jc w:val="right"/>
        <w:rPr>
          <w:color w:val="000000"/>
          <w:kern w:val="0"/>
          <w:sz w:val="24"/>
        </w:rPr>
      </w:pPr>
      <w:r w:rsidRPr="000E4C40">
        <w:rPr>
          <w:rFonts w:hAnsi="宋体"/>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F31380" w:rsidRPr="000E4C40" w:rsidTr="00AD2F16">
        <w:trPr>
          <w:jc w:val="center"/>
        </w:trPr>
        <w:tc>
          <w:tcPr>
            <w:tcW w:w="3402" w:type="dxa"/>
            <w:vMerge w:val="restart"/>
            <w:vAlign w:val="center"/>
          </w:tcPr>
          <w:p w:rsidR="00F31380" w:rsidRPr="000E4C40" w:rsidRDefault="00F31380" w:rsidP="00281564">
            <w:pPr>
              <w:adjustRightInd w:val="0"/>
              <w:spacing w:before="29" w:line="288" w:lineRule="auto"/>
              <w:ind w:left="17"/>
              <w:jc w:val="center"/>
              <w:rPr>
                <w:kern w:val="0"/>
                <w:sz w:val="24"/>
              </w:rPr>
            </w:pPr>
            <w:r w:rsidRPr="000E4C40">
              <w:rPr>
                <w:rFonts w:hAnsi="宋体"/>
                <w:kern w:val="0"/>
                <w:sz w:val="24"/>
              </w:rPr>
              <w:t>主要财务指标</w:t>
            </w:r>
          </w:p>
        </w:tc>
        <w:tc>
          <w:tcPr>
            <w:tcW w:w="4962" w:type="dxa"/>
            <w:gridSpan w:val="2"/>
            <w:vAlign w:val="center"/>
          </w:tcPr>
          <w:p w:rsidR="00F31380" w:rsidRPr="000E4C40" w:rsidRDefault="00F31380" w:rsidP="00281564">
            <w:pPr>
              <w:adjustRightInd w:val="0"/>
              <w:spacing w:before="29" w:line="288" w:lineRule="auto"/>
              <w:ind w:left="17"/>
              <w:jc w:val="center"/>
              <w:rPr>
                <w:color w:val="000000"/>
                <w:sz w:val="24"/>
              </w:rPr>
            </w:pPr>
            <w:r w:rsidRPr="000E4C40">
              <w:rPr>
                <w:rFonts w:hAnsi="宋体"/>
                <w:color w:val="000000"/>
                <w:sz w:val="24"/>
              </w:rPr>
              <w:t>报告期</w:t>
            </w:r>
            <w:r w:rsidRPr="000E4C40">
              <w:rPr>
                <w:color w:val="000000"/>
                <w:sz w:val="24"/>
              </w:rPr>
              <w:t>(2018</w:t>
            </w:r>
            <w:r w:rsidRPr="000E4C40">
              <w:rPr>
                <w:color w:val="000000"/>
                <w:sz w:val="24"/>
              </w:rPr>
              <w:t>年</w:t>
            </w:r>
            <w:r w:rsidRPr="000E4C40">
              <w:rPr>
                <w:color w:val="000000"/>
                <w:sz w:val="24"/>
              </w:rPr>
              <w:t>10</w:t>
            </w:r>
            <w:r w:rsidRPr="000E4C40">
              <w:rPr>
                <w:color w:val="000000"/>
                <w:sz w:val="24"/>
              </w:rPr>
              <w:t>月</w:t>
            </w:r>
            <w:r w:rsidRPr="000E4C40">
              <w:rPr>
                <w:color w:val="000000"/>
                <w:sz w:val="24"/>
              </w:rPr>
              <w:t>1</w:t>
            </w:r>
            <w:r w:rsidRPr="000E4C40">
              <w:rPr>
                <w:color w:val="000000"/>
                <w:sz w:val="24"/>
              </w:rPr>
              <w:t>日</w:t>
            </w:r>
            <w:r w:rsidRPr="000E4C40">
              <w:rPr>
                <w:color w:val="000000"/>
                <w:sz w:val="24"/>
              </w:rPr>
              <w:t>-2018</w:t>
            </w:r>
            <w:r w:rsidRPr="000E4C40">
              <w:rPr>
                <w:color w:val="000000"/>
                <w:sz w:val="24"/>
              </w:rPr>
              <w:t>年</w:t>
            </w:r>
            <w:r w:rsidRPr="000E4C40">
              <w:rPr>
                <w:color w:val="000000"/>
                <w:sz w:val="24"/>
              </w:rPr>
              <w:t>12</w:t>
            </w:r>
            <w:r w:rsidRPr="000E4C40">
              <w:rPr>
                <w:color w:val="000000"/>
                <w:sz w:val="24"/>
              </w:rPr>
              <w:t>月</w:t>
            </w:r>
            <w:r w:rsidRPr="000E4C40">
              <w:rPr>
                <w:color w:val="000000"/>
                <w:sz w:val="24"/>
              </w:rPr>
              <w:t>31</w:t>
            </w:r>
            <w:r w:rsidRPr="000E4C40">
              <w:rPr>
                <w:color w:val="000000"/>
                <w:sz w:val="24"/>
              </w:rPr>
              <w:t>日</w:t>
            </w:r>
            <w:r w:rsidRPr="000E4C40">
              <w:rPr>
                <w:color w:val="000000"/>
                <w:sz w:val="24"/>
              </w:rPr>
              <w:t>)</w:t>
            </w:r>
          </w:p>
        </w:tc>
      </w:tr>
      <w:tr w:rsidR="00F31380" w:rsidRPr="000E4C40" w:rsidTr="00AD2F16">
        <w:trPr>
          <w:jc w:val="center"/>
        </w:trPr>
        <w:tc>
          <w:tcPr>
            <w:tcW w:w="3402" w:type="dxa"/>
            <w:vMerge/>
            <w:vAlign w:val="center"/>
          </w:tcPr>
          <w:p w:rsidR="00F31380" w:rsidRPr="000E4C40" w:rsidRDefault="00F31380" w:rsidP="00281564">
            <w:pPr>
              <w:adjustRightInd w:val="0"/>
              <w:spacing w:before="29" w:line="288" w:lineRule="auto"/>
              <w:ind w:left="17"/>
              <w:jc w:val="center"/>
              <w:rPr>
                <w:kern w:val="0"/>
                <w:sz w:val="24"/>
              </w:rPr>
            </w:pPr>
          </w:p>
        </w:tc>
        <w:tc>
          <w:tcPr>
            <w:tcW w:w="2481" w:type="dxa"/>
            <w:vAlign w:val="center"/>
          </w:tcPr>
          <w:p w:rsidR="00F31380" w:rsidRPr="000E4C40" w:rsidRDefault="00F31380" w:rsidP="00281564">
            <w:pPr>
              <w:adjustRightInd w:val="0"/>
              <w:spacing w:before="29" w:line="288" w:lineRule="auto"/>
              <w:ind w:left="17"/>
              <w:jc w:val="center"/>
              <w:rPr>
                <w:color w:val="000000"/>
                <w:sz w:val="24"/>
              </w:rPr>
            </w:pPr>
            <w:r w:rsidRPr="000E4C40">
              <w:rPr>
                <w:sz w:val="24"/>
              </w:rPr>
              <w:t>交银理财</w:t>
            </w:r>
            <w:r w:rsidRPr="000E4C40">
              <w:rPr>
                <w:sz w:val="24"/>
              </w:rPr>
              <w:t>21</w:t>
            </w:r>
            <w:r w:rsidRPr="000E4C40">
              <w:rPr>
                <w:sz w:val="24"/>
              </w:rPr>
              <w:t>天债券</w:t>
            </w:r>
            <w:r w:rsidRPr="000E4C40">
              <w:rPr>
                <w:sz w:val="24"/>
              </w:rPr>
              <w:t>A</w:t>
            </w:r>
          </w:p>
        </w:tc>
        <w:tc>
          <w:tcPr>
            <w:tcW w:w="2481" w:type="dxa"/>
            <w:vAlign w:val="center"/>
          </w:tcPr>
          <w:p w:rsidR="00F31380" w:rsidRPr="000E4C40" w:rsidRDefault="00F31380" w:rsidP="00281564">
            <w:pPr>
              <w:adjustRightInd w:val="0"/>
              <w:spacing w:before="29" w:line="288" w:lineRule="auto"/>
              <w:ind w:left="17"/>
              <w:jc w:val="center"/>
              <w:rPr>
                <w:color w:val="000000"/>
                <w:sz w:val="24"/>
              </w:rPr>
            </w:pPr>
            <w:r w:rsidRPr="000E4C40">
              <w:rPr>
                <w:sz w:val="24"/>
              </w:rPr>
              <w:t>交银理财</w:t>
            </w:r>
            <w:r w:rsidRPr="000E4C40">
              <w:rPr>
                <w:sz w:val="24"/>
              </w:rPr>
              <w:t>21</w:t>
            </w:r>
            <w:r w:rsidRPr="000E4C40">
              <w:rPr>
                <w:sz w:val="24"/>
              </w:rPr>
              <w:t>天债券</w:t>
            </w:r>
            <w:r w:rsidRPr="000E4C40">
              <w:rPr>
                <w:sz w:val="24"/>
              </w:rPr>
              <w:t>B</w:t>
            </w:r>
          </w:p>
        </w:tc>
      </w:tr>
      <w:tr w:rsidR="00E8309D" w:rsidRPr="000E4C40" w:rsidTr="00AD2F16">
        <w:trPr>
          <w:trHeight w:val="840"/>
          <w:jc w:val="center"/>
        </w:trPr>
        <w:tc>
          <w:tcPr>
            <w:tcW w:w="3402" w:type="dxa"/>
            <w:vAlign w:val="center"/>
          </w:tcPr>
          <w:p w:rsidR="00E8309D" w:rsidRPr="000E4C40" w:rsidRDefault="0012707C" w:rsidP="00281564">
            <w:pPr>
              <w:adjustRightInd w:val="0"/>
              <w:spacing w:before="29" w:line="288" w:lineRule="auto"/>
              <w:ind w:left="17"/>
              <w:rPr>
                <w:kern w:val="0"/>
                <w:sz w:val="24"/>
              </w:rPr>
            </w:pPr>
            <w:r w:rsidRPr="000E4C40">
              <w:rPr>
                <w:kern w:val="0"/>
                <w:sz w:val="24"/>
              </w:rPr>
              <w:t>1</w:t>
            </w:r>
            <w:r w:rsidRPr="000E4C40">
              <w:rPr>
                <w:rFonts w:hAnsi="宋体"/>
                <w:kern w:val="0"/>
                <w:sz w:val="24"/>
              </w:rPr>
              <w:t>．</w:t>
            </w:r>
            <w:r w:rsidR="00E8309D" w:rsidRPr="000E4C40">
              <w:rPr>
                <w:rFonts w:hAnsi="宋体"/>
                <w:kern w:val="0"/>
                <w:sz w:val="24"/>
              </w:rPr>
              <w:t>本期已实现收益</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128,570.41</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203,492,126.85</w:t>
            </w:r>
          </w:p>
        </w:tc>
      </w:tr>
      <w:tr w:rsidR="00E8309D" w:rsidRPr="000E4C40" w:rsidTr="00AD2F16">
        <w:trPr>
          <w:jc w:val="center"/>
        </w:trPr>
        <w:tc>
          <w:tcPr>
            <w:tcW w:w="3402" w:type="dxa"/>
            <w:vAlign w:val="center"/>
          </w:tcPr>
          <w:p w:rsidR="00E8309D" w:rsidRPr="000E4C40" w:rsidRDefault="0012707C" w:rsidP="00281564">
            <w:pPr>
              <w:adjustRightInd w:val="0"/>
              <w:spacing w:before="29" w:line="288" w:lineRule="auto"/>
              <w:ind w:left="17"/>
              <w:rPr>
                <w:kern w:val="0"/>
                <w:sz w:val="24"/>
              </w:rPr>
            </w:pPr>
            <w:r w:rsidRPr="000E4C40">
              <w:rPr>
                <w:kern w:val="0"/>
                <w:sz w:val="24"/>
              </w:rPr>
              <w:t>2</w:t>
            </w:r>
            <w:r w:rsidRPr="000E4C40">
              <w:rPr>
                <w:rFonts w:hAnsi="宋体"/>
                <w:kern w:val="0"/>
                <w:sz w:val="24"/>
              </w:rPr>
              <w:t>．</w:t>
            </w:r>
            <w:r w:rsidR="00E8309D" w:rsidRPr="000E4C40">
              <w:rPr>
                <w:rFonts w:hAnsi="宋体"/>
                <w:kern w:val="0"/>
                <w:sz w:val="24"/>
              </w:rPr>
              <w:t>本期利润</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128,570.41</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203,492,126.85</w:t>
            </w:r>
          </w:p>
        </w:tc>
      </w:tr>
      <w:tr w:rsidR="00E8309D" w:rsidRPr="000E4C40" w:rsidTr="00AD2F16">
        <w:trPr>
          <w:jc w:val="center"/>
        </w:trPr>
        <w:tc>
          <w:tcPr>
            <w:tcW w:w="3402" w:type="dxa"/>
            <w:vAlign w:val="center"/>
          </w:tcPr>
          <w:p w:rsidR="00E8309D" w:rsidRPr="000E4C40" w:rsidRDefault="0012707C" w:rsidP="00281564">
            <w:pPr>
              <w:adjustRightInd w:val="0"/>
              <w:spacing w:before="29" w:line="288" w:lineRule="auto"/>
              <w:ind w:left="17"/>
              <w:rPr>
                <w:kern w:val="0"/>
                <w:sz w:val="24"/>
              </w:rPr>
            </w:pPr>
            <w:r w:rsidRPr="000E4C40">
              <w:rPr>
                <w:kern w:val="0"/>
                <w:sz w:val="24"/>
              </w:rPr>
              <w:t>3</w:t>
            </w:r>
            <w:r w:rsidRPr="000E4C40">
              <w:rPr>
                <w:rFonts w:hAnsi="宋体"/>
                <w:kern w:val="0"/>
                <w:sz w:val="24"/>
              </w:rPr>
              <w:t>．</w:t>
            </w:r>
            <w:r w:rsidR="00E8309D" w:rsidRPr="000E4C40">
              <w:rPr>
                <w:rFonts w:hAnsi="宋体"/>
                <w:kern w:val="0"/>
                <w:sz w:val="24"/>
              </w:rPr>
              <w:t>期末基金资产净值</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13,326,104.44</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22,881,515,242.07</w:t>
            </w:r>
          </w:p>
        </w:tc>
      </w:tr>
    </w:tbl>
    <w:p w:rsidR="00772C78" w:rsidRDefault="002A7404">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、自</w:t>
      </w:r>
      <w:r>
        <w:rPr>
          <w:color w:val="000000"/>
          <w:sz w:val="24"/>
        </w:rPr>
        <w:t>2013</w:t>
      </w:r>
      <w:r>
        <w:rPr>
          <w:color w:val="000000"/>
          <w:sz w:val="24"/>
        </w:rPr>
        <w:t>年</w:t>
      </w:r>
      <w:r>
        <w:rPr>
          <w:color w:val="000000"/>
          <w:sz w:val="24"/>
        </w:rPr>
        <w:t>1</w:t>
      </w:r>
      <w:r>
        <w:rPr>
          <w:color w:val="000000"/>
          <w:sz w:val="24"/>
        </w:rPr>
        <w:t>月</w:t>
      </w:r>
      <w:r>
        <w:rPr>
          <w:color w:val="000000"/>
          <w:sz w:val="24"/>
        </w:rPr>
        <w:t>9</w:t>
      </w:r>
      <w:r>
        <w:rPr>
          <w:color w:val="000000"/>
          <w:sz w:val="24"/>
        </w:rPr>
        <w:t>日起，本基金实行销售服务费分类收费方式，分设两类基金份额：</w:t>
      </w:r>
      <w:r>
        <w:rPr>
          <w:color w:val="000000"/>
          <w:sz w:val="24"/>
        </w:rPr>
        <w:t>A</w:t>
      </w:r>
      <w:r>
        <w:rPr>
          <w:color w:val="000000"/>
          <w:sz w:val="24"/>
        </w:rPr>
        <w:t>类基金份额和</w:t>
      </w:r>
      <w:r>
        <w:rPr>
          <w:color w:val="000000"/>
          <w:sz w:val="24"/>
        </w:rPr>
        <w:t>B</w:t>
      </w:r>
      <w:r>
        <w:rPr>
          <w:color w:val="000000"/>
          <w:sz w:val="24"/>
        </w:rPr>
        <w:t>类基金份额。</w:t>
      </w:r>
      <w:r>
        <w:rPr>
          <w:color w:val="000000"/>
          <w:sz w:val="24"/>
        </w:rPr>
        <w:t>A</w:t>
      </w:r>
      <w:r>
        <w:rPr>
          <w:color w:val="000000"/>
          <w:sz w:val="24"/>
        </w:rPr>
        <w:t>类基金份额与</w:t>
      </w:r>
      <w:r>
        <w:rPr>
          <w:color w:val="000000"/>
          <w:sz w:val="24"/>
        </w:rPr>
        <w:t>B</w:t>
      </w:r>
      <w:r>
        <w:rPr>
          <w:color w:val="000000"/>
          <w:sz w:val="24"/>
        </w:rPr>
        <w:t>类基金份额的管理费、托管费相同，</w:t>
      </w:r>
      <w:r>
        <w:rPr>
          <w:color w:val="000000"/>
          <w:sz w:val="24"/>
        </w:rPr>
        <w:t>A</w:t>
      </w:r>
      <w:r>
        <w:rPr>
          <w:color w:val="000000"/>
          <w:sz w:val="24"/>
        </w:rPr>
        <w:t>类基金份额按照</w:t>
      </w:r>
      <w:r>
        <w:rPr>
          <w:color w:val="000000"/>
          <w:sz w:val="24"/>
        </w:rPr>
        <w:t>0.30%</w:t>
      </w:r>
      <w:r>
        <w:rPr>
          <w:color w:val="000000"/>
          <w:sz w:val="24"/>
        </w:rPr>
        <w:t>的年费率计提销售服务费，</w:t>
      </w:r>
      <w:r>
        <w:rPr>
          <w:color w:val="000000"/>
          <w:sz w:val="24"/>
        </w:rPr>
        <w:t>B</w:t>
      </w:r>
      <w:r>
        <w:rPr>
          <w:color w:val="000000"/>
          <w:sz w:val="24"/>
        </w:rPr>
        <w:t>类基金份额按照</w:t>
      </w:r>
      <w:r>
        <w:rPr>
          <w:color w:val="000000"/>
          <w:sz w:val="24"/>
        </w:rPr>
        <w:t>0.01%</w:t>
      </w:r>
      <w:r>
        <w:rPr>
          <w:color w:val="000000"/>
          <w:sz w:val="24"/>
        </w:rPr>
        <w:t>的年费率计提销售服务费。在计算主要财务指标时，</w:t>
      </w:r>
      <w:r>
        <w:rPr>
          <w:color w:val="000000"/>
          <w:sz w:val="24"/>
        </w:rPr>
        <w:t>A</w:t>
      </w:r>
      <w:r>
        <w:rPr>
          <w:color w:val="000000"/>
          <w:sz w:val="24"/>
        </w:rPr>
        <w:t>类基金份额与分类前基金连续计算，</w:t>
      </w:r>
      <w:r>
        <w:rPr>
          <w:color w:val="000000"/>
          <w:sz w:val="24"/>
        </w:rPr>
        <w:t>B</w:t>
      </w:r>
      <w:r>
        <w:rPr>
          <w:color w:val="000000"/>
          <w:sz w:val="24"/>
        </w:rPr>
        <w:t>类基金份额按新设基金计算；</w:t>
      </w:r>
    </w:p>
    <w:p w:rsidR="00893021" w:rsidRPr="000E4C40" w:rsidRDefault="00893021" w:rsidP="00281564">
      <w:pPr>
        <w:autoSpaceDE w:val="0"/>
        <w:autoSpaceDN w:val="0"/>
        <w:adjustRightInd w:val="0"/>
        <w:spacing w:before="29" w:line="288" w:lineRule="auto"/>
        <w:jc w:val="left"/>
        <w:rPr>
          <w:color w:val="000000"/>
          <w:sz w:val="24"/>
        </w:rPr>
      </w:pPr>
      <w:r w:rsidRPr="000E4C40">
        <w:rPr>
          <w:color w:val="000000"/>
          <w:sz w:val="24"/>
        </w:rPr>
        <w:t xml:space="preserve">    2</w:t>
      </w:r>
      <w:r w:rsidRPr="000E4C40">
        <w:rPr>
          <w:color w:val="000000"/>
          <w:sz w:val="24"/>
        </w:rPr>
        <w:t>、本期已实现收益指基金本期利息收入、投资收益、其他收入（不含公允价值变动收益）扣除相关费用后的余额，本期利润为本期已实现收益加上本期公允价值变动收益，由于本基金采用摊余成本法核算，因此，公允价值变动收益为零，本期已实现收益和本期利润的金额相等。</w:t>
      </w:r>
    </w:p>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3.2 </w:t>
      </w:r>
      <w:r w:rsidRPr="000E4C40">
        <w:rPr>
          <w:rFonts w:hAnsi="宋体"/>
          <w:b/>
          <w:color w:val="000000"/>
          <w:kern w:val="0"/>
          <w:sz w:val="24"/>
        </w:rPr>
        <w:t>基金净值表现</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3.2.1 </w:t>
      </w:r>
      <w:r w:rsidRPr="000E4C40">
        <w:rPr>
          <w:rFonts w:hAnsi="宋体"/>
          <w:b/>
          <w:color w:val="000000"/>
          <w:kern w:val="0"/>
          <w:sz w:val="24"/>
        </w:rPr>
        <w:t>本报告期基金份额净值收益率及其与同期业绩比较基准收益率的比较</w:t>
      </w:r>
    </w:p>
    <w:p w:rsidR="00DA1983" w:rsidRPr="000E4C40" w:rsidRDefault="00186667" w:rsidP="00281564">
      <w:pPr>
        <w:pStyle w:val="20"/>
        <w:spacing w:before="29" w:line="288" w:lineRule="auto"/>
        <w:ind w:firstLineChars="0" w:firstLine="0"/>
        <w:rPr>
          <w:rFonts w:ascii="Times New Roman" w:hAnsi="Times New Roman"/>
          <w:b/>
          <w:color w:val="auto"/>
        </w:rPr>
      </w:pPr>
      <w:r w:rsidRPr="000E4C40">
        <w:rPr>
          <w:rFonts w:ascii="Times New Roman" w:hAnsi="Times New Roman"/>
          <w:b/>
          <w:color w:val="000000"/>
        </w:rPr>
        <w:t>1</w:t>
      </w:r>
      <w:r w:rsidR="00834F7F" w:rsidRPr="000E4C40">
        <w:rPr>
          <w:rFonts w:ascii="Times New Roman"/>
          <w:b/>
          <w:color w:val="000000"/>
        </w:rPr>
        <w:t>．</w:t>
      </w:r>
      <w:r w:rsidR="00834F7F" w:rsidRPr="000E4C40">
        <w:rPr>
          <w:rFonts w:ascii="Times New Roman" w:hAnsi="Times New Roman"/>
          <w:b/>
          <w:color w:val="auto"/>
        </w:rPr>
        <w:t>交银理财</w:t>
      </w:r>
      <w:r w:rsidR="00834F7F" w:rsidRPr="000E4C40">
        <w:rPr>
          <w:rFonts w:ascii="Times New Roman" w:hAnsi="Times New Roman"/>
          <w:b/>
          <w:color w:val="auto"/>
        </w:rPr>
        <w:t>21</w:t>
      </w:r>
      <w:r w:rsidR="00834F7F" w:rsidRPr="000E4C40">
        <w:rPr>
          <w:rFonts w:ascii="Times New Roman" w:hAnsi="Times New Roman"/>
          <w:b/>
          <w:color w:val="auto"/>
        </w:rPr>
        <w:t>天债券</w:t>
      </w:r>
      <w:r w:rsidR="00834F7F" w:rsidRPr="000E4C40">
        <w:rPr>
          <w:rFonts w:ascii="Times New Roman" w:hAnsi="Times New Roman"/>
          <w:b/>
          <w:color w:val="auto"/>
        </w:rPr>
        <w:t>A</w:t>
      </w:r>
      <w:r w:rsidR="00834F7F" w:rsidRPr="000E4C40">
        <w:rPr>
          <w:rFonts w:ascii="Times New Roman"/>
          <w:b/>
          <w:color w:val="auto"/>
        </w:rPr>
        <w:t>：</w:t>
      </w:r>
    </w:p>
    <w:tbl>
      <w:tblPr>
        <w:tblStyle w:val="aa"/>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8B23BD" w:rsidRPr="000E4C40" w:rsidTr="00EE3089">
        <w:trPr>
          <w:jc w:val="center"/>
        </w:trPr>
        <w:tc>
          <w:tcPr>
            <w:tcW w:w="1266"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阶段</w:t>
            </w:r>
          </w:p>
        </w:tc>
        <w:tc>
          <w:tcPr>
            <w:tcW w:w="1267"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w:t>
            </w:r>
            <w:r w:rsidRPr="000E4C40">
              <w:rPr>
                <w:rFonts w:ascii="Times New Roman"/>
                <w:color w:val="000000"/>
                <w:szCs w:val="24"/>
              </w:rPr>
              <w:lastRenderedPageBreak/>
              <w:t>率</w:t>
            </w:r>
            <w:r w:rsidRPr="000E4C40">
              <w:rPr>
                <w:color w:val="000000"/>
                <w:szCs w:val="24"/>
              </w:rPr>
              <w:t>①</w:t>
            </w:r>
          </w:p>
        </w:tc>
        <w:tc>
          <w:tcPr>
            <w:tcW w:w="1267"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lastRenderedPageBreak/>
              <w:t>净值收益</w:t>
            </w:r>
            <w:r w:rsidRPr="000E4C40">
              <w:rPr>
                <w:rFonts w:ascii="Times New Roman"/>
                <w:color w:val="000000"/>
                <w:szCs w:val="24"/>
              </w:rPr>
              <w:lastRenderedPageBreak/>
              <w:t>率标准差</w:t>
            </w:r>
            <w:r w:rsidRPr="000E4C40">
              <w:rPr>
                <w:color w:val="000000"/>
                <w:szCs w:val="24"/>
              </w:rPr>
              <w:t>②</w:t>
            </w:r>
          </w:p>
        </w:tc>
        <w:tc>
          <w:tcPr>
            <w:tcW w:w="1267"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lastRenderedPageBreak/>
              <w:t>业绩比较</w:t>
            </w:r>
            <w:r w:rsidRPr="000E4C40">
              <w:rPr>
                <w:rFonts w:ascii="Times New Roman"/>
                <w:color w:val="000000"/>
                <w:szCs w:val="24"/>
              </w:rPr>
              <w:lastRenderedPageBreak/>
              <w:t>基准收益率</w:t>
            </w:r>
            <w:r w:rsidRPr="000E4C40">
              <w:rPr>
                <w:color w:val="000000"/>
                <w:szCs w:val="24"/>
              </w:rPr>
              <w:t>③</w:t>
            </w:r>
          </w:p>
        </w:tc>
        <w:tc>
          <w:tcPr>
            <w:tcW w:w="1267"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lastRenderedPageBreak/>
              <w:t>业绩比较</w:t>
            </w:r>
            <w:r w:rsidRPr="000E4C40">
              <w:rPr>
                <w:rFonts w:ascii="Times New Roman"/>
                <w:color w:val="000000"/>
                <w:szCs w:val="24"/>
              </w:rPr>
              <w:lastRenderedPageBreak/>
              <w:t>基准收益率标准差</w:t>
            </w:r>
            <w:r w:rsidRPr="000E4C40">
              <w:rPr>
                <w:color w:val="000000"/>
                <w:szCs w:val="24"/>
              </w:rPr>
              <w:t>④</w:t>
            </w:r>
          </w:p>
        </w:tc>
        <w:tc>
          <w:tcPr>
            <w:tcW w:w="1267"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lastRenderedPageBreak/>
              <w:t>①</w:t>
            </w:r>
            <w:r w:rsidR="00A575D2" w:rsidRPr="000E4C40">
              <w:rPr>
                <w:rFonts w:ascii="Times New Roman"/>
                <w:color w:val="000000"/>
              </w:rPr>
              <w:t>－</w:t>
            </w:r>
            <w:r w:rsidRPr="000E4C40">
              <w:rPr>
                <w:color w:val="000000"/>
                <w:szCs w:val="24"/>
              </w:rPr>
              <w:t>③</w:t>
            </w:r>
          </w:p>
        </w:tc>
        <w:tc>
          <w:tcPr>
            <w:tcW w:w="1267"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t>②</w:t>
            </w:r>
            <w:r w:rsidR="00A575D2" w:rsidRPr="000E4C40">
              <w:rPr>
                <w:rFonts w:ascii="Times New Roman"/>
                <w:color w:val="000000"/>
              </w:rPr>
              <w:t>－</w:t>
            </w:r>
            <w:r w:rsidRPr="000E4C40">
              <w:rPr>
                <w:color w:val="000000"/>
                <w:szCs w:val="24"/>
              </w:rPr>
              <w:t>④</w:t>
            </w:r>
          </w:p>
        </w:tc>
      </w:tr>
      <w:tr w:rsidR="00EE3089">
        <w:trPr>
          <w:jc w:val="center"/>
        </w:trPr>
        <w:tc>
          <w:tcPr>
            <w:tcW w:w="1266" w:type="dxa"/>
            <w:vAlign w:val="center"/>
          </w:tcPr>
          <w:p w:rsidR="00EE3089" w:rsidRDefault="00EE3089" w:rsidP="00EE3089">
            <w:pPr>
              <w:jc w:val="left"/>
            </w:pPr>
            <w:r>
              <w:rPr>
                <w:color w:val="000000"/>
              </w:rPr>
              <w:lastRenderedPageBreak/>
              <w:t>过去三个月</w:t>
            </w:r>
          </w:p>
        </w:tc>
        <w:tc>
          <w:tcPr>
            <w:tcW w:w="1267" w:type="dxa"/>
            <w:vAlign w:val="center"/>
          </w:tcPr>
          <w:p w:rsidR="00EE3089" w:rsidRDefault="00EE3089" w:rsidP="00EE3089">
            <w:pPr>
              <w:jc w:val="center"/>
            </w:pPr>
            <w:r>
              <w:rPr>
                <w:color w:val="000000"/>
              </w:rPr>
              <w:t>0.7881%</w:t>
            </w:r>
          </w:p>
        </w:tc>
        <w:tc>
          <w:tcPr>
            <w:tcW w:w="1267" w:type="dxa"/>
            <w:vAlign w:val="center"/>
          </w:tcPr>
          <w:p w:rsidR="00EE3089" w:rsidRDefault="00EE3089" w:rsidP="00EE3089">
            <w:pPr>
              <w:jc w:val="center"/>
            </w:pPr>
            <w:r>
              <w:rPr>
                <w:color w:val="000000"/>
              </w:rPr>
              <w:t>0.0016%</w:t>
            </w:r>
          </w:p>
        </w:tc>
        <w:tc>
          <w:tcPr>
            <w:tcW w:w="1267" w:type="dxa"/>
            <w:vAlign w:val="center"/>
          </w:tcPr>
          <w:p w:rsidR="00EE3089" w:rsidRDefault="00EE3089" w:rsidP="00EE3089">
            <w:pPr>
              <w:jc w:val="center"/>
            </w:pPr>
            <w:r>
              <w:rPr>
                <w:color w:val="000000"/>
              </w:rPr>
              <w:t>0.3403%</w:t>
            </w:r>
          </w:p>
        </w:tc>
        <w:tc>
          <w:tcPr>
            <w:tcW w:w="1267" w:type="dxa"/>
            <w:vAlign w:val="center"/>
          </w:tcPr>
          <w:p w:rsidR="00EE3089" w:rsidRDefault="00EE3089" w:rsidP="00EE3089">
            <w:pPr>
              <w:jc w:val="center"/>
            </w:pPr>
            <w:r>
              <w:rPr>
                <w:color w:val="000000"/>
              </w:rPr>
              <w:t>0.0000%</w:t>
            </w:r>
          </w:p>
        </w:tc>
        <w:tc>
          <w:tcPr>
            <w:tcW w:w="1267" w:type="dxa"/>
            <w:vAlign w:val="center"/>
          </w:tcPr>
          <w:p w:rsidR="00EE3089" w:rsidRDefault="00EE3089" w:rsidP="00EE3089">
            <w:pPr>
              <w:jc w:val="center"/>
            </w:pPr>
            <w:r>
              <w:rPr>
                <w:color w:val="000000"/>
              </w:rPr>
              <w:t>0.4478%</w:t>
            </w:r>
          </w:p>
        </w:tc>
        <w:tc>
          <w:tcPr>
            <w:tcW w:w="1267" w:type="dxa"/>
            <w:vAlign w:val="center"/>
          </w:tcPr>
          <w:p w:rsidR="00EE3089" w:rsidRDefault="00EE3089" w:rsidP="00EE3089">
            <w:pPr>
              <w:jc w:val="center"/>
            </w:pPr>
            <w:r>
              <w:rPr>
                <w:color w:val="000000"/>
              </w:rPr>
              <w:t>0.0016%</w:t>
            </w:r>
          </w:p>
        </w:tc>
      </w:tr>
    </w:tbl>
    <w:p w:rsidR="00772C78" w:rsidRDefault="002A7404">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、本表净值收益率数据所取的基金运作周期为基金合同生效日为起始日的运作周期。</w:t>
      </w:r>
    </w:p>
    <w:p w:rsidR="00A50D92" w:rsidRPr="000E4C40" w:rsidRDefault="00A50D92" w:rsidP="00281564">
      <w:pPr>
        <w:autoSpaceDE w:val="0"/>
        <w:autoSpaceDN w:val="0"/>
        <w:adjustRightInd w:val="0"/>
        <w:spacing w:before="29" w:line="288" w:lineRule="auto"/>
        <w:jc w:val="left"/>
        <w:rPr>
          <w:color w:val="000000"/>
          <w:sz w:val="24"/>
        </w:rPr>
      </w:pPr>
      <w:r w:rsidRPr="000E4C40">
        <w:rPr>
          <w:color w:val="000000"/>
          <w:sz w:val="24"/>
        </w:rPr>
        <w:t xml:space="preserve">    2</w:t>
      </w:r>
      <w:r w:rsidRPr="000E4C40">
        <w:rPr>
          <w:color w:val="000000"/>
          <w:sz w:val="24"/>
        </w:rPr>
        <w:t>、本基金每日计算当日收益并分配，并在运作期期末集中支付。</w:t>
      </w:r>
    </w:p>
    <w:p w:rsidR="00186667" w:rsidRPr="000E4C40" w:rsidRDefault="00186667" w:rsidP="00281564">
      <w:pPr>
        <w:tabs>
          <w:tab w:val="left" w:pos="1800"/>
        </w:tabs>
        <w:adjustRightInd w:val="0"/>
        <w:spacing w:before="29" w:line="288" w:lineRule="auto"/>
        <w:rPr>
          <w:sz w:val="24"/>
        </w:rPr>
      </w:pPr>
    </w:p>
    <w:p w:rsidR="00186667" w:rsidRPr="000E4C40" w:rsidRDefault="00186667" w:rsidP="00281564">
      <w:pPr>
        <w:pStyle w:val="20"/>
        <w:spacing w:before="29" w:line="288" w:lineRule="auto"/>
        <w:ind w:firstLineChars="0" w:firstLine="0"/>
        <w:rPr>
          <w:rFonts w:ascii="Times New Roman" w:hAnsi="Times New Roman"/>
          <w:b/>
          <w:color w:val="auto"/>
        </w:rPr>
      </w:pPr>
      <w:r w:rsidRPr="000E4C40">
        <w:rPr>
          <w:rFonts w:ascii="Times New Roman" w:hAnsi="Times New Roman"/>
          <w:b/>
          <w:color w:val="000000"/>
        </w:rPr>
        <w:t>2</w:t>
      </w:r>
      <w:r w:rsidR="00834F7F" w:rsidRPr="000E4C40">
        <w:rPr>
          <w:rFonts w:ascii="Times New Roman"/>
          <w:b/>
          <w:color w:val="000000"/>
        </w:rPr>
        <w:t>．</w:t>
      </w:r>
      <w:r w:rsidR="000B2044" w:rsidRPr="000E4C40">
        <w:rPr>
          <w:rFonts w:ascii="Times New Roman" w:hAnsi="Times New Roman"/>
          <w:b/>
          <w:color w:val="000000"/>
        </w:rPr>
        <w:t>交银理财</w:t>
      </w:r>
      <w:r w:rsidR="000B2044" w:rsidRPr="000E4C40">
        <w:rPr>
          <w:rFonts w:ascii="Times New Roman" w:hAnsi="Times New Roman"/>
          <w:b/>
          <w:color w:val="000000"/>
        </w:rPr>
        <w:t>21</w:t>
      </w:r>
      <w:r w:rsidR="000B2044" w:rsidRPr="000E4C40">
        <w:rPr>
          <w:rFonts w:ascii="Times New Roman" w:hAnsi="Times New Roman"/>
          <w:b/>
          <w:color w:val="000000"/>
        </w:rPr>
        <w:t>天债券</w:t>
      </w:r>
      <w:r w:rsidR="000B2044" w:rsidRPr="000E4C40">
        <w:rPr>
          <w:rFonts w:ascii="Times New Roman" w:hAnsi="Times New Roman"/>
          <w:b/>
          <w:color w:val="000000"/>
        </w:rPr>
        <w:t>B</w:t>
      </w:r>
      <w:r w:rsidR="000B2044" w:rsidRPr="000E4C40">
        <w:rPr>
          <w:rFonts w:ascii="Times New Roman"/>
          <w:b/>
          <w:color w:val="auto"/>
        </w:rPr>
        <w:t>：</w:t>
      </w:r>
      <w:bookmarkStart w:id="0" w:name="_GoBack"/>
      <w:bookmarkEnd w:id="0"/>
    </w:p>
    <w:tbl>
      <w:tblPr>
        <w:tblStyle w:val="aa"/>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113777" w:rsidRPr="000E4C40" w:rsidTr="00EE3089">
        <w:trPr>
          <w:jc w:val="center"/>
        </w:trPr>
        <w:tc>
          <w:tcPr>
            <w:tcW w:w="1266"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阶段</w:t>
            </w:r>
          </w:p>
        </w:tc>
        <w:tc>
          <w:tcPr>
            <w:tcW w:w="1267"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净值收益率</w:t>
            </w:r>
            <w:r w:rsidRPr="000E4C40">
              <w:rPr>
                <w:color w:val="000000"/>
                <w:szCs w:val="24"/>
              </w:rPr>
              <w:t>①</w:t>
            </w:r>
          </w:p>
        </w:tc>
        <w:tc>
          <w:tcPr>
            <w:tcW w:w="1267"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净值收益率标准差</w:t>
            </w:r>
            <w:r w:rsidRPr="000E4C40">
              <w:rPr>
                <w:color w:val="000000"/>
                <w:szCs w:val="24"/>
              </w:rPr>
              <w:t>②</w:t>
            </w:r>
          </w:p>
        </w:tc>
        <w:tc>
          <w:tcPr>
            <w:tcW w:w="1267"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业绩比较基准收益率</w:t>
            </w:r>
            <w:r w:rsidRPr="000E4C40">
              <w:rPr>
                <w:color w:val="000000"/>
                <w:szCs w:val="24"/>
              </w:rPr>
              <w:t>③</w:t>
            </w:r>
          </w:p>
        </w:tc>
        <w:tc>
          <w:tcPr>
            <w:tcW w:w="1267"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业绩比较基准收益率标准差</w:t>
            </w:r>
            <w:r w:rsidRPr="000E4C40">
              <w:rPr>
                <w:color w:val="000000"/>
                <w:szCs w:val="24"/>
              </w:rPr>
              <w:t>④</w:t>
            </w:r>
          </w:p>
        </w:tc>
        <w:tc>
          <w:tcPr>
            <w:tcW w:w="1267"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t>①</w:t>
            </w:r>
            <w:r w:rsidR="001C69EF" w:rsidRPr="000E4C40">
              <w:rPr>
                <w:rFonts w:ascii="Times New Roman"/>
                <w:color w:val="000000"/>
              </w:rPr>
              <w:t>－</w:t>
            </w:r>
            <w:r w:rsidRPr="000E4C40">
              <w:rPr>
                <w:color w:val="000000"/>
                <w:szCs w:val="24"/>
              </w:rPr>
              <w:t>③</w:t>
            </w:r>
          </w:p>
        </w:tc>
        <w:tc>
          <w:tcPr>
            <w:tcW w:w="1267"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t>②</w:t>
            </w:r>
            <w:r w:rsidR="001C69EF" w:rsidRPr="000E4C40">
              <w:rPr>
                <w:rFonts w:ascii="Times New Roman"/>
                <w:color w:val="000000"/>
              </w:rPr>
              <w:t>－</w:t>
            </w:r>
            <w:r w:rsidRPr="000E4C40">
              <w:rPr>
                <w:color w:val="000000"/>
                <w:szCs w:val="24"/>
              </w:rPr>
              <w:t>④</w:t>
            </w:r>
          </w:p>
        </w:tc>
      </w:tr>
      <w:tr w:rsidR="00EE3089">
        <w:trPr>
          <w:jc w:val="center"/>
        </w:trPr>
        <w:tc>
          <w:tcPr>
            <w:tcW w:w="1266" w:type="dxa"/>
            <w:vAlign w:val="center"/>
          </w:tcPr>
          <w:p w:rsidR="00EE3089" w:rsidRDefault="00EE3089" w:rsidP="00EE3089">
            <w:pPr>
              <w:jc w:val="left"/>
            </w:pPr>
            <w:r>
              <w:rPr>
                <w:color w:val="000000"/>
              </w:rPr>
              <w:t>过去三个月</w:t>
            </w:r>
          </w:p>
        </w:tc>
        <w:tc>
          <w:tcPr>
            <w:tcW w:w="1267" w:type="dxa"/>
            <w:vAlign w:val="center"/>
          </w:tcPr>
          <w:p w:rsidR="00EE3089" w:rsidRDefault="00EE3089" w:rsidP="00EE3089">
            <w:pPr>
              <w:jc w:val="center"/>
            </w:pPr>
            <w:r>
              <w:rPr>
                <w:color w:val="000000"/>
              </w:rPr>
              <w:t>0.8624%</w:t>
            </w:r>
          </w:p>
        </w:tc>
        <w:tc>
          <w:tcPr>
            <w:tcW w:w="1267" w:type="dxa"/>
            <w:vAlign w:val="center"/>
          </w:tcPr>
          <w:p w:rsidR="00EE3089" w:rsidRDefault="00EE3089" w:rsidP="00EE3089">
            <w:pPr>
              <w:jc w:val="center"/>
            </w:pPr>
            <w:r>
              <w:rPr>
                <w:color w:val="000000"/>
              </w:rPr>
              <w:t>0.0016%</w:t>
            </w:r>
          </w:p>
        </w:tc>
        <w:tc>
          <w:tcPr>
            <w:tcW w:w="1267" w:type="dxa"/>
            <w:vAlign w:val="center"/>
          </w:tcPr>
          <w:p w:rsidR="00EE3089" w:rsidRDefault="00EE3089" w:rsidP="00EE3089">
            <w:pPr>
              <w:jc w:val="center"/>
            </w:pPr>
            <w:r>
              <w:rPr>
                <w:color w:val="000000"/>
              </w:rPr>
              <w:t>0.3403%</w:t>
            </w:r>
          </w:p>
        </w:tc>
        <w:tc>
          <w:tcPr>
            <w:tcW w:w="1267" w:type="dxa"/>
            <w:vAlign w:val="center"/>
          </w:tcPr>
          <w:p w:rsidR="00EE3089" w:rsidRDefault="00EE3089" w:rsidP="00EE3089">
            <w:pPr>
              <w:jc w:val="center"/>
            </w:pPr>
            <w:r>
              <w:rPr>
                <w:color w:val="000000"/>
              </w:rPr>
              <w:t>0.0000%</w:t>
            </w:r>
          </w:p>
        </w:tc>
        <w:tc>
          <w:tcPr>
            <w:tcW w:w="1267" w:type="dxa"/>
            <w:vAlign w:val="center"/>
          </w:tcPr>
          <w:p w:rsidR="00EE3089" w:rsidRDefault="00EE3089" w:rsidP="00EE3089">
            <w:pPr>
              <w:jc w:val="center"/>
            </w:pPr>
            <w:r>
              <w:rPr>
                <w:color w:val="000000"/>
              </w:rPr>
              <w:t>0.5221%</w:t>
            </w:r>
          </w:p>
        </w:tc>
        <w:tc>
          <w:tcPr>
            <w:tcW w:w="1267" w:type="dxa"/>
            <w:vAlign w:val="center"/>
          </w:tcPr>
          <w:p w:rsidR="00EE3089" w:rsidRDefault="00EE3089" w:rsidP="00EE3089">
            <w:pPr>
              <w:jc w:val="center"/>
            </w:pPr>
            <w:r>
              <w:rPr>
                <w:color w:val="000000"/>
              </w:rPr>
              <w:t>0.0016%</w:t>
            </w:r>
          </w:p>
        </w:tc>
      </w:tr>
    </w:tbl>
    <w:p w:rsidR="00772C78" w:rsidRDefault="002A7404">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、本表净值收益率数据所取的基金运作周期为基金分类日为起始日的运作周期。</w:t>
      </w:r>
    </w:p>
    <w:p w:rsidR="000B2044" w:rsidRPr="000E4C40" w:rsidRDefault="000B2044" w:rsidP="00281564">
      <w:pPr>
        <w:autoSpaceDE w:val="0"/>
        <w:autoSpaceDN w:val="0"/>
        <w:adjustRightInd w:val="0"/>
        <w:spacing w:before="29" w:line="288" w:lineRule="auto"/>
        <w:jc w:val="left"/>
        <w:rPr>
          <w:color w:val="000000"/>
          <w:sz w:val="24"/>
        </w:rPr>
      </w:pPr>
      <w:r w:rsidRPr="000E4C40">
        <w:rPr>
          <w:color w:val="000000"/>
          <w:sz w:val="24"/>
        </w:rPr>
        <w:t xml:space="preserve">    2</w:t>
      </w:r>
      <w:r w:rsidRPr="000E4C40">
        <w:rPr>
          <w:color w:val="000000"/>
          <w:sz w:val="24"/>
        </w:rPr>
        <w:t>、本基金每日计算当日收益并分配，并在运作期期末集中支付。</w:t>
      </w:r>
    </w:p>
    <w:p w:rsidR="001F0286" w:rsidRPr="000E4C40" w:rsidRDefault="001F0286" w:rsidP="00281564">
      <w:pPr>
        <w:tabs>
          <w:tab w:val="left" w:pos="1800"/>
        </w:tabs>
        <w:spacing w:before="29" w:line="288" w:lineRule="auto"/>
        <w:rPr>
          <w:sz w:val="24"/>
        </w:rPr>
      </w:pPr>
    </w:p>
    <w:p w:rsidR="00902E3F" w:rsidRPr="000E4C40" w:rsidRDefault="00902E3F" w:rsidP="00281564">
      <w:pPr>
        <w:spacing w:before="29" w:line="288" w:lineRule="auto"/>
        <w:rPr>
          <w:b/>
          <w:color w:val="000000"/>
          <w:kern w:val="0"/>
          <w:sz w:val="24"/>
        </w:rPr>
      </w:pPr>
      <w:r w:rsidRPr="000E4C40">
        <w:rPr>
          <w:b/>
          <w:color w:val="000000"/>
          <w:kern w:val="0"/>
          <w:sz w:val="24"/>
        </w:rPr>
        <w:t>3.2.2</w:t>
      </w:r>
      <w:r w:rsidR="00A21753" w:rsidRPr="00D8505A">
        <w:rPr>
          <w:rFonts w:hint="eastAsia"/>
          <w:b/>
          <w:color w:val="000000"/>
          <w:kern w:val="0"/>
          <w:sz w:val="24"/>
        </w:rPr>
        <w:t>自基金合同生效以来</w:t>
      </w:r>
      <w:r w:rsidR="001B1302" w:rsidRPr="00D8505A">
        <w:rPr>
          <w:b/>
          <w:color w:val="000000"/>
          <w:kern w:val="0"/>
          <w:sz w:val="24"/>
        </w:rPr>
        <w:t>基</w:t>
      </w:r>
      <w:r w:rsidR="001B1302" w:rsidRPr="000E4C40">
        <w:rPr>
          <w:rFonts w:hAnsi="宋体"/>
          <w:b/>
          <w:color w:val="000000"/>
          <w:kern w:val="0"/>
          <w:sz w:val="24"/>
        </w:rPr>
        <w:t>金份额累计净值收益率变动及其与同期业绩比较基准收益率变动的比较</w:t>
      </w:r>
    </w:p>
    <w:p w:rsidR="00E63B3D" w:rsidRPr="000E4C40" w:rsidRDefault="00E63B3D" w:rsidP="00281564">
      <w:pPr>
        <w:spacing w:before="29" w:line="288" w:lineRule="auto"/>
        <w:jc w:val="center"/>
        <w:rPr>
          <w:sz w:val="24"/>
        </w:rPr>
      </w:pPr>
      <w:r w:rsidRPr="000E4C40">
        <w:rPr>
          <w:sz w:val="24"/>
        </w:rPr>
        <w:t>交银施罗德理财</w:t>
      </w:r>
      <w:r w:rsidRPr="000E4C40">
        <w:rPr>
          <w:sz w:val="24"/>
        </w:rPr>
        <w:t>21</w:t>
      </w:r>
      <w:r w:rsidRPr="000E4C40">
        <w:rPr>
          <w:sz w:val="24"/>
        </w:rPr>
        <w:t>天债券型证券投资基金</w:t>
      </w:r>
    </w:p>
    <w:p w:rsidR="00E63B3D" w:rsidRPr="000E4C40" w:rsidRDefault="00E27752" w:rsidP="00281564">
      <w:pPr>
        <w:pStyle w:val="a6"/>
        <w:snapToGrid w:val="0"/>
        <w:spacing w:before="29" w:line="288" w:lineRule="auto"/>
        <w:jc w:val="center"/>
        <w:rPr>
          <w:rFonts w:ascii="Times New Roman" w:hAnsi="Times New Roman"/>
          <w:sz w:val="24"/>
          <w:szCs w:val="24"/>
        </w:rPr>
      </w:pPr>
      <w:r w:rsidRPr="000E4C40">
        <w:rPr>
          <w:rFonts w:ascii="Times New Roman" w:hAnsi="宋体"/>
          <w:sz w:val="24"/>
          <w:szCs w:val="24"/>
        </w:rPr>
        <w:t>份额累计净值收益率与业绩比较基准收益率历史走势对比图</w:t>
      </w:r>
    </w:p>
    <w:p w:rsidR="00A7219D" w:rsidRPr="000E4C40" w:rsidRDefault="00FF7214" w:rsidP="00281564">
      <w:pPr>
        <w:spacing w:before="29" w:line="288" w:lineRule="auto"/>
        <w:jc w:val="center"/>
        <w:rPr>
          <w:sz w:val="24"/>
        </w:rPr>
      </w:pPr>
      <w:r w:rsidRPr="000E4C40">
        <w:rPr>
          <w:rFonts w:hAnsi="宋体"/>
          <w:color w:val="000000"/>
          <w:sz w:val="24"/>
        </w:rPr>
        <w:t>（</w:t>
      </w:r>
      <w:r w:rsidR="00D87D00" w:rsidRPr="000E4C40">
        <w:rPr>
          <w:color w:val="000000"/>
          <w:kern w:val="0"/>
          <w:sz w:val="24"/>
        </w:rPr>
        <w:t>2012</w:t>
      </w:r>
      <w:r w:rsidR="00D87D00" w:rsidRPr="000E4C40">
        <w:rPr>
          <w:color w:val="000000"/>
          <w:kern w:val="0"/>
          <w:sz w:val="24"/>
        </w:rPr>
        <w:t>年</w:t>
      </w:r>
      <w:r w:rsidR="00D87D00" w:rsidRPr="000E4C40">
        <w:rPr>
          <w:color w:val="000000"/>
          <w:kern w:val="0"/>
          <w:sz w:val="24"/>
        </w:rPr>
        <w:t>11</w:t>
      </w:r>
      <w:r w:rsidR="00D87D00" w:rsidRPr="000E4C40">
        <w:rPr>
          <w:color w:val="000000"/>
          <w:kern w:val="0"/>
          <w:sz w:val="24"/>
        </w:rPr>
        <w:t>月</w:t>
      </w:r>
      <w:r w:rsidR="00D87D00" w:rsidRPr="000E4C40">
        <w:rPr>
          <w:color w:val="000000"/>
          <w:kern w:val="0"/>
          <w:sz w:val="24"/>
        </w:rPr>
        <w:t>5</w:t>
      </w:r>
      <w:r w:rsidR="00D87D00" w:rsidRPr="000E4C40">
        <w:rPr>
          <w:color w:val="000000"/>
          <w:kern w:val="0"/>
          <w:sz w:val="24"/>
        </w:rPr>
        <w:t>日</w:t>
      </w:r>
      <w:r w:rsidR="00A7219D" w:rsidRPr="000E4C40">
        <w:rPr>
          <w:rFonts w:hAnsi="宋体"/>
          <w:color w:val="000000"/>
          <w:kern w:val="0"/>
          <w:sz w:val="24"/>
        </w:rPr>
        <w:t>至</w:t>
      </w:r>
      <w:r w:rsidR="00A7219D" w:rsidRPr="000E4C40">
        <w:rPr>
          <w:color w:val="000000"/>
          <w:kern w:val="0"/>
          <w:sz w:val="24"/>
        </w:rPr>
        <w:t>2018</w:t>
      </w:r>
      <w:r w:rsidR="00A7219D" w:rsidRPr="000E4C40">
        <w:rPr>
          <w:color w:val="000000"/>
          <w:kern w:val="0"/>
          <w:sz w:val="24"/>
        </w:rPr>
        <w:t>年</w:t>
      </w:r>
      <w:r w:rsidR="00A7219D" w:rsidRPr="000E4C40">
        <w:rPr>
          <w:color w:val="000000"/>
          <w:kern w:val="0"/>
          <w:sz w:val="24"/>
        </w:rPr>
        <w:t>12</w:t>
      </w:r>
      <w:r w:rsidR="00A7219D" w:rsidRPr="000E4C40">
        <w:rPr>
          <w:color w:val="000000"/>
          <w:kern w:val="0"/>
          <w:sz w:val="24"/>
        </w:rPr>
        <w:t>月</w:t>
      </w:r>
      <w:r w:rsidR="00A7219D" w:rsidRPr="000E4C40">
        <w:rPr>
          <w:color w:val="000000"/>
          <w:kern w:val="0"/>
          <w:sz w:val="24"/>
        </w:rPr>
        <w:t>31</w:t>
      </w:r>
      <w:r w:rsidR="00A7219D" w:rsidRPr="000E4C40">
        <w:rPr>
          <w:color w:val="000000"/>
          <w:kern w:val="0"/>
          <w:sz w:val="24"/>
        </w:rPr>
        <w:t>日</w:t>
      </w:r>
      <w:r w:rsidRPr="000E4C40">
        <w:rPr>
          <w:rFonts w:hAnsi="宋体"/>
          <w:color w:val="000000"/>
          <w:sz w:val="24"/>
        </w:rPr>
        <w:t>）</w:t>
      </w:r>
    </w:p>
    <w:p w:rsidR="00825EA5" w:rsidRPr="000E4C40" w:rsidRDefault="00E63B3D" w:rsidP="00281564">
      <w:pPr>
        <w:numPr>
          <w:ilvl w:val="0"/>
          <w:numId w:val="1"/>
        </w:numPr>
        <w:snapToGrid w:val="0"/>
        <w:spacing w:before="29" w:line="288" w:lineRule="auto"/>
        <w:rPr>
          <w:color w:val="000000"/>
          <w:sz w:val="24"/>
        </w:rPr>
      </w:pPr>
      <w:r w:rsidRPr="000E4C40">
        <w:rPr>
          <w:color w:val="000000"/>
          <w:kern w:val="0"/>
          <w:sz w:val="24"/>
        </w:rPr>
        <w:t>交银理财</w:t>
      </w:r>
      <w:r w:rsidRPr="000E4C40">
        <w:rPr>
          <w:color w:val="000000"/>
          <w:kern w:val="0"/>
          <w:sz w:val="24"/>
        </w:rPr>
        <w:t>21</w:t>
      </w:r>
      <w:r w:rsidRPr="000E4C40">
        <w:rPr>
          <w:color w:val="000000"/>
          <w:kern w:val="0"/>
          <w:sz w:val="24"/>
        </w:rPr>
        <w:t>天债券</w:t>
      </w:r>
      <w:r w:rsidRPr="000E4C40">
        <w:rPr>
          <w:color w:val="000000"/>
          <w:kern w:val="0"/>
          <w:sz w:val="24"/>
        </w:rPr>
        <w:t>A</w:t>
      </w:r>
    </w:p>
    <w:p w:rsidR="00E63B3D" w:rsidRPr="000E4C40" w:rsidRDefault="00F14672" w:rsidP="00281564">
      <w:pPr>
        <w:tabs>
          <w:tab w:val="left" w:pos="0"/>
        </w:tabs>
        <w:spacing w:before="29" w:line="288" w:lineRule="auto"/>
        <w:jc w:val="center"/>
        <w:rPr>
          <w:color w:val="000000"/>
          <w:sz w:val="24"/>
        </w:rPr>
      </w:pPr>
      <w:r w:rsidRPr="000E4C40">
        <w:rPr>
          <w:noProof/>
          <w:color w:val="000000"/>
          <w:sz w:val="24"/>
        </w:rPr>
        <w:drawing>
          <wp:inline distT="0" distB="0" distL="0" distR="0">
            <wp:extent cx="5769610" cy="3378835"/>
            <wp:effectExtent l="19050" t="0" r="2540" b="0"/>
            <wp:docPr id="5" name="图片 4"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69610" cy="3378835"/>
                    </a:xfrm>
                    <a:prstGeom prst="rect">
                      <a:avLst/>
                    </a:prstGeom>
                  </pic:spPr>
                </pic:pic>
              </a:graphicData>
            </a:graphic>
          </wp:inline>
        </w:drawing>
      </w:r>
    </w:p>
    <w:p w:rsidR="00E63B3D" w:rsidRPr="000E4C40" w:rsidRDefault="00E63B3D" w:rsidP="00281564">
      <w:pPr>
        <w:autoSpaceDE w:val="0"/>
        <w:autoSpaceDN w:val="0"/>
        <w:adjustRightInd w:val="0"/>
        <w:spacing w:before="29" w:line="288" w:lineRule="auto"/>
        <w:jc w:val="left"/>
        <w:rPr>
          <w:color w:val="000000"/>
          <w:sz w:val="24"/>
        </w:rPr>
      </w:pPr>
      <w:r w:rsidRPr="000E4C40">
        <w:rPr>
          <w:color w:val="000000"/>
          <w:sz w:val="24"/>
        </w:rPr>
        <w:t>注：图示日期为</w:t>
      </w:r>
      <w:r w:rsidRPr="000E4C40">
        <w:rPr>
          <w:color w:val="000000"/>
          <w:sz w:val="24"/>
        </w:rPr>
        <w:t>2012</w:t>
      </w:r>
      <w:r w:rsidRPr="000E4C40">
        <w:rPr>
          <w:color w:val="000000"/>
          <w:sz w:val="24"/>
        </w:rPr>
        <w:t>年</w:t>
      </w:r>
      <w:r w:rsidRPr="000E4C40">
        <w:rPr>
          <w:color w:val="000000"/>
          <w:sz w:val="24"/>
        </w:rPr>
        <w:t>11</w:t>
      </w:r>
      <w:r w:rsidRPr="000E4C40">
        <w:rPr>
          <w:color w:val="000000"/>
          <w:sz w:val="24"/>
        </w:rPr>
        <w:t>月</w:t>
      </w:r>
      <w:r w:rsidRPr="000E4C40">
        <w:rPr>
          <w:color w:val="000000"/>
          <w:sz w:val="24"/>
        </w:rPr>
        <w:t>5</w:t>
      </w:r>
      <w:r w:rsidRPr="000E4C40">
        <w:rPr>
          <w:color w:val="000000"/>
          <w:sz w:val="24"/>
        </w:rPr>
        <w:t>日至</w:t>
      </w:r>
      <w:r w:rsidRPr="000E4C40">
        <w:rPr>
          <w:color w:val="000000"/>
          <w:sz w:val="24"/>
        </w:rPr>
        <w:t>2018</w:t>
      </w:r>
      <w:r w:rsidRPr="000E4C40">
        <w:rPr>
          <w:color w:val="000000"/>
          <w:sz w:val="24"/>
        </w:rPr>
        <w:t>年</w:t>
      </w:r>
      <w:r w:rsidRPr="000E4C40">
        <w:rPr>
          <w:color w:val="000000"/>
          <w:sz w:val="24"/>
        </w:rPr>
        <w:t>12</w:t>
      </w:r>
      <w:r w:rsidRPr="000E4C40">
        <w:rPr>
          <w:color w:val="000000"/>
          <w:sz w:val="24"/>
        </w:rPr>
        <w:t>月</w:t>
      </w:r>
      <w:r w:rsidRPr="000E4C40">
        <w:rPr>
          <w:color w:val="000000"/>
          <w:sz w:val="24"/>
        </w:rPr>
        <w:t>31</w:t>
      </w:r>
      <w:r w:rsidRPr="000E4C40">
        <w:rPr>
          <w:color w:val="000000"/>
          <w:sz w:val="24"/>
        </w:rPr>
        <w:t>日。本基金建仓期为自基金合同生效日起的</w:t>
      </w:r>
      <w:r w:rsidRPr="000E4C40">
        <w:rPr>
          <w:color w:val="000000"/>
          <w:sz w:val="24"/>
        </w:rPr>
        <w:t>6</w:t>
      </w:r>
      <w:r w:rsidRPr="000E4C40">
        <w:rPr>
          <w:color w:val="000000"/>
          <w:sz w:val="24"/>
        </w:rPr>
        <w:t>个月。截至建仓期结束，本基金各项资产配置比例符合基金合同及招募说明书有关投资比例的约定。</w:t>
      </w:r>
    </w:p>
    <w:p w:rsidR="00825EA5" w:rsidRPr="000E4C40" w:rsidRDefault="00825EA5" w:rsidP="00281564">
      <w:pPr>
        <w:adjustRightInd w:val="0"/>
        <w:snapToGrid w:val="0"/>
        <w:spacing w:before="29" w:line="288" w:lineRule="auto"/>
        <w:rPr>
          <w:color w:val="000000"/>
          <w:sz w:val="24"/>
        </w:rPr>
      </w:pPr>
    </w:p>
    <w:p w:rsidR="00825EA5" w:rsidRPr="000E4C40" w:rsidRDefault="00580560" w:rsidP="00281564">
      <w:pPr>
        <w:snapToGrid w:val="0"/>
        <w:spacing w:before="29" w:line="288" w:lineRule="auto"/>
        <w:ind w:left="470"/>
        <w:rPr>
          <w:color w:val="000000"/>
          <w:sz w:val="24"/>
        </w:rPr>
      </w:pPr>
      <w:r w:rsidRPr="000E4C40">
        <w:rPr>
          <w:color w:val="000000"/>
          <w:sz w:val="24"/>
        </w:rPr>
        <w:t>2</w:t>
      </w:r>
      <w:r w:rsidRPr="000E4C40">
        <w:rPr>
          <w:rFonts w:hAnsi="宋体"/>
          <w:color w:val="000000"/>
          <w:sz w:val="24"/>
        </w:rPr>
        <w:t>、</w:t>
      </w:r>
      <w:r w:rsidR="005F668B" w:rsidRPr="000E4C40">
        <w:rPr>
          <w:color w:val="000000"/>
          <w:kern w:val="0"/>
          <w:sz w:val="24"/>
        </w:rPr>
        <w:t>交银理财</w:t>
      </w:r>
      <w:r w:rsidR="005F668B" w:rsidRPr="000E4C40">
        <w:rPr>
          <w:color w:val="000000"/>
          <w:kern w:val="0"/>
          <w:sz w:val="24"/>
        </w:rPr>
        <w:t>21</w:t>
      </w:r>
      <w:r w:rsidR="005F668B" w:rsidRPr="000E4C40">
        <w:rPr>
          <w:color w:val="000000"/>
          <w:kern w:val="0"/>
          <w:sz w:val="24"/>
        </w:rPr>
        <w:t>天债券</w:t>
      </w:r>
      <w:r w:rsidR="005F668B" w:rsidRPr="000E4C40">
        <w:rPr>
          <w:color w:val="000000"/>
          <w:kern w:val="0"/>
          <w:sz w:val="24"/>
        </w:rPr>
        <w:t>B</w:t>
      </w:r>
    </w:p>
    <w:p w:rsidR="005F668B" w:rsidRPr="000E4C40" w:rsidRDefault="00F14672" w:rsidP="00281564">
      <w:pPr>
        <w:snapToGrid w:val="0"/>
        <w:spacing w:before="29" w:line="288" w:lineRule="auto"/>
        <w:jc w:val="center"/>
        <w:rPr>
          <w:color w:val="000000"/>
          <w:sz w:val="24"/>
        </w:rPr>
      </w:pPr>
      <w:r w:rsidRPr="000E4C40">
        <w:rPr>
          <w:noProof/>
          <w:color w:val="000000"/>
          <w:sz w:val="24"/>
        </w:rPr>
        <w:drawing>
          <wp:inline distT="0" distB="0" distL="0" distR="0">
            <wp:extent cx="5769610" cy="3378835"/>
            <wp:effectExtent l="19050" t="0" r="2540" b="0"/>
            <wp:docPr id="4" name="图片 3"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5" cstate="print"/>
                    <a:stretch>
                      <a:fillRect/>
                    </a:stretch>
                  </pic:blipFill>
                  <pic:spPr>
                    <a:xfrm>
                      <a:off x="0" y="0"/>
                      <a:ext cx="5769610" cy="3378835"/>
                    </a:xfrm>
                    <a:prstGeom prst="rect">
                      <a:avLst/>
                    </a:prstGeom>
                  </pic:spPr>
                </pic:pic>
              </a:graphicData>
            </a:graphic>
          </wp:inline>
        </w:drawing>
      </w:r>
    </w:p>
    <w:p w:rsidR="00902E3F" w:rsidRPr="000E4C40" w:rsidRDefault="005F668B" w:rsidP="00281564">
      <w:pPr>
        <w:autoSpaceDE w:val="0"/>
        <w:autoSpaceDN w:val="0"/>
        <w:adjustRightInd w:val="0"/>
        <w:spacing w:before="29" w:line="288" w:lineRule="auto"/>
        <w:jc w:val="left"/>
        <w:rPr>
          <w:color w:val="000000"/>
          <w:sz w:val="24"/>
        </w:rPr>
      </w:pPr>
      <w:r w:rsidRPr="000E4C40">
        <w:rPr>
          <w:color w:val="000000"/>
          <w:sz w:val="24"/>
        </w:rPr>
        <w:t>注：图示日期为</w:t>
      </w:r>
      <w:r w:rsidRPr="000E4C40">
        <w:rPr>
          <w:color w:val="000000"/>
          <w:sz w:val="24"/>
        </w:rPr>
        <w:t>2013</w:t>
      </w:r>
      <w:r w:rsidRPr="000E4C40">
        <w:rPr>
          <w:color w:val="000000"/>
          <w:sz w:val="24"/>
        </w:rPr>
        <w:t>年</w:t>
      </w:r>
      <w:r w:rsidRPr="000E4C40">
        <w:rPr>
          <w:color w:val="000000"/>
          <w:sz w:val="24"/>
        </w:rPr>
        <w:t>1</w:t>
      </w:r>
      <w:r w:rsidRPr="000E4C40">
        <w:rPr>
          <w:color w:val="000000"/>
          <w:sz w:val="24"/>
        </w:rPr>
        <w:t>月</w:t>
      </w:r>
      <w:r w:rsidRPr="000E4C40">
        <w:rPr>
          <w:color w:val="000000"/>
          <w:sz w:val="24"/>
        </w:rPr>
        <w:t>9</w:t>
      </w:r>
      <w:r w:rsidRPr="000E4C40">
        <w:rPr>
          <w:color w:val="000000"/>
          <w:sz w:val="24"/>
        </w:rPr>
        <w:t>日至</w:t>
      </w:r>
      <w:r w:rsidRPr="000E4C40">
        <w:rPr>
          <w:color w:val="000000"/>
          <w:sz w:val="24"/>
        </w:rPr>
        <w:t>2018</w:t>
      </w:r>
      <w:r w:rsidRPr="000E4C40">
        <w:rPr>
          <w:color w:val="000000"/>
          <w:sz w:val="24"/>
        </w:rPr>
        <w:t>年</w:t>
      </w:r>
      <w:r w:rsidRPr="000E4C40">
        <w:rPr>
          <w:color w:val="000000"/>
          <w:sz w:val="24"/>
        </w:rPr>
        <w:t>12</w:t>
      </w:r>
      <w:r w:rsidRPr="000E4C40">
        <w:rPr>
          <w:color w:val="000000"/>
          <w:sz w:val="24"/>
        </w:rPr>
        <w:t>月</w:t>
      </w:r>
      <w:r w:rsidRPr="000E4C40">
        <w:rPr>
          <w:color w:val="000000"/>
          <w:sz w:val="24"/>
        </w:rPr>
        <w:t>31</w:t>
      </w:r>
      <w:r w:rsidRPr="000E4C40">
        <w:rPr>
          <w:color w:val="000000"/>
          <w:sz w:val="24"/>
        </w:rPr>
        <w:t>日。本基金建仓期为自基金合同生效日起的</w:t>
      </w:r>
      <w:r w:rsidRPr="000E4C40">
        <w:rPr>
          <w:color w:val="000000"/>
          <w:sz w:val="24"/>
        </w:rPr>
        <w:t>6</w:t>
      </w:r>
      <w:r w:rsidRPr="000E4C40">
        <w:rPr>
          <w:color w:val="000000"/>
          <w:sz w:val="24"/>
        </w:rPr>
        <w:t>个月。截至建仓期结束，本基金各项资产配置比例符合基金合同及招募说明书有关投资比例的约定。</w:t>
      </w:r>
    </w:p>
    <w:p w:rsidR="00CA65DD" w:rsidRPr="000E4C40" w:rsidRDefault="00CA65DD" w:rsidP="00281564">
      <w:pPr>
        <w:tabs>
          <w:tab w:val="left" w:pos="1800"/>
        </w:tabs>
        <w:spacing w:before="29" w:line="288" w:lineRule="auto"/>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§4  </w:t>
      </w:r>
      <w:r w:rsidRPr="000E4C40">
        <w:rPr>
          <w:rFonts w:hAnsi="宋体"/>
          <w:color w:val="000000"/>
          <w:kern w:val="0"/>
          <w:sz w:val="24"/>
          <w:szCs w:val="24"/>
        </w:rPr>
        <w:t>管理人报告</w:t>
      </w:r>
    </w:p>
    <w:p w:rsidR="00902E3F" w:rsidRPr="000E4C40" w:rsidRDefault="00902E3F" w:rsidP="00281564">
      <w:pPr>
        <w:autoSpaceDE w:val="0"/>
        <w:autoSpaceDN w:val="0"/>
        <w:adjustRightInd w:val="0"/>
        <w:spacing w:before="29" w:line="288" w:lineRule="auto"/>
        <w:jc w:val="left"/>
        <w:rPr>
          <w:b/>
          <w:bCs/>
          <w:sz w:val="24"/>
        </w:rPr>
      </w:pPr>
      <w:r w:rsidRPr="000E4C40">
        <w:rPr>
          <w:b/>
          <w:color w:val="000000"/>
          <w:kern w:val="0"/>
          <w:sz w:val="24"/>
        </w:rPr>
        <w:t xml:space="preserve">4.1 </w:t>
      </w:r>
      <w:r w:rsidRPr="000E4C40">
        <w:rPr>
          <w:rFonts w:hAnsi="宋体"/>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5"/>
        <w:gridCol w:w="1589"/>
        <w:gridCol w:w="1478"/>
        <w:gridCol w:w="1478"/>
        <w:gridCol w:w="986"/>
        <w:gridCol w:w="2392"/>
      </w:tblGrid>
      <w:tr w:rsidR="00C4627A" w:rsidRPr="000E4C40" w:rsidTr="00951A65">
        <w:trPr>
          <w:jc w:val="center"/>
        </w:trPr>
        <w:tc>
          <w:tcPr>
            <w:tcW w:w="952"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姓名</w:t>
            </w:r>
          </w:p>
        </w:tc>
        <w:tc>
          <w:tcPr>
            <w:tcW w:w="1600"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职务</w:t>
            </w:r>
          </w:p>
        </w:tc>
        <w:tc>
          <w:tcPr>
            <w:tcW w:w="2977" w:type="dxa"/>
            <w:gridSpan w:val="2"/>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任本基金的基金经理期限</w:t>
            </w:r>
          </w:p>
        </w:tc>
        <w:tc>
          <w:tcPr>
            <w:tcW w:w="992"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证券从业年限</w:t>
            </w:r>
          </w:p>
        </w:tc>
        <w:tc>
          <w:tcPr>
            <w:tcW w:w="2410"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说明</w:t>
            </w:r>
          </w:p>
        </w:tc>
      </w:tr>
      <w:tr w:rsidR="00C4627A" w:rsidRPr="000E4C40" w:rsidTr="00951A65">
        <w:trPr>
          <w:jc w:val="center"/>
        </w:trPr>
        <w:tc>
          <w:tcPr>
            <w:tcW w:w="952"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c>
          <w:tcPr>
            <w:tcW w:w="1600"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c>
          <w:tcPr>
            <w:tcW w:w="1488" w:type="dxa"/>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任职日期</w:t>
            </w:r>
          </w:p>
        </w:tc>
        <w:tc>
          <w:tcPr>
            <w:tcW w:w="1489" w:type="dxa"/>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离任日期</w:t>
            </w:r>
          </w:p>
        </w:tc>
        <w:tc>
          <w:tcPr>
            <w:tcW w:w="992"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c>
          <w:tcPr>
            <w:tcW w:w="2410"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r>
      <w:tr w:rsidR="00772C78">
        <w:trPr>
          <w:jc w:val="center"/>
        </w:trPr>
        <w:tc>
          <w:tcPr>
            <w:tcW w:w="945" w:type="dxa"/>
            <w:vAlign w:val="center"/>
          </w:tcPr>
          <w:p w:rsidR="00772C78" w:rsidRDefault="002A7404">
            <w:pPr>
              <w:jc w:val="center"/>
            </w:pPr>
            <w:r>
              <w:rPr>
                <w:color w:val="000000"/>
                <w:sz w:val="24"/>
              </w:rPr>
              <w:t>黄莹洁</w:t>
            </w:r>
          </w:p>
        </w:tc>
        <w:tc>
          <w:tcPr>
            <w:tcW w:w="1589" w:type="dxa"/>
            <w:vAlign w:val="center"/>
          </w:tcPr>
          <w:p w:rsidR="00772C78" w:rsidRDefault="002A7404">
            <w:pPr>
              <w:jc w:val="center"/>
            </w:pPr>
            <w:r>
              <w:rPr>
                <w:color w:val="000000"/>
                <w:sz w:val="24"/>
              </w:rPr>
              <w:t>交银货币、交银理财</w:t>
            </w:r>
            <w:r>
              <w:rPr>
                <w:color w:val="000000"/>
                <w:sz w:val="24"/>
              </w:rPr>
              <w:t>21</w:t>
            </w:r>
            <w:r>
              <w:rPr>
                <w:color w:val="000000"/>
                <w:sz w:val="24"/>
              </w:rPr>
              <w:t>天债券、交银现金宝货币、交银丰享收益债券、交银裕通纯债债券、交银活期通货币、交银天利宝货币、交银裕隆纯债债券、交银天鑫宝货币、交银天益宝货币、交银境尚收益债券的基金经理</w:t>
            </w:r>
          </w:p>
        </w:tc>
        <w:tc>
          <w:tcPr>
            <w:tcW w:w="1478" w:type="dxa"/>
            <w:vAlign w:val="center"/>
          </w:tcPr>
          <w:p w:rsidR="00772C78" w:rsidRDefault="002A7404">
            <w:pPr>
              <w:jc w:val="center"/>
            </w:pPr>
            <w:r>
              <w:rPr>
                <w:color w:val="000000"/>
                <w:sz w:val="24"/>
              </w:rPr>
              <w:t>2015-05-27</w:t>
            </w:r>
          </w:p>
        </w:tc>
        <w:tc>
          <w:tcPr>
            <w:tcW w:w="1478" w:type="dxa"/>
            <w:vAlign w:val="center"/>
          </w:tcPr>
          <w:p w:rsidR="00772C78" w:rsidRDefault="002A7404">
            <w:pPr>
              <w:jc w:val="center"/>
            </w:pPr>
            <w:r>
              <w:rPr>
                <w:color w:val="000000"/>
                <w:sz w:val="24"/>
              </w:rPr>
              <w:t>-</w:t>
            </w:r>
          </w:p>
        </w:tc>
        <w:tc>
          <w:tcPr>
            <w:tcW w:w="986" w:type="dxa"/>
            <w:vAlign w:val="center"/>
          </w:tcPr>
          <w:p w:rsidR="00772C78" w:rsidRDefault="002A7404">
            <w:pPr>
              <w:jc w:val="center"/>
            </w:pPr>
            <w:r>
              <w:rPr>
                <w:color w:val="000000"/>
                <w:sz w:val="24"/>
              </w:rPr>
              <w:t>10</w:t>
            </w:r>
            <w:r>
              <w:rPr>
                <w:color w:val="000000"/>
                <w:sz w:val="24"/>
              </w:rPr>
              <w:t>年</w:t>
            </w:r>
          </w:p>
        </w:tc>
        <w:tc>
          <w:tcPr>
            <w:tcW w:w="2392" w:type="dxa"/>
            <w:vAlign w:val="center"/>
          </w:tcPr>
          <w:p w:rsidR="00772C78" w:rsidRDefault="002A7404">
            <w:r>
              <w:rPr>
                <w:color w:val="000000"/>
                <w:sz w:val="24"/>
              </w:rPr>
              <w:t>黄莹洁女士，香港大学工商管理硕士、北京大学经济学、管理学双学士。历任中海基金管理有限公司交易员。</w:t>
            </w:r>
            <w:r>
              <w:rPr>
                <w:color w:val="000000"/>
                <w:sz w:val="24"/>
              </w:rPr>
              <w:t>2012</w:t>
            </w:r>
            <w:r>
              <w:rPr>
                <w:color w:val="000000"/>
                <w:sz w:val="24"/>
              </w:rPr>
              <w:t>年加入交银施罗德基金管理有限公司，历任中央交易室交易员。</w:t>
            </w:r>
            <w:r>
              <w:rPr>
                <w:color w:val="000000"/>
                <w:sz w:val="24"/>
              </w:rPr>
              <w:t>2015</w:t>
            </w:r>
            <w:r>
              <w:rPr>
                <w:color w:val="000000"/>
                <w:sz w:val="24"/>
              </w:rPr>
              <w:t>年</w:t>
            </w:r>
            <w:r>
              <w:rPr>
                <w:color w:val="000000"/>
                <w:sz w:val="24"/>
              </w:rPr>
              <w:t>7</w:t>
            </w:r>
            <w:r>
              <w:rPr>
                <w:color w:val="000000"/>
                <w:sz w:val="24"/>
              </w:rPr>
              <w:t>月</w:t>
            </w:r>
            <w:r>
              <w:rPr>
                <w:color w:val="000000"/>
                <w:sz w:val="24"/>
              </w:rPr>
              <w:t>25</w:t>
            </w:r>
            <w:r>
              <w:rPr>
                <w:color w:val="000000"/>
                <w:sz w:val="24"/>
              </w:rPr>
              <w:t>日至</w:t>
            </w:r>
            <w:r>
              <w:rPr>
                <w:color w:val="000000"/>
                <w:sz w:val="24"/>
              </w:rPr>
              <w:t>2018</w:t>
            </w:r>
            <w:r>
              <w:rPr>
                <w:color w:val="000000"/>
                <w:sz w:val="24"/>
              </w:rPr>
              <w:t>年</w:t>
            </w:r>
            <w:r>
              <w:rPr>
                <w:color w:val="000000"/>
                <w:sz w:val="24"/>
              </w:rPr>
              <w:t>3</w:t>
            </w:r>
            <w:r>
              <w:rPr>
                <w:color w:val="000000"/>
                <w:sz w:val="24"/>
              </w:rPr>
              <w:t>月</w:t>
            </w:r>
            <w:r>
              <w:rPr>
                <w:color w:val="000000"/>
                <w:sz w:val="24"/>
              </w:rPr>
              <w:t>18</w:t>
            </w:r>
            <w:r>
              <w:rPr>
                <w:color w:val="000000"/>
                <w:sz w:val="24"/>
              </w:rPr>
              <w:t>日担任交银施罗德丰泽收益债券型证券投资基金的基金经理。</w:t>
            </w:r>
          </w:p>
          <w:p w:rsidR="00772C78" w:rsidRDefault="00772C78"/>
          <w:p w:rsidR="00772C78" w:rsidRDefault="00772C78"/>
        </w:tc>
      </w:tr>
    </w:tbl>
    <w:p w:rsidR="00C4627A" w:rsidRPr="000E4C40" w:rsidRDefault="00C4627A" w:rsidP="00281564">
      <w:pPr>
        <w:autoSpaceDE w:val="0"/>
        <w:autoSpaceDN w:val="0"/>
        <w:adjustRightInd w:val="0"/>
        <w:spacing w:before="29" w:line="288" w:lineRule="auto"/>
        <w:jc w:val="left"/>
        <w:rPr>
          <w:color w:val="000000"/>
          <w:sz w:val="24"/>
        </w:rPr>
      </w:pPr>
      <w:r w:rsidRPr="000E4C40">
        <w:rPr>
          <w:color w:val="000000"/>
          <w:sz w:val="24"/>
        </w:rPr>
        <w:t>注：基金经理（或基金经理小组）期后变动（如有）敬请关注基金管理人发布的相关公告。</w:t>
      </w:r>
    </w:p>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4.2 </w:t>
      </w:r>
      <w:r w:rsidRPr="000E4C40">
        <w:rPr>
          <w:rFonts w:hAnsi="宋体"/>
          <w:b/>
          <w:color w:val="000000"/>
          <w:kern w:val="0"/>
          <w:sz w:val="24"/>
        </w:rPr>
        <w:t>报告期内本基金运作遵规守信情况说明</w:t>
      </w:r>
    </w:p>
    <w:p w:rsidR="00C4627A" w:rsidRPr="000E4C40" w:rsidRDefault="00C4627A" w:rsidP="00281564">
      <w:pPr>
        <w:spacing w:before="29" w:line="288" w:lineRule="auto"/>
        <w:ind w:firstLineChars="200" w:firstLine="480"/>
        <w:rPr>
          <w:color w:val="000000"/>
          <w:sz w:val="24"/>
        </w:rPr>
      </w:pPr>
      <w:r w:rsidRPr="000E4C40">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902E3F" w:rsidP="00281564">
      <w:pPr>
        <w:autoSpaceDE w:val="0"/>
        <w:autoSpaceDN w:val="0"/>
        <w:adjustRightInd w:val="0"/>
        <w:spacing w:before="29" w:line="288" w:lineRule="auto"/>
        <w:jc w:val="left"/>
        <w:rPr>
          <w:b/>
          <w:color w:val="000000"/>
          <w:kern w:val="0"/>
          <w:sz w:val="24"/>
        </w:rPr>
      </w:pPr>
      <w:r w:rsidRPr="000E4C40">
        <w:rPr>
          <w:b/>
          <w:color w:val="000000"/>
          <w:kern w:val="0"/>
          <w:sz w:val="24"/>
        </w:rPr>
        <w:t xml:space="preserve">4.3 </w:t>
      </w:r>
      <w:r w:rsidRPr="000E4C40">
        <w:rPr>
          <w:rFonts w:hAnsi="宋体"/>
          <w:b/>
          <w:color w:val="000000"/>
          <w:kern w:val="0"/>
          <w:sz w:val="24"/>
        </w:rPr>
        <w:t>公平交易专项说明</w:t>
      </w:r>
    </w:p>
    <w:p w:rsidR="003F43EB" w:rsidRPr="000E4C40" w:rsidRDefault="003F43EB" w:rsidP="00281564">
      <w:pPr>
        <w:spacing w:before="29" w:line="288" w:lineRule="auto"/>
        <w:rPr>
          <w:sz w:val="24"/>
        </w:rPr>
      </w:pPr>
      <w:r w:rsidRPr="000E4C40">
        <w:rPr>
          <w:sz w:val="24"/>
        </w:rPr>
        <w:t xml:space="preserve">4.3.1 </w:t>
      </w:r>
      <w:r w:rsidRPr="000E4C40">
        <w:rPr>
          <w:rFonts w:hAnsi="宋体"/>
          <w:sz w:val="24"/>
        </w:rPr>
        <w:t>公平交易制度的执行情况</w:t>
      </w:r>
    </w:p>
    <w:p w:rsidR="00772C78" w:rsidRDefault="002A7404">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772C78" w:rsidRDefault="002A7404">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772C78" w:rsidRDefault="002A7404">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C4627A" w:rsidRPr="000E4C40" w:rsidRDefault="00C4627A" w:rsidP="00281564">
      <w:pPr>
        <w:spacing w:before="29" w:line="288" w:lineRule="auto"/>
        <w:ind w:firstLineChars="200" w:firstLine="480"/>
        <w:rPr>
          <w:color w:val="000000"/>
          <w:sz w:val="24"/>
        </w:rPr>
      </w:pPr>
      <w:r w:rsidRPr="000E4C40">
        <w:rPr>
          <w:color w:val="000000"/>
          <w:sz w:val="24"/>
        </w:rPr>
        <w:t>报告期内本公司严格执行公平交易制度，公平对待旗下各投资组合，未发现任何违反公平交易的行为。</w:t>
      </w:r>
    </w:p>
    <w:p w:rsidR="003F43EB" w:rsidRPr="000E4C40" w:rsidRDefault="003F43EB" w:rsidP="00281564">
      <w:pPr>
        <w:spacing w:before="29" w:line="288" w:lineRule="auto"/>
        <w:rPr>
          <w:sz w:val="24"/>
        </w:rPr>
      </w:pPr>
      <w:r w:rsidRPr="000E4C40">
        <w:rPr>
          <w:sz w:val="24"/>
        </w:rPr>
        <w:t>4.3.</w:t>
      </w:r>
      <w:r w:rsidR="0007770D" w:rsidRPr="000E4C40">
        <w:rPr>
          <w:sz w:val="24"/>
        </w:rPr>
        <w:t>2</w:t>
      </w:r>
      <w:r w:rsidRPr="000E4C40">
        <w:rPr>
          <w:rFonts w:hAnsi="宋体"/>
          <w:sz w:val="24"/>
        </w:rPr>
        <w:t>异常交易行为的专项说明</w:t>
      </w:r>
    </w:p>
    <w:p w:rsidR="00902E3F" w:rsidRPr="000E4C40" w:rsidRDefault="00C4627A" w:rsidP="00281564">
      <w:pPr>
        <w:spacing w:before="29" w:line="288" w:lineRule="auto"/>
        <w:ind w:firstLineChars="200" w:firstLine="480"/>
        <w:rPr>
          <w:color w:val="000000"/>
          <w:sz w:val="24"/>
        </w:rPr>
      </w:pPr>
      <w:r w:rsidRPr="000E4C40">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0E4C40">
        <w:rPr>
          <w:color w:val="000000"/>
          <w:sz w:val="24"/>
        </w:rPr>
        <w:t>5%</w:t>
      </w:r>
      <w:r w:rsidRPr="000E4C40">
        <w:rPr>
          <w:color w:val="000000"/>
          <w:sz w:val="24"/>
        </w:rPr>
        <w:t>的情形，本基金与本公司管理的其他投资组合在不同时间窗下（如日内、</w:t>
      </w:r>
      <w:r w:rsidRPr="000E4C40">
        <w:rPr>
          <w:color w:val="000000"/>
          <w:sz w:val="24"/>
        </w:rPr>
        <w:t>3</w:t>
      </w:r>
      <w:r w:rsidRPr="000E4C40">
        <w:rPr>
          <w:color w:val="000000"/>
          <w:sz w:val="24"/>
        </w:rPr>
        <w:t>日内、</w:t>
      </w:r>
      <w:r w:rsidRPr="000E4C40">
        <w:rPr>
          <w:color w:val="000000"/>
          <w:sz w:val="24"/>
        </w:rPr>
        <w:t>5</w:t>
      </w:r>
      <w:r w:rsidRPr="000E4C40">
        <w:rPr>
          <w:color w:val="000000"/>
          <w:sz w:val="24"/>
        </w:rPr>
        <w:t>日内）同向交易的交易价差未出现异常。</w:t>
      </w:r>
    </w:p>
    <w:p w:rsidR="00BE5584" w:rsidRPr="000E4C40" w:rsidRDefault="00BE5584" w:rsidP="00281564">
      <w:pPr>
        <w:autoSpaceDE w:val="0"/>
        <w:autoSpaceDN w:val="0"/>
        <w:adjustRightInd w:val="0"/>
        <w:spacing w:before="29" w:line="288" w:lineRule="auto"/>
        <w:jc w:val="left"/>
        <w:rPr>
          <w:color w:val="000000"/>
          <w:kern w:val="0"/>
          <w:sz w:val="24"/>
        </w:rPr>
      </w:pPr>
    </w:p>
    <w:p w:rsidR="00323377" w:rsidRPr="000E4C40" w:rsidRDefault="00B86A3F" w:rsidP="00281564">
      <w:pPr>
        <w:spacing w:before="29" w:line="288" w:lineRule="auto"/>
        <w:rPr>
          <w:sz w:val="24"/>
        </w:rPr>
      </w:pPr>
      <w:r w:rsidRPr="000E4C40">
        <w:rPr>
          <w:b/>
          <w:color w:val="000000"/>
          <w:kern w:val="0"/>
          <w:sz w:val="24"/>
        </w:rPr>
        <w:t xml:space="preserve">4.4 </w:t>
      </w:r>
      <w:r w:rsidRPr="000E4C40">
        <w:rPr>
          <w:rFonts w:hAnsi="宋体"/>
          <w:b/>
          <w:bCs/>
          <w:color w:val="000000"/>
          <w:sz w:val="24"/>
        </w:rPr>
        <w:t>报告期内基金的投资策略和运作分析</w:t>
      </w:r>
    </w:p>
    <w:p w:rsidR="00772C78" w:rsidRDefault="002A7404">
      <w:pPr>
        <w:spacing w:before="29" w:line="288" w:lineRule="auto"/>
        <w:ind w:firstLineChars="200" w:firstLine="480"/>
        <w:rPr>
          <w:color w:val="000000"/>
          <w:sz w:val="24"/>
        </w:rPr>
      </w:pPr>
      <w:r>
        <w:rPr>
          <w:color w:val="000000"/>
          <w:sz w:val="24"/>
        </w:rPr>
        <w:t>本报告期内，随着经济持续下行的预期被证实，以及国内外风险资产大幅回落，债券市场走出了牛市第二阶段行情。具体看来，在通胀方面，国内猪肉和国际原油价格的下行中，前期市场担忧的</w:t>
      </w:r>
      <w:r>
        <w:rPr>
          <w:color w:val="000000"/>
          <w:sz w:val="24"/>
        </w:rPr>
        <w:t>“</w:t>
      </w:r>
      <w:r>
        <w:rPr>
          <w:color w:val="000000"/>
          <w:sz w:val="24"/>
        </w:rPr>
        <w:t>滞胀</w:t>
      </w:r>
      <w:r>
        <w:rPr>
          <w:color w:val="000000"/>
          <w:sz w:val="24"/>
        </w:rPr>
        <w:t>”</w:t>
      </w:r>
      <w:r>
        <w:rPr>
          <w:color w:val="000000"/>
          <w:sz w:val="24"/>
        </w:rPr>
        <w:t>风险减轻，为债券收益率下行打开空间。虽然中美贸易战的负面影响在</w:t>
      </w:r>
      <w:r>
        <w:rPr>
          <w:color w:val="000000"/>
          <w:sz w:val="24"/>
        </w:rPr>
        <w:t>G20</w:t>
      </w:r>
      <w:r>
        <w:rPr>
          <w:color w:val="000000"/>
          <w:sz w:val="24"/>
        </w:rPr>
        <w:t>之后有所缓解，但中美在有限时间内达成协议的不确定性仍然较高，并且贸易数据在</w:t>
      </w:r>
      <w:r>
        <w:rPr>
          <w:color w:val="000000"/>
          <w:sz w:val="24"/>
        </w:rPr>
        <w:t>“</w:t>
      </w:r>
      <w:r>
        <w:rPr>
          <w:color w:val="000000"/>
          <w:sz w:val="24"/>
        </w:rPr>
        <w:t>抢出口</w:t>
      </w:r>
      <w:r>
        <w:rPr>
          <w:color w:val="000000"/>
          <w:sz w:val="24"/>
        </w:rPr>
        <w:t>”</w:t>
      </w:r>
      <w:r>
        <w:rPr>
          <w:color w:val="000000"/>
          <w:sz w:val="24"/>
        </w:rPr>
        <w:t>的效果减弱后初现疲态，十一月的进出口增长分别跌落至</w:t>
      </w:r>
      <w:r>
        <w:rPr>
          <w:color w:val="000000"/>
          <w:sz w:val="24"/>
        </w:rPr>
        <w:t>3.00%</w:t>
      </w:r>
      <w:r>
        <w:rPr>
          <w:color w:val="000000"/>
          <w:sz w:val="24"/>
        </w:rPr>
        <w:t>和</w:t>
      </w:r>
      <w:r>
        <w:rPr>
          <w:color w:val="000000"/>
          <w:sz w:val="24"/>
        </w:rPr>
        <w:t>5.40%</w:t>
      </w:r>
      <w:r>
        <w:rPr>
          <w:color w:val="000000"/>
          <w:sz w:val="24"/>
        </w:rPr>
        <w:t>，出口对于经济的拉动减弱。全球货币政策方面，美联储在市场宽松预期下维持十二月的加息操作，同时顺应市场对</w:t>
      </w:r>
      <w:r>
        <w:rPr>
          <w:color w:val="000000"/>
          <w:sz w:val="24"/>
        </w:rPr>
        <w:t>2019</w:t>
      </w:r>
      <w:r>
        <w:rPr>
          <w:color w:val="000000"/>
          <w:sz w:val="24"/>
        </w:rPr>
        <w:t>年的前瞻性指引给出较为宽松的表态。本报告期内，十年期国债收益率从</w:t>
      </w:r>
      <w:r>
        <w:rPr>
          <w:color w:val="000000"/>
          <w:sz w:val="24"/>
        </w:rPr>
        <w:t>3.61%</w:t>
      </w:r>
      <w:r>
        <w:rPr>
          <w:color w:val="000000"/>
          <w:sz w:val="24"/>
        </w:rPr>
        <w:t>水平下行至</w:t>
      </w:r>
      <w:r>
        <w:rPr>
          <w:color w:val="000000"/>
          <w:sz w:val="24"/>
        </w:rPr>
        <w:t>3.22%</w:t>
      </w:r>
      <w:r>
        <w:rPr>
          <w:color w:val="000000"/>
          <w:sz w:val="24"/>
        </w:rPr>
        <w:t>。国内货币政策方面，央行对流动性定调为合理充裕，短端利率维持低位，银行间七天质押式回购利率除年底前最后一周因时点性原因有所波动外，基本维持在</w:t>
      </w:r>
      <w:r>
        <w:rPr>
          <w:color w:val="000000"/>
          <w:sz w:val="24"/>
        </w:rPr>
        <w:t>3.00%</w:t>
      </w:r>
      <w:r>
        <w:rPr>
          <w:color w:val="000000"/>
          <w:sz w:val="24"/>
        </w:rPr>
        <w:t>以下水平。</w:t>
      </w:r>
    </w:p>
    <w:p w:rsidR="00772C78" w:rsidRDefault="002A7404">
      <w:pPr>
        <w:spacing w:before="29" w:line="288" w:lineRule="auto"/>
        <w:ind w:firstLineChars="200" w:firstLine="480"/>
        <w:rPr>
          <w:color w:val="000000"/>
          <w:sz w:val="24"/>
        </w:rPr>
      </w:pPr>
      <w:r>
        <w:rPr>
          <w:color w:val="000000"/>
          <w:sz w:val="24"/>
        </w:rPr>
        <w:t>基金操作方面，多投资于估值波动较小的银行存款存单与回购等，组合整体流动性良好。在</w:t>
      </w:r>
      <w:r>
        <w:rPr>
          <w:color w:val="000000"/>
          <w:sz w:val="24"/>
        </w:rPr>
        <w:t>2018</w:t>
      </w:r>
      <w:r>
        <w:rPr>
          <w:color w:val="000000"/>
          <w:sz w:val="24"/>
        </w:rPr>
        <w:t>年年末资产收益有一定幅度的上行，我们视组合流动性情况适当拉长久期，增加杠杆增配了部分高评级的同业存单、短期融资券等资产，提高了组合收益。</w:t>
      </w:r>
    </w:p>
    <w:p w:rsidR="00772C78" w:rsidRDefault="002A7404">
      <w:pPr>
        <w:spacing w:before="29" w:line="288" w:lineRule="auto"/>
        <w:ind w:firstLineChars="200" w:firstLine="480"/>
        <w:rPr>
          <w:color w:val="000000"/>
          <w:sz w:val="24"/>
        </w:rPr>
      </w:pPr>
      <w:r>
        <w:rPr>
          <w:color w:val="000000"/>
          <w:sz w:val="24"/>
        </w:rPr>
        <w:t>展望</w:t>
      </w:r>
      <w:r>
        <w:rPr>
          <w:color w:val="000000"/>
          <w:sz w:val="24"/>
        </w:rPr>
        <w:t>2019</w:t>
      </w:r>
      <w:r>
        <w:rPr>
          <w:color w:val="000000"/>
          <w:sz w:val="24"/>
        </w:rPr>
        <w:t>年一季度，虽然政治局会议进一步加强稳增长政策的力度，但是无论是资金供给端还是需求端都限制了信贷社融的大幅扩大，预计从政策实施到经济企稳仍有较长的时滞，债券市场行情或将延续。综合考虑资金量和央行表态，我们预期春节前后流动性将保持相对稳定，相对紧张的时点可能出现在</w:t>
      </w:r>
      <w:r>
        <w:rPr>
          <w:color w:val="000000"/>
          <w:sz w:val="24"/>
        </w:rPr>
        <w:t>2019</w:t>
      </w:r>
      <w:r>
        <w:rPr>
          <w:color w:val="000000"/>
          <w:sz w:val="24"/>
        </w:rPr>
        <w:t>年一月中旬和二月初。此外，需要注意的是在银行流动性指标监管体系下，银行和非银的分层仍将延续，正式跨年前非银的短期资金面或略有紧张。</w:t>
      </w:r>
    </w:p>
    <w:p w:rsidR="00C4627A" w:rsidRPr="000E4C40" w:rsidRDefault="00C4627A" w:rsidP="00281564">
      <w:pPr>
        <w:spacing w:before="29" w:line="288" w:lineRule="auto"/>
        <w:ind w:firstLineChars="200" w:firstLine="480"/>
        <w:rPr>
          <w:color w:val="000000"/>
          <w:sz w:val="24"/>
        </w:rPr>
      </w:pPr>
      <w:r w:rsidRPr="000E4C40">
        <w:rPr>
          <w:color w:val="000000"/>
          <w:sz w:val="24"/>
        </w:rPr>
        <w:t>我们将继续关注银行同业存单和超短融信用债的发行情况，持续观察银行理财子公司的发展以及类货币基金型理财产品对行业生态的影响。策略方面，将根据不同资产收益率的动态变化，适时调整组合结构，根据期限利差动态调整组合杠杆率，通过对市场利率的前瞻性判断进行合理有效的久期管理，严格控制信用风险、流动性风险和利率风险，努力为持有人创造稳健的收益。</w:t>
      </w:r>
    </w:p>
    <w:p w:rsidR="00FE3301" w:rsidRPr="000E4C40" w:rsidRDefault="00FE3301" w:rsidP="00281564">
      <w:pPr>
        <w:spacing w:before="29" w:line="288" w:lineRule="auto"/>
        <w:ind w:firstLineChars="200" w:firstLine="480"/>
        <w:rPr>
          <w:color w:val="000000"/>
          <w:sz w:val="24"/>
        </w:rPr>
      </w:pPr>
    </w:p>
    <w:p w:rsidR="00323377" w:rsidRPr="000E4C40" w:rsidRDefault="00B86A3F" w:rsidP="00281564">
      <w:pPr>
        <w:spacing w:before="29" w:line="288" w:lineRule="auto"/>
        <w:rPr>
          <w:sz w:val="24"/>
        </w:rPr>
      </w:pPr>
      <w:r w:rsidRPr="000E4C40">
        <w:rPr>
          <w:b/>
          <w:color w:val="000000"/>
          <w:kern w:val="0"/>
          <w:sz w:val="24"/>
        </w:rPr>
        <w:t>4.5</w:t>
      </w:r>
      <w:r w:rsidRPr="000E4C40">
        <w:rPr>
          <w:rFonts w:hAnsi="宋体"/>
          <w:b/>
          <w:color w:val="000000"/>
          <w:kern w:val="0"/>
          <w:sz w:val="24"/>
        </w:rPr>
        <w:t>报告期内基金的业绩表现</w:t>
      </w:r>
    </w:p>
    <w:p w:rsidR="00C4627A" w:rsidRPr="000E4C40" w:rsidRDefault="00C4627A" w:rsidP="00281564">
      <w:pPr>
        <w:spacing w:before="29" w:line="288" w:lineRule="auto"/>
        <w:ind w:firstLineChars="200" w:firstLine="480"/>
        <w:rPr>
          <w:color w:val="000000"/>
          <w:sz w:val="24"/>
        </w:rPr>
      </w:pPr>
      <w:bookmarkStart w:id="1" w:name="_Toc255486598"/>
      <w:bookmarkStart w:id="2" w:name="_Toc245193825"/>
      <w:r w:rsidRPr="000E4C40">
        <w:rPr>
          <w:color w:val="000000"/>
          <w:sz w:val="24"/>
        </w:rPr>
        <w:t>本基金（各类）份额净值及业绩表现请见</w:t>
      </w:r>
      <w:r w:rsidRPr="000E4C40">
        <w:rPr>
          <w:color w:val="000000"/>
          <w:sz w:val="24"/>
        </w:rPr>
        <w:t xml:space="preserve">“3.1 </w:t>
      </w:r>
      <w:r w:rsidRPr="000E4C40">
        <w:rPr>
          <w:color w:val="000000"/>
          <w:sz w:val="24"/>
        </w:rPr>
        <w:t>主要财务指标</w:t>
      </w:r>
      <w:r w:rsidRPr="000E4C40">
        <w:rPr>
          <w:color w:val="000000"/>
          <w:sz w:val="24"/>
        </w:rPr>
        <w:t xml:space="preserve">” </w:t>
      </w:r>
      <w:r w:rsidRPr="000E4C40">
        <w:rPr>
          <w:color w:val="000000"/>
          <w:sz w:val="24"/>
        </w:rPr>
        <w:t>及</w:t>
      </w:r>
      <w:r w:rsidRPr="000E4C40">
        <w:rPr>
          <w:color w:val="000000"/>
          <w:sz w:val="24"/>
        </w:rPr>
        <w:t>“3.2.1</w:t>
      </w:r>
      <w:r w:rsidRPr="000E4C40">
        <w:rPr>
          <w:color w:val="000000"/>
          <w:sz w:val="24"/>
        </w:rPr>
        <w:t>本报告期基金份额净值增长率及其与同期业绩比较基准收益率的比较</w:t>
      </w:r>
      <w:r w:rsidRPr="000E4C40">
        <w:rPr>
          <w:color w:val="000000"/>
          <w:sz w:val="24"/>
        </w:rPr>
        <w:t>”</w:t>
      </w:r>
      <w:r w:rsidRPr="000E4C40">
        <w:rPr>
          <w:color w:val="000000"/>
          <w:sz w:val="24"/>
        </w:rPr>
        <w:t>部分披露。</w:t>
      </w:r>
    </w:p>
    <w:p w:rsidR="00BE5584" w:rsidRPr="000E4C40" w:rsidRDefault="00BE5584" w:rsidP="00281564">
      <w:pPr>
        <w:autoSpaceDE w:val="0"/>
        <w:autoSpaceDN w:val="0"/>
        <w:adjustRightInd w:val="0"/>
        <w:spacing w:before="29" w:line="288" w:lineRule="auto"/>
        <w:jc w:val="left"/>
        <w:rPr>
          <w:kern w:val="0"/>
          <w:sz w:val="24"/>
        </w:rPr>
      </w:pPr>
    </w:p>
    <w:bookmarkEnd w:id="1"/>
    <w:bookmarkEnd w:id="2"/>
    <w:p w:rsidR="0010236C" w:rsidRPr="002070B4" w:rsidRDefault="0010236C" w:rsidP="0010236C">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10236C" w:rsidRDefault="0010236C" w:rsidP="0010236C">
      <w:pPr>
        <w:spacing w:before="29" w:line="288" w:lineRule="auto"/>
        <w:ind w:firstLineChars="200" w:firstLine="480"/>
        <w:rPr>
          <w:color w:val="000000"/>
          <w:sz w:val="24"/>
        </w:rPr>
      </w:pPr>
      <w:r w:rsidRPr="002070B4">
        <w:rPr>
          <w:color w:val="000000"/>
          <w:sz w:val="24"/>
        </w:rPr>
        <w:t>本基金本报告期内无需预警说明。</w:t>
      </w:r>
    </w:p>
    <w:p w:rsidR="0010236C" w:rsidRDefault="0010236C" w:rsidP="0010236C">
      <w:pPr>
        <w:spacing w:before="29" w:line="288" w:lineRule="auto"/>
        <w:ind w:firstLineChars="200" w:firstLine="480"/>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§5  </w:t>
      </w:r>
      <w:r w:rsidRPr="000E4C40">
        <w:rPr>
          <w:rFonts w:hAnsi="宋体"/>
          <w:color w:val="000000"/>
          <w:kern w:val="0"/>
          <w:sz w:val="24"/>
          <w:szCs w:val="24"/>
        </w:rPr>
        <w:t>投资组合报告</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5.1 </w:t>
      </w:r>
      <w:r w:rsidRPr="000E4C40">
        <w:rPr>
          <w:rFonts w:hAnsi="宋体"/>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3117"/>
        <w:gridCol w:w="3058"/>
        <w:gridCol w:w="1809"/>
      </w:tblGrid>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序号</w:t>
            </w:r>
          </w:p>
        </w:tc>
        <w:tc>
          <w:tcPr>
            <w:tcW w:w="3117"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项目</w:t>
            </w:r>
          </w:p>
        </w:tc>
        <w:tc>
          <w:tcPr>
            <w:tcW w:w="3058"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金额</w:t>
            </w:r>
            <w:r w:rsidR="00744E84" w:rsidRPr="000E4C40">
              <w:rPr>
                <w:rFonts w:hAnsi="宋体"/>
                <w:color w:val="000000"/>
                <w:kern w:val="0"/>
                <w:sz w:val="24"/>
              </w:rPr>
              <w:t>（元）</w:t>
            </w:r>
          </w:p>
        </w:tc>
        <w:tc>
          <w:tcPr>
            <w:tcW w:w="1809"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占基金总资产的比例</w:t>
            </w:r>
            <w:r w:rsidR="00744E84" w:rsidRPr="000E4C40">
              <w:rPr>
                <w:rFonts w:hAnsi="宋体"/>
                <w:color w:val="000000"/>
                <w:kern w:val="0"/>
                <w:sz w:val="24"/>
              </w:rPr>
              <w:t>（％）</w:t>
            </w:r>
          </w:p>
        </w:tc>
      </w:tr>
      <w:tr w:rsidR="00B4354A" w:rsidRPr="000E4C40" w:rsidTr="00901503">
        <w:trPr>
          <w:jc w:val="center"/>
        </w:trPr>
        <w:tc>
          <w:tcPr>
            <w:tcW w:w="884" w:type="dxa"/>
            <w:vAlign w:val="center"/>
          </w:tcPr>
          <w:p w:rsidR="00B4354A" w:rsidRPr="000E4C40" w:rsidRDefault="00737060" w:rsidP="00281564">
            <w:pPr>
              <w:spacing w:before="29" w:line="288" w:lineRule="auto"/>
              <w:ind w:left="17"/>
              <w:jc w:val="center"/>
              <w:rPr>
                <w:color w:val="000000"/>
                <w:sz w:val="24"/>
              </w:rPr>
            </w:pPr>
            <w:r w:rsidRPr="000E4C40">
              <w:rPr>
                <w:color w:val="000000"/>
                <w:sz w:val="24"/>
              </w:rPr>
              <w:t>1</w:t>
            </w: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固定收益投资</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18,749,726,884.75</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80.99</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其中：债券</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18,569,776,884.75</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80.22</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p>
        </w:tc>
        <w:tc>
          <w:tcPr>
            <w:tcW w:w="3117" w:type="dxa"/>
            <w:vAlign w:val="center"/>
          </w:tcPr>
          <w:p w:rsidR="00B4354A" w:rsidRPr="000E4C40" w:rsidRDefault="00B4354A" w:rsidP="00281564">
            <w:pPr>
              <w:autoSpaceDE w:val="0"/>
              <w:autoSpaceDN w:val="0"/>
              <w:adjustRightInd w:val="0"/>
              <w:spacing w:before="29" w:line="288" w:lineRule="auto"/>
              <w:ind w:leftChars="8" w:left="17" w:firstLineChars="300" w:firstLine="720"/>
              <w:jc w:val="left"/>
              <w:rPr>
                <w:color w:val="000000"/>
                <w:sz w:val="24"/>
              </w:rPr>
            </w:pPr>
            <w:r w:rsidRPr="000E4C40">
              <w:rPr>
                <w:rFonts w:hAnsi="宋体"/>
                <w:color w:val="000000"/>
                <w:sz w:val="24"/>
              </w:rPr>
              <w:t>资产支持证券</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179,950,000.00</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0.78</w:t>
            </w:r>
          </w:p>
        </w:tc>
      </w:tr>
      <w:tr w:rsidR="00B4354A" w:rsidRPr="000E4C40" w:rsidTr="00901503">
        <w:trPr>
          <w:jc w:val="center"/>
        </w:trPr>
        <w:tc>
          <w:tcPr>
            <w:tcW w:w="884" w:type="dxa"/>
            <w:vAlign w:val="center"/>
          </w:tcPr>
          <w:p w:rsidR="00B4354A" w:rsidRPr="000E4C40" w:rsidRDefault="00737060" w:rsidP="00281564">
            <w:pPr>
              <w:spacing w:before="29" w:line="288" w:lineRule="auto"/>
              <w:ind w:left="17"/>
              <w:jc w:val="center"/>
              <w:rPr>
                <w:color w:val="000000"/>
                <w:sz w:val="24"/>
              </w:rPr>
            </w:pPr>
            <w:r w:rsidRPr="000E4C40">
              <w:rPr>
                <w:color w:val="000000"/>
                <w:sz w:val="24"/>
              </w:rPr>
              <w:t>2</w:t>
            </w: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买入返售金融资产</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3,000,000.00</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0.01</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其中：买断式回购的买入返售金融资产</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r>
      <w:tr w:rsidR="00B4354A" w:rsidRPr="000E4C40" w:rsidTr="00901503">
        <w:trPr>
          <w:jc w:val="center"/>
        </w:trPr>
        <w:tc>
          <w:tcPr>
            <w:tcW w:w="884" w:type="dxa"/>
            <w:vAlign w:val="center"/>
          </w:tcPr>
          <w:p w:rsidR="00B4354A" w:rsidRPr="000E4C40" w:rsidRDefault="005F17EC" w:rsidP="00281564">
            <w:pPr>
              <w:spacing w:before="29" w:line="288" w:lineRule="auto"/>
              <w:ind w:left="17"/>
              <w:jc w:val="center"/>
              <w:rPr>
                <w:color w:val="000000"/>
                <w:sz w:val="24"/>
              </w:rPr>
            </w:pPr>
            <w:r w:rsidRPr="000E4C40">
              <w:rPr>
                <w:color w:val="000000"/>
                <w:sz w:val="24"/>
              </w:rPr>
              <w:t>3</w:t>
            </w: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银行存款和结算备付金合计</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4,303,928,108.98</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18.59</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r w:rsidRPr="000E4C40">
              <w:rPr>
                <w:color w:val="000000"/>
                <w:sz w:val="24"/>
              </w:rPr>
              <w:t>4</w:t>
            </w:r>
          </w:p>
        </w:tc>
        <w:tc>
          <w:tcPr>
            <w:tcW w:w="3117" w:type="dxa"/>
            <w:vAlign w:val="center"/>
          </w:tcPr>
          <w:p w:rsidR="00B4354A" w:rsidRPr="000E4C40" w:rsidRDefault="00B4354A" w:rsidP="00281564">
            <w:pPr>
              <w:spacing w:before="29" w:line="288" w:lineRule="auto"/>
              <w:jc w:val="left"/>
              <w:rPr>
                <w:sz w:val="24"/>
              </w:rPr>
            </w:pPr>
            <w:r w:rsidRPr="000E4C40">
              <w:rPr>
                <w:rFonts w:hAnsi="宋体"/>
                <w:color w:val="000000"/>
                <w:sz w:val="24"/>
              </w:rPr>
              <w:t>其他资产</w:t>
            </w:r>
          </w:p>
        </w:tc>
        <w:tc>
          <w:tcPr>
            <w:tcW w:w="3058" w:type="dxa"/>
            <w:vAlign w:val="center"/>
          </w:tcPr>
          <w:p w:rsidR="00B4354A" w:rsidRPr="000E4C40" w:rsidRDefault="00B4354A" w:rsidP="00281564">
            <w:pPr>
              <w:spacing w:before="29" w:line="288" w:lineRule="auto"/>
              <w:jc w:val="right"/>
              <w:rPr>
                <w:color w:val="000000"/>
                <w:sz w:val="24"/>
              </w:rPr>
            </w:pPr>
            <w:r w:rsidRPr="000E4C40">
              <w:rPr>
                <w:color w:val="000000"/>
                <w:sz w:val="24"/>
              </w:rPr>
              <w:t>92,770,153.01</w:t>
            </w:r>
          </w:p>
        </w:tc>
        <w:tc>
          <w:tcPr>
            <w:tcW w:w="1809" w:type="dxa"/>
            <w:vAlign w:val="center"/>
          </w:tcPr>
          <w:p w:rsidR="00B4354A" w:rsidRPr="000E4C40" w:rsidRDefault="00B4354A" w:rsidP="00281564">
            <w:pPr>
              <w:spacing w:before="29" w:line="288" w:lineRule="auto"/>
              <w:jc w:val="right"/>
              <w:rPr>
                <w:color w:val="000000"/>
                <w:sz w:val="24"/>
              </w:rPr>
            </w:pPr>
            <w:r w:rsidRPr="000E4C40">
              <w:rPr>
                <w:color w:val="000000"/>
                <w:sz w:val="24"/>
              </w:rPr>
              <w:t>0.40</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r w:rsidRPr="000E4C40">
              <w:rPr>
                <w:color w:val="000000"/>
                <w:sz w:val="24"/>
              </w:rPr>
              <w:t>5</w:t>
            </w:r>
          </w:p>
        </w:tc>
        <w:tc>
          <w:tcPr>
            <w:tcW w:w="3117" w:type="dxa"/>
            <w:vAlign w:val="center"/>
          </w:tcPr>
          <w:p w:rsidR="00B4354A" w:rsidRPr="000E4C40" w:rsidRDefault="00B4354A" w:rsidP="00281564">
            <w:pPr>
              <w:spacing w:before="29" w:line="288" w:lineRule="auto"/>
              <w:jc w:val="left"/>
              <w:rPr>
                <w:sz w:val="24"/>
              </w:rPr>
            </w:pPr>
            <w:r w:rsidRPr="000E4C40">
              <w:rPr>
                <w:rFonts w:hAnsi="宋体"/>
                <w:color w:val="000000"/>
                <w:sz w:val="24"/>
              </w:rPr>
              <w:t>合计</w:t>
            </w:r>
          </w:p>
        </w:tc>
        <w:tc>
          <w:tcPr>
            <w:tcW w:w="3058" w:type="dxa"/>
            <w:vAlign w:val="center"/>
          </w:tcPr>
          <w:p w:rsidR="00B4354A" w:rsidRPr="000E4C40" w:rsidRDefault="00B4354A" w:rsidP="00281564">
            <w:pPr>
              <w:spacing w:before="29" w:line="288" w:lineRule="auto"/>
              <w:jc w:val="right"/>
              <w:rPr>
                <w:color w:val="000000"/>
                <w:sz w:val="24"/>
              </w:rPr>
            </w:pPr>
            <w:r w:rsidRPr="000E4C40">
              <w:rPr>
                <w:color w:val="000000"/>
                <w:sz w:val="24"/>
              </w:rPr>
              <w:t>23,149,425,146.74</w:t>
            </w:r>
          </w:p>
        </w:tc>
        <w:tc>
          <w:tcPr>
            <w:tcW w:w="1809" w:type="dxa"/>
            <w:vAlign w:val="center"/>
          </w:tcPr>
          <w:p w:rsidR="00B4354A" w:rsidRPr="000E4C40" w:rsidRDefault="00B4354A" w:rsidP="00281564">
            <w:pPr>
              <w:spacing w:before="29" w:line="288" w:lineRule="auto"/>
              <w:jc w:val="right"/>
              <w:rPr>
                <w:color w:val="000000"/>
                <w:sz w:val="24"/>
              </w:rPr>
            </w:pPr>
            <w:r w:rsidRPr="000E4C40">
              <w:rPr>
                <w:color w:val="000000"/>
                <w:sz w:val="24"/>
              </w:rPr>
              <w:t>100.00</w:t>
            </w:r>
          </w:p>
        </w:tc>
      </w:tr>
    </w:tbl>
    <w:p w:rsidR="004771B9" w:rsidRPr="000E4C40" w:rsidRDefault="004771B9" w:rsidP="00281564">
      <w:pPr>
        <w:autoSpaceDE w:val="0"/>
        <w:autoSpaceDN w:val="0"/>
        <w:adjustRightInd w:val="0"/>
        <w:spacing w:before="29" w:line="288" w:lineRule="auto"/>
        <w:jc w:val="left"/>
        <w:rPr>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5.2 </w:t>
      </w:r>
      <w:r w:rsidRPr="000E4C40">
        <w:rPr>
          <w:rFonts w:hAnsi="宋体"/>
          <w:b/>
          <w:color w:val="000000"/>
          <w:kern w:val="0"/>
          <w:sz w:val="24"/>
        </w:rPr>
        <w:t>报告期债券回购融资情况</w:t>
      </w:r>
    </w:p>
    <w:tbl>
      <w:tblPr>
        <w:tblW w:w="8868" w:type="dxa"/>
        <w:jc w:val="center"/>
        <w:tblLayout w:type="fixed"/>
        <w:tblLook w:val="0000" w:firstRow="0" w:lastRow="0" w:firstColumn="0" w:lastColumn="0" w:noHBand="0" w:noVBand="0"/>
      </w:tblPr>
      <w:tblGrid>
        <w:gridCol w:w="845"/>
        <w:gridCol w:w="3157"/>
        <w:gridCol w:w="2787"/>
        <w:gridCol w:w="2079"/>
      </w:tblGrid>
      <w:tr w:rsidR="007521F9" w:rsidRPr="000E4C40" w:rsidTr="00EF568A">
        <w:trPr>
          <w:jc w:val="center"/>
        </w:trPr>
        <w:tc>
          <w:tcPr>
            <w:tcW w:w="845"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kern w:val="0"/>
                <w:sz w:val="24"/>
              </w:rPr>
            </w:pPr>
            <w:r w:rsidRPr="000E4C40">
              <w:rPr>
                <w:rFonts w:hAnsi="宋体"/>
                <w:color w:val="000000"/>
                <w:kern w:val="0"/>
                <w:sz w:val="24"/>
              </w:rPr>
              <w:t>序号</w:t>
            </w: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kern w:val="0"/>
                <w:sz w:val="24"/>
              </w:rPr>
            </w:pPr>
            <w:r w:rsidRPr="000E4C40">
              <w:rPr>
                <w:rFonts w:hAnsi="宋体"/>
                <w:color w:val="000000"/>
                <w:kern w:val="0"/>
                <w:sz w:val="24"/>
              </w:rPr>
              <w:t>项目</w:t>
            </w:r>
          </w:p>
        </w:tc>
        <w:tc>
          <w:tcPr>
            <w:tcW w:w="4866" w:type="dxa"/>
            <w:gridSpan w:val="2"/>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kern w:val="0"/>
                <w:sz w:val="24"/>
              </w:rPr>
            </w:pPr>
            <w:r w:rsidRPr="000E4C40">
              <w:rPr>
                <w:rFonts w:hAnsi="宋体"/>
                <w:color w:val="000000"/>
                <w:kern w:val="0"/>
                <w:sz w:val="24"/>
              </w:rPr>
              <w:t>占基金资产净值比例（％）</w:t>
            </w:r>
          </w:p>
        </w:tc>
      </w:tr>
      <w:tr w:rsidR="00901503" w:rsidRPr="000E4C40" w:rsidTr="00EF568A">
        <w:trPr>
          <w:jc w:val="center"/>
        </w:trPr>
        <w:tc>
          <w:tcPr>
            <w:tcW w:w="845" w:type="dxa"/>
            <w:vMerge w:val="restart"/>
            <w:tcBorders>
              <w:top w:val="single" w:sz="8" w:space="0" w:color="000000"/>
              <w:left w:val="single" w:sz="8" w:space="0" w:color="000000"/>
              <w:right w:val="single" w:sz="8" w:space="0" w:color="000000"/>
            </w:tcBorders>
            <w:vAlign w:val="center"/>
          </w:tcPr>
          <w:p w:rsidR="00901503" w:rsidRPr="000E4C40" w:rsidRDefault="00901503" w:rsidP="00281564">
            <w:pPr>
              <w:spacing w:before="29" w:line="288" w:lineRule="auto"/>
              <w:jc w:val="center"/>
              <w:rPr>
                <w:color w:val="000000"/>
                <w:kern w:val="0"/>
                <w:sz w:val="24"/>
              </w:rPr>
            </w:pPr>
            <w:r w:rsidRPr="000E4C40">
              <w:rPr>
                <w:color w:val="000000"/>
                <w:kern w:val="0"/>
                <w:sz w:val="24"/>
              </w:rPr>
              <w:t>1</w:t>
            </w:r>
          </w:p>
        </w:tc>
        <w:tc>
          <w:tcPr>
            <w:tcW w:w="3157" w:type="dxa"/>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rPr>
                <w:sz w:val="24"/>
              </w:rPr>
            </w:pPr>
            <w:r w:rsidRPr="000E4C40">
              <w:rPr>
                <w:rFonts w:hAnsi="宋体"/>
                <w:sz w:val="24"/>
              </w:rPr>
              <w:t>报告期内债券回购融资余额</w:t>
            </w:r>
          </w:p>
        </w:tc>
        <w:tc>
          <w:tcPr>
            <w:tcW w:w="4866" w:type="dxa"/>
            <w:gridSpan w:val="2"/>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jc w:val="right"/>
              <w:rPr>
                <w:sz w:val="24"/>
              </w:rPr>
            </w:pPr>
            <w:r w:rsidRPr="000E4C40">
              <w:rPr>
                <w:sz w:val="24"/>
              </w:rPr>
              <w:t>1.46</w:t>
            </w:r>
          </w:p>
        </w:tc>
      </w:tr>
      <w:tr w:rsidR="00901503" w:rsidRPr="000E4C40" w:rsidTr="00EF568A">
        <w:trPr>
          <w:trHeight w:val="712"/>
          <w:jc w:val="center"/>
        </w:trPr>
        <w:tc>
          <w:tcPr>
            <w:tcW w:w="845" w:type="dxa"/>
            <w:vMerge/>
            <w:tcBorders>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rPr>
                <w:color w:val="000000"/>
                <w:sz w:val="24"/>
              </w:rPr>
            </w:pPr>
          </w:p>
        </w:tc>
        <w:tc>
          <w:tcPr>
            <w:tcW w:w="3157" w:type="dxa"/>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rPr>
                <w:sz w:val="24"/>
              </w:rPr>
            </w:pPr>
            <w:r w:rsidRPr="000E4C40">
              <w:rPr>
                <w:rFonts w:hAnsi="宋体"/>
                <w:sz w:val="24"/>
              </w:rPr>
              <w:t>其中：买断式回购融资</w:t>
            </w:r>
          </w:p>
        </w:tc>
        <w:tc>
          <w:tcPr>
            <w:tcW w:w="4866" w:type="dxa"/>
            <w:gridSpan w:val="2"/>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jc w:val="right"/>
              <w:rPr>
                <w:sz w:val="24"/>
              </w:rPr>
            </w:pPr>
            <w:r w:rsidRPr="000E4C40">
              <w:rPr>
                <w:sz w:val="24"/>
              </w:rPr>
              <w:t>-</w:t>
            </w:r>
          </w:p>
        </w:tc>
      </w:tr>
      <w:tr w:rsidR="007521F9" w:rsidRPr="000E4C40" w:rsidTr="00EF568A">
        <w:trPr>
          <w:jc w:val="center"/>
        </w:trPr>
        <w:tc>
          <w:tcPr>
            <w:tcW w:w="845" w:type="dxa"/>
            <w:tcBorders>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sz w:val="24"/>
              </w:rPr>
            </w:pPr>
            <w:r w:rsidRPr="000E4C40">
              <w:rPr>
                <w:rFonts w:hAnsi="宋体"/>
                <w:color w:val="000000"/>
                <w:kern w:val="0"/>
                <w:sz w:val="24"/>
              </w:rPr>
              <w:t>序号</w:t>
            </w: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sz w:val="24"/>
              </w:rPr>
            </w:pPr>
            <w:r w:rsidRPr="000E4C40">
              <w:rPr>
                <w:rFonts w:hAnsi="宋体"/>
                <w:sz w:val="24"/>
              </w:rPr>
              <w:t>项目</w:t>
            </w:r>
          </w:p>
        </w:tc>
        <w:tc>
          <w:tcPr>
            <w:tcW w:w="278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sz w:val="24"/>
              </w:rPr>
            </w:pPr>
            <w:r w:rsidRPr="000E4C40">
              <w:rPr>
                <w:rFonts w:hAnsi="宋体"/>
                <w:sz w:val="24"/>
              </w:rPr>
              <w:t>金额</w:t>
            </w:r>
            <w:r w:rsidR="00410A6D" w:rsidRPr="000E4C40">
              <w:rPr>
                <w:rFonts w:hAnsi="宋体"/>
                <w:color w:val="000000"/>
                <w:kern w:val="0"/>
                <w:sz w:val="24"/>
              </w:rPr>
              <w:t>（元）</w:t>
            </w:r>
          </w:p>
        </w:tc>
        <w:tc>
          <w:tcPr>
            <w:tcW w:w="207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sz w:val="24"/>
              </w:rPr>
            </w:pPr>
            <w:r w:rsidRPr="000E4C40">
              <w:rPr>
                <w:rFonts w:hAnsi="宋体"/>
                <w:color w:val="000000"/>
                <w:kern w:val="0"/>
                <w:sz w:val="24"/>
              </w:rPr>
              <w:t>占基金资产净值</w:t>
            </w:r>
            <w:r w:rsidR="00410A6D" w:rsidRPr="000E4C40">
              <w:rPr>
                <w:rFonts w:hAnsi="宋体"/>
                <w:color w:val="000000"/>
                <w:kern w:val="0"/>
                <w:sz w:val="24"/>
              </w:rPr>
              <w:t>的</w:t>
            </w:r>
            <w:r w:rsidRPr="000E4C40">
              <w:rPr>
                <w:rFonts w:hAnsi="宋体"/>
                <w:color w:val="000000"/>
                <w:kern w:val="0"/>
                <w:sz w:val="24"/>
              </w:rPr>
              <w:t>比例（％）</w:t>
            </w:r>
          </w:p>
        </w:tc>
      </w:tr>
      <w:tr w:rsidR="007521F9" w:rsidRPr="000E4C40" w:rsidTr="00EF568A">
        <w:trPr>
          <w:jc w:val="center"/>
        </w:trPr>
        <w:tc>
          <w:tcPr>
            <w:tcW w:w="845" w:type="dxa"/>
            <w:vMerge w:val="restart"/>
            <w:tcBorders>
              <w:top w:val="single" w:sz="8" w:space="0" w:color="000000"/>
              <w:left w:val="single" w:sz="8" w:space="0" w:color="000000"/>
              <w:right w:val="single" w:sz="8" w:space="0" w:color="000000"/>
            </w:tcBorders>
            <w:vAlign w:val="center"/>
          </w:tcPr>
          <w:p w:rsidR="007521F9" w:rsidRPr="000E4C40" w:rsidRDefault="007521F9" w:rsidP="00281564">
            <w:pPr>
              <w:spacing w:before="29" w:line="288" w:lineRule="auto"/>
              <w:jc w:val="center"/>
              <w:rPr>
                <w:color w:val="000000"/>
                <w:sz w:val="24"/>
              </w:rPr>
            </w:pPr>
            <w:r w:rsidRPr="000E4C40">
              <w:rPr>
                <w:color w:val="000000"/>
                <w:sz w:val="24"/>
              </w:rPr>
              <w:t>2</w:t>
            </w: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rPr>
                <w:sz w:val="24"/>
              </w:rPr>
            </w:pPr>
            <w:r w:rsidRPr="000E4C40">
              <w:rPr>
                <w:rFonts w:hAnsi="宋体"/>
                <w:sz w:val="24"/>
              </w:rPr>
              <w:t>报告期末债券回购融资余额</w:t>
            </w:r>
          </w:p>
        </w:tc>
        <w:tc>
          <w:tcPr>
            <w:tcW w:w="278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220,130,429.80</w:t>
            </w:r>
          </w:p>
        </w:tc>
        <w:tc>
          <w:tcPr>
            <w:tcW w:w="207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0.96</w:t>
            </w:r>
          </w:p>
        </w:tc>
      </w:tr>
      <w:tr w:rsidR="007521F9" w:rsidRPr="000E4C40" w:rsidTr="00EF568A">
        <w:trPr>
          <w:jc w:val="center"/>
        </w:trPr>
        <w:tc>
          <w:tcPr>
            <w:tcW w:w="845" w:type="dxa"/>
            <w:vMerge/>
            <w:tcBorders>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sz w:val="24"/>
              </w:rPr>
            </w:pP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rPr>
                <w:sz w:val="24"/>
              </w:rPr>
            </w:pPr>
            <w:r w:rsidRPr="000E4C40">
              <w:rPr>
                <w:rFonts w:hAnsi="宋体"/>
                <w:sz w:val="24"/>
              </w:rPr>
              <w:t>其中：买断式回购融资</w:t>
            </w:r>
          </w:p>
        </w:tc>
        <w:tc>
          <w:tcPr>
            <w:tcW w:w="278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w:t>
            </w:r>
          </w:p>
        </w:tc>
        <w:tc>
          <w:tcPr>
            <w:tcW w:w="207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w:t>
            </w:r>
          </w:p>
        </w:tc>
      </w:tr>
    </w:tbl>
    <w:p w:rsidR="007521F9" w:rsidRPr="000E4C40" w:rsidRDefault="007521F9" w:rsidP="00281564">
      <w:pPr>
        <w:autoSpaceDE w:val="0"/>
        <w:autoSpaceDN w:val="0"/>
        <w:adjustRightInd w:val="0"/>
        <w:spacing w:before="29" w:line="288" w:lineRule="auto"/>
        <w:jc w:val="left"/>
        <w:rPr>
          <w:color w:val="000000"/>
          <w:sz w:val="24"/>
        </w:rPr>
      </w:pPr>
      <w:r w:rsidRPr="000E4C40">
        <w:rPr>
          <w:color w:val="000000"/>
          <w:sz w:val="24"/>
        </w:rPr>
        <w:t>注：报告期内债券回购融资余额占基金资产净值的比例为报告期内每个银行间市场交易日融资余额占资产净值比例的简单平均值。</w:t>
      </w:r>
    </w:p>
    <w:p w:rsidR="00DB2873" w:rsidRPr="000E4C40" w:rsidRDefault="00DB2873" w:rsidP="00281564">
      <w:pPr>
        <w:spacing w:before="29" w:line="288" w:lineRule="auto"/>
        <w:rPr>
          <w:sz w:val="24"/>
        </w:rPr>
      </w:pPr>
    </w:p>
    <w:p w:rsidR="004771B9" w:rsidRPr="000E4C40" w:rsidRDefault="004771B9" w:rsidP="00281564">
      <w:pPr>
        <w:spacing w:before="29" w:line="288" w:lineRule="auto"/>
        <w:rPr>
          <w:b/>
          <w:color w:val="000000"/>
          <w:kern w:val="0"/>
          <w:sz w:val="24"/>
        </w:rPr>
      </w:pPr>
      <w:r w:rsidRPr="000E4C40">
        <w:rPr>
          <w:rFonts w:hAnsi="宋体"/>
          <w:b/>
          <w:color w:val="000000"/>
          <w:kern w:val="0"/>
          <w:sz w:val="24"/>
        </w:rPr>
        <w:t>债券正回购的资金余额超过基金资产净值的</w:t>
      </w:r>
      <w:r w:rsidRPr="000E4C40">
        <w:rPr>
          <w:b/>
          <w:color w:val="000000"/>
          <w:kern w:val="0"/>
          <w:sz w:val="24"/>
        </w:rPr>
        <w:t>20</w:t>
      </w:r>
      <w:r w:rsidRPr="000E4C40">
        <w:rPr>
          <w:rFonts w:hAnsi="宋体"/>
          <w:b/>
          <w:color w:val="000000"/>
          <w:kern w:val="0"/>
          <w:sz w:val="24"/>
        </w:rPr>
        <w:t>％的说明</w:t>
      </w:r>
    </w:p>
    <w:p w:rsidR="007521F9" w:rsidRPr="000E4C40" w:rsidRDefault="007521F9" w:rsidP="00281564">
      <w:pPr>
        <w:autoSpaceDE w:val="0"/>
        <w:autoSpaceDN w:val="0"/>
        <w:adjustRightInd w:val="0"/>
        <w:spacing w:before="29" w:line="288" w:lineRule="auto"/>
        <w:jc w:val="left"/>
        <w:rPr>
          <w:color w:val="000000"/>
          <w:sz w:val="24"/>
        </w:rPr>
      </w:pPr>
      <w:r w:rsidRPr="000E4C40">
        <w:rPr>
          <w:color w:val="000000"/>
          <w:sz w:val="24"/>
        </w:rPr>
        <w:t>本基金合同约定：</w:t>
      </w:r>
      <w:r w:rsidRPr="000E4C40">
        <w:rPr>
          <w:color w:val="000000"/>
          <w:sz w:val="24"/>
        </w:rPr>
        <w:t>“</w:t>
      </w:r>
      <w:r w:rsidRPr="000E4C40">
        <w:rPr>
          <w:color w:val="000000"/>
          <w:sz w:val="24"/>
        </w:rPr>
        <w:t>本基金进入全国银行间同业市场进行债券回购的资金余额不得超过基金资产净值的</w:t>
      </w:r>
      <w:r w:rsidRPr="000E4C40">
        <w:rPr>
          <w:color w:val="000000"/>
          <w:sz w:val="24"/>
        </w:rPr>
        <w:t>40%”</w:t>
      </w:r>
      <w:r w:rsidRPr="000E4C40">
        <w:rPr>
          <w:color w:val="000000"/>
          <w:sz w:val="24"/>
        </w:rPr>
        <w:t>。本报告期内，本基金未发生超标情况。</w:t>
      </w:r>
    </w:p>
    <w:p w:rsidR="00902E3F" w:rsidRPr="000E4C40" w:rsidRDefault="00902E3F" w:rsidP="00281564">
      <w:pPr>
        <w:spacing w:before="29" w:line="288" w:lineRule="auto"/>
        <w:rPr>
          <w:b/>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5.3 </w:t>
      </w:r>
      <w:r w:rsidRPr="000E4C40">
        <w:rPr>
          <w:rFonts w:hAnsi="宋体"/>
          <w:b/>
          <w:color w:val="000000"/>
          <w:kern w:val="0"/>
          <w:sz w:val="24"/>
        </w:rPr>
        <w:t>基金投资组合平均剩余期限</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5.3.1 </w:t>
      </w:r>
      <w:r w:rsidRPr="000E4C40">
        <w:rPr>
          <w:rFonts w:hAnsi="宋体"/>
          <w:b/>
          <w:color w:val="000000"/>
          <w:kern w:val="0"/>
          <w:sz w:val="24"/>
        </w:rPr>
        <w:t>投资组合平均剩余期限基本情况</w:t>
      </w:r>
    </w:p>
    <w:tbl>
      <w:tblPr>
        <w:tblW w:w="8868" w:type="dxa"/>
        <w:jc w:val="center"/>
        <w:tblLayout w:type="fixed"/>
        <w:tblLook w:val="0000" w:firstRow="0" w:lastRow="0" w:firstColumn="0" w:lastColumn="0" w:noHBand="0" w:noVBand="0"/>
      </w:tblPr>
      <w:tblGrid>
        <w:gridCol w:w="4427"/>
        <w:gridCol w:w="4441"/>
      </w:tblGrid>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天数</w:t>
            </w:r>
          </w:p>
        </w:tc>
      </w:tr>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报告期末投资组合平均剩余期限</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ind w:right="120"/>
              <w:jc w:val="right"/>
              <w:rPr>
                <w:sz w:val="24"/>
              </w:rPr>
            </w:pPr>
            <w:r w:rsidRPr="000E4C40">
              <w:rPr>
                <w:sz w:val="24"/>
              </w:rPr>
              <w:t>121</w:t>
            </w:r>
          </w:p>
        </w:tc>
      </w:tr>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报告期内投资组合平均剩余期限最高值</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ind w:right="120"/>
              <w:jc w:val="right"/>
              <w:rPr>
                <w:color w:val="000000"/>
                <w:sz w:val="24"/>
              </w:rPr>
            </w:pPr>
            <w:r w:rsidRPr="000E4C40">
              <w:rPr>
                <w:color w:val="000000"/>
                <w:sz w:val="24"/>
              </w:rPr>
              <w:t>124</w:t>
            </w:r>
          </w:p>
        </w:tc>
      </w:tr>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报告期内投资组合平均剩余期限最低值</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ind w:right="120"/>
              <w:jc w:val="right"/>
              <w:rPr>
                <w:sz w:val="24"/>
              </w:rPr>
            </w:pPr>
            <w:r w:rsidRPr="000E4C40">
              <w:rPr>
                <w:sz w:val="24"/>
              </w:rPr>
              <w:t>55</w:t>
            </w:r>
          </w:p>
        </w:tc>
      </w:tr>
    </w:tbl>
    <w:p w:rsidR="007521F9" w:rsidRPr="000E4C40" w:rsidRDefault="007521F9" w:rsidP="00281564">
      <w:pPr>
        <w:spacing w:before="29" w:line="288" w:lineRule="auto"/>
        <w:rPr>
          <w:b/>
          <w:sz w:val="24"/>
        </w:rPr>
      </w:pPr>
    </w:p>
    <w:p w:rsidR="007277D1" w:rsidRPr="000E4C40" w:rsidRDefault="007277D1" w:rsidP="00281564">
      <w:pPr>
        <w:spacing w:before="29" w:line="288" w:lineRule="auto"/>
        <w:rPr>
          <w:b/>
          <w:color w:val="000000"/>
          <w:kern w:val="0"/>
          <w:sz w:val="24"/>
        </w:rPr>
      </w:pPr>
      <w:r w:rsidRPr="000E4C40">
        <w:rPr>
          <w:rFonts w:hAnsi="宋体"/>
          <w:b/>
          <w:color w:val="000000"/>
          <w:kern w:val="0"/>
          <w:sz w:val="24"/>
        </w:rPr>
        <w:t>报告期内投资组合平均剩余期限超过</w:t>
      </w:r>
      <w:r w:rsidR="00F046FB">
        <w:rPr>
          <w:b/>
          <w:color w:val="000000"/>
          <w:kern w:val="0"/>
          <w:sz w:val="24"/>
        </w:rPr>
        <w:t>12</w:t>
      </w:r>
      <w:r w:rsidRPr="000E4C40">
        <w:rPr>
          <w:b/>
          <w:color w:val="000000"/>
          <w:kern w:val="0"/>
          <w:sz w:val="24"/>
        </w:rPr>
        <w:t>0</w:t>
      </w:r>
      <w:r w:rsidRPr="000E4C40">
        <w:rPr>
          <w:rFonts w:hAnsi="宋体"/>
          <w:b/>
          <w:color w:val="000000"/>
          <w:kern w:val="0"/>
          <w:sz w:val="24"/>
        </w:rPr>
        <w:t>天情况说明</w:t>
      </w:r>
    </w:p>
    <w:p w:rsidR="007521F9" w:rsidRDefault="000E5695" w:rsidP="00281564">
      <w:pPr>
        <w:adjustRightInd w:val="0"/>
        <w:spacing w:before="29" w:line="288" w:lineRule="auto"/>
        <w:rPr>
          <w:kern w:val="0"/>
          <w:sz w:val="24"/>
        </w:rPr>
      </w:pPr>
      <w:r w:rsidRPr="000E5695">
        <w:rPr>
          <w:kern w:val="0"/>
          <w:sz w:val="24"/>
        </w:rPr>
        <w:t>本基金合同约定：</w:t>
      </w:r>
      <w:r w:rsidRPr="000E5695">
        <w:rPr>
          <w:kern w:val="0"/>
          <w:sz w:val="24"/>
        </w:rPr>
        <w:t>“</w:t>
      </w:r>
      <w:r w:rsidRPr="000E5695">
        <w:rPr>
          <w:kern w:val="0"/>
          <w:sz w:val="24"/>
        </w:rPr>
        <w:t>本基金投资组合的平均剩余期限在每个交易日均不得超过</w:t>
      </w:r>
      <w:r w:rsidRPr="000E5695">
        <w:rPr>
          <w:kern w:val="0"/>
          <w:sz w:val="24"/>
        </w:rPr>
        <w:t>141</w:t>
      </w:r>
      <w:r w:rsidRPr="000E5695">
        <w:rPr>
          <w:kern w:val="0"/>
          <w:sz w:val="24"/>
        </w:rPr>
        <w:t>天</w:t>
      </w:r>
      <w:r w:rsidRPr="000E5695">
        <w:rPr>
          <w:kern w:val="0"/>
          <w:sz w:val="24"/>
        </w:rPr>
        <w:t>”</w:t>
      </w:r>
      <w:r w:rsidRPr="000E5695">
        <w:rPr>
          <w:kern w:val="0"/>
          <w:sz w:val="24"/>
        </w:rPr>
        <w:t>。本报告期内，本基金未发生超标情况。</w:t>
      </w:r>
    </w:p>
    <w:p w:rsidR="000E5695" w:rsidRPr="000E5695" w:rsidRDefault="000E5695" w:rsidP="00281564">
      <w:pPr>
        <w:adjustRightInd w:val="0"/>
        <w:spacing w:before="29" w:line="288" w:lineRule="auto"/>
        <w:rPr>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5.3.2 </w:t>
      </w:r>
      <w:r w:rsidRPr="000E4C40">
        <w:rPr>
          <w:rFonts w:hAnsi="宋体"/>
          <w:b/>
          <w:color w:val="000000"/>
          <w:kern w:val="0"/>
          <w:sz w:val="24"/>
        </w:rPr>
        <w:t>报告期末投资组合平均剩余期限分布比例</w:t>
      </w:r>
    </w:p>
    <w:tbl>
      <w:tblPr>
        <w:tblW w:w="8868" w:type="dxa"/>
        <w:jc w:val="center"/>
        <w:tblLayout w:type="fixed"/>
        <w:tblLook w:val="0000" w:firstRow="0" w:lastRow="0" w:firstColumn="0" w:lastColumn="0" w:noHBand="0" w:noVBand="0"/>
      </w:tblPr>
      <w:tblGrid>
        <w:gridCol w:w="829"/>
        <w:gridCol w:w="3240"/>
        <w:gridCol w:w="2447"/>
        <w:gridCol w:w="2352"/>
      </w:tblGrid>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序号</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平均剩余期限</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各期限资产占基金资产净值的比例</w:t>
            </w:r>
            <w:r w:rsidR="00B071B2" w:rsidRPr="000E4C40">
              <w:rPr>
                <w:rFonts w:hAnsi="宋体"/>
                <w:color w:val="000000"/>
                <w:kern w:val="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各期限负债占基金资产净值的比例（％）</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color w:val="000000"/>
                <w:sz w:val="24"/>
              </w:rPr>
              <w:t>1</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color w:val="000000"/>
                <w:sz w:val="24"/>
              </w:rPr>
              <w:t>30</w:t>
            </w:r>
            <w:r w:rsidRPr="000E4C40">
              <w:rPr>
                <w:rFonts w:hAnsi="宋体"/>
                <w:color w:val="000000"/>
                <w:sz w:val="24"/>
              </w:rPr>
              <w:t>天以内</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1.78</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0.97</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2</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color w:val="000000"/>
                <w:sz w:val="24"/>
              </w:rPr>
              <w:t>30</w:t>
            </w:r>
            <w:r w:rsidR="00672C2D" w:rsidRPr="000E4C40">
              <w:rPr>
                <w:rFonts w:hAnsi="宋体"/>
                <w:color w:val="000000"/>
                <w:sz w:val="24"/>
              </w:rPr>
              <w:t>天</w:t>
            </w:r>
            <w:r w:rsidR="00672C2D" w:rsidRPr="000E4C40">
              <w:rPr>
                <w:color w:val="000000"/>
                <w:sz w:val="24"/>
              </w:rPr>
              <w:t>(</w:t>
            </w:r>
            <w:r w:rsidRPr="000E4C40">
              <w:rPr>
                <w:rFonts w:hAnsi="宋体"/>
                <w:color w:val="000000"/>
                <w:sz w:val="24"/>
              </w:rPr>
              <w:t>含</w:t>
            </w:r>
            <w:r w:rsidR="00672C2D" w:rsidRPr="000E4C40">
              <w:rPr>
                <w:color w:val="000000"/>
                <w:sz w:val="24"/>
              </w:rPr>
              <w:t>)</w:t>
            </w:r>
            <w:r w:rsidRPr="000E4C40">
              <w:rPr>
                <w:color w:val="000000"/>
                <w:sz w:val="24"/>
              </w:rPr>
              <w:t>—60</w:t>
            </w:r>
            <w:r w:rsidRPr="000E4C40">
              <w:rPr>
                <w:rFonts w:hAnsi="宋体"/>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2.44</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3</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color w:val="000000"/>
                <w:sz w:val="24"/>
              </w:rPr>
              <w:t>60</w:t>
            </w:r>
            <w:r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Pr="000E4C40">
              <w:rPr>
                <w:color w:val="000000"/>
                <w:sz w:val="24"/>
              </w:rPr>
              <w:t>—90</w:t>
            </w:r>
            <w:r w:rsidRPr="000E4C40">
              <w:rPr>
                <w:rFonts w:hAnsi="宋体"/>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49.51</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4</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color w:val="000000"/>
                <w:sz w:val="24"/>
              </w:rPr>
              <w:t>90</w:t>
            </w:r>
            <w:r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000E5695">
              <w:rPr>
                <w:color w:val="000000"/>
                <w:sz w:val="24"/>
              </w:rPr>
              <w:t>—12</w:t>
            </w:r>
            <w:r w:rsidRPr="000E4C40">
              <w:rPr>
                <w:color w:val="000000"/>
                <w:sz w:val="24"/>
              </w:rPr>
              <w:t>0</w:t>
            </w:r>
            <w:r w:rsidRPr="000E4C40">
              <w:rPr>
                <w:rFonts w:hAnsi="宋体"/>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5.95</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5</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left"/>
              <w:rPr>
                <w:color w:val="000000"/>
                <w:sz w:val="24"/>
              </w:rPr>
            </w:pPr>
            <w:r>
              <w:rPr>
                <w:color w:val="000000"/>
                <w:sz w:val="24"/>
              </w:rPr>
              <w:t>12</w:t>
            </w:r>
            <w:r w:rsidR="007521F9" w:rsidRPr="000E4C40">
              <w:rPr>
                <w:color w:val="000000"/>
                <w:sz w:val="24"/>
              </w:rPr>
              <w:t>0</w:t>
            </w:r>
            <w:r w:rsidR="007521F9"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007521F9" w:rsidRPr="000E4C40">
              <w:rPr>
                <w:color w:val="000000"/>
                <w:sz w:val="24"/>
              </w:rPr>
              <w:t>—397</w:t>
            </w:r>
            <w:r w:rsidR="007521F9" w:rsidRPr="000E4C40">
              <w:rPr>
                <w:rFonts w:hAnsi="宋体"/>
                <w:color w:val="000000"/>
                <w:sz w:val="24"/>
              </w:rPr>
              <w:t>天</w:t>
            </w:r>
            <w:r w:rsidR="00F10508" w:rsidRPr="000E4C40">
              <w:rPr>
                <w:rFonts w:hAnsi="宋体"/>
                <w:color w:val="000000"/>
                <w:kern w:val="0"/>
                <w:sz w:val="24"/>
              </w:rPr>
              <w:t>（</w:t>
            </w:r>
            <w:r w:rsidR="00672C2D" w:rsidRPr="000E4C40">
              <w:rPr>
                <w:rFonts w:hAnsi="宋体"/>
                <w:color w:val="000000"/>
                <w:sz w:val="24"/>
              </w:rPr>
              <w:t>含</w:t>
            </w:r>
            <w:r w:rsidR="00F10508" w:rsidRPr="000E4C40">
              <w:rPr>
                <w:rFonts w:hAnsi="宋体"/>
                <w:color w:val="000000"/>
                <w:kern w:val="0"/>
                <w:sz w:val="24"/>
              </w:rPr>
              <w:t>）</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41.02</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w="4202" w:type="dxa"/>
            <w:gridSpan w:val="2"/>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rFonts w:hAnsi="宋体"/>
                <w:color w:val="000000"/>
                <w:sz w:val="24"/>
              </w:rPr>
              <w:t>合计</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A7404">
            <w:pPr>
              <w:autoSpaceDE w:val="0"/>
              <w:autoSpaceDN w:val="0"/>
              <w:adjustRightInd w:val="0"/>
              <w:spacing w:before="29" w:line="288" w:lineRule="auto"/>
              <w:ind w:left="15"/>
              <w:jc w:val="right"/>
              <w:rPr>
                <w:color w:val="000000"/>
                <w:kern w:val="0"/>
                <w:sz w:val="24"/>
              </w:rPr>
            </w:pPr>
            <w:r w:rsidRPr="000E4C40">
              <w:rPr>
                <w:color w:val="000000"/>
                <w:sz w:val="24"/>
              </w:rPr>
              <w:t>1</w:t>
            </w:r>
            <w:r w:rsidR="002A7404">
              <w:rPr>
                <w:color w:val="000000"/>
                <w:sz w:val="24"/>
              </w:rPr>
              <w:t>00.69</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0.97</w:t>
            </w:r>
          </w:p>
        </w:tc>
      </w:tr>
    </w:tbl>
    <w:p w:rsidR="00F046FB" w:rsidRDefault="00F046FB" w:rsidP="00281564">
      <w:pPr>
        <w:spacing w:before="29" w:line="288" w:lineRule="auto"/>
        <w:rPr>
          <w:color w:val="000000"/>
          <w:kern w:val="0"/>
          <w:sz w:val="24"/>
        </w:rPr>
      </w:pPr>
    </w:p>
    <w:p w:rsidR="00F046FB" w:rsidRPr="00F046FB" w:rsidRDefault="00F046FB" w:rsidP="00F046FB">
      <w:pPr>
        <w:spacing w:line="360" w:lineRule="auto"/>
        <w:rPr>
          <w:rFonts w:ascii="宋体" w:hAnsi="宋体" w:cs="Arial"/>
          <w:b/>
          <w:bCs/>
          <w:color w:val="000000"/>
          <w:kern w:val="0"/>
          <w:sz w:val="24"/>
        </w:rPr>
      </w:pPr>
      <w:r w:rsidRPr="00F046FB">
        <w:rPr>
          <w:rFonts w:ascii="宋体" w:hAnsi="宋体" w:cs="Arial" w:hint="eastAsia"/>
          <w:b/>
          <w:bCs/>
          <w:color w:val="000000"/>
          <w:kern w:val="0"/>
          <w:sz w:val="24"/>
        </w:rPr>
        <w:t>5.4</w:t>
      </w:r>
      <w:r w:rsidRPr="00F046FB">
        <w:rPr>
          <w:rFonts w:ascii="宋体" w:hAnsi="宋体" w:hint="eastAsia"/>
          <w:b/>
          <w:bCs/>
          <w:color w:val="000000"/>
          <w:sz w:val="24"/>
        </w:rPr>
        <w:t>报告期内投资组合平均剩余存续期超过240天情况说明</w:t>
      </w:r>
    </w:p>
    <w:p w:rsidR="00F046FB" w:rsidRPr="00F046FB" w:rsidRDefault="00F046FB" w:rsidP="00F046FB">
      <w:pPr>
        <w:autoSpaceDE w:val="0"/>
        <w:autoSpaceDN w:val="0"/>
        <w:adjustRightInd w:val="0"/>
        <w:spacing w:line="360" w:lineRule="auto"/>
        <w:jc w:val="left"/>
        <w:rPr>
          <w:rFonts w:ascii="宋体" w:hAnsi="宋体"/>
          <w:color w:val="000000"/>
          <w:sz w:val="24"/>
        </w:rPr>
      </w:pPr>
      <w:r w:rsidRPr="00F046FB">
        <w:rPr>
          <w:rFonts w:ascii="宋体" w:hAnsi="宋体" w:hint="eastAsia"/>
          <w:color w:val="000000"/>
          <w:sz w:val="24"/>
        </w:rPr>
        <w:t>本基金本报告期内投资组合平均剩余存续期未超过240天。</w:t>
      </w:r>
    </w:p>
    <w:p w:rsidR="00F046FB" w:rsidRPr="00F046FB" w:rsidRDefault="00F046FB" w:rsidP="00281564">
      <w:pPr>
        <w:spacing w:before="29" w:line="288" w:lineRule="auto"/>
        <w:rPr>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5.5</w:t>
      </w:r>
      <w:r w:rsidR="00902E3F" w:rsidRPr="000E4C40">
        <w:rPr>
          <w:rFonts w:hAnsi="宋体"/>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3096"/>
        <w:gridCol w:w="3097"/>
        <w:gridCol w:w="1889"/>
      </w:tblGrid>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rFonts w:hAnsi="宋体"/>
                <w:color w:val="000000"/>
                <w:sz w:val="24"/>
              </w:rPr>
              <w:t>序号</w:t>
            </w:r>
          </w:p>
        </w:tc>
        <w:tc>
          <w:tcPr>
            <w:tcW w:w="3096" w:type="dxa"/>
            <w:vAlign w:val="center"/>
          </w:tcPr>
          <w:p w:rsidR="007521F9" w:rsidRPr="000E4C40" w:rsidRDefault="007521F9" w:rsidP="00281564">
            <w:pPr>
              <w:spacing w:before="29" w:line="288" w:lineRule="auto"/>
              <w:ind w:left="17"/>
              <w:jc w:val="center"/>
              <w:rPr>
                <w:color w:val="000000"/>
                <w:sz w:val="24"/>
              </w:rPr>
            </w:pPr>
            <w:r w:rsidRPr="000E4C40">
              <w:rPr>
                <w:rFonts w:hAnsi="宋体"/>
                <w:color w:val="000000"/>
                <w:sz w:val="24"/>
              </w:rPr>
              <w:t>债券品种</w:t>
            </w:r>
          </w:p>
        </w:tc>
        <w:tc>
          <w:tcPr>
            <w:tcW w:w="3097" w:type="dxa"/>
            <w:vAlign w:val="center"/>
          </w:tcPr>
          <w:p w:rsidR="007521F9" w:rsidRPr="000E4C40" w:rsidRDefault="003D21F4" w:rsidP="00281564">
            <w:pPr>
              <w:spacing w:before="29" w:line="288" w:lineRule="auto"/>
              <w:ind w:left="17"/>
              <w:jc w:val="center"/>
              <w:rPr>
                <w:color w:val="000000"/>
                <w:sz w:val="24"/>
              </w:rPr>
            </w:pPr>
            <w:r w:rsidRPr="000E4C40">
              <w:rPr>
                <w:rFonts w:hAnsi="宋体"/>
                <w:sz w:val="24"/>
              </w:rPr>
              <w:t>摊余成本（元）</w:t>
            </w:r>
          </w:p>
        </w:tc>
        <w:tc>
          <w:tcPr>
            <w:tcW w:w="1889" w:type="dxa"/>
            <w:vAlign w:val="center"/>
          </w:tcPr>
          <w:p w:rsidR="007521F9" w:rsidRPr="000E4C40" w:rsidRDefault="007521F9" w:rsidP="00281564">
            <w:pPr>
              <w:spacing w:before="29" w:line="288" w:lineRule="auto"/>
              <w:ind w:left="17"/>
              <w:jc w:val="center"/>
              <w:rPr>
                <w:color w:val="000000"/>
                <w:sz w:val="24"/>
              </w:rPr>
            </w:pPr>
            <w:r w:rsidRPr="000E4C40">
              <w:rPr>
                <w:rFonts w:hAnsi="宋体"/>
                <w:color w:val="000000"/>
                <w:sz w:val="24"/>
              </w:rPr>
              <w:t>占基金资产净值比例</w:t>
            </w:r>
            <w:r w:rsidR="005F3F29" w:rsidRPr="000E4C40">
              <w:rPr>
                <w:rFonts w:hAnsi="宋体"/>
                <w:color w:val="000000"/>
                <w:kern w:val="0"/>
                <w:sz w:val="24"/>
              </w:rPr>
              <w:t>（％）</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1</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国家债券</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2</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央行票据</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3</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金融债券</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1,150,621,043.61</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5.03</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其中：政策性金融债</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1,150,621,043.61</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5.03</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4</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企业债券</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5</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企业短期融资</w:t>
            </w:r>
            <w:r w:rsidR="00BC0205" w:rsidRPr="000E4C40">
              <w:rPr>
                <w:rFonts w:hAnsi="宋体"/>
                <w:color w:val="000000"/>
                <w:sz w:val="24"/>
              </w:rPr>
              <w:t>券</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3,909,200,341.98</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17.07</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6</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中期票据</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172,996,298.76</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0.76</w:t>
            </w:r>
          </w:p>
        </w:tc>
      </w:tr>
      <w:tr w:rsidR="00F41AA6" w:rsidRPr="000E4C40" w:rsidTr="0006711A">
        <w:trPr>
          <w:jc w:val="center"/>
        </w:trPr>
        <w:tc>
          <w:tcPr>
            <w:tcW w:w="786" w:type="dxa"/>
            <w:vAlign w:val="center"/>
          </w:tcPr>
          <w:p w:rsidR="00F41AA6" w:rsidRPr="00432A2C" w:rsidRDefault="00F41AA6" w:rsidP="0006711A">
            <w:pPr>
              <w:spacing w:before="29" w:line="288" w:lineRule="auto"/>
              <w:ind w:left="17"/>
              <w:jc w:val="center"/>
              <w:rPr>
                <w:color w:val="000000"/>
                <w:sz w:val="24"/>
              </w:rPr>
            </w:pPr>
            <w:r w:rsidRPr="00432A2C">
              <w:rPr>
                <w:rFonts w:hint="eastAsia"/>
                <w:color w:val="000000"/>
                <w:sz w:val="24"/>
              </w:rPr>
              <w:t>7</w:t>
            </w:r>
          </w:p>
        </w:tc>
        <w:tc>
          <w:tcPr>
            <w:tcW w:w="3096" w:type="dxa"/>
            <w:vAlign w:val="center"/>
          </w:tcPr>
          <w:p w:rsidR="00F41AA6" w:rsidRPr="00432A2C" w:rsidRDefault="00F41AA6" w:rsidP="0006711A">
            <w:pPr>
              <w:spacing w:before="29" w:line="288" w:lineRule="auto"/>
              <w:ind w:left="17"/>
              <w:jc w:val="left"/>
              <w:rPr>
                <w:color w:val="000000"/>
                <w:sz w:val="24"/>
              </w:rPr>
            </w:pPr>
            <w:r w:rsidRPr="00432A2C">
              <w:rPr>
                <w:rFonts w:hint="eastAsia"/>
                <w:color w:val="000000"/>
                <w:sz w:val="24"/>
              </w:rPr>
              <w:t>同业存单</w:t>
            </w:r>
          </w:p>
        </w:tc>
        <w:tc>
          <w:tcPr>
            <w:tcW w:w="3097" w:type="dxa"/>
            <w:vAlign w:val="center"/>
          </w:tcPr>
          <w:p w:rsidR="00F41AA6" w:rsidRPr="00432A2C" w:rsidRDefault="00F41AA6" w:rsidP="0006711A">
            <w:pPr>
              <w:spacing w:before="29" w:line="288" w:lineRule="auto"/>
              <w:ind w:left="17"/>
              <w:jc w:val="right"/>
              <w:rPr>
                <w:color w:val="000000"/>
                <w:sz w:val="24"/>
              </w:rPr>
            </w:pPr>
            <w:r w:rsidRPr="00432A2C">
              <w:rPr>
                <w:rFonts w:hint="eastAsia"/>
                <w:color w:val="000000"/>
                <w:sz w:val="24"/>
              </w:rPr>
              <w:t>13,336,959,200.40</w:t>
            </w:r>
          </w:p>
        </w:tc>
        <w:tc>
          <w:tcPr>
            <w:tcW w:w="1889" w:type="dxa"/>
            <w:vAlign w:val="center"/>
          </w:tcPr>
          <w:p w:rsidR="00F41AA6" w:rsidRPr="00432A2C" w:rsidRDefault="00F41AA6" w:rsidP="0006711A">
            <w:pPr>
              <w:spacing w:before="29" w:line="288" w:lineRule="auto"/>
              <w:ind w:left="17"/>
              <w:jc w:val="right"/>
              <w:rPr>
                <w:color w:val="000000"/>
                <w:sz w:val="24"/>
              </w:rPr>
            </w:pPr>
            <w:r w:rsidRPr="00432A2C">
              <w:rPr>
                <w:rFonts w:hint="eastAsia"/>
                <w:color w:val="000000"/>
                <w:sz w:val="24"/>
              </w:rPr>
              <w:t>58.25</w:t>
            </w:r>
          </w:p>
        </w:tc>
      </w:tr>
      <w:tr w:rsidR="007521F9" w:rsidRPr="000E4C40" w:rsidTr="00F41AA6">
        <w:trPr>
          <w:jc w:val="center"/>
        </w:trPr>
        <w:tc>
          <w:tcPr>
            <w:tcW w:w="786" w:type="dxa"/>
            <w:vAlign w:val="center"/>
          </w:tcPr>
          <w:p w:rsidR="007521F9" w:rsidRPr="000E4C40" w:rsidRDefault="007521F9" w:rsidP="00855BA5">
            <w:pPr>
              <w:spacing w:before="29" w:line="288" w:lineRule="auto"/>
              <w:ind w:left="17"/>
              <w:jc w:val="center"/>
              <w:rPr>
                <w:color w:val="000000"/>
                <w:sz w:val="24"/>
              </w:rPr>
            </w:pPr>
            <w:r w:rsidRPr="000E4C40">
              <w:rPr>
                <w:color w:val="000000"/>
                <w:sz w:val="24"/>
              </w:rPr>
              <w:t>8</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其他</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w="786" w:type="dxa"/>
            <w:vAlign w:val="center"/>
          </w:tcPr>
          <w:p w:rsidR="007521F9" w:rsidRPr="000E4C40" w:rsidRDefault="007521F9" w:rsidP="00855BA5">
            <w:pPr>
              <w:spacing w:before="29" w:line="288" w:lineRule="auto"/>
              <w:ind w:left="17"/>
              <w:jc w:val="center"/>
              <w:rPr>
                <w:color w:val="000000"/>
                <w:sz w:val="24"/>
              </w:rPr>
            </w:pPr>
            <w:r w:rsidRPr="000E4C40">
              <w:rPr>
                <w:color w:val="000000"/>
                <w:sz w:val="24"/>
              </w:rPr>
              <w:t>9</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合计</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18,569,776,884.75</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81.11</w:t>
            </w:r>
          </w:p>
        </w:tc>
      </w:tr>
      <w:tr w:rsidR="00813897" w:rsidRPr="000E4C40" w:rsidTr="00F41AA6">
        <w:trPr>
          <w:jc w:val="center"/>
        </w:trPr>
        <w:tc>
          <w:tcPr>
            <w:tcW w:w="786" w:type="dxa"/>
            <w:vAlign w:val="center"/>
          </w:tcPr>
          <w:p w:rsidR="00813897" w:rsidRPr="000E4C40" w:rsidRDefault="00813897" w:rsidP="00855BA5">
            <w:pPr>
              <w:spacing w:before="29" w:line="288" w:lineRule="auto"/>
              <w:ind w:left="17"/>
              <w:jc w:val="center"/>
              <w:rPr>
                <w:color w:val="000000"/>
                <w:sz w:val="24"/>
              </w:rPr>
            </w:pPr>
            <w:r w:rsidRPr="000E4C40">
              <w:rPr>
                <w:color w:val="000000"/>
                <w:sz w:val="24"/>
              </w:rPr>
              <w:t>10</w:t>
            </w:r>
          </w:p>
        </w:tc>
        <w:tc>
          <w:tcPr>
            <w:tcW w:w="3096" w:type="dxa"/>
            <w:vAlign w:val="center"/>
          </w:tcPr>
          <w:p w:rsidR="00813897" w:rsidRPr="000E4C40" w:rsidRDefault="00813897" w:rsidP="00281564">
            <w:pPr>
              <w:spacing w:before="29" w:line="288" w:lineRule="auto"/>
              <w:ind w:left="17"/>
              <w:jc w:val="left"/>
              <w:rPr>
                <w:color w:val="000000"/>
                <w:sz w:val="24"/>
              </w:rPr>
            </w:pPr>
            <w:r w:rsidRPr="000E4C40">
              <w:rPr>
                <w:rFonts w:hAnsi="宋体"/>
                <w:color w:val="000000"/>
                <w:sz w:val="24"/>
              </w:rPr>
              <w:t>剩余存续期超过</w:t>
            </w:r>
            <w:r w:rsidRPr="000E4C40">
              <w:rPr>
                <w:color w:val="000000"/>
                <w:sz w:val="24"/>
              </w:rPr>
              <w:t>397</w:t>
            </w:r>
            <w:r w:rsidRPr="000E4C40">
              <w:rPr>
                <w:rFonts w:hAnsi="宋体"/>
                <w:color w:val="000000"/>
                <w:sz w:val="24"/>
              </w:rPr>
              <w:t>天的浮动利率债券</w:t>
            </w:r>
          </w:p>
        </w:tc>
        <w:tc>
          <w:tcPr>
            <w:tcW w:w="3097" w:type="dxa"/>
            <w:vAlign w:val="center"/>
          </w:tcPr>
          <w:p w:rsidR="00813897" w:rsidRPr="000E4C40" w:rsidRDefault="00813897" w:rsidP="00281564">
            <w:pPr>
              <w:spacing w:before="29" w:line="288" w:lineRule="auto"/>
              <w:ind w:left="17"/>
              <w:jc w:val="right"/>
              <w:rPr>
                <w:color w:val="000000"/>
                <w:sz w:val="24"/>
              </w:rPr>
            </w:pPr>
            <w:r w:rsidRPr="000E4C40">
              <w:rPr>
                <w:color w:val="000000"/>
                <w:sz w:val="24"/>
              </w:rPr>
              <w:t>-</w:t>
            </w:r>
          </w:p>
        </w:tc>
        <w:tc>
          <w:tcPr>
            <w:tcW w:w="1889" w:type="dxa"/>
            <w:vAlign w:val="center"/>
          </w:tcPr>
          <w:p w:rsidR="00813897" w:rsidRPr="000E4C40" w:rsidRDefault="00813897" w:rsidP="00281564">
            <w:pPr>
              <w:spacing w:before="29" w:line="288" w:lineRule="auto"/>
              <w:ind w:left="17"/>
              <w:jc w:val="right"/>
              <w:rPr>
                <w:color w:val="000000"/>
                <w:sz w:val="24"/>
              </w:rPr>
            </w:pPr>
            <w:r w:rsidRPr="000E4C40">
              <w:rPr>
                <w:color w:val="000000"/>
                <w:sz w:val="24"/>
              </w:rPr>
              <w:t>-</w:t>
            </w:r>
          </w:p>
        </w:tc>
      </w:tr>
    </w:tbl>
    <w:p w:rsidR="007521F9" w:rsidRPr="000E4C40" w:rsidRDefault="007521F9" w:rsidP="00281564">
      <w:pPr>
        <w:spacing w:before="29" w:line="288" w:lineRule="auto"/>
        <w:rPr>
          <w:b/>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5.6</w:t>
      </w:r>
      <w:r w:rsidR="00902E3F" w:rsidRPr="000E4C40">
        <w:rPr>
          <w:rFonts w:hAnsi="宋体"/>
          <w:b/>
          <w:color w:val="000000"/>
          <w:kern w:val="0"/>
          <w:sz w:val="24"/>
        </w:rPr>
        <w:t>报告期末按摊余成本占基金资产净值比例大小排</w:t>
      </w:r>
      <w:r w:rsidR="00985C3A" w:rsidRPr="000E4C40">
        <w:rPr>
          <w:rFonts w:hAnsi="宋体"/>
          <w:b/>
          <w:color w:val="000000"/>
          <w:kern w:val="0"/>
          <w:sz w:val="24"/>
        </w:rPr>
        <w:t>序</w:t>
      </w:r>
      <w:r w:rsidR="00902E3F" w:rsidRPr="000E4C40">
        <w:rPr>
          <w:rFonts w:hAnsi="宋体"/>
          <w:b/>
          <w:color w:val="000000"/>
          <w:kern w:val="0"/>
          <w:sz w:val="24"/>
        </w:rPr>
        <w:t>的前十名债券投资明细</w:t>
      </w:r>
    </w:p>
    <w:tbl>
      <w:tblPr>
        <w:tblStyle w:val="aa"/>
        <w:tblW w:w="8868" w:type="dxa"/>
        <w:jc w:val="center"/>
        <w:tblCellMar>
          <w:top w:w="57" w:type="dxa"/>
          <w:bottom w:w="57" w:type="dxa"/>
        </w:tblCellMar>
        <w:tblLook w:val="04A0" w:firstRow="1" w:lastRow="0" w:firstColumn="1" w:lastColumn="0" w:noHBand="0" w:noVBand="1"/>
      </w:tblPr>
      <w:tblGrid>
        <w:gridCol w:w="853"/>
        <w:gridCol w:w="1279"/>
        <w:gridCol w:w="2130"/>
        <w:gridCol w:w="1208"/>
        <w:gridCol w:w="2061"/>
        <w:gridCol w:w="1337"/>
      </w:tblGrid>
      <w:tr w:rsidR="0044671E" w:rsidRPr="000E4C40" w:rsidTr="00B13F60">
        <w:trPr>
          <w:jc w:val="center"/>
        </w:trPr>
        <w:tc>
          <w:tcPr>
            <w:tcW w:w="1187"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序号</w:t>
            </w:r>
          </w:p>
        </w:tc>
        <w:tc>
          <w:tcPr>
            <w:tcW w:w="1274"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债券代码</w:t>
            </w:r>
          </w:p>
        </w:tc>
        <w:tc>
          <w:tcPr>
            <w:tcW w:w="1558"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债券名称</w:t>
            </w:r>
          </w:p>
        </w:tc>
        <w:tc>
          <w:tcPr>
            <w:tcW w:w="1235"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债券数量</w:t>
            </w:r>
          </w:p>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color w:val="000000"/>
                <w:kern w:val="0"/>
                <w:sz w:val="24"/>
              </w:rPr>
              <w:t>(</w:t>
            </w:r>
            <w:r w:rsidRPr="000E4C40">
              <w:rPr>
                <w:rFonts w:hAnsi="宋体"/>
                <w:color w:val="000000"/>
                <w:kern w:val="0"/>
                <w:sz w:val="24"/>
              </w:rPr>
              <w:t>张</w:t>
            </w:r>
            <w:r w:rsidRPr="000E4C40">
              <w:rPr>
                <w:color w:val="000000"/>
                <w:kern w:val="0"/>
                <w:sz w:val="24"/>
              </w:rPr>
              <w:t>)</w:t>
            </w:r>
          </w:p>
        </w:tc>
        <w:tc>
          <w:tcPr>
            <w:tcW w:w="2360"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摊余成本（元）</w:t>
            </w:r>
          </w:p>
        </w:tc>
        <w:tc>
          <w:tcPr>
            <w:tcW w:w="1673"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占基金资产净值比例（％）</w:t>
            </w:r>
          </w:p>
        </w:tc>
      </w:tr>
      <w:tr w:rsidR="00772C78">
        <w:trPr>
          <w:jc w:val="center"/>
        </w:trPr>
        <w:tc>
          <w:tcPr>
            <w:tcW w:w="0" w:type="auto"/>
            <w:vAlign w:val="center"/>
          </w:tcPr>
          <w:p w:rsidR="00772C78" w:rsidRDefault="002A7404">
            <w:pPr>
              <w:jc w:val="center"/>
            </w:pPr>
            <w:r>
              <w:rPr>
                <w:color w:val="000000"/>
                <w:sz w:val="24"/>
              </w:rPr>
              <w:t>1</w:t>
            </w:r>
          </w:p>
        </w:tc>
        <w:tc>
          <w:tcPr>
            <w:tcW w:w="0" w:type="auto"/>
            <w:vAlign w:val="center"/>
          </w:tcPr>
          <w:p w:rsidR="00772C78" w:rsidRDefault="002A7404">
            <w:pPr>
              <w:jc w:val="center"/>
            </w:pPr>
            <w:r>
              <w:rPr>
                <w:color w:val="000000"/>
                <w:sz w:val="24"/>
              </w:rPr>
              <w:t>160208</w:t>
            </w:r>
          </w:p>
        </w:tc>
        <w:tc>
          <w:tcPr>
            <w:tcW w:w="0" w:type="auto"/>
            <w:vAlign w:val="center"/>
          </w:tcPr>
          <w:p w:rsidR="00772C78" w:rsidRDefault="002A7404">
            <w:pPr>
              <w:jc w:val="center"/>
            </w:pPr>
            <w:r>
              <w:rPr>
                <w:color w:val="000000"/>
                <w:sz w:val="24"/>
              </w:rPr>
              <w:t>16</w:t>
            </w:r>
            <w:r>
              <w:rPr>
                <w:color w:val="000000"/>
                <w:sz w:val="24"/>
              </w:rPr>
              <w:t>国开</w:t>
            </w:r>
            <w:r>
              <w:rPr>
                <w:color w:val="000000"/>
                <w:sz w:val="24"/>
              </w:rPr>
              <w:t>08</w:t>
            </w:r>
          </w:p>
        </w:tc>
        <w:tc>
          <w:tcPr>
            <w:tcW w:w="0" w:type="auto"/>
            <w:vAlign w:val="center"/>
          </w:tcPr>
          <w:p w:rsidR="00772C78" w:rsidRDefault="002A7404">
            <w:pPr>
              <w:jc w:val="right"/>
            </w:pPr>
            <w:r>
              <w:rPr>
                <w:color w:val="000000"/>
                <w:sz w:val="24"/>
              </w:rPr>
              <w:t>6,300,000</w:t>
            </w:r>
          </w:p>
        </w:tc>
        <w:tc>
          <w:tcPr>
            <w:tcW w:w="0" w:type="auto"/>
            <w:vAlign w:val="center"/>
          </w:tcPr>
          <w:p w:rsidR="00772C78" w:rsidRDefault="002A7404">
            <w:pPr>
              <w:jc w:val="right"/>
            </w:pPr>
            <w:r>
              <w:rPr>
                <w:color w:val="000000"/>
                <w:sz w:val="24"/>
              </w:rPr>
              <w:t>630,122,012.38</w:t>
            </w:r>
          </w:p>
        </w:tc>
        <w:tc>
          <w:tcPr>
            <w:tcW w:w="0" w:type="auto"/>
            <w:vAlign w:val="center"/>
          </w:tcPr>
          <w:p w:rsidR="00772C78" w:rsidRDefault="002A7404">
            <w:pPr>
              <w:jc w:val="right"/>
            </w:pPr>
            <w:r>
              <w:rPr>
                <w:color w:val="000000"/>
                <w:sz w:val="24"/>
              </w:rPr>
              <w:t>2.75</w:t>
            </w:r>
          </w:p>
        </w:tc>
      </w:tr>
      <w:tr w:rsidR="00772C78">
        <w:trPr>
          <w:jc w:val="center"/>
        </w:trPr>
        <w:tc>
          <w:tcPr>
            <w:tcW w:w="0" w:type="auto"/>
            <w:vAlign w:val="center"/>
          </w:tcPr>
          <w:p w:rsidR="00772C78" w:rsidRDefault="002A7404">
            <w:pPr>
              <w:jc w:val="center"/>
            </w:pPr>
            <w:r>
              <w:rPr>
                <w:color w:val="000000"/>
                <w:sz w:val="24"/>
              </w:rPr>
              <w:t>2</w:t>
            </w:r>
          </w:p>
        </w:tc>
        <w:tc>
          <w:tcPr>
            <w:tcW w:w="0" w:type="auto"/>
            <w:vAlign w:val="center"/>
          </w:tcPr>
          <w:p w:rsidR="00772C78" w:rsidRDefault="002A7404">
            <w:pPr>
              <w:jc w:val="center"/>
            </w:pPr>
            <w:r>
              <w:rPr>
                <w:color w:val="000000"/>
                <w:sz w:val="24"/>
              </w:rPr>
              <w:t>111872061</w:t>
            </w:r>
          </w:p>
        </w:tc>
        <w:tc>
          <w:tcPr>
            <w:tcW w:w="0" w:type="auto"/>
            <w:vAlign w:val="center"/>
          </w:tcPr>
          <w:p w:rsidR="00772C78" w:rsidRDefault="002A7404">
            <w:pPr>
              <w:jc w:val="center"/>
            </w:pPr>
            <w:r>
              <w:rPr>
                <w:color w:val="000000"/>
                <w:sz w:val="24"/>
              </w:rPr>
              <w:t>18</w:t>
            </w:r>
            <w:r>
              <w:rPr>
                <w:color w:val="000000"/>
                <w:sz w:val="24"/>
              </w:rPr>
              <w:t>江阴农村商业银行</w:t>
            </w:r>
            <w:r>
              <w:rPr>
                <w:color w:val="000000"/>
                <w:sz w:val="24"/>
              </w:rPr>
              <w:t>CD110</w:t>
            </w:r>
          </w:p>
        </w:tc>
        <w:tc>
          <w:tcPr>
            <w:tcW w:w="0" w:type="auto"/>
            <w:vAlign w:val="center"/>
          </w:tcPr>
          <w:p w:rsidR="00772C78" w:rsidRDefault="002A7404">
            <w:pPr>
              <w:jc w:val="right"/>
            </w:pPr>
            <w:r>
              <w:rPr>
                <w:color w:val="000000"/>
                <w:sz w:val="24"/>
              </w:rPr>
              <w:t>5,000,000</w:t>
            </w:r>
          </w:p>
        </w:tc>
        <w:tc>
          <w:tcPr>
            <w:tcW w:w="0" w:type="auto"/>
            <w:vAlign w:val="center"/>
          </w:tcPr>
          <w:p w:rsidR="00772C78" w:rsidRDefault="002A7404">
            <w:pPr>
              <w:jc w:val="right"/>
            </w:pPr>
            <w:r>
              <w:rPr>
                <w:color w:val="000000"/>
                <w:sz w:val="24"/>
              </w:rPr>
              <w:t>491,534,612.50</w:t>
            </w:r>
          </w:p>
        </w:tc>
        <w:tc>
          <w:tcPr>
            <w:tcW w:w="0" w:type="auto"/>
            <w:vAlign w:val="center"/>
          </w:tcPr>
          <w:p w:rsidR="00772C78" w:rsidRDefault="002A7404">
            <w:pPr>
              <w:jc w:val="right"/>
            </w:pPr>
            <w:r>
              <w:rPr>
                <w:color w:val="000000"/>
                <w:sz w:val="24"/>
              </w:rPr>
              <w:t>2.15</w:t>
            </w:r>
          </w:p>
        </w:tc>
      </w:tr>
      <w:tr w:rsidR="00772C78">
        <w:trPr>
          <w:jc w:val="center"/>
        </w:trPr>
        <w:tc>
          <w:tcPr>
            <w:tcW w:w="0" w:type="auto"/>
            <w:vAlign w:val="center"/>
          </w:tcPr>
          <w:p w:rsidR="00772C78" w:rsidRDefault="002A7404">
            <w:pPr>
              <w:jc w:val="center"/>
            </w:pPr>
            <w:r>
              <w:rPr>
                <w:color w:val="000000"/>
                <w:sz w:val="24"/>
              </w:rPr>
              <w:t>3</w:t>
            </w:r>
          </w:p>
        </w:tc>
        <w:tc>
          <w:tcPr>
            <w:tcW w:w="0" w:type="auto"/>
            <w:vAlign w:val="center"/>
          </w:tcPr>
          <w:p w:rsidR="00772C78" w:rsidRDefault="002A7404">
            <w:pPr>
              <w:jc w:val="center"/>
            </w:pPr>
            <w:r>
              <w:rPr>
                <w:color w:val="000000"/>
                <w:sz w:val="24"/>
              </w:rPr>
              <w:t>111872358</w:t>
            </w:r>
          </w:p>
        </w:tc>
        <w:tc>
          <w:tcPr>
            <w:tcW w:w="0" w:type="auto"/>
            <w:vAlign w:val="center"/>
          </w:tcPr>
          <w:p w:rsidR="00772C78" w:rsidRDefault="002A7404">
            <w:pPr>
              <w:jc w:val="center"/>
            </w:pPr>
            <w:r>
              <w:rPr>
                <w:color w:val="000000"/>
                <w:sz w:val="24"/>
              </w:rPr>
              <w:t>18</w:t>
            </w:r>
            <w:r>
              <w:rPr>
                <w:color w:val="000000"/>
                <w:sz w:val="24"/>
              </w:rPr>
              <w:t>广东华兴银行</w:t>
            </w:r>
            <w:r>
              <w:rPr>
                <w:color w:val="000000"/>
                <w:sz w:val="24"/>
              </w:rPr>
              <w:t>CD195</w:t>
            </w:r>
          </w:p>
        </w:tc>
        <w:tc>
          <w:tcPr>
            <w:tcW w:w="0" w:type="auto"/>
            <w:vAlign w:val="center"/>
          </w:tcPr>
          <w:p w:rsidR="00772C78" w:rsidRDefault="002A7404">
            <w:pPr>
              <w:jc w:val="right"/>
            </w:pPr>
            <w:r>
              <w:rPr>
                <w:color w:val="000000"/>
                <w:sz w:val="24"/>
              </w:rPr>
              <w:t>4,000,000</w:t>
            </w:r>
          </w:p>
        </w:tc>
        <w:tc>
          <w:tcPr>
            <w:tcW w:w="0" w:type="auto"/>
            <w:vAlign w:val="center"/>
          </w:tcPr>
          <w:p w:rsidR="00772C78" w:rsidRDefault="002A7404">
            <w:pPr>
              <w:jc w:val="right"/>
            </w:pPr>
            <w:r>
              <w:rPr>
                <w:color w:val="000000"/>
                <w:sz w:val="24"/>
              </w:rPr>
              <w:t>396,712,118.41</w:t>
            </w:r>
          </w:p>
        </w:tc>
        <w:tc>
          <w:tcPr>
            <w:tcW w:w="0" w:type="auto"/>
            <w:vAlign w:val="center"/>
          </w:tcPr>
          <w:p w:rsidR="00772C78" w:rsidRDefault="002A7404">
            <w:pPr>
              <w:jc w:val="right"/>
            </w:pPr>
            <w:r>
              <w:rPr>
                <w:color w:val="000000"/>
                <w:sz w:val="24"/>
              </w:rPr>
              <w:t>1.73</w:t>
            </w:r>
          </w:p>
        </w:tc>
      </w:tr>
      <w:tr w:rsidR="00772C78">
        <w:trPr>
          <w:jc w:val="center"/>
        </w:trPr>
        <w:tc>
          <w:tcPr>
            <w:tcW w:w="0" w:type="auto"/>
            <w:vAlign w:val="center"/>
          </w:tcPr>
          <w:p w:rsidR="00772C78" w:rsidRDefault="002A7404">
            <w:pPr>
              <w:jc w:val="center"/>
            </w:pPr>
            <w:r>
              <w:rPr>
                <w:color w:val="000000"/>
                <w:sz w:val="24"/>
              </w:rPr>
              <w:t>4</w:t>
            </w:r>
          </w:p>
        </w:tc>
        <w:tc>
          <w:tcPr>
            <w:tcW w:w="0" w:type="auto"/>
            <w:vAlign w:val="center"/>
          </w:tcPr>
          <w:p w:rsidR="00772C78" w:rsidRDefault="002A7404">
            <w:pPr>
              <w:jc w:val="center"/>
            </w:pPr>
            <w:r>
              <w:rPr>
                <w:color w:val="000000"/>
                <w:sz w:val="24"/>
              </w:rPr>
              <w:t>111872448</w:t>
            </w:r>
          </w:p>
        </w:tc>
        <w:tc>
          <w:tcPr>
            <w:tcW w:w="0" w:type="auto"/>
            <w:vAlign w:val="center"/>
          </w:tcPr>
          <w:p w:rsidR="00772C78" w:rsidRDefault="002A7404">
            <w:pPr>
              <w:jc w:val="center"/>
            </w:pPr>
            <w:r>
              <w:rPr>
                <w:color w:val="000000"/>
                <w:sz w:val="24"/>
              </w:rPr>
              <w:t>18</w:t>
            </w:r>
            <w:r>
              <w:rPr>
                <w:color w:val="000000"/>
                <w:sz w:val="24"/>
              </w:rPr>
              <w:t>温州银行</w:t>
            </w:r>
            <w:r>
              <w:rPr>
                <w:color w:val="000000"/>
                <w:sz w:val="24"/>
              </w:rPr>
              <w:t>CD101</w:t>
            </w:r>
          </w:p>
        </w:tc>
        <w:tc>
          <w:tcPr>
            <w:tcW w:w="0" w:type="auto"/>
            <w:vAlign w:val="center"/>
          </w:tcPr>
          <w:p w:rsidR="00772C78" w:rsidRDefault="002A7404">
            <w:pPr>
              <w:jc w:val="right"/>
            </w:pPr>
            <w:r>
              <w:rPr>
                <w:color w:val="000000"/>
                <w:sz w:val="24"/>
              </w:rPr>
              <w:t>4,000,000</w:t>
            </w:r>
          </w:p>
        </w:tc>
        <w:tc>
          <w:tcPr>
            <w:tcW w:w="0" w:type="auto"/>
            <w:vAlign w:val="center"/>
          </w:tcPr>
          <w:p w:rsidR="00772C78" w:rsidRDefault="002A7404">
            <w:pPr>
              <w:jc w:val="right"/>
            </w:pPr>
            <w:r>
              <w:rPr>
                <w:color w:val="000000"/>
                <w:sz w:val="24"/>
              </w:rPr>
              <w:t>396,663,699.12</w:t>
            </w:r>
          </w:p>
        </w:tc>
        <w:tc>
          <w:tcPr>
            <w:tcW w:w="0" w:type="auto"/>
            <w:vAlign w:val="center"/>
          </w:tcPr>
          <w:p w:rsidR="00772C78" w:rsidRDefault="002A7404">
            <w:pPr>
              <w:jc w:val="right"/>
            </w:pPr>
            <w:r>
              <w:rPr>
                <w:color w:val="000000"/>
                <w:sz w:val="24"/>
              </w:rPr>
              <w:t>1.73</w:t>
            </w:r>
          </w:p>
        </w:tc>
      </w:tr>
      <w:tr w:rsidR="00772C78">
        <w:trPr>
          <w:jc w:val="center"/>
        </w:trPr>
        <w:tc>
          <w:tcPr>
            <w:tcW w:w="0" w:type="auto"/>
            <w:vAlign w:val="center"/>
          </w:tcPr>
          <w:p w:rsidR="00772C78" w:rsidRDefault="002A7404">
            <w:pPr>
              <w:jc w:val="center"/>
            </w:pPr>
            <w:r>
              <w:rPr>
                <w:color w:val="000000"/>
                <w:sz w:val="24"/>
              </w:rPr>
              <w:t>5</w:t>
            </w:r>
          </w:p>
        </w:tc>
        <w:tc>
          <w:tcPr>
            <w:tcW w:w="0" w:type="auto"/>
            <w:vAlign w:val="center"/>
          </w:tcPr>
          <w:p w:rsidR="00772C78" w:rsidRDefault="002A7404">
            <w:pPr>
              <w:jc w:val="center"/>
            </w:pPr>
            <w:r>
              <w:rPr>
                <w:color w:val="000000"/>
                <w:sz w:val="24"/>
              </w:rPr>
              <w:t>111870793</w:t>
            </w:r>
          </w:p>
        </w:tc>
        <w:tc>
          <w:tcPr>
            <w:tcW w:w="0" w:type="auto"/>
            <w:vAlign w:val="center"/>
          </w:tcPr>
          <w:p w:rsidR="00772C78" w:rsidRDefault="002A7404">
            <w:pPr>
              <w:jc w:val="center"/>
            </w:pPr>
            <w:r>
              <w:rPr>
                <w:color w:val="000000"/>
                <w:sz w:val="24"/>
              </w:rPr>
              <w:t>18</w:t>
            </w:r>
            <w:r>
              <w:rPr>
                <w:color w:val="000000"/>
                <w:sz w:val="24"/>
              </w:rPr>
              <w:t>承德银行</w:t>
            </w:r>
            <w:r>
              <w:rPr>
                <w:color w:val="000000"/>
                <w:sz w:val="24"/>
              </w:rPr>
              <w:t>CD106</w:t>
            </w:r>
          </w:p>
        </w:tc>
        <w:tc>
          <w:tcPr>
            <w:tcW w:w="0" w:type="auto"/>
            <w:vAlign w:val="center"/>
          </w:tcPr>
          <w:p w:rsidR="00772C78" w:rsidRDefault="002A7404">
            <w:pPr>
              <w:jc w:val="right"/>
            </w:pPr>
            <w:r>
              <w:rPr>
                <w:color w:val="000000"/>
                <w:sz w:val="24"/>
              </w:rPr>
              <w:t>3,000,000</w:t>
            </w:r>
          </w:p>
        </w:tc>
        <w:tc>
          <w:tcPr>
            <w:tcW w:w="0" w:type="auto"/>
            <w:vAlign w:val="center"/>
          </w:tcPr>
          <w:p w:rsidR="00772C78" w:rsidRDefault="002A7404">
            <w:pPr>
              <w:jc w:val="right"/>
            </w:pPr>
            <w:r>
              <w:rPr>
                <w:color w:val="000000"/>
                <w:sz w:val="24"/>
              </w:rPr>
              <w:t>298,172,455.86</w:t>
            </w:r>
          </w:p>
        </w:tc>
        <w:tc>
          <w:tcPr>
            <w:tcW w:w="0" w:type="auto"/>
            <w:vAlign w:val="center"/>
          </w:tcPr>
          <w:p w:rsidR="00772C78" w:rsidRDefault="002A7404">
            <w:pPr>
              <w:jc w:val="right"/>
            </w:pPr>
            <w:r>
              <w:rPr>
                <w:color w:val="000000"/>
                <w:sz w:val="24"/>
              </w:rPr>
              <w:t>1.30</w:t>
            </w:r>
          </w:p>
        </w:tc>
      </w:tr>
      <w:tr w:rsidR="00772C78">
        <w:trPr>
          <w:jc w:val="center"/>
        </w:trPr>
        <w:tc>
          <w:tcPr>
            <w:tcW w:w="0" w:type="auto"/>
            <w:vAlign w:val="center"/>
          </w:tcPr>
          <w:p w:rsidR="00772C78" w:rsidRDefault="002A7404">
            <w:pPr>
              <w:jc w:val="center"/>
            </w:pPr>
            <w:r>
              <w:rPr>
                <w:color w:val="000000"/>
                <w:sz w:val="24"/>
              </w:rPr>
              <w:t>6</w:t>
            </w:r>
          </w:p>
        </w:tc>
        <w:tc>
          <w:tcPr>
            <w:tcW w:w="0" w:type="auto"/>
            <w:vAlign w:val="center"/>
          </w:tcPr>
          <w:p w:rsidR="00772C78" w:rsidRDefault="002A7404">
            <w:pPr>
              <w:jc w:val="center"/>
            </w:pPr>
            <w:r>
              <w:rPr>
                <w:color w:val="000000"/>
                <w:sz w:val="24"/>
              </w:rPr>
              <w:t>111872257</w:t>
            </w:r>
          </w:p>
        </w:tc>
        <w:tc>
          <w:tcPr>
            <w:tcW w:w="0" w:type="auto"/>
            <w:vAlign w:val="center"/>
          </w:tcPr>
          <w:p w:rsidR="00772C78" w:rsidRDefault="002A7404">
            <w:pPr>
              <w:jc w:val="center"/>
            </w:pPr>
            <w:r>
              <w:rPr>
                <w:color w:val="000000"/>
                <w:sz w:val="24"/>
              </w:rPr>
              <w:t>18</w:t>
            </w:r>
            <w:r>
              <w:rPr>
                <w:color w:val="000000"/>
                <w:sz w:val="24"/>
              </w:rPr>
              <w:t>长沙农商银行</w:t>
            </w:r>
            <w:r>
              <w:rPr>
                <w:color w:val="000000"/>
                <w:sz w:val="24"/>
              </w:rPr>
              <w:t>CD006</w:t>
            </w:r>
          </w:p>
        </w:tc>
        <w:tc>
          <w:tcPr>
            <w:tcW w:w="0" w:type="auto"/>
            <w:vAlign w:val="center"/>
          </w:tcPr>
          <w:p w:rsidR="00772C78" w:rsidRDefault="002A7404">
            <w:pPr>
              <w:jc w:val="right"/>
            </w:pPr>
            <w:r>
              <w:rPr>
                <w:color w:val="000000"/>
                <w:sz w:val="24"/>
              </w:rPr>
              <w:t>3,000,000</w:t>
            </w:r>
          </w:p>
        </w:tc>
        <w:tc>
          <w:tcPr>
            <w:tcW w:w="0" w:type="auto"/>
            <w:vAlign w:val="center"/>
          </w:tcPr>
          <w:p w:rsidR="00772C78" w:rsidRDefault="002A7404">
            <w:pPr>
              <w:jc w:val="right"/>
            </w:pPr>
            <w:r>
              <w:rPr>
                <w:color w:val="000000"/>
                <w:sz w:val="24"/>
              </w:rPr>
              <w:t>297,662,699.37</w:t>
            </w:r>
          </w:p>
        </w:tc>
        <w:tc>
          <w:tcPr>
            <w:tcW w:w="0" w:type="auto"/>
            <w:vAlign w:val="center"/>
          </w:tcPr>
          <w:p w:rsidR="00772C78" w:rsidRDefault="002A7404">
            <w:pPr>
              <w:jc w:val="right"/>
            </w:pPr>
            <w:r>
              <w:rPr>
                <w:color w:val="000000"/>
                <w:sz w:val="24"/>
              </w:rPr>
              <w:t>1.30</w:t>
            </w:r>
          </w:p>
        </w:tc>
      </w:tr>
      <w:tr w:rsidR="00772C78">
        <w:trPr>
          <w:jc w:val="center"/>
        </w:trPr>
        <w:tc>
          <w:tcPr>
            <w:tcW w:w="0" w:type="auto"/>
            <w:vAlign w:val="center"/>
          </w:tcPr>
          <w:p w:rsidR="00772C78" w:rsidRDefault="002A7404">
            <w:pPr>
              <w:jc w:val="center"/>
            </w:pPr>
            <w:r>
              <w:rPr>
                <w:color w:val="000000"/>
                <w:sz w:val="24"/>
              </w:rPr>
              <w:t>7</w:t>
            </w:r>
          </w:p>
        </w:tc>
        <w:tc>
          <w:tcPr>
            <w:tcW w:w="0" w:type="auto"/>
            <w:vAlign w:val="center"/>
          </w:tcPr>
          <w:p w:rsidR="00772C78" w:rsidRDefault="002A7404">
            <w:pPr>
              <w:jc w:val="center"/>
            </w:pPr>
            <w:r>
              <w:rPr>
                <w:color w:val="000000"/>
                <w:sz w:val="24"/>
              </w:rPr>
              <w:t>111872581</w:t>
            </w:r>
          </w:p>
        </w:tc>
        <w:tc>
          <w:tcPr>
            <w:tcW w:w="0" w:type="auto"/>
            <w:vAlign w:val="center"/>
          </w:tcPr>
          <w:p w:rsidR="00772C78" w:rsidRDefault="002A7404">
            <w:pPr>
              <w:jc w:val="center"/>
            </w:pPr>
            <w:r>
              <w:rPr>
                <w:color w:val="000000"/>
                <w:sz w:val="24"/>
              </w:rPr>
              <w:t>18</w:t>
            </w:r>
            <w:r>
              <w:rPr>
                <w:color w:val="000000"/>
                <w:sz w:val="24"/>
              </w:rPr>
              <w:t>合肥科技农村商行</w:t>
            </w:r>
            <w:r>
              <w:rPr>
                <w:color w:val="000000"/>
                <w:sz w:val="24"/>
              </w:rPr>
              <w:t>CD064</w:t>
            </w:r>
          </w:p>
        </w:tc>
        <w:tc>
          <w:tcPr>
            <w:tcW w:w="0" w:type="auto"/>
            <w:vAlign w:val="center"/>
          </w:tcPr>
          <w:p w:rsidR="00772C78" w:rsidRDefault="002A7404">
            <w:pPr>
              <w:jc w:val="right"/>
            </w:pPr>
            <w:r>
              <w:rPr>
                <w:color w:val="000000"/>
                <w:sz w:val="24"/>
              </w:rPr>
              <w:t>3,000,000</w:t>
            </w:r>
          </w:p>
        </w:tc>
        <w:tc>
          <w:tcPr>
            <w:tcW w:w="0" w:type="auto"/>
            <w:vAlign w:val="center"/>
          </w:tcPr>
          <w:p w:rsidR="00772C78" w:rsidRDefault="002A7404">
            <w:pPr>
              <w:jc w:val="right"/>
            </w:pPr>
            <w:r>
              <w:rPr>
                <w:color w:val="000000"/>
                <w:sz w:val="24"/>
              </w:rPr>
              <w:t>297,386,504.66</w:t>
            </w:r>
          </w:p>
        </w:tc>
        <w:tc>
          <w:tcPr>
            <w:tcW w:w="0" w:type="auto"/>
            <w:vAlign w:val="center"/>
          </w:tcPr>
          <w:p w:rsidR="00772C78" w:rsidRDefault="002A7404">
            <w:pPr>
              <w:jc w:val="right"/>
            </w:pPr>
            <w:r>
              <w:rPr>
                <w:color w:val="000000"/>
                <w:sz w:val="24"/>
              </w:rPr>
              <w:t>1.30</w:t>
            </w:r>
          </w:p>
        </w:tc>
      </w:tr>
      <w:tr w:rsidR="00772C78">
        <w:trPr>
          <w:jc w:val="center"/>
        </w:trPr>
        <w:tc>
          <w:tcPr>
            <w:tcW w:w="0" w:type="auto"/>
            <w:vAlign w:val="center"/>
          </w:tcPr>
          <w:p w:rsidR="00772C78" w:rsidRDefault="002A7404">
            <w:pPr>
              <w:jc w:val="center"/>
            </w:pPr>
            <w:r>
              <w:rPr>
                <w:color w:val="000000"/>
                <w:sz w:val="24"/>
              </w:rPr>
              <w:t>8</w:t>
            </w:r>
          </w:p>
        </w:tc>
        <w:tc>
          <w:tcPr>
            <w:tcW w:w="0" w:type="auto"/>
            <w:vAlign w:val="center"/>
          </w:tcPr>
          <w:p w:rsidR="00772C78" w:rsidRDefault="002A7404">
            <w:pPr>
              <w:jc w:val="center"/>
            </w:pPr>
            <w:r>
              <w:rPr>
                <w:color w:val="000000"/>
                <w:sz w:val="24"/>
              </w:rPr>
              <w:t>111872055</w:t>
            </w:r>
          </w:p>
        </w:tc>
        <w:tc>
          <w:tcPr>
            <w:tcW w:w="0" w:type="auto"/>
            <w:vAlign w:val="center"/>
          </w:tcPr>
          <w:p w:rsidR="00772C78" w:rsidRDefault="002A7404">
            <w:pPr>
              <w:jc w:val="center"/>
            </w:pPr>
            <w:r>
              <w:rPr>
                <w:color w:val="000000"/>
                <w:sz w:val="24"/>
              </w:rPr>
              <w:t>18</w:t>
            </w:r>
            <w:r>
              <w:rPr>
                <w:color w:val="000000"/>
                <w:sz w:val="24"/>
              </w:rPr>
              <w:t>青岛农商行</w:t>
            </w:r>
            <w:r>
              <w:rPr>
                <w:color w:val="000000"/>
                <w:sz w:val="24"/>
              </w:rPr>
              <w:t>CD108</w:t>
            </w:r>
          </w:p>
        </w:tc>
        <w:tc>
          <w:tcPr>
            <w:tcW w:w="0" w:type="auto"/>
            <w:vAlign w:val="center"/>
          </w:tcPr>
          <w:p w:rsidR="00772C78" w:rsidRDefault="002A7404">
            <w:pPr>
              <w:jc w:val="right"/>
            </w:pPr>
            <w:r>
              <w:rPr>
                <w:color w:val="000000"/>
                <w:sz w:val="24"/>
              </w:rPr>
              <w:t>3,000,000</w:t>
            </w:r>
          </w:p>
        </w:tc>
        <w:tc>
          <w:tcPr>
            <w:tcW w:w="0" w:type="auto"/>
            <w:vAlign w:val="center"/>
          </w:tcPr>
          <w:p w:rsidR="00772C78" w:rsidRDefault="002A7404">
            <w:pPr>
              <w:jc w:val="right"/>
            </w:pPr>
            <w:r>
              <w:rPr>
                <w:color w:val="000000"/>
                <w:sz w:val="24"/>
              </w:rPr>
              <w:t>294,988,100.83</w:t>
            </w:r>
          </w:p>
        </w:tc>
        <w:tc>
          <w:tcPr>
            <w:tcW w:w="0" w:type="auto"/>
            <w:vAlign w:val="center"/>
          </w:tcPr>
          <w:p w:rsidR="00772C78" w:rsidRDefault="002A7404">
            <w:pPr>
              <w:jc w:val="right"/>
            </w:pPr>
            <w:r>
              <w:rPr>
                <w:color w:val="000000"/>
                <w:sz w:val="24"/>
              </w:rPr>
              <w:t>1.29</w:t>
            </w:r>
          </w:p>
        </w:tc>
      </w:tr>
      <w:tr w:rsidR="00772C78">
        <w:trPr>
          <w:jc w:val="center"/>
        </w:trPr>
        <w:tc>
          <w:tcPr>
            <w:tcW w:w="0" w:type="auto"/>
            <w:vAlign w:val="center"/>
          </w:tcPr>
          <w:p w:rsidR="00772C78" w:rsidRDefault="002A7404">
            <w:pPr>
              <w:jc w:val="center"/>
            </w:pPr>
            <w:r>
              <w:rPr>
                <w:color w:val="000000"/>
                <w:sz w:val="24"/>
              </w:rPr>
              <w:t>9</w:t>
            </w:r>
          </w:p>
        </w:tc>
        <w:tc>
          <w:tcPr>
            <w:tcW w:w="0" w:type="auto"/>
            <w:vAlign w:val="center"/>
          </w:tcPr>
          <w:p w:rsidR="00772C78" w:rsidRDefault="002A7404">
            <w:pPr>
              <w:jc w:val="center"/>
            </w:pPr>
            <w:r>
              <w:rPr>
                <w:color w:val="000000"/>
                <w:sz w:val="24"/>
              </w:rPr>
              <w:t>111872248</w:t>
            </w:r>
          </w:p>
        </w:tc>
        <w:tc>
          <w:tcPr>
            <w:tcW w:w="0" w:type="auto"/>
            <w:vAlign w:val="center"/>
          </w:tcPr>
          <w:p w:rsidR="00772C78" w:rsidRDefault="002A7404">
            <w:pPr>
              <w:jc w:val="center"/>
            </w:pPr>
            <w:r>
              <w:rPr>
                <w:color w:val="000000"/>
                <w:sz w:val="24"/>
              </w:rPr>
              <w:t>18</w:t>
            </w:r>
            <w:r>
              <w:rPr>
                <w:color w:val="000000"/>
                <w:sz w:val="24"/>
              </w:rPr>
              <w:t>天津银行</w:t>
            </w:r>
            <w:r>
              <w:rPr>
                <w:color w:val="000000"/>
                <w:sz w:val="24"/>
              </w:rPr>
              <w:t>CD365</w:t>
            </w:r>
          </w:p>
        </w:tc>
        <w:tc>
          <w:tcPr>
            <w:tcW w:w="0" w:type="auto"/>
            <w:vAlign w:val="center"/>
          </w:tcPr>
          <w:p w:rsidR="00772C78" w:rsidRDefault="002A7404">
            <w:pPr>
              <w:jc w:val="right"/>
            </w:pPr>
            <w:r>
              <w:rPr>
                <w:color w:val="000000"/>
                <w:sz w:val="24"/>
              </w:rPr>
              <w:t>2,500,000</w:t>
            </w:r>
          </w:p>
        </w:tc>
        <w:tc>
          <w:tcPr>
            <w:tcW w:w="0" w:type="auto"/>
            <w:vAlign w:val="center"/>
          </w:tcPr>
          <w:p w:rsidR="00772C78" w:rsidRDefault="002A7404">
            <w:pPr>
              <w:jc w:val="right"/>
            </w:pPr>
            <w:r>
              <w:rPr>
                <w:color w:val="000000"/>
                <w:sz w:val="24"/>
              </w:rPr>
              <w:t>248,121,448.45</w:t>
            </w:r>
          </w:p>
        </w:tc>
        <w:tc>
          <w:tcPr>
            <w:tcW w:w="0" w:type="auto"/>
            <w:vAlign w:val="center"/>
          </w:tcPr>
          <w:p w:rsidR="00772C78" w:rsidRDefault="002A7404">
            <w:pPr>
              <w:jc w:val="right"/>
            </w:pPr>
            <w:r>
              <w:rPr>
                <w:color w:val="000000"/>
                <w:sz w:val="24"/>
              </w:rPr>
              <w:t>1.08</w:t>
            </w:r>
          </w:p>
        </w:tc>
      </w:tr>
      <w:tr w:rsidR="00772C78">
        <w:trPr>
          <w:jc w:val="center"/>
        </w:trPr>
        <w:tc>
          <w:tcPr>
            <w:tcW w:w="0" w:type="auto"/>
            <w:vAlign w:val="center"/>
          </w:tcPr>
          <w:p w:rsidR="00772C78" w:rsidRDefault="002A7404">
            <w:pPr>
              <w:jc w:val="center"/>
            </w:pPr>
            <w:r>
              <w:rPr>
                <w:color w:val="000000"/>
                <w:sz w:val="24"/>
              </w:rPr>
              <w:t>10</w:t>
            </w:r>
          </w:p>
        </w:tc>
        <w:tc>
          <w:tcPr>
            <w:tcW w:w="0" w:type="auto"/>
            <w:vAlign w:val="center"/>
          </w:tcPr>
          <w:p w:rsidR="00772C78" w:rsidRDefault="002A7404">
            <w:pPr>
              <w:jc w:val="center"/>
            </w:pPr>
            <w:r>
              <w:rPr>
                <w:color w:val="000000"/>
                <w:sz w:val="24"/>
              </w:rPr>
              <w:t>111872644</w:t>
            </w:r>
          </w:p>
        </w:tc>
        <w:tc>
          <w:tcPr>
            <w:tcW w:w="0" w:type="auto"/>
            <w:vAlign w:val="center"/>
          </w:tcPr>
          <w:p w:rsidR="00772C78" w:rsidRDefault="002A7404">
            <w:pPr>
              <w:jc w:val="center"/>
            </w:pPr>
            <w:r>
              <w:rPr>
                <w:color w:val="000000"/>
                <w:sz w:val="24"/>
              </w:rPr>
              <w:t>18</w:t>
            </w:r>
            <w:r>
              <w:rPr>
                <w:color w:val="000000"/>
                <w:sz w:val="24"/>
              </w:rPr>
              <w:t>成都银行</w:t>
            </w:r>
            <w:r>
              <w:rPr>
                <w:color w:val="000000"/>
                <w:sz w:val="24"/>
              </w:rPr>
              <w:t>CD291</w:t>
            </w:r>
          </w:p>
        </w:tc>
        <w:tc>
          <w:tcPr>
            <w:tcW w:w="0" w:type="auto"/>
            <w:vAlign w:val="center"/>
          </w:tcPr>
          <w:p w:rsidR="00772C78" w:rsidRDefault="002A7404">
            <w:pPr>
              <w:jc w:val="right"/>
            </w:pPr>
            <w:r>
              <w:rPr>
                <w:color w:val="000000"/>
                <w:sz w:val="24"/>
              </w:rPr>
              <w:t>2,500,000</w:t>
            </w:r>
          </w:p>
        </w:tc>
        <w:tc>
          <w:tcPr>
            <w:tcW w:w="0" w:type="auto"/>
            <w:vAlign w:val="center"/>
          </w:tcPr>
          <w:p w:rsidR="00772C78" w:rsidRDefault="002A7404">
            <w:pPr>
              <w:jc w:val="right"/>
            </w:pPr>
            <w:r>
              <w:rPr>
                <w:color w:val="000000"/>
                <w:sz w:val="24"/>
              </w:rPr>
              <w:t>247,974,779.26</w:t>
            </w:r>
          </w:p>
        </w:tc>
        <w:tc>
          <w:tcPr>
            <w:tcW w:w="0" w:type="auto"/>
            <w:vAlign w:val="center"/>
          </w:tcPr>
          <w:p w:rsidR="00772C78" w:rsidRDefault="002A7404">
            <w:pPr>
              <w:jc w:val="right"/>
            </w:pPr>
            <w:r>
              <w:rPr>
                <w:color w:val="000000"/>
                <w:sz w:val="24"/>
              </w:rPr>
              <w:t>1.08</w:t>
            </w:r>
          </w:p>
        </w:tc>
      </w:tr>
    </w:tbl>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5.7</w:t>
      </w:r>
      <w:r w:rsidR="00902E3F" w:rsidRPr="000E4C40">
        <w:rPr>
          <w:b/>
          <w:color w:val="000000"/>
          <w:kern w:val="0"/>
          <w:sz w:val="24"/>
        </w:rPr>
        <w:t>“</w:t>
      </w:r>
      <w:r w:rsidR="00902E3F" w:rsidRPr="000E4C40">
        <w:rPr>
          <w:rFonts w:hAnsi="宋体"/>
          <w:b/>
          <w:color w:val="000000"/>
          <w:kern w:val="0"/>
          <w:sz w:val="24"/>
        </w:rPr>
        <w:t>影子定价</w:t>
      </w:r>
      <w:r w:rsidR="00902E3F" w:rsidRPr="000E4C40">
        <w:rPr>
          <w:b/>
          <w:color w:val="000000"/>
          <w:kern w:val="0"/>
          <w:sz w:val="24"/>
        </w:rPr>
        <w:t>”</w:t>
      </w:r>
      <w:r w:rsidR="00902E3F" w:rsidRPr="000E4C40">
        <w:rPr>
          <w:rFonts w:hAnsi="宋体"/>
          <w:b/>
          <w:color w:val="000000"/>
          <w:kern w:val="0"/>
          <w:sz w:val="24"/>
        </w:rPr>
        <w:t>与</w:t>
      </w:r>
      <w:r w:rsidR="00902E3F" w:rsidRPr="000E4C40">
        <w:rPr>
          <w:b/>
          <w:color w:val="000000"/>
          <w:kern w:val="0"/>
          <w:sz w:val="24"/>
        </w:rPr>
        <w:t>“</w:t>
      </w:r>
      <w:r w:rsidR="00902E3F" w:rsidRPr="000E4C40">
        <w:rPr>
          <w:rFonts w:hAnsi="宋体"/>
          <w:b/>
          <w:color w:val="000000"/>
          <w:kern w:val="0"/>
          <w:sz w:val="24"/>
        </w:rPr>
        <w:t>摊余成本法</w:t>
      </w:r>
      <w:r w:rsidR="00902E3F" w:rsidRPr="000E4C40">
        <w:rPr>
          <w:b/>
          <w:color w:val="000000"/>
          <w:kern w:val="0"/>
          <w:sz w:val="24"/>
        </w:rPr>
        <w:t>”</w:t>
      </w:r>
      <w:r w:rsidR="00902E3F" w:rsidRPr="000E4C40">
        <w:rPr>
          <w:rFonts w:hAnsi="宋体"/>
          <w:b/>
          <w:color w:val="000000"/>
          <w:kern w:val="0"/>
          <w:sz w:val="24"/>
        </w:rPr>
        <w:t>确定的基金资产净值的偏离</w:t>
      </w:r>
    </w:p>
    <w:tbl>
      <w:tblPr>
        <w:tblW w:w="8868" w:type="dxa"/>
        <w:jc w:val="center"/>
        <w:tblLayout w:type="fixed"/>
        <w:tblLook w:val="0000" w:firstRow="0" w:lastRow="0" w:firstColumn="0" w:lastColumn="0" w:noHBand="0" w:noVBand="0"/>
      </w:tblPr>
      <w:tblGrid>
        <w:gridCol w:w="5604"/>
        <w:gridCol w:w="3264"/>
      </w:tblGrid>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偏离情况</w:t>
            </w:r>
          </w:p>
        </w:tc>
      </w:tr>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报告期内偏离度的绝对值在</w:t>
            </w:r>
            <w:r w:rsidRPr="000E4C40">
              <w:rPr>
                <w:color w:val="000000"/>
                <w:kern w:val="0"/>
                <w:sz w:val="24"/>
              </w:rPr>
              <w:t>0.25(</w:t>
            </w:r>
            <w:r w:rsidRPr="000E4C40">
              <w:rPr>
                <w:rFonts w:hAnsi="宋体"/>
                <w:color w:val="000000"/>
                <w:kern w:val="0"/>
                <w:sz w:val="24"/>
              </w:rPr>
              <w:t>含</w:t>
            </w:r>
            <w:r w:rsidRPr="000E4C40">
              <w:rPr>
                <w:color w:val="000000"/>
                <w:kern w:val="0"/>
                <w:sz w:val="24"/>
              </w:rPr>
              <w:t>)-0.5%</w:t>
            </w:r>
            <w:r w:rsidRPr="000E4C40">
              <w:rPr>
                <w:rFonts w:hAnsi="宋体"/>
                <w:color w:val="000000"/>
                <w:kern w:val="0"/>
                <w:sz w:val="24"/>
              </w:rPr>
              <w:t>间的次数</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spacing w:before="29" w:line="288" w:lineRule="auto"/>
              <w:jc w:val="right"/>
              <w:rPr>
                <w:sz w:val="24"/>
              </w:rPr>
            </w:pPr>
            <w:r w:rsidRPr="000E4C40">
              <w:rPr>
                <w:color w:val="000000"/>
                <w:sz w:val="24"/>
              </w:rPr>
              <w:t>0</w:t>
            </w:r>
            <w:r w:rsidR="006D4647" w:rsidRPr="000E4C40">
              <w:rPr>
                <w:rFonts w:hAnsi="宋体"/>
                <w:color w:val="000000"/>
                <w:sz w:val="24"/>
              </w:rPr>
              <w:t>次</w:t>
            </w:r>
          </w:p>
        </w:tc>
      </w:tr>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报告期内偏离度的最高值</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spacing w:before="29" w:line="288" w:lineRule="auto"/>
              <w:jc w:val="right"/>
              <w:rPr>
                <w:sz w:val="24"/>
              </w:rPr>
            </w:pPr>
            <w:r w:rsidRPr="000E4C40">
              <w:rPr>
                <w:color w:val="000000"/>
                <w:sz w:val="24"/>
              </w:rPr>
              <w:t>0.1890%</w:t>
            </w:r>
          </w:p>
        </w:tc>
      </w:tr>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报告期内偏离度的最低值</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spacing w:before="29" w:line="288" w:lineRule="auto"/>
              <w:jc w:val="right"/>
              <w:rPr>
                <w:sz w:val="24"/>
              </w:rPr>
            </w:pPr>
            <w:r w:rsidRPr="000E4C40">
              <w:rPr>
                <w:color w:val="000000"/>
                <w:sz w:val="24"/>
              </w:rPr>
              <w:t>0.0052%</w:t>
            </w:r>
          </w:p>
        </w:tc>
      </w:tr>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报告期内每个交易日偏离度的绝对值的简单平均值</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spacing w:before="29" w:line="288" w:lineRule="auto"/>
              <w:jc w:val="right"/>
              <w:rPr>
                <w:sz w:val="24"/>
              </w:rPr>
            </w:pPr>
            <w:r w:rsidRPr="000E4C40">
              <w:rPr>
                <w:color w:val="000000"/>
                <w:sz w:val="24"/>
              </w:rPr>
              <w:t>0.1254%</w:t>
            </w:r>
          </w:p>
        </w:tc>
      </w:tr>
    </w:tbl>
    <w:p w:rsidR="00BE5584" w:rsidRDefault="00BE5584" w:rsidP="00281564">
      <w:pPr>
        <w:autoSpaceDE w:val="0"/>
        <w:autoSpaceDN w:val="0"/>
        <w:adjustRightInd w:val="0"/>
        <w:spacing w:before="29" w:line="288" w:lineRule="auto"/>
        <w:jc w:val="left"/>
        <w:rPr>
          <w:color w:val="000000"/>
          <w:kern w:val="0"/>
          <w:sz w:val="24"/>
        </w:rPr>
      </w:pPr>
    </w:p>
    <w:p w:rsidR="002304D5" w:rsidRPr="002304D5" w:rsidRDefault="002304D5" w:rsidP="002304D5">
      <w:pPr>
        <w:spacing w:line="360" w:lineRule="auto"/>
        <w:rPr>
          <w:rFonts w:ascii="宋体" w:hAnsi="宋体" w:cs="Arial"/>
          <w:b/>
          <w:bCs/>
          <w:color w:val="000000"/>
          <w:kern w:val="0"/>
          <w:sz w:val="24"/>
        </w:rPr>
      </w:pPr>
      <w:r w:rsidRPr="002304D5">
        <w:rPr>
          <w:rFonts w:ascii="宋体" w:hAnsi="宋体" w:hint="eastAsia"/>
          <w:b/>
          <w:bCs/>
          <w:color w:val="000000"/>
          <w:sz w:val="24"/>
        </w:rPr>
        <w:t>报告期内负偏离度的绝对值达到0.25%情况说明</w:t>
      </w:r>
    </w:p>
    <w:p w:rsidR="002304D5" w:rsidRPr="002304D5" w:rsidRDefault="002304D5" w:rsidP="002304D5">
      <w:pPr>
        <w:autoSpaceDE w:val="0"/>
        <w:autoSpaceDN w:val="0"/>
        <w:adjustRightInd w:val="0"/>
        <w:spacing w:line="360" w:lineRule="auto"/>
        <w:jc w:val="left"/>
        <w:rPr>
          <w:color w:val="000000"/>
          <w:sz w:val="24"/>
        </w:rPr>
      </w:pPr>
      <w:r w:rsidRPr="002304D5">
        <w:rPr>
          <w:color w:val="000000"/>
          <w:sz w:val="24"/>
        </w:rPr>
        <w:t>本基金本报告期内未存在负偏离度的绝对值达到</w:t>
      </w:r>
      <w:r w:rsidRPr="002304D5">
        <w:rPr>
          <w:color w:val="000000"/>
          <w:sz w:val="24"/>
        </w:rPr>
        <w:t>0.25%</w:t>
      </w:r>
      <w:r w:rsidRPr="002304D5">
        <w:rPr>
          <w:color w:val="000000"/>
          <w:sz w:val="24"/>
        </w:rPr>
        <w:t>的情况。</w:t>
      </w:r>
    </w:p>
    <w:p w:rsidR="002304D5" w:rsidRPr="002304D5" w:rsidRDefault="002304D5" w:rsidP="002304D5">
      <w:pPr>
        <w:autoSpaceDE w:val="0"/>
        <w:autoSpaceDN w:val="0"/>
        <w:adjustRightInd w:val="0"/>
        <w:spacing w:line="360" w:lineRule="auto"/>
        <w:jc w:val="left"/>
        <w:rPr>
          <w:rFonts w:ascii="宋体" w:hAnsi="宋体"/>
          <w:color w:val="000000"/>
          <w:sz w:val="24"/>
        </w:rPr>
      </w:pPr>
    </w:p>
    <w:p w:rsidR="002304D5" w:rsidRPr="002304D5" w:rsidRDefault="002304D5" w:rsidP="002304D5">
      <w:pPr>
        <w:spacing w:line="360" w:lineRule="auto"/>
        <w:rPr>
          <w:rFonts w:ascii="宋体" w:hAnsi="宋体" w:cs="Arial"/>
          <w:b/>
          <w:bCs/>
          <w:color w:val="000000"/>
          <w:kern w:val="0"/>
          <w:sz w:val="24"/>
        </w:rPr>
      </w:pPr>
      <w:r w:rsidRPr="002304D5">
        <w:rPr>
          <w:rFonts w:ascii="宋体" w:hAnsi="宋体" w:hint="eastAsia"/>
          <w:b/>
          <w:bCs/>
          <w:color w:val="000000"/>
          <w:sz w:val="24"/>
        </w:rPr>
        <w:t>报告期内正偏离度的绝对值达到0.5%情况说明</w:t>
      </w:r>
    </w:p>
    <w:p w:rsidR="002304D5" w:rsidRPr="002304D5" w:rsidRDefault="002304D5" w:rsidP="002304D5">
      <w:pPr>
        <w:autoSpaceDE w:val="0"/>
        <w:autoSpaceDN w:val="0"/>
        <w:adjustRightInd w:val="0"/>
        <w:spacing w:line="360" w:lineRule="auto"/>
        <w:jc w:val="left"/>
        <w:rPr>
          <w:color w:val="000000"/>
          <w:sz w:val="24"/>
        </w:rPr>
      </w:pPr>
      <w:r w:rsidRPr="002304D5">
        <w:rPr>
          <w:color w:val="000000"/>
          <w:sz w:val="24"/>
        </w:rPr>
        <w:t>本基金本报告期内未存在正偏离度的绝对值达到</w:t>
      </w:r>
      <w:r w:rsidRPr="002304D5">
        <w:rPr>
          <w:color w:val="000000"/>
          <w:sz w:val="24"/>
        </w:rPr>
        <w:t>0.5%</w:t>
      </w:r>
      <w:r w:rsidRPr="002304D5">
        <w:rPr>
          <w:color w:val="000000"/>
          <w:sz w:val="24"/>
        </w:rPr>
        <w:t>的情况。</w:t>
      </w:r>
    </w:p>
    <w:p w:rsidR="002304D5" w:rsidRPr="002304D5" w:rsidRDefault="002304D5" w:rsidP="00281564">
      <w:pPr>
        <w:autoSpaceDE w:val="0"/>
        <w:autoSpaceDN w:val="0"/>
        <w:adjustRightInd w:val="0"/>
        <w:spacing w:before="29" w:line="288" w:lineRule="auto"/>
        <w:jc w:val="left"/>
        <w:rPr>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5.8</w:t>
      </w:r>
      <w:r w:rsidR="00902E3F" w:rsidRPr="000E4C40">
        <w:rPr>
          <w:rFonts w:hAnsi="宋体"/>
          <w:b/>
          <w:color w:val="000000"/>
          <w:kern w:val="0"/>
          <w:sz w:val="24"/>
        </w:rPr>
        <w:t>报告期末按公允价值占基金资产净值比例大小排</w:t>
      </w:r>
      <w:r w:rsidR="00985C3A" w:rsidRPr="000E4C40">
        <w:rPr>
          <w:rFonts w:hAnsi="宋体"/>
          <w:b/>
          <w:color w:val="000000"/>
          <w:kern w:val="0"/>
          <w:sz w:val="24"/>
        </w:rPr>
        <w:t>序</w:t>
      </w:r>
      <w:r w:rsidR="00902E3F" w:rsidRPr="000E4C40">
        <w:rPr>
          <w:rFonts w:hAnsi="宋体"/>
          <w:b/>
          <w:color w:val="000000"/>
          <w:kern w:val="0"/>
          <w:sz w:val="24"/>
        </w:rPr>
        <w:t>的前十名资产支持证券投资明细</w:t>
      </w:r>
    </w:p>
    <w:tbl>
      <w:tblPr>
        <w:tblStyle w:val="aa"/>
        <w:tblW w:w="8868" w:type="dxa"/>
        <w:jc w:val="center"/>
        <w:tblCellMar>
          <w:top w:w="57" w:type="dxa"/>
          <w:bottom w:w="57" w:type="dxa"/>
        </w:tblCellMar>
        <w:tblLook w:val="04A0" w:firstRow="1" w:lastRow="0" w:firstColumn="1" w:lastColumn="0" w:noHBand="0" w:noVBand="1"/>
      </w:tblPr>
      <w:tblGrid>
        <w:gridCol w:w="1402"/>
        <w:gridCol w:w="1465"/>
        <w:gridCol w:w="1440"/>
        <w:gridCol w:w="1498"/>
        <w:gridCol w:w="1596"/>
        <w:gridCol w:w="1467"/>
      </w:tblGrid>
      <w:tr w:rsidR="00BF1111" w:rsidRPr="000E4C40" w:rsidTr="00B13F60">
        <w:trPr>
          <w:jc w:val="center"/>
        </w:trPr>
        <w:tc>
          <w:tcPr>
            <w:tcW w:w="1547" w:type="dxa"/>
            <w:vAlign w:val="center"/>
          </w:tcPr>
          <w:p w:rsidR="00BF1111" w:rsidRPr="000E4C40" w:rsidRDefault="00BF1111"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序号</w:t>
            </w:r>
          </w:p>
        </w:tc>
        <w:tc>
          <w:tcPr>
            <w:tcW w:w="1548" w:type="dxa"/>
            <w:vAlign w:val="center"/>
          </w:tcPr>
          <w:p w:rsidR="00BF1111" w:rsidRPr="000E4C40" w:rsidRDefault="00BF1111"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证券代码</w:t>
            </w:r>
          </w:p>
        </w:tc>
        <w:tc>
          <w:tcPr>
            <w:tcW w:w="1548" w:type="dxa"/>
            <w:vAlign w:val="center"/>
          </w:tcPr>
          <w:p w:rsidR="00BF1111" w:rsidRPr="000E4C40" w:rsidRDefault="00BF1111"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证券名称</w:t>
            </w:r>
          </w:p>
        </w:tc>
        <w:tc>
          <w:tcPr>
            <w:tcW w:w="1548" w:type="dxa"/>
            <w:vAlign w:val="center"/>
          </w:tcPr>
          <w:p w:rsidR="00BF1111" w:rsidRPr="000E4C40" w:rsidRDefault="00BF1111"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数量</w:t>
            </w:r>
            <w:r w:rsidRPr="000E4C40">
              <w:rPr>
                <w:color w:val="000000"/>
                <w:kern w:val="0"/>
                <w:sz w:val="24"/>
              </w:rPr>
              <w:t>(</w:t>
            </w:r>
            <w:r w:rsidRPr="000E4C40">
              <w:rPr>
                <w:rFonts w:hAnsi="宋体"/>
                <w:color w:val="000000"/>
                <w:kern w:val="0"/>
                <w:sz w:val="24"/>
              </w:rPr>
              <w:t>份</w:t>
            </w:r>
            <w:r w:rsidRPr="000E4C40">
              <w:rPr>
                <w:color w:val="000000"/>
                <w:kern w:val="0"/>
                <w:sz w:val="24"/>
              </w:rPr>
              <w:t>)</w:t>
            </w:r>
          </w:p>
        </w:tc>
        <w:tc>
          <w:tcPr>
            <w:tcW w:w="1548" w:type="dxa"/>
            <w:vAlign w:val="center"/>
          </w:tcPr>
          <w:p w:rsidR="00BF1111" w:rsidRPr="000E4C40" w:rsidRDefault="00BF1111"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公允价值</w:t>
            </w:r>
            <w:r w:rsidRPr="000E4C40">
              <w:rPr>
                <w:color w:val="000000"/>
                <w:kern w:val="0"/>
                <w:sz w:val="24"/>
              </w:rPr>
              <w:t>(</w:t>
            </w:r>
            <w:r w:rsidRPr="000E4C40">
              <w:rPr>
                <w:rFonts w:hAnsi="宋体"/>
                <w:color w:val="000000"/>
                <w:kern w:val="0"/>
                <w:sz w:val="24"/>
              </w:rPr>
              <w:t>元</w:t>
            </w:r>
            <w:r w:rsidRPr="000E4C40">
              <w:rPr>
                <w:color w:val="000000"/>
                <w:kern w:val="0"/>
                <w:sz w:val="24"/>
              </w:rPr>
              <w:t>)</w:t>
            </w:r>
          </w:p>
        </w:tc>
        <w:tc>
          <w:tcPr>
            <w:tcW w:w="1548" w:type="dxa"/>
            <w:vAlign w:val="center"/>
          </w:tcPr>
          <w:p w:rsidR="00BF1111" w:rsidRPr="000E4C40" w:rsidRDefault="00BF1111"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占基金资产净值比例（％）</w:t>
            </w:r>
          </w:p>
        </w:tc>
      </w:tr>
      <w:tr w:rsidR="00772C78">
        <w:trPr>
          <w:jc w:val="center"/>
        </w:trPr>
        <w:tc>
          <w:tcPr>
            <w:tcW w:w="0" w:type="auto"/>
            <w:vAlign w:val="center"/>
          </w:tcPr>
          <w:p w:rsidR="00772C78" w:rsidRDefault="002A7404">
            <w:pPr>
              <w:jc w:val="center"/>
            </w:pPr>
            <w:r>
              <w:rPr>
                <w:color w:val="000000"/>
                <w:sz w:val="24"/>
              </w:rPr>
              <w:t>1</w:t>
            </w:r>
          </w:p>
        </w:tc>
        <w:tc>
          <w:tcPr>
            <w:tcW w:w="0" w:type="auto"/>
            <w:vAlign w:val="center"/>
          </w:tcPr>
          <w:p w:rsidR="00772C78" w:rsidRDefault="002A7404">
            <w:pPr>
              <w:jc w:val="center"/>
            </w:pPr>
            <w:r>
              <w:rPr>
                <w:color w:val="000000"/>
                <w:sz w:val="24"/>
              </w:rPr>
              <w:t>149295</w:t>
            </w:r>
          </w:p>
        </w:tc>
        <w:tc>
          <w:tcPr>
            <w:tcW w:w="0" w:type="auto"/>
            <w:vAlign w:val="center"/>
          </w:tcPr>
          <w:p w:rsidR="00772C78" w:rsidRDefault="002A7404">
            <w:pPr>
              <w:jc w:val="center"/>
            </w:pPr>
            <w:r>
              <w:rPr>
                <w:color w:val="000000"/>
                <w:sz w:val="24"/>
              </w:rPr>
              <w:t>宁远</w:t>
            </w:r>
            <w:r>
              <w:rPr>
                <w:color w:val="000000"/>
                <w:sz w:val="24"/>
              </w:rPr>
              <w:t>02A2</w:t>
            </w:r>
          </w:p>
        </w:tc>
        <w:tc>
          <w:tcPr>
            <w:tcW w:w="0" w:type="auto"/>
            <w:vAlign w:val="center"/>
          </w:tcPr>
          <w:p w:rsidR="00772C78" w:rsidRDefault="002A7404">
            <w:pPr>
              <w:jc w:val="right"/>
            </w:pPr>
            <w:r>
              <w:rPr>
                <w:color w:val="000000"/>
                <w:sz w:val="24"/>
              </w:rPr>
              <w:t>1,000,000</w:t>
            </w:r>
          </w:p>
        </w:tc>
        <w:tc>
          <w:tcPr>
            <w:tcW w:w="0" w:type="auto"/>
            <w:vAlign w:val="center"/>
          </w:tcPr>
          <w:p w:rsidR="00772C78" w:rsidRDefault="002A7404">
            <w:pPr>
              <w:jc w:val="right"/>
            </w:pPr>
            <w:r>
              <w:rPr>
                <w:color w:val="000000"/>
                <w:sz w:val="24"/>
              </w:rPr>
              <w:t>79,950,000.00</w:t>
            </w:r>
          </w:p>
        </w:tc>
        <w:tc>
          <w:tcPr>
            <w:tcW w:w="0" w:type="auto"/>
            <w:vAlign w:val="center"/>
          </w:tcPr>
          <w:p w:rsidR="00772C78" w:rsidRDefault="002A7404">
            <w:pPr>
              <w:jc w:val="right"/>
            </w:pPr>
            <w:r>
              <w:rPr>
                <w:color w:val="000000"/>
                <w:sz w:val="24"/>
              </w:rPr>
              <w:t>0.35</w:t>
            </w:r>
          </w:p>
        </w:tc>
      </w:tr>
      <w:tr w:rsidR="00772C78">
        <w:trPr>
          <w:jc w:val="center"/>
        </w:trPr>
        <w:tc>
          <w:tcPr>
            <w:tcW w:w="0" w:type="auto"/>
            <w:vAlign w:val="center"/>
          </w:tcPr>
          <w:p w:rsidR="00772C78" w:rsidRDefault="002A7404">
            <w:pPr>
              <w:jc w:val="center"/>
            </w:pPr>
            <w:r>
              <w:rPr>
                <w:color w:val="000000"/>
                <w:sz w:val="24"/>
              </w:rPr>
              <w:t>2</w:t>
            </w:r>
          </w:p>
        </w:tc>
        <w:tc>
          <w:tcPr>
            <w:tcW w:w="0" w:type="auto"/>
            <w:vAlign w:val="center"/>
          </w:tcPr>
          <w:p w:rsidR="00772C78" w:rsidRDefault="002A7404">
            <w:pPr>
              <w:jc w:val="center"/>
            </w:pPr>
            <w:r>
              <w:rPr>
                <w:color w:val="000000"/>
                <w:sz w:val="24"/>
              </w:rPr>
              <w:t>149553</w:t>
            </w:r>
          </w:p>
        </w:tc>
        <w:tc>
          <w:tcPr>
            <w:tcW w:w="0" w:type="auto"/>
            <w:vAlign w:val="center"/>
          </w:tcPr>
          <w:p w:rsidR="00772C78" w:rsidRDefault="002A7404">
            <w:pPr>
              <w:jc w:val="center"/>
            </w:pPr>
            <w:r>
              <w:rPr>
                <w:color w:val="000000"/>
                <w:sz w:val="24"/>
              </w:rPr>
              <w:t>宁远</w:t>
            </w:r>
            <w:r>
              <w:rPr>
                <w:color w:val="000000"/>
                <w:sz w:val="24"/>
              </w:rPr>
              <w:t>04A1</w:t>
            </w:r>
          </w:p>
        </w:tc>
        <w:tc>
          <w:tcPr>
            <w:tcW w:w="0" w:type="auto"/>
            <w:vAlign w:val="center"/>
          </w:tcPr>
          <w:p w:rsidR="00772C78" w:rsidRDefault="002A7404">
            <w:pPr>
              <w:jc w:val="right"/>
            </w:pPr>
            <w:r>
              <w:rPr>
                <w:color w:val="000000"/>
                <w:sz w:val="24"/>
              </w:rPr>
              <w:t>500,000</w:t>
            </w:r>
          </w:p>
        </w:tc>
        <w:tc>
          <w:tcPr>
            <w:tcW w:w="0" w:type="auto"/>
            <w:vAlign w:val="center"/>
          </w:tcPr>
          <w:p w:rsidR="00772C78" w:rsidRDefault="002A7404">
            <w:pPr>
              <w:jc w:val="right"/>
            </w:pPr>
            <w:r>
              <w:rPr>
                <w:color w:val="000000"/>
                <w:sz w:val="24"/>
              </w:rPr>
              <w:t>50,000,000.00</w:t>
            </w:r>
          </w:p>
        </w:tc>
        <w:tc>
          <w:tcPr>
            <w:tcW w:w="0" w:type="auto"/>
            <w:vAlign w:val="center"/>
          </w:tcPr>
          <w:p w:rsidR="00772C78" w:rsidRDefault="002A7404">
            <w:pPr>
              <w:jc w:val="right"/>
            </w:pPr>
            <w:r>
              <w:rPr>
                <w:color w:val="000000"/>
                <w:sz w:val="24"/>
              </w:rPr>
              <w:t>0.22</w:t>
            </w:r>
          </w:p>
        </w:tc>
      </w:tr>
      <w:tr w:rsidR="00772C78">
        <w:trPr>
          <w:jc w:val="center"/>
        </w:trPr>
        <w:tc>
          <w:tcPr>
            <w:tcW w:w="0" w:type="auto"/>
            <w:vAlign w:val="center"/>
          </w:tcPr>
          <w:p w:rsidR="00772C78" w:rsidRDefault="002A7404">
            <w:pPr>
              <w:jc w:val="center"/>
            </w:pPr>
            <w:r>
              <w:rPr>
                <w:color w:val="000000"/>
                <w:sz w:val="24"/>
              </w:rPr>
              <w:t>3</w:t>
            </w:r>
          </w:p>
        </w:tc>
        <w:tc>
          <w:tcPr>
            <w:tcW w:w="0" w:type="auto"/>
            <w:vAlign w:val="center"/>
          </w:tcPr>
          <w:p w:rsidR="00772C78" w:rsidRDefault="002A7404">
            <w:pPr>
              <w:jc w:val="center"/>
            </w:pPr>
            <w:r>
              <w:rPr>
                <w:color w:val="000000"/>
                <w:sz w:val="24"/>
              </w:rPr>
              <w:t>156289</w:t>
            </w:r>
          </w:p>
        </w:tc>
        <w:tc>
          <w:tcPr>
            <w:tcW w:w="0" w:type="auto"/>
            <w:vAlign w:val="center"/>
          </w:tcPr>
          <w:p w:rsidR="00772C78" w:rsidRDefault="002A7404">
            <w:pPr>
              <w:jc w:val="center"/>
            </w:pPr>
            <w:r>
              <w:rPr>
                <w:color w:val="000000"/>
                <w:sz w:val="24"/>
              </w:rPr>
              <w:t>宁远</w:t>
            </w:r>
            <w:r>
              <w:rPr>
                <w:color w:val="000000"/>
                <w:sz w:val="24"/>
              </w:rPr>
              <w:t>07A2</w:t>
            </w:r>
          </w:p>
        </w:tc>
        <w:tc>
          <w:tcPr>
            <w:tcW w:w="0" w:type="auto"/>
            <w:vAlign w:val="center"/>
          </w:tcPr>
          <w:p w:rsidR="00772C78" w:rsidRDefault="002A7404">
            <w:pPr>
              <w:jc w:val="right"/>
            </w:pPr>
            <w:r>
              <w:rPr>
                <w:color w:val="000000"/>
                <w:sz w:val="24"/>
              </w:rPr>
              <w:t>500,000</w:t>
            </w:r>
          </w:p>
        </w:tc>
        <w:tc>
          <w:tcPr>
            <w:tcW w:w="0" w:type="auto"/>
            <w:vAlign w:val="center"/>
          </w:tcPr>
          <w:p w:rsidR="00772C78" w:rsidRDefault="002A7404">
            <w:pPr>
              <w:jc w:val="right"/>
            </w:pPr>
            <w:r>
              <w:rPr>
                <w:color w:val="000000"/>
                <w:sz w:val="24"/>
              </w:rPr>
              <w:t>50,000,000.00</w:t>
            </w:r>
          </w:p>
        </w:tc>
        <w:tc>
          <w:tcPr>
            <w:tcW w:w="0" w:type="auto"/>
            <w:vAlign w:val="center"/>
          </w:tcPr>
          <w:p w:rsidR="00772C78" w:rsidRDefault="002A7404">
            <w:pPr>
              <w:jc w:val="right"/>
            </w:pPr>
            <w:r>
              <w:rPr>
                <w:color w:val="000000"/>
                <w:sz w:val="24"/>
              </w:rPr>
              <w:t>0.22</w:t>
            </w:r>
          </w:p>
        </w:tc>
      </w:tr>
    </w:tbl>
    <w:p w:rsidR="00D40363" w:rsidRPr="000E4C40" w:rsidRDefault="00D40363" w:rsidP="00281564">
      <w:pPr>
        <w:autoSpaceDE w:val="0"/>
        <w:autoSpaceDN w:val="0"/>
        <w:adjustRightInd w:val="0"/>
        <w:spacing w:before="29" w:line="288" w:lineRule="auto"/>
        <w:jc w:val="left"/>
        <w:rPr>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5.9</w:t>
      </w:r>
      <w:r w:rsidR="00902E3F" w:rsidRPr="000E4C40">
        <w:rPr>
          <w:rFonts w:hAnsi="宋体"/>
          <w:b/>
          <w:color w:val="000000"/>
          <w:kern w:val="0"/>
          <w:sz w:val="24"/>
        </w:rPr>
        <w:t>投资组合报告附注</w:t>
      </w:r>
    </w:p>
    <w:p w:rsidR="009D74FC" w:rsidRPr="000E4C40" w:rsidRDefault="002304D5" w:rsidP="00281564">
      <w:pPr>
        <w:spacing w:before="29" w:line="288" w:lineRule="auto"/>
        <w:rPr>
          <w:sz w:val="24"/>
        </w:rPr>
      </w:pPr>
      <w:r>
        <w:rPr>
          <w:sz w:val="24"/>
        </w:rPr>
        <w:t>5.9</w:t>
      </w:r>
      <w:r w:rsidR="00902E3F" w:rsidRPr="000E4C40">
        <w:rPr>
          <w:sz w:val="24"/>
        </w:rPr>
        <w:t>.1</w:t>
      </w:r>
      <w:r w:rsidR="009D74FC" w:rsidRPr="000E4C40">
        <w:rPr>
          <w:rFonts w:hAnsi="宋体"/>
          <w:sz w:val="24"/>
        </w:rPr>
        <w:t>基金计价方法说明</w:t>
      </w:r>
    </w:p>
    <w:p w:rsidR="00D40363" w:rsidRPr="000E4C40" w:rsidRDefault="00D40363" w:rsidP="00930856">
      <w:pPr>
        <w:spacing w:before="29" w:line="288" w:lineRule="auto"/>
        <w:rPr>
          <w:color w:val="000000"/>
          <w:sz w:val="24"/>
        </w:rPr>
      </w:pPr>
      <w:r w:rsidRPr="000E4C40">
        <w:rPr>
          <w:color w:val="000000"/>
          <w:sz w:val="24"/>
        </w:rPr>
        <w:t>本基金采用摊余成本法计价，即计价对象以买入成本列示，按票面利率或商定利率并考虑其买入时的溢价与折价，在其剩余期限内按照实际利率和摊余成本逐日摊销计算损益。</w:t>
      </w:r>
    </w:p>
    <w:p w:rsidR="00EB25E4" w:rsidRDefault="002304D5" w:rsidP="00281564">
      <w:pPr>
        <w:adjustRightInd w:val="0"/>
        <w:spacing w:before="29" w:line="288" w:lineRule="auto"/>
        <w:ind w:left="17"/>
        <w:rPr>
          <w:color w:val="000000"/>
          <w:sz w:val="24"/>
        </w:rPr>
      </w:pPr>
      <w:r>
        <w:rPr>
          <w:bCs/>
          <w:sz w:val="24"/>
        </w:rPr>
        <w:t>5.9</w:t>
      </w:r>
      <w:r w:rsidR="00EB25E4" w:rsidRPr="000E4C40">
        <w:rPr>
          <w:bCs/>
          <w:sz w:val="24"/>
        </w:rPr>
        <w:t>.</w:t>
      </w:r>
      <w:r>
        <w:rPr>
          <w:bCs/>
          <w:sz w:val="24"/>
        </w:rPr>
        <w:t>2</w:t>
      </w:r>
      <w:r w:rsidR="00EB25E4" w:rsidRPr="000E4C40">
        <w:rPr>
          <w:color w:val="000000"/>
          <w:sz w:val="24"/>
        </w:rPr>
        <w:t>报告期内本基金投资的前十名证券的发行主体未被监管部门立案调查，在本报告编制日前一年内本基金投资的前十名证券的发行主体未受到公开谴责和处罚。</w:t>
      </w:r>
    </w:p>
    <w:p w:rsidR="00623E3A" w:rsidRPr="000E4C40" w:rsidRDefault="00623E3A" w:rsidP="00281564">
      <w:pPr>
        <w:adjustRightInd w:val="0"/>
        <w:spacing w:before="29" w:line="288" w:lineRule="auto"/>
        <w:ind w:left="17"/>
        <w:rPr>
          <w:color w:val="000000"/>
          <w:sz w:val="24"/>
        </w:rPr>
      </w:pPr>
    </w:p>
    <w:p w:rsidR="009D74FC" w:rsidRPr="000E4C40" w:rsidRDefault="002304D5" w:rsidP="00281564">
      <w:pPr>
        <w:spacing w:before="29" w:line="288" w:lineRule="auto"/>
        <w:rPr>
          <w:color w:val="000000"/>
          <w:kern w:val="0"/>
          <w:sz w:val="24"/>
        </w:rPr>
      </w:pPr>
      <w:r>
        <w:rPr>
          <w:color w:val="000000"/>
          <w:kern w:val="0"/>
          <w:sz w:val="24"/>
        </w:rPr>
        <w:t>5.9</w:t>
      </w:r>
      <w:r w:rsidR="009D74FC" w:rsidRPr="000E4C40">
        <w:rPr>
          <w:color w:val="000000"/>
          <w:kern w:val="0"/>
          <w:sz w:val="24"/>
        </w:rPr>
        <w:t>.</w:t>
      </w:r>
      <w:r>
        <w:rPr>
          <w:color w:val="000000"/>
          <w:kern w:val="0"/>
          <w:sz w:val="24"/>
        </w:rPr>
        <w:t>3</w:t>
      </w:r>
      <w:r w:rsidR="003B36B4" w:rsidRPr="000E4C40">
        <w:rPr>
          <w:rFonts w:hAnsi="宋体"/>
          <w:color w:val="000000"/>
          <w:kern w:val="0"/>
          <w:sz w:val="24"/>
        </w:rPr>
        <w:t>其他各项资产构成</w:t>
      </w:r>
    </w:p>
    <w:tbl>
      <w:tblPr>
        <w:tblStyle w:val="aa"/>
        <w:tblW w:w="8868" w:type="dxa"/>
        <w:jc w:val="center"/>
        <w:tblLayout w:type="fixed"/>
        <w:tblLook w:val="04A0" w:firstRow="1" w:lastRow="0" w:firstColumn="1" w:lastColumn="0" w:noHBand="0" w:noVBand="1"/>
      </w:tblPr>
      <w:tblGrid>
        <w:gridCol w:w="907"/>
        <w:gridCol w:w="3375"/>
        <w:gridCol w:w="4586"/>
      </w:tblGrid>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序号</w:t>
            </w:r>
          </w:p>
        </w:tc>
        <w:tc>
          <w:tcPr>
            <w:tcW w:w="3535" w:type="dxa"/>
            <w:vAlign w:val="center"/>
          </w:tcPr>
          <w:p w:rsidR="00633177" w:rsidRPr="000E4C40" w:rsidRDefault="00633177" w:rsidP="00281564">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名称</w:t>
            </w:r>
          </w:p>
        </w:tc>
        <w:tc>
          <w:tcPr>
            <w:tcW w:w="4808" w:type="dxa"/>
            <w:vAlign w:val="center"/>
          </w:tcPr>
          <w:p w:rsidR="00633177" w:rsidRPr="000E4C40" w:rsidRDefault="00633177" w:rsidP="00281564">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金额</w:t>
            </w:r>
            <w:r w:rsidR="005B0F46" w:rsidRPr="000E4C40">
              <w:rPr>
                <w:rFonts w:hAnsi="宋体"/>
                <w:color w:val="000000"/>
                <w:kern w:val="0"/>
                <w:sz w:val="24"/>
              </w:rPr>
              <w:t>（元）</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kern w:val="0"/>
                <w:sz w:val="24"/>
              </w:rPr>
            </w:pPr>
            <w:r w:rsidRPr="000E4C40">
              <w:rPr>
                <w:color w:val="000000"/>
                <w:sz w:val="24"/>
              </w:rPr>
              <w:t>1</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存出保证金</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2</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应收证券清算款</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3</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应收利息</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92,770,153.01</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4</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应收申购款</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5</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其他应收款</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F85D7E" w:rsidRPr="000E4C40" w:rsidTr="00CB7680">
        <w:trPr>
          <w:jc w:val="center"/>
        </w:trPr>
        <w:tc>
          <w:tcPr>
            <w:tcW w:w="942" w:type="dxa"/>
            <w:vAlign w:val="center"/>
          </w:tcPr>
          <w:p w:rsidR="00F85D7E" w:rsidRPr="000E4C40" w:rsidRDefault="00F85D7E" w:rsidP="00281564">
            <w:pPr>
              <w:autoSpaceDE w:val="0"/>
              <w:autoSpaceDN w:val="0"/>
              <w:adjustRightInd w:val="0"/>
              <w:spacing w:before="29" w:line="288" w:lineRule="auto"/>
              <w:ind w:left="15"/>
              <w:jc w:val="center"/>
              <w:rPr>
                <w:color w:val="000000"/>
                <w:sz w:val="24"/>
              </w:rPr>
            </w:pPr>
            <w:r w:rsidRPr="000E4C40">
              <w:rPr>
                <w:color w:val="000000"/>
                <w:sz w:val="24"/>
              </w:rPr>
              <w:t>6</w:t>
            </w:r>
          </w:p>
        </w:tc>
        <w:tc>
          <w:tcPr>
            <w:tcW w:w="3535" w:type="dxa"/>
            <w:vAlign w:val="center"/>
          </w:tcPr>
          <w:p w:rsidR="00F85D7E" w:rsidRPr="000E4C40" w:rsidRDefault="00F85D7E"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待摊费用</w:t>
            </w:r>
          </w:p>
        </w:tc>
        <w:tc>
          <w:tcPr>
            <w:tcW w:w="4808" w:type="dxa"/>
            <w:vAlign w:val="center"/>
          </w:tcPr>
          <w:p w:rsidR="00F85D7E" w:rsidRPr="000E4C40" w:rsidRDefault="00F85D7E"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F85D7E" w:rsidRPr="000E4C40" w:rsidTr="00CB7680">
        <w:trPr>
          <w:jc w:val="center"/>
        </w:trPr>
        <w:tc>
          <w:tcPr>
            <w:tcW w:w="942" w:type="dxa"/>
            <w:vAlign w:val="center"/>
          </w:tcPr>
          <w:p w:rsidR="00F85D7E" w:rsidRPr="000E4C40" w:rsidRDefault="00F85D7E" w:rsidP="00281564">
            <w:pPr>
              <w:autoSpaceDE w:val="0"/>
              <w:autoSpaceDN w:val="0"/>
              <w:adjustRightInd w:val="0"/>
              <w:spacing w:before="29" w:line="288" w:lineRule="auto"/>
              <w:ind w:left="15"/>
              <w:jc w:val="center"/>
              <w:rPr>
                <w:color w:val="000000"/>
                <w:sz w:val="24"/>
              </w:rPr>
            </w:pPr>
            <w:r w:rsidRPr="000E4C40">
              <w:rPr>
                <w:color w:val="000000"/>
                <w:sz w:val="24"/>
              </w:rPr>
              <w:t>7</w:t>
            </w:r>
          </w:p>
        </w:tc>
        <w:tc>
          <w:tcPr>
            <w:tcW w:w="3535" w:type="dxa"/>
            <w:vAlign w:val="center"/>
          </w:tcPr>
          <w:p w:rsidR="00F85D7E" w:rsidRPr="000E4C40" w:rsidRDefault="00F85D7E"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其他</w:t>
            </w:r>
          </w:p>
        </w:tc>
        <w:tc>
          <w:tcPr>
            <w:tcW w:w="4808" w:type="dxa"/>
            <w:vAlign w:val="center"/>
          </w:tcPr>
          <w:p w:rsidR="00F85D7E" w:rsidRPr="000E4C40" w:rsidRDefault="00F85D7E"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F85D7E" w:rsidRPr="000E4C40" w:rsidTr="00CB7680">
        <w:trPr>
          <w:jc w:val="center"/>
        </w:trPr>
        <w:tc>
          <w:tcPr>
            <w:tcW w:w="942" w:type="dxa"/>
            <w:vAlign w:val="center"/>
          </w:tcPr>
          <w:p w:rsidR="00F85D7E" w:rsidRPr="000E4C40" w:rsidRDefault="00F85D7E" w:rsidP="00281564">
            <w:pPr>
              <w:autoSpaceDE w:val="0"/>
              <w:autoSpaceDN w:val="0"/>
              <w:adjustRightInd w:val="0"/>
              <w:spacing w:before="29" w:line="288" w:lineRule="auto"/>
              <w:ind w:left="15"/>
              <w:jc w:val="center"/>
              <w:rPr>
                <w:color w:val="000000"/>
                <w:sz w:val="24"/>
              </w:rPr>
            </w:pPr>
            <w:r w:rsidRPr="000E4C40">
              <w:rPr>
                <w:color w:val="000000"/>
                <w:sz w:val="24"/>
              </w:rPr>
              <w:t>8</w:t>
            </w:r>
          </w:p>
        </w:tc>
        <w:tc>
          <w:tcPr>
            <w:tcW w:w="3535" w:type="dxa"/>
            <w:vAlign w:val="center"/>
          </w:tcPr>
          <w:p w:rsidR="00F85D7E" w:rsidRPr="000E4C40" w:rsidRDefault="00F85D7E"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合计</w:t>
            </w:r>
          </w:p>
        </w:tc>
        <w:tc>
          <w:tcPr>
            <w:tcW w:w="4808" w:type="dxa"/>
            <w:vAlign w:val="center"/>
          </w:tcPr>
          <w:p w:rsidR="00F85D7E" w:rsidRPr="000E4C40" w:rsidRDefault="00F85D7E" w:rsidP="00281564">
            <w:pPr>
              <w:autoSpaceDE w:val="0"/>
              <w:autoSpaceDN w:val="0"/>
              <w:adjustRightInd w:val="0"/>
              <w:spacing w:before="29" w:line="288" w:lineRule="auto"/>
              <w:ind w:left="15"/>
              <w:jc w:val="right"/>
              <w:rPr>
                <w:color w:val="000000"/>
                <w:kern w:val="0"/>
                <w:sz w:val="24"/>
              </w:rPr>
            </w:pPr>
            <w:r w:rsidRPr="000E4C40">
              <w:rPr>
                <w:color w:val="000000"/>
                <w:kern w:val="0"/>
                <w:sz w:val="24"/>
              </w:rPr>
              <w:t>92,770,153.01</w:t>
            </w:r>
          </w:p>
        </w:tc>
      </w:tr>
    </w:tbl>
    <w:p w:rsidR="00D1705E" w:rsidRPr="000E4C40" w:rsidRDefault="00D1705E" w:rsidP="00281564">
      <w:pPr>
        <w:autoSpaceDE w:val="0"/>
        <w:autoSpaceDN w:val="0"/>
        <w:adjustRightInd w:val="0"/>
        <w:spacing w:before="29" w:line="288" w:lineRule="auto"/>
        <w:jc w:val="left"/>
        <w:rPr>
          <w:color w:val="000000"/>
          <w:sz w:val="24"/>
        </w:rPr>
      </w:pPr>
    </w:p>
    <w:p w:rsidR="00452D31" w:rsidRPr="000E4C40" w:rsidRDefault="002304D5" w:rsidP="00281564">
      <w:pPr>
        <w:spacing w:before="29" w:line="288" w:lineRule="auto"/>
        <w:rPr>
          <w:color w:val="000000"/>
          <w:kern w:val="0"/>
          <w:sz w:val="24"/>
        </w:rPr>
      </w:pPr>
      <w:r>
        <w:rPr>
          <w:color w:val="000000"/>
          <w:kern w:val="0"/>
          <w:sz w:val="24"/>
        </w:rPr>
        <w:t>5.9.4</w:t>
      </w:r>
      <w:r w:rsidR="00DE7C60" w:rsidRPr="000E4C40">
        <w:rPr>
          <w:rFonts w:hAnsi="宋体"/>
          <w:color w:val="000000"/>
          <w:kern w:val="0"/>
          <w:sz w:val="24"/>
        </w:rPr>
        <w:t>投资组合报告附注的其他文字描述部分</w:t>
      </w:r>
    </w:p>
    <w:p w:rsidR="00452D31" w:rsidRPr="000E4C40" w:rsidRDefault="00452D31" w:rsidP="00930856">
      <w:pPr>
        <w:spacing w:before="29" w:line="288" w:lineRule="auto"/>
        <w:rPr>
          <w:color w:val="000000"/>
          <w:sz w:val="24"/>
        </w:rPr>
      </w:pPr>
      <w:r w:rsidRPr="000E4C40">
        <w:rPr>
          <w:color w:val="000000"/>
          <w:sz w:val="24"/>
        </w:rPr>
        <w:t>由于四舍五入的原因，分项之和与合计项之间可能存在尾差。</w:t>
      </w:r>
    </w:p>
    <w:p w:rsidR="00504B75" w:rsidRPr="000E4C40" w:rsidRDefault="00504B75" w:rsidP="00281564">
      <w:pPr>
        <w:spacing w:before="29" w:line="288" w:lineRule="auto"/>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§6  </w:t>
      </w:r>
      <w:r w:rsidRPr="000E4C40">
        <w:rPr>
          <w:rFonts w:hAnsi="宋体"/>
          <w:color w:val="000000"/>
          <w:kern w:val="0"/>
          <w:sz w:val="24"/>
          <w:szCs w:val="24"/>
        </w:rPr>
        <w:t>开放式基金份额变动</w:t>
      </w:r>
    </w:p>
    <w:p w:rsidR="00902E3F" w:rsidRPr="000E4C40" w:rsidRDefault="00902E3F" w:rsidP="00281564">
      <w:pPr>
        <w:autoSpaceDE w:val="0"/>
        <w:autoSpaceDN w:val="0"/>
        <w:adjustRightInd w:val="0"/>
        <w:spacing w:before="29" w:line="288" w:lineRule="auto"/>
        <w:ind w:left="15"/>
        <w:jc w:val="right"/>
        <w:rPr>
          <w:color w:val="000000"/>
          <w:kern w:val="0"/>
          <w:sz w:val="24"/>
        </w:rPr>
      </w:pPr>
      <w:r w:rsidRPr="000E4C40">
        <w:rPr>
          <w:rFonts w:hAnsi="宋体"/>
          <w:color w:val="000000"/>
          <w:kern w:val="0"/>
          <w:sz w:val="24"/>
        </w:rPr>
        <w:t>单位：份</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8"/>
        <w:gridCol w:w="2600"/>
        <w:gridCol w:w="2600"/>
      </w:tblGrid>
      <w:tr w:rsidR="006F1C55" w:rsidRPr="000E4C40" w:rsidTr="009D1870">
        <w:trPr>
          <w:jc w:val="center"/>
        </w:trPr>
        <w:tc>
          <w:tcPr>
            <w:tcW w:w="4134" w:type="dxa"/>
            <w:vAlign w:val="center"/>
          </w:tcPr>
          <w:p w:rsidR="006F1C55" w:rsidRPr="000E4C40" w:rsidRDefault="006F1C55"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p>
        </w:tc>
        <w:tc>
          <w:tcPr>
            <w:tcW w:w="2920" w:type="dxa"/>
            <w:vAlign w:val="center"/>
          </w:tcPr>
          <w:p w:rsidR="006F1C55" w:rsidRPr="000E4C40" w:rsidRDefault="006F1C55" w:rsidP="00281564">
            <w:pPr>
              <w:autoSpaceDE w:val="0"/>
              <w:autoSpaceDN w:val="0"/>
              <w:adjustRightInd w:val="0"/>
              <w:spacing w:before="29" w:line="288" w:lineRule="auto"/>
              <w:ind w:left="15"/>
              <w:jc w:val="center"/>
              <w:rPr>
                <w:color w:val="000000"/>
                <w:kern w:val="0"/>
                <w:sz w:val="24"/>
              </w:rPr>
            </w:pPr>
            <w:r w:rsidRPr="000E4C40">
              <w:rPr>
                <w:sz w:val="24"/>
              </w:rPr>
              <w:t>交银理财</w:t>
            </w:r>
            <w:r w:rsidRPr="000E4C40">
              <w:rPr>
                <w:sz w:val="24"/>
              </w:rPr>
              <w:t>21</w:t>
            </w:r>
            <w:r w:rsidRPr="000E4C40">
              <w:rPr>
                <w:sz w:val="24"/>
              </w:rPr>
              <w:t>天债券</w:t>
            </w:r>
            <w:r w:rsidRPr="000E4C40">
              <w:rPr>
                <w:sz w:val="24"/>
              </w:rPr>
              <w:t>A</w:t>
            </w:r>
          </w:p>
        </w:tc>
        <w:tc>
          <w:tcPr>
            <w:tcW w:w="2920" w:type="dxa"/>
            <w:vAlign w:val="center"/>
          </w:tcPr>
          <w:p w:rsidR="006F1C55" w:rsidRPr="000E4C40" w:rsidRDefault="006F1C55" w:rsidP="00281564">
            <w:pPr>
              <w:autoSpaceDE w:val="0"/>
              <w:autoSpaceDN w:val="0"/>
              <w:adjustRightInd w:val="0"/>
              <w:spacing w:before="29" w:line="288" w:lineRule="auto"/>
              <w:ind w:left="15"/>
              <w:jc w:val="center"/>
              <w:rPr>
                <w:color w:val="000000"/>
                <w:kern w:val="0"/>
                <w:sz w:val="24"/>
              </w:rPr>
            </w:pPr>
            <w:r w:rsidRPr="000E4C40">
              <w:rPr>
                <w:sz w:val="24"/>
              </w:rPr>
              <w:t>交银理财</w:t>
            </w:r>
            <w:r w:rsidRPr="000E4C40">
              <w:rPr>
                <w:sz w:val="24"/>
              </w:rPr>
              <w:t>21</w:t>
            </w:r>
            <w:r w:rsidRPr="000E4C40">
              <w:rPr>
                <w:sz w:val="24"/>
              </w:rPr>
              <w:t>天债券</w:t>
            </w:r>
            <w:r w:rsidRPr="000E4C40">
              <w:rPr>
                <w:sz w:val="24"/>
              </w:rPr>
              <w:t>B</w:t>
            </w:r>
          </w:p>
        </w:tc>
      </w:tr>
      <w:tr w:rsidR="000417E0" w:rsidRPr="000E4C40" w:rsidTr="009D1870">
        <w:trPr>
          <w:jc w:val="center"/>
        </w:trPr>
        <w:tc>
          <w:tcPr>
            <w:tcW w:w="4134" w:type="dxa"/>
            <w:vAlign w:val="center"/>
          </w:tcPr>
          <w:p w:rsidR="000417E0" w:rsidRPr="000E4C40" w:rsidRDefault="000A2D74"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报告期期初基金份额总额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28,541,703.78</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23,945,331,238.35</w:t>
            </w:r>
          </w:p>
        </w:tc>
      </w:tr>
      <w:tr w:rsidR="000417E0" w:rsidRPr="000E4C40" w:rsidTr="009D1870">
        <w:trPr>
          <w:jc w:val="center"/>
        </w:trPr>
        <w:tc>
          <w:tcPr>
            <w:tcW w:w="4134" w:type="dxa"/>
            <w:vAlign w:val="center"/>
          </w:tcPr>
          <w:p w:rsidR="000417E0" w:rsidRPr="000E4C40" w:rsidRDefault="000A2D74"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w:t>
            </w:r>
            <w:r w:rsidR="00CD6E50">
              <w:rPr>
                <w:rFonts w:hAnsi="宋体" w:hint="eastAsia"/>
                <w:color w:val="000000"/>
                <w:kern w:val="0"/>
                <w:sz w:val="24"/>
              </w:rPr>
              <w:t>期间</w:t>
            </w:r>
            <w:r w:rsidRPr="000E4C40">
              <w:rPr>
                <w:rFonts w:hAnsi="宋体"/>
                <w:color w:val="000000"/>
                <w:kern w:val="0"/>
                <w:sz w:val="24"/>
              </w:rPr>
              <w:t>基金总申购份额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516,321.45</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207,224,971.60</w:t>
            </w:r>
          </w:p>
        </w:tc>
      </w:tr>
      <w:tr w:rsidR="000417E0" w:rsidRPr="000E4C40" w:rsidTr="009D1870">
        <w:trPr>
          <w:jc w:val="center"/>
        </w:trPr>
        <w:tc>
          <w:tcPr>
            <w:tcW w:w="4134" w:type="dxa"/>
            <w:vAlign w:val="center"/>
          </w:tcPr>
          <w:p w:rsidR="000417E0" w:rsidRPr="000E4C40" w:rsidRDefault="000A2D74"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w:t>
            </w:r>
            <w:r w:rsidR="00CD6E50">
              <w:rPr>
                <w:rFonts w:hAnsi="宋体" w:hint="eastAsia"/>
                <w:color w:val="000000"/>
                <w:kern w:val="0"/>
                <w:sz w:val="24"/>
              </w:rPr>
              <w:t>期间</w:t>
            </w:r>
            <w:r w:rsidRPr="000E4C40">
              <w:rPr>
                <w:rFonts w:hAnsi="宋体"/>
                <w:color w:val="000000"/>
                <w:kern w:val="0"/>
                <w:sz w:val="24"/>
              </w:rPr>
              <w:t>基金总赎回份额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15,731,920.79</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1,271,040,967.88</w:t>
            </w:r>
          </w:p>
        </w:tc>
      </w:tr>
      <w:tr w:rsidR="000417E0" w:rsidRPr="000E4C40" w:rsidTr="009D1870">
        <w:trPr>
          <w:jc w:val="center"/>
        </w:trPr>
        <w:tc>
          <w:tcPr>
            <w:tcW w:w="4134" w:type="dxa"/>
            <w:vAlign w:val="center"/>
          </w:tcPr>
          <w:p w:rsidR="000417E0" w:rsidRPr="000E4C40" w:rsidRDefault="0078687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报告期期末基金份额总额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13,326,104.44</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22,881,515,242.07</w:t>
            </w:r>
          </w:p>
        </w:tc>
      </w:tr>
    </w:tbl>
    <w:p w:rsidR="00772C78" w:rsidRDefault="002A7404">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、如果本报告期间发生转换入、份额类别调整、红利再投业务，则总申购份额中包含该业务；</w:t>
      </w:r>
      <w:r>
        <w:rPr>
          <w:color w:val="000000"/>
          <w:sz w:val="24"/>
        </w:rPr>
        <w:t xml:space="preserve"> </w:t>
      </w:r>
    </w:p>
    <w:p w:rsidR="00AA5B03" w:rsidRPr="000E4C40" w:rsidRDefault="00AA5B03" w:rsidP="00281564">
      <w:pPr>
        <w:autoSpaceDE w:val="0"/>
        <w:autoSpaceDN w:val="0"/>
        <w:adjustRightInd w:val="0"/>
        <w:spacing w:before="29" w:line="288" w:lineRule="auto"/>
        <w:jc w:val="left"/>
        <w:rPr>
          <w:color w:val="000000"/>
          <w:sz w:val="24"/>
        </w:rPr>
      </w:pPr>
      <w:r w:rsidRPr="000E4C40">
        <w:rPr>
          <w:color w:val="000000"/>
          <w:sz w:val="24"/>
        </w:rPr>
        <w:t xml:space="preserve"> 2</w:t>
      </w:r>
      <w:r w:rsidRPr="000E4C40">
        <w:rPr>
          <w:color w:val="000000"/>
          <w:sz w:val="24"/>
        </w:rPr>
        <w:t>、如果本报告期间发生转换出、份额类别调整业务，则总赎回份额中包含该业务。</w:t>
      </w:r>
    </w:p>
    <w:p w:rsidR="006E2890" w:rsidRPr="000E4C40" w:rsidRDefault="006E2890" w:rsidP="00281564">
      <w:pPr>
        <w:autoSpaceDE w:val="0"/>
        <w:autoSpaceDN w:val="0"/>
        <w:adjustRightInd w:val="0"/>
        <w:spacing w:before="29" w:line="288" w:lineRule="auto"/>
        <w:jc w:val="left"/>
        <w:rPr>
          <w:color w:val="000000"/>
          <w:sz w:val="24"/>
        </w:rPr>
      </w:pPr>
    </w:p>
    <w:p w:rsidR="000F2DA3" w:rsidRPr="000E4C40" w:rsidRDefault="000F2DA3"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§7  </w:t>
      </w:r>
      <w:r w:rsidRPr="000E4C40">
        <w:rPr>
          <w:rFonts w:hAnsi="宋体"/>
          <w:color w:val="000000"/>
          <w:kern w:val="0"/>
          <w:sz w:val="24"/>
          <w:szCs w:val="24"/>
        </w:rPr>
        <w:t>基金管理人运用固有资金投资本基金交易明细</w:t>
      </w:r>
    </w:p>
    <w:p w:rsidR="000F2DA3" w:rsidRPr="000E4C40" w:rsidRDefault="000F2DA3" w:rsidP="00281564">
      <w:pPr>
        <w:autoSpaceDE w:val="0"/>
        <w:autoSpaceDN w:val="0"/>
        <w:adjustRightInd w:val="0"/>
        <w:spacing w:before="29" w:line="288" w:lineRule="auto"/>
        <w:jc w:val="left"/>
        <w:rPr>
          <w:color w:val="000000"/>
          <w:sz w:val="24"/>
        </w:rPr>
      </w:pPr>
      <w:r w:rsidRPr="000E4C40">
        <w:rPr>
          <w:color w:val="000000"/>
          <w:sz w:val="24"/>
        </w:rPr>
        <w:t>本基金管理人本报告期内未进行本基金的申购、赎回、红利再投等；本基金管理人本报告期末持有本基金份额</w:t>
      </w:r>
      <w:r w:rsidRPr="000E4C40">
        <w:rPr>
          <w:color w:val="000000"/>
          <w:sz w:val="24"/>
        </w:rPr>
        <w:t>0.00</w:t>
      </w:r>
      <w:r w:rsidRPr="000E4C40">
        <w:rPr>
          <w:color w:val="000000"/>
          <w:sz w:val="24"/>
        </w:rPr>
        <w:t>份，占本基金期末总份额的</w:t>
      </w:r>
      <w:r w:rsidRPr="000E4C40">
        <w:rPr>
          <w:color w:val="000000"/>
          <w:sz w:val="24"/>
        </w:rPr>
        <w:t>0.00%</w:t>
      </w:r>
      <w:r w:rsidRPr="000E4C40">
        <w:rPr>
          <w:color w:val="000000"/>
          <w:sz w:val="24"/>
        </w:rPr>
        <w:t>。</w:t>
      </w:r>
    </w:p>
    <w:p w:rsidR="0018245B" w:rsidRPr="000E4C40" w:rsidRDefault="0018245B" w:rsidP="00281564">
      <w:pPr>
        <w:autoSpaceDE w:val="0"/>
        <w:autoSpaceDN w:val="0"/>
        <w:adjustRightInd w:val="0"/>
        <w:spacing w:before="29" w:line="288" w:lineRule="auto"/>
        <w:jc w:val="left"/>
        <w:rPr>
          <w:color w:val="000000"/>
          <w:sz w:val="24"/>
        </w:rPr>
      </w:pPr>
    </w:p>
    <w:p w:rsidR="003D1E1A" w:rsidRDefault="003D1E1A" w:rsidP="00841EB4">
      <w:pPr>
        <w:pStyle w:val="1"/>
        <w:spacing w:beforeLines="100" w:before="312" w:afterLines="100" w:after="312" w:line="360" w:lineRule="auto"/>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§8  影响投资者决策的其他重要信息</w:t>
      </w:r>
    </w:p>
    <w:p w:rsidR="003D1E1A" w:rsidRDefault="003D1E1A" w:rsidP="003D1E1A">
      <w:pPr>
        <w:autoSpaceDE w:val="0"/>
        <w:autoSpaceDN w:val="0"/>
        <w:adjustRightInd w:val="0"/>
        <w:spacing w:line="360" w:lineRule="auto"/>
        <w:jc w:val="left"/>
        <w:rPr>
          <w:rFonts w:ascii="宋体" w:hAnsi="宋体"/>
          <w:b/>
          <w:bCs/>
          <w:color w:val="000000"/>
          <w:kern w:val="0"/>
          <w:sz w:val="24"/>
        </w:rPr>
      </w:pPr>
      <w:r>
        <w:rPr>
          <w:rFonts w:ascii="宋体" w:hAnsi="宋体" w:hint="eastAsia"/>
          <w:b/>
          <w:bCs/>
          <w:color w:val="000000"/>
          <w:kern w:val="0"/>
          <w:sz w:val="24"/>
        </w:rPr>
        <w:t>8.1 报告期内单一投资者持有基金份额比例达到或超过20%的情况</w:t>
      </w:r>
    </w:p>
    <w:tbl>
      <w:tblPr>
        <w:tblW w:w="92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1"/>
        <w:gridCol w:w="1843"/>
        <w:gridCol w:w="851"/>
        <w:gridCol w:w="850"/>
        <w:gridCol w:w="1134"/>
        <w:gridCol w:w="1419"/>
        <w:gridCol w:w="1130"/>
      </w:tblGrid>
      <w:tr w:rsidR="003D1E1A" w:rsidTr="003D1E1A">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 xml:space="preserve">投资者类别  </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3D1E1A" w:rsidTr="003D1E1A">
        <w:tc>
          <w:tcPr>
            <w:tcW w:w="993" w:type="dxa"/>
            <w:vMerge/>
            <w:tcBorders>
              <w:top w:val="single" w:sz="4" w:space="0" w:color="auto"/>
              <w:left w:val="single" w:sz="4" w:space="0" w:color="auto"/>
              <w:bottom w:val="single" w:sz="4" w:space="0" w:color="auto"/>
              <w:right w:val="single" w:sz="4" w:space="0" w:color="auto"/>
            </w:tcBorders>
            <w:vAlign w:val="center"/>
            <w:hideMark/>
          </w:tcPr>
          <w:p w:rsidR="003D1E1A" w:rsidRDefault="003D1E1A">
            <w:pPr>
              <w:widowControl/>
              <w:jc w:val="left"/>
              <w:rPr>
                <w:rFonts w:ascii="宋体" w:hAnsi="宋体"/>
                <w:b/>
                <w:bCs/>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w="851" w:type="dxa"/>
            <w:tcBorders>
              <w:top w:val="single" w:sz="4" w:space="0" w:color="auto"/>
              <w:left w:val="single" w:sz="4" w:space="0" w:color="auto"/>
              <w:bottom w:val="single" w:sz="4" w:space="0" w:color="auto"/>
              <w:right w:val="single" w:sz="4" w:space="0" w:color="auto"/>
            </w:tcBorders>
            <w:vAlign w:val="center"/>
            <w:hideMark/>
          </w:tcPr>
          <w:p w:rsidR="003D1E1A" w:rsidRDefault="003D1E1A">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w="850" w:type="dxa"/>
            <w:tcBorders>
              <w:top w:val="single" w:sz="4" w:space="0" w:color="auto"/>
              <w:left w:val="single" w:sz="4" w:space="0" w:color="auto"/>
              <w:bottom w:val="single" w:sz="4" w:space="0" w:color="auto"/>
              <w:right w:val="single" w:sz="4" w:space="0" w:color="auto"/>
            </w:tcBorders>
            <w:vAlign w:val="center"/>
            <w:hideMark/>
          </w:tcPr>
          <w:p w:rsidR="003D1E1A" w:rsidRDefault="003D1E1A">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1E1A" w:rsidRDefault="003D1E1A">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w="1419" w:type="dxa"/>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w="1130" w:type="dxa"/>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rsidR="00772C78">
        <w:tc>
          <w:tcPr>
            <w:tcW w:w="992" w:type="dxa"/>
            <w:vMerge w:val="restart"/>
          </w:tcPr>
          <w:p w:rsidR="00772C78" w:rsidRDefault="00772C78"/>
          <w:p w:rsidR="00772C78" w:rsidRDefault="002A7404">
            <w:r>
              <w:rPr>
                <w:rFonts w:ascii="宋体" w:hAnsi="宋体" w:hint="eastAsia"/>
                <w:bCs/>
                <w:color w:val="000000"/>
                <w:kern w:val="0"/>
                <w:szCs w:val="21"/>
              </w:rPr>
              <w:t>机构</w:t>
            </w:r>
          </w:p>
        </w:tc>
        <w:tc>
          <w:tcPr>
            <w:tcW w:w="991" w:type="dxa"/>
            <w:vAlign w:val="center"/>
          </w:tcPr>
          <w:p w:rsidR="00772C78" w:rsidRDefault="002A7404">
            <w:pPr>
              <w:jc w:val="center"/>
            </w:pPr>
            <w:r>
              <w:rPr>
                <w:rFonts w:ascii="宋体" w:hAnsi="宋体" w:hint="eastAsia"/>
                <w:color w:val="000000"/>
                <w:kern w:val="0"/>
                <w:szCs w:val="21"/>
              </w:rPr>
              <w:t>1</w:t>
            </w:r>
          </w:p>
        </w:tc>
        <w:tc>
          <w:tcPr>
            <w:tcW w:w="1843" w:type="dxa"/>
            <w:vAlign w:val="center"/>
          </w:tcPr>
          <w:p w:rsidR="00772C78" w:rsidRDefault="002A7404">
            <w:pPr>
              <w:jc w:val="center"/>
            </w:pPr>
            <w:r>
              <w:rPr>
                <w:rFonts w:ascii="宋体" w:hAnsi="宋体" w:hint="eastAsia"/>
                <w:color w:val="000000"/>
                <w:kern w:val="0"/>
                <w:szCs w:val="21"/>
              </w:rPr>
              <w:t>2018/10/1-2018/12/31</w:t>
            </w:r>
          </w:p>
        </w:tc>
        <w:tc>
          <w:tcPr>
            <w:tcW w:w="851" w:type="dxa"/>
            <w:vAlign w:val="center"/>
          </w:tcPr>
          <w:p w:rsidR="00772C78" w:rsidRDefault="002A7404">
            <w:pPr>
              <w:jc w:val="center"/>
            </w:pPr>
            <w:r>
              <w:rPr>
                <w:rFonts w:ascii="宋体" w:hAnsi="宋体" w:hint="eastAsia"/>
                <w:color w:val="000000"/>
                <w:kern w:val="0"/>
                <w:szCs w:val="21"/>
              </w:rPr>
              <w:t>6,346,936,929.42</w:t>
            </w:r>
          </w:p>
        </w:tc>
        <w:tc>
          <w:tcPr>
            <w:tcW w:w="850" w:type="dxa"/>
            <w:vAlign w:val="center"/>
          </w:tcPr>
          <w:p w:rsidR="00772C78" w:rsidRDefault="002A7404">
            <w:pPr>
              <w:jc w:val="center"/>
            </w:pPr>
            <w:r>
              <w:rPr>
                <w:rFonts w:ascii="宋体" w:hAnsi="宋体" w:hint="eastAsia"/>
                <w:color w:val="000000"/>
                <w:kern w:val="0"/>
                <w:szCs w:val="21"/>
              </w:rPr>
              <w:t>53,247,523.73</w:t>
            </w:r>
          </w:p>
        </w:tc>
        <w:tc>
          <w:tcPr>
            <w:tcW w:w="1134" w:type="dxa"/>
            <w:vAlign w:val="center"/>
          </w:tcPr>
          <w:p w:rsidR="00772C78" w:rsidRDefault="002A7404">
            <w:pPr>
              <w:jc w:val="center"/>
            </w:pPr>
            <w:r>
              <w:rPr>
                <w:rFonts w:ascii="宋体" w:hAnsi="宋体" w:hint="eastAsia"/>
                <w:color w:val="000000"/>
                <w:kern w:val="0"/>
                <w:szCs w:val="21"/>
              </w:rPr>
              <w:t>-</w:t>
            </w:r>
          </w:p>
        </w:tc>
        <w:tc>
          <w:tcPr>
            <w:tcW w:w="1419" w:type="dxa"/>
            <w:vAlign w:val="center"/>
          </w:tcPr>
          <w:p w:rsidR="00772C78" w:rsidRDefault="002A7404">
            <w:pPr>
              <w:jc w:val="center"/>
            </w:pPr>
            <w:r>
              <w:rPr>
                <w:rFonts w:ascii="宋体" w:hAnsi="宋体" w:hint="eastAsia"/>
                <w:color w:val="000000"/>
                <w:kern w:val="0"/>
                <w:szCs w:val="21"/>
              </w:rPr>
              <w:t>6,400,184,453.15</w:t>
            </w:r>
          </w:p>
        </w:tc>
        <w:tc>
          <w:tcPr>
            <w:tcW w:w="1130" w:type="dxa"/>
            <w:vAlign w:val="center"/>
          </w:tcPr>
          <w:p w:rsidR="00772C78" w:rsidRDefault="002A7404">
            <w:pPr>
              <w:jc w:val="center"/>
            </w:pPr>
            <w:r>
              <w:rPr>
                <w:rFonts w:ascii="宋体" w:hAnsi="宋体" w:hint="eastAsia"/>
                <w:color w:val="000000"/>
                <w:kern w:val="0"/>
                <w:szCs w:val="21"/>
              </w:rPr>
              <w:t>27.95%</w:t>
            </w:r>
          </w:p>
        </w:tc>
      </w:tr>
      <w:tr w:rsidR="003D1E1A" w:rsidTr="003D1E1A">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kern w:val="0"/>
                <w:szCs w:val="21"/>
              </w:rPr>
            </w:pPr>
            <w:r>
              <w:rPr>
                <w:rFonts w:ascii="宋体" w:hAnsi="宋体" w:hint="eastAsia"/>
                <w:color w:val="000000"/>
                <w:kern w:val="0"/>
                <w:szCs w:val="21"/>
              </w:rPr>
              <w:t>产品特有风险</w:t>
            </w:r>
          </w:p>
        </w:tc>
      </w:tr>
      <w:tr w:rsidR="003D1E1A" w:rsidTr="003D1E1A">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left"/>
              <w:rPr>
                <w:rFonts w:ascii="宋体" w:hAnsi="宋体"/>
                <w:kern w:val="0"/>
                <w:szCs w:val="21"/>
              </w:rPr>
            </w:pPr>
            <w:r>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C03EF8" w:rsidRPr="009268A2" w:rsidRDefault="009D74FC"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w:t>
      </w:r>
      <w:r w:rsidR="00DA5831" w:rsidRPr="000E4C40">
        <w:rPr>
          <w:color w:val="000000"/>
          <w:kern w:val="0"/>
          <w:sz w:val="24"/>
          <w:szCs w:val="24"/>
        </w:rPr>
        <w:t>9</w:t>
      </w:r>
      <w:r w:rsidRPr="000E4C40">
        <w:rPr>
          <w:rFonts w:hAnsi="宋体"/>
          <w:color w:val="000000"/>
          <w:kern w:val="0"/>
          <w:sz w:val="24"/>
          <w:szCs w:val="24"/>
        </w:rPr>
        <w:t>备查文件目录</w:t>
      </w:r>
    </w:p>
    <w:p w:rsidR="00AB373C" w:rsidRPr="000E4C40" w:rsidRDefault="00DA5831" w:rsidP="00281564">
      <w:pPr>
        <w:autoSpaceDE w:val="0"/>
        <w:autoSpaceDN w:val="0"/>
        <w:adjustRightInd w:val="0"/>
        <w:spacing w:before="29" w:line="288" w:lineRule="auto"/>
        <w:jc w:val="left"/>
        <w:rPr>
          <w:b/>
          <w:bCs/>
          <w:color w:val="000000"/>
          <w:kern w:val="0"/>
          <w:sz w:val="24"/>
        </w:rPr>
      </w:pPr>
      <w:r w:rsidRPr="000E4C40">
        <w:rPr>
          <w:b/>
          <w:color w:val="000000"/>
          <w:kern w:val="0"/>
          <w:sz w:val="24"/>
        </w:rPr>
        <w:t>9</w:t>
      </w:r>
      <w:r w:rsidR="00AB373C" w:rsidRPr="000E4C40">
        <w:rPr>
          <w:b/>
          <w:bCs/>
          <w:color w:val="000000"/>
          <w:kern w:val="0"/>
          <w:sz w:val="24"/>
        </w:rPr>
        <w:t>.</w:t>
      </w:r>
      <w:r w:rsidR="00F1658B" w:rsidRPr="000E4C40">
        <w:rPr>
          <w:b/>
          <w:bCs/>
          <w:color w:val="000000"/>
          <w:kern w:val="0"/>
          <w:sz w:val="24"/>
        </w:rPr>
        <w:t>1</w:t>
      </w:r>
      <w:r w:rsidR="00AB373C" w:rsidRPr="000E4C40">
        <w:rPr>
          <w:rFonts w:hAnsi="宋体"/>
          <w:b/>
          <w:bCs/>
          <w:color w:val="000000"/>
          <w:kern w:val="0"/>
          <w:sz w:val="24"/>
        </w:rPr>
        <w:t>备查文件目录</w:t>
      </w:r>
    </w:p>
    <w:p w:rsidR="00772C78" w:rsidRDefault="002A7404">
      <w:pPr>
        <w:spacing w:before="29" w:line="288" w:lineRule="auto"/>
        <w:ind w:firstLineChars="200" w:firstLine="480"/>
        <w:rPr>
          <w:color w:val="000000"/>
          <w:sz w:val="24"/>
        </w:rPr>
      </w:pPr>
      <w:r>
        <w:rPr>
          <w:color w:val="000000"/>
          <w:sz w:val="24"/>
        </w:rPr>
        <w:t>1</w:t>
      </w:r>
      <w:r>
        <w:rPr>
          <w:color w:val="000000"/>
          <w:sz w:val="24"/>
        </w:rPr>
        <w:t>、中国证监会批准交银施罗德理财</w:t>
      </w:r>
      <w:r>
        <w:rPr>
          <w:color w:val="000000"/>
          <w:sz w:val="24"/>
        </w:rPr>
        <w:t>21</w:t>
      </w:r>
      <w:r>
        <w:rPr>
          <w:color w:val="000000"/>
          <w:sz w:val="24"/>
        </w:rPr>
        <w:t>天债券型证券投资基金募集的文件；</w:t>
      </w:r>
      <w:r>
        <w:rPr>
          <w:color w:val="000000"/>
          <w:sz w:val="24"/>
        </w:rPr>
        <w:t xml:space="preserve"> </w:t>
      </w:r>
    </w:p>
    <w:p w:rsidR="00772C78" w:rsidRDefault="002A7404">
      <w:pPr>
        <w:spacing w:before="29" w:line="288" w:lineRule="auto"/>
        <w:ind w:firstLineChars="200" w:firstLine="480"/>
        <w:rPr>
          <w:color w:val="000000"/>
          <w:sz w:val="24"/>
        </w:rPr>
      </w:pPr>
      <w:r>
        <w:rPr>
          <w:color w:val="000000"/>
          <w:sz w:val="24"/>
        </w:rPr>
        <w:t>2</w:t>
      </w:r>
      <w:r>
        <w:rPr>
          <w:color w:val="000000"/>
          <w:sz w:val="24"/>
        </w:rPr>
        <w:t>、《交银施罗德理财</w:t>
      </w:r>
      <w:r>
        <w:rPr>
          <w:color w:val="000000"/>
          <w:sz w:val="24"/>
        </w:rPr>
        <w:t>21</w:t>
      </w:r>
      <w:r>
        <w:rPr>
          <w:color w:val="000000"/>
          <w:sz w:val="24"/>
        </w:rPr>
        <w:t>天债券型证券投资基金基金合同》；</w:t>
      </w:r>
      <w:r>
        <w:rPr>
          <w:color w:val="000000"/>
          <w:sz w:val="24"/>
        </w:rPr>
        <w:t xml:space="preserve"> </w:t>
      </w:r>
    </w:p>
    <w:p w:rsidR="00772C78" w:rsidRDefault="002A7404">
      <w:pPr>
        <w:spacing w:before="29" w:line="288" w:lineRule="auto"/>
        <w:ind w:firstLineChars="200" w:firstLine="480"/>
        <w:rPr>
          <w:color w:val="000000"/>
          <w:sz w:val="24"/>
        </w:rPr>
      </w:pPr>
      <w:r>
        <w:rPr>
          <w:color w:val="000000"/>
          <w:sz w:val="24"/>
        </w:rPr>
        <w:t>3</w:t>
      </w:r>
      <w:r>
        <w:rPr>
          <w:color w:val="000000"/>
          <w:sz w:val="24"/>
        </w:rPr>
        <w:t>、《交银施罗德理财</w:t>
      </w:r>
      <w:r>
        <w:rPr>
          <w:color w:val="000000"/>
          <w:sz w:val="24"/>
        </w:rPr>
        <w:t>21</w:t>
      </w:r>
      <w:r>
        <w:rPr>
          <w:color w:val="000000"/>
          <w:sz w:val="24"/>
        </w:rPr>
        <w:t>天债券型证券投资基金招募说明书》；</w:t>
      </w:r>
      <w:r>
        <w:rPr>
          <w:color w:val="000000"/>
          <w:sz w:val="24"/>
        </w:rPr>
        <w:t xml:space="preserve"> </w:t>
      </w:r>
    </w:p>
    <w:p w:rsidR="00772C78" w:rsidRDefault="002A7404">
      <w:pPr>
        <w:spacing w:before="29" w:line="288" w:lineRule="auto"/>
        <w:ind w:firstLineChars="200" w:firstLine="480"/>
        <w:rPr>
          <w:color w:val="000000"/>
          <w:sz w:val="24"/>
        </w:rPr>
      </w:pPr>
      <w:r>
        <w:rPr>
          <w:color w:val="000000"/>
          <w:sz w:val="24"/>
        </w:rPr>
        <w:t>4</w:t>
      </w:r>
      <w:r>
        <w:rPr>
          <w:color w:val="000000"/>
          <w:sz w:val="24"/>
        </w:rPr>
        <w:t>、《交银施罗德理财</w:t>
      </w:r>
      <w:r>
        <w:rPr>
          <w:color w:val="000000"/>
          <w:sz w:val="24"/>
        </w:rPr>
        <w:t>21</w:t>
      </w:r>
      <w:r>
        <w:rPr>
          <w:color w:val="000000"/>
          <w:sz w:val="24"/>
        </w:rPr>
        <w:t>天债券型证券投资基金托管协议》；</w:t>
      </w:r>
      <w:r>
        <w:rPr>
          <w:color w:val="000000"/>
          <w:sz w:val="24"/>
        </w:rPr>
        <w:t xml:space="preserve"> </w:t>
      </w:r>
    </w:p>
    <w:p w:rsidR="00772C78" w:rsidRDefault="002A7404">
      <w:pPr>
        <w:spacing w:before="29" w:line="288" w:lineRule="auto"/>
        <w:ind w:firstLineChars="200" w:firstLine="480"/>
        <w:rPr>
          <w:color w:val="000000"/>
          <w:sz w:val="24"/>
        </w:rPr>
      </w:pPr>
      <w:r>
        <w:rPr>
          <w:color w:val="000000"/>
          <w:sz w:val="24"/>
        </w:rPr>
        <w:t>5</w:t>
      </w:r>
      <w:r>
        <w:rPr>
          <w:color w:val="000000"/>
          <w:sz w:val="24"/>
        </w:rPr>
        <w:t>、关于募集交银施罗德理财</w:t>
      </w:r>
      <w:r>
        <w:rPr>
          <w:color w:val="000000"/>
          <w:sz w:val="24"/>
        </w:rPr>
        <w:t>21</w:t>
      </w:r>
      <w:r>
        <w:rPr>
          <w:color w:val="000000"/>
          <w:sz w:val="24"/>
        </w:rPr>
        <w:t>天债券型证券投资基金之法律意见书；</w:t>
      </w:r>
      <w:r>
        <w:rPr>
          <w:color w:val="000000"/>
          <w:sz w:val="24"/>
        </w:rPr>
        <w:t xml:space="preserve"> </w:t>
      </w:r>
    </w:p>
    <w:p w:rsidR="00772C78" w:rsidRDefault="002A7404">
      <w:pPr>
        <w:spacing w:before="29" w:line="288" w:lineRule="auto"/>
        <w:ind w:firstLineChars="200" w:firstLine="480"/>
        <w:rPr>
          <w:color w:val="000000"/>
          <w:sz w:val="24"/>
        </w:rPr>
      </w:pPr>
      <w:r>
        <w:rPr>
          <w:color w:val="000000"/>
          <w:sz w:val="24"/>
        </w:rPr>
        <w:t>6</w:t>
      </w:r>
      <w:r>
        <w:rPr>
          <w:color w:val="000000"/>
          <w:sz w:val="24"/>
        </w:rPr>
        <w:t>、基金管理人业务资格批件、营业执照；</w:t>
      </w:r>
      <w:r>
        <w:rPr>
          <w:color w:val="000000"/>
          <w:sz w:val="24"/>
        </w:rPr>
        <w:t xml:space="preserve"> </w:t>
      </w:r>
    </w:p>
    <w:p w:rsidR="00772C78" w:rsidRDefault="002A7404">
      <w:pPr>
        <w:spacing w:before="29" w:line="288" w:lineRule="auto"/>
        <w:ind w:firstLineChars="200" w:firstLine="480"/>
        <w:rPr>
          <w:color w:val="000000"/>
          <w:sz w:val="24"/>
        </w:rPr>
      </w:pPr>
      <w:r>
        <w:rPr>
          <w:color w:val="000000"/>
          <w:sz w:val="24"/>
        </w:rPr>
        <w:t>7</w:t>
      </w:r>
      <w:r>
        <w:rPr>
          <w:color w:val="000000"/>
          <w:sz w:val="24"/>
        </w:rPr>
        <w:t>、基金托管人业务资格批件、营业执照；</w:t>
      </w:r>
      <w:r>
        <w:rPr>
          <w:color w:val="000000"/>
          <w:sz w:val="24"/>
        </w:rPr>
        <w:t xml:space="preserve"> </w:t>
      </w:r>
    </w:p>
    <w:p w:rsidR="00AB373C" w:rsidRPr="000E4C40" w:rsidRDefault="00AB373C" w:rsidP="00281564">
      <w:pPr>
        <w:spacing w:before="29" w:line="288" w:lineRule="auto"/>
        <w:ind w:firstLineChars="200" w:firstLine="480"/>
        <w:rPr>
          <w:color w:val="000000"/>
          <w:sz w:val="24"/>
        </w:rPr>
      </w:pPr>
      <w:r w:rsidRPr="000E4C40">
        <w:rPr>
          <w:color w:val="000000"/>
          <w:sz w:val="24"/>
        </w:rPr>
        <w:t>8</w:t>
      </w:r>
      <w:r w:rsidRPr="000E4C40">
        <w:rPr>
          <w:color w:val="000000"/>
          <w:sz w:val="24"/>
        </w:rPr>
        <w:t>、报告期内交银施罗德理财</w:t>
      </w:r>
      <w:r w:rsidRPr="000E4C40">
        <w:rPr>
          <w:color w:val="000000"/>
          <w:sz w:val="24"/>
        </w:rPr>
        <w:t>21</w:t>
      </w:r>
      <w:r w:rsidRPr="000E4C40">
        <w:rPr>
          <w:color w:val="000000"/>
          <w:sz w:val="24"/>
        </w:rPr>
        <w:t>天债券型证券投资基金在指定报刊上各项公告的原稿。</w:t>
      </w:r>
    </w:p>
    <w:p w:rsidR="00162222" w:rsidRPr="000E4C40" w:rsidRDefault="00162222" w:rsidP="00281564">
      <w:pPr>
        <w:spacing w:before="29" w:line="288" w:lineRule="auto"/>
        <w:ind w:firstLineChars="200" w:firstLine="480"/>
        <w:rPr>
          <w:color w:val="000000"/>
          <w:sz w:val="24"/>
        </w:rPr>
      </w:pPr>
    </w:p>
    <w:p w:rsidR="00AB373C" w:rsidRPr="000E4C40" w:rsidRDefault="00DA5831" w:rsidP="00281564">
      <w:pPr>
        <w:autoSpaceDE w:val="0"/>
        <w:autoSpaceDN w:val="0"/>
        <w:adjustRightInd w:val="0"/>
        <w:spacing w:before="29" w:line="288" w:lineRule="auto"/>
        <w:jc w:val="left"/>
        <w:rPr>
          <w:b/>
          <w:bCs/>
          <w:color w:val="000000"/>
          <w:kern w:val="0"/>
          <w:sz w:val="24"/>
        </w:rPr>
      </w:pPr>
      <w:r w:rsidRPr="000E4C40">
        <w:rPr>
          <w:b/>
          <w:color w:val="000000"/>
          <w:kern w:val="0"/>
          <w:sz w:val="24"/>
        </w:rPr>
        <w:t>9</w:t>
      </w:r>
      <w:r w:rsidR="00AB373C" w:rsidRPr="000E4C40">
        <w:rPr>
          <w:b/>
          <w:bCs/>
          <w:color w:val="000000"/>
          <w:kern w:val="0"/>
          <w:sz w:val="24"/>
        </w:rPr>
        <w:t>.</w:t>
      </w:r>
      <w:r w:rsidR="00F1658B" w:rsidRPr="000E4C40">
        <w:rPr>
          <w:b/>
          <w:bCs/>
          <w:color w:val="000000"/>
          <w:kern w:val="0"/>
          <w:sz w:val="24"/>
        </w:rPr>
        <w:t>2</w:t>
      </w:r>
      <w:r w:rsidR="00AB373C" w:rsidRPr="000E4C40">
        <w:rPr>
          <w:rFonts w:hAnsi="宋体"/>
          <w:b/>
          <w:bCs/>
          <w:color w:val="000000"/>
          <w:kern w:val="0"/>
          <w:sz w:val="24"/>
        </w:rPr>
        <w:t>存放地点</w:t>
      </w:r>
    </w:p>
    <w:p w:rsidR="00AB373C" w:rsidRPr="000E4C40" w:rsidRDefault="00AB373C" w:rsidP="00281564">
      <w:pPr>
        <w:spacing w:before="29" w:line="288" w:lineRule="auto"/>
        <w:ind w:firstLineChars="200" w:firstLine="480"/>
        <w:rPr>
          <w:color w:val="000000"/>
          <w:sz w:val="24"/>
        </w:rPr>
      </w:pPr>
      <w:r w:rsidRPr="000E4C40">
        <w:rPr>
          <w:color w:val="000000"/>
          <w:sz w:val="24"/>
        </w:rPr>
        <w:t>备查文件存放于基金管理人的办公场所。</w:t>
      </w:r>
    </w:p>
    <w:p w:rsidR="00162222" w:rsidRPr="000E4C40" w:rsidRDefault="00162222" w:rsidP="00281564">
      <w:pPr>
        <w:spacing w:before="29" w:line="288" w:lineRule="auto"/>
        <w:ind w:firstLineChars="200" w:firstLine="480"/>
        <w:rPr>
          <w:color w:val="000000"/>
          <w:sz w:val="24"/>
        </w:rPr>
      </w:pPr>
    </w:p>
    <w:p w:rsidR="00AB373C" w:rsidRPr="000E4C40" w:rsidRDefault="00DA5831" w:rsidP="00281564">
      <w:pPr>
        <w:autoSpaceDE w:val="0"/>
        <w:autoSpaceDN w:val="0"/>
        <w:adjustRightInd w:val="0"/>
        <w:spacing w:before="29" w:line="288" w:lineRule="auto"/>
        <w:jc w:val="left"/>
        <w:rPr>
          <w:b/>
          <w:bCs/>
          <w:color w:val="000000"/>
          <w:kern w:val="0"/>
          <w:sz w:val="24"/>
        </w:rPr>
      </w:pPr>
      <w:r w:rsidRPr="000E4C40">
        <w:rPr>
          <w:b/>
          <w:color w:val="000000"/>
          <w:kern w:val="0"/>
          <w:sz w:val="24"/>
        </w:rPr>
        <w:t>9</w:t>
      </w:r>
      <w:r w:rsidR="00AB373C" w:rsidRPr="000E4C40">
        <w:rPr>
          <w:b/>
          <w:bCs/>
          <w:color w:val="000000"/>
          <w:kern w:val="0"/>
          <w:sz w:val="24"/>
        </w:rPr>
        <w:t>.</w:t>
      </w:r>
      <w:r w:rsidR="00F1658B" w:rsidRPr="000E4C40">
        <w:rPr>
          <w:b/>
          <w:bCs/>
          <w:color w:val="000000"/>
          <w:kern w:val="0"/>
          <w:sz w:val="24"/>
        </w:rPr>
        <w:t>3</w:t>
      </w:r>
      <w:r w:rsidR="00AB373C" w:rsidRPr="000E4C40">
        <w:rPr>
          <w:rFonts w:hAnsi="宋体"/>
          <w:b/>
          <w:bCs/>
          <w:color w:val="000000"/>
          <w:kern w:val="0"/>
          <w:sz w:val="24"/>
        </w:rPr>
        <w:t>查阅方式</w:t>
      </w:r>
    </w:p>
    <w:p w:rsidR="00772C78" w:rsidRDefault="002A7404">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9D74FC" w:rsidRPr="000E4C40" w:rsidRDefault="00AB373C" w:rsidP="00281564">
      <w:pPr>
        <w:spacing w:before="29" w:line="288" w:lineRule="auto"/>
        <w:ind w:firstLineChars="200" w:firstLine="480"/>
        <w:rPr>
          <w:color w:val="000000"/>
          <w:sz w:val="24"/>
        </w:rPr>
      </w:pPr>
      <w:r w:rsidRPr="000E4C40">
        <w:rPr>
          <w:color w:val="000000"/>
          <w:sz w:val="24"/>
        </w:rPr>
        <w:t>投资者对本报告书如有疑问，可咨询本基金管理人交银施罗德基金管理有限公司。本公司客户服务中心电话：</w:t>
      </w:r>
      <w:r w:rsidRPr="000E4C40">
        <w:rPr>
          <w:color w:val="000000"/>
          <w:sz w:val="24"/>
        </w:rPr>
        <w:t>400-700-5000</w:t>
      </w:r>
      <w:r w:rsidRPr="000E4C40">
        <w:rPr>
          <w:color w:val="000000"/>
          <w:sz w:val="24"/>
        </w:rPr>
        <w:t>（免长途话费），</w:t>
      </w:r>
      <w:r w:rsidRPr="000E4C40">
        <w:rPr>
          <w:color w:val="000000"/>
          <w:sz w:val="24"/>
        </w:rPr>
        <w:t>021-61055000</w:t>
      </w:r>
      <w:r w:rsidRPr="000E4C40">
        <w:rPr>
          <w:color w:val="000000"/>
          <w:sz w:val="24"/>
        </w:rPr>
        <w:t>，电子邮件：</w:t>
      </w:r>
      <w:r w:rsidRPr="000E4C40">
        <w:rPr>
          <w:color w:val="000000"/>
          <w:sz w:val="24"/>
        </w:rPr>
        <w:t>services@jysld.com</w:t>
      </w:r>
      <w:r w:rsidRPr="000E4C40">
        <w:rPr>
          <w:color w:val="000000"/>
          <w:sz w:val="24"/>
        </w:rPr>
        <w:t>。</w:t>
      </w:r>
    </w:p>
    <w:p w:rsidR="003B6DC6" w:rsidRPr="000E4C40" w:rsidRDefault="003B6DC6" w:rsidP="00281564">
      <w:pPr>
        <w:spacing w:before="29" w:line="288" w:lineRule="auto"/>
        <w:ind w:right="480"/>
        <w:rPr>
          <w:b/>
          <w:bCs/>
          <w:sz w:val="24"/>
        </w:rPr>
      </w:pPr>
    </w:p>
    <w:sectPr w:rsidR="003B6DC6" w:rsidRPr="000E4C40" w:rsidSect="00075BBB">
      <w:pgSz w:w="11926" w:h="15840"/>
      <w:pgMar w:top="1420" w:right="1420" w:bottom="852" w:left="1420" w:header="851" w:footer="992" w:gutter="0"/>
      <w:cols w:space="720"/>
      <w:noEndnote/>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5FF" w:rsidRDefault="006245FF">
      <w:r>
        <w:separator/>
      </w:r>
    </w:p>
  </w:endnote>
  <w:endnote w:type="continuationSeparator" w:id="0">
    <w:p w:rsidR="006245FF" w:rsidRDefault="0062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B4" w:rsidRDefault="00841EB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5E" w:rsidRPr="001D0DB0" w:rsidRDefault="00D1705E" w:rsidP="001D0DB0">
    <w:pPr>
      <w:pStyle w:val="a5"/>
      <w:jc w:val="center"/>
    </w:pPr>
    <w:r>
      <w:rPr>
        <w:rFonts w:hint="eastAsia"/>
        <w:kern w:val="0"/>
        <w:szCs w:val="21"/>
      </w:rPr>
      <w:t>第</w:t>
    </w:r>
    <w:r w:rsidR="00457CD3">
      <w:rPr>
        <w:kern w:val="0"/>
        <w:szCs w:val="21"/>
      </w:rPr>
      <w:fldChar w:fldCharType="begin"/>
    </w:r>
    <w:r>
      <w:rPr>
        <w:kern w:val="0"/>
        <w:szCs w:val="21"/>
      </w:rPr>
      <w:instrText xml:space="preserve"> PAGE </w:instrText>
    </w:r>
    <w:r w:rsidR="00457CD3">
      <w:rPr>
        <w:kern w:val="0"/>
        <w:szCs w:val="21"/>
      </w:rPr>
      <w:fldChar w:fldCharType="separate"/>
    </w:r>
    <w:r w:rsidR="00EE3089">
      <w:rPr>
        <w:noProof/>
        <w:kern w:val="0"/>
        <w:szCs w:val="21"/>
      </w:rPr>
      <w:t>3</w:t>
    </w:r>
    <w:r w:rsidR="00457CD3">
      <w:rPr>
        <w:kern w:val="0"/>
        <w:szCs w:val="21"/>
      </w:rPr>
      <w:fldChar w:fldCharType="end"/>
    </w:r>
    <w:r>
      <w:rPr>
        <w:rFonts w:hint="eastAsia"/>
        <w:kern w:val="0"/>
        <w:szCs w:val="21"/>
      </w:rPr>
      <w:t>页共</w:t>
    </w:r>
    <w:r w:rsidR="00457CD3">
      <w:rPr>
        <w:rFonts w:hint="eastAsia"/>
        <w:kern w:val="0"/>
        <w:szCs w:val="21"/>
      </w:rPr>
      <w:fldChar w:fldCharType="begin"/>
    </w:r>
    <w:r>
      <w:rPr>
        <w:kern w:val="0"/>
        <w:szCs w:val="21"/>
      </w:rPr>
      <w:instrText xml:space="preserve"> NUMPAGES </w:instrText>
    </w:r>
    <w:r w:rsidR="00457CD3">
      <w:rPr>
        <w:rFonts w:hint="eastAsia"/>
        <w:kern w:val="0"/>
        <w:szCs w:val="21"/>
      </w:rPr>
      <w:fldChar w:fldCharType="separate"/>
    </w:r>
    <w:r w:rsidR="00EE3089">
      <w:rPr>
        <w:noProof/>
        <w:kern w:val="0"/>
        <w:szCs w:val="21"/>
      </w:rPr>
      <w:t>14</w:t>
    </w:r>
    <w:r w:rsidR="00457CD3">
      <w:rPr>
        <w:rFonts w:hint="eastAsia"/>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B4" w:rsidRDefault="00841EB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5FF" w:rsidRDefault="006245FF">
      <w:r>
        <w:separator/>
      </w:r>
    </w:p>
  </w:footnote>
  <w:footnote w:type="continuationSeparator" w:id="0">
    <w:p w:rsidR="006245FF" w:rsidRDefault="0062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B4" w:rsidRDefault="00841EB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5E" w:rsidRPr="00841EB4" w:rsidRDefault="00841EB4" w:rsidP="008379E2">
    <w:pPr>
      <w:pStyle w:val="a4"/>
      <w:pBdr>
        <w:bottom w:val="single" w:sz="6" w:space="0" w:color="auto"/>
      </w:pBdr>
      <w:jc w:val="right"/>
      <w:rPr>
        <w:sz w:val="24"/>
        <w:szCs w:val="24"/>
      </w:rPr>
    </w:pPr>
    <w:r w:rsidRPr="003E676C">
      <w:rPr>
        <w:sz w:val="24"/>
        <w:szCs w:val="24"/>
      </w:rPr>
      <w:t>交银施罗德理财</w:t>
    </w:r>
    <w:r w:rsidRPr="003E676C">
      <w:rPr>
        <w:sz w:val="24"/>
        <w:szCs w:val="24"/>
      </w:rPr>
      <w:t>21</w:t>
    </w:r>
    <w:r w:rsidRPr="003E676C">
      <w:rPr>
        <w:sz w:val="24"/>
        <w:szCs w:val="24"/>
      </w:rPr>
      <w:t>天债券型证券投资基金</w:t>
    </w:r>
    <w:r w:rsidRPr="003E676C">
      <w:rPr>
        <w:sz w:val="24"/>
        <w:szCs w:val="24"/>
      </w:rPr>
      <w:t>2018</w:t>
    </w:r>
    <w:r w:rsidRPr="003E676C">
      <w:rPr>
        <w:sz w:val="24"/>
        <w:szCs w:val="24"/>
      </w:rPr>
      <w:t>年第</w:t>
    </w:r>
    <w:r w:rsidRPr="003E676C">
      <w:rPr>
        <w:sz w:val="24"/>
        <w:szCs w:val="24"/>
      </w:rPr>
      <w:t>4</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B4" w:rsidRDefault="00841EB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125ACF"/>
    <w:multiLevelType w:val="hybridMultilevel"/>
    <w:tmpl w:val="A1BADB72"/>
    <w:lvl w:ilvl="0" w:tplc="1694A2F2">
      <w:start w:val="1"/>
      <w:numFmt w:val="decimal"/>
      <w:lvlText w:val="%1、"/>
      <w:lvlJc w:val="left"/>
      <w:pPr>
        <w:tabs>
          <w:tab w:val="num" w:pos="830"/>
        </w:tabs>
        <w:ind w:left="830" w:hanging="360"/>
      </w:pPr>
      <w:rPr>
        <w:rFonts w:ascii="宋体" w:hint="default"/>
        <w:color w:val="auto"/>
      </w:rPr>
    </w:lvl>
    <w:lvl w:ilvl="1" w:tplc="04090019" w:tentative="1">
      <w:start w:val="1"/>
      <w:numFmt w:val="lowerLetter"/>
      <w:lvlText w:val="%2)"/>
      <w:lvlJc w:val="left"/>
      <w:pPr>
        <w:tabs>
          <w:tab w:val="num" w:pos="1310"/>
        </w:tabs>
        <w:ind w:left="1310" w:hanging="420"/>
      </w:pPr>
    </w:lvl>
    <w:lvl w:ilvl="2" w:tplc="0409001B" w:tentative="1">
      <w:start w:val="1"/>
      <w:numFmt w:val="lowerRoman"/>
      <w:lvlText w:val="%3."/>
      <w:lvlJc w:val="righ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9" w:tentative="1">
      <w:start w:val="1"/>
      <w:numFmt w:val="lowerLetter"/>
      <w:lvlText w:val="%5)"/>
      <w:lvlJc w:val="left"/>
      <w:pPr>
        <w:tabs>
          <w:tab w:val="num" w:pos="2570"/>
        </w:tabs>
        <w:ind w:left="2570" w:hanging="420"/>
      </w:pPr>
    </w:lvl>
    <w:lvl w:ilvl="5" w:tplc="0409001B" w:tentative="1">
      <w:start w:val="1"/>
      <w:numFmt w:val="lowerRoman"/>
      <w:lvlText w:val="%6."/>
      <w:lvlJc w:val="righ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9" w:tentative="1">
      <w:start w:val="1"/>
      <w:numFmt w:val="lowerLetter"/>
      <w:lvlText w:val="%8)"/>
      <w:lvlJc w:val="left"/>
      <w:pPr>
        <w:tabs>
          <w:tab w:val="num" w:pos="3830"/>
        </w:tabs>
        <w:ind w:left="3830" w:hanging="420"/>
      </w:pPr>
    </w:lvl>
    <w:lvl w:ilvl="8" w:tplc="0409001B" w:tentative="1">
      <w:start w:val="1"/>
      <w:numFmt w:val="lowerRoman"/>
      <w:lvlText w:val="%9."/>
      <w:lvlJc w:val="right"/>
      <w:pPr>
        <w:tabs>
          <w:tab w:val="num" w:pos="4250"/>
        </w:tabs>
        <w:ind w:left="42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7283"/>
    <w:rsid w:val="000028CE"/>
    <w:rsid w:val="00004DE7"/>
    <w:rsid w:val="00005433"/>
    <w:rsid w:val="00005660"/>
    <w:rsid w:val="00011D5A"/>
    <w:rsid w:val="000126D2"/>
    <w:rsid w:val="0001552D"/>
    <w:rsid w:val="0001566B"/>
    <w:rsid w:val="0002085F"/>
    <w:rsid w:val="00035596"/>
    <w:rsid w:val="000417E0"/>
    <w:rsid w:val="00044724"/>
    <w:rsid w:val="00052CA4"/>
    <w:rsid w:val="0005518A"/>
    <w:rsid w:val="00057D26"/>
    <w:rsid w:val="000607E9"/>
    <w:rsid w:val="00063BA4"/>
    <w:rsid w:val="00064E6F"/>
    <w:rsid w:val="0006697D"/>
    <w:rsid w:val="00070092"/>
    <w:rsid w:val="0007109E"/>
    <w:rsid w:val="00075BBB"/>
    <w:rsid w:val="00075CA2"/>
    <w:rsid w:val="0007770D"/>
    <w:rsid w:val="000873A2"/>
    <w:rsid w:val="000911B4"/>
    <w:rsid w:val="000A2D74"/>
    <w:rsid w:val="000A6B57"/>
    <w:rsid w:val="000A7480"/>
    <w:rsid w:val="000B2044"/>
    <w:rsid w:val="000B2266"/>
    <w:rsid w:val="000B6615"/>
    <w:rsid w:val="000C469F"/>
    <w:rsid w:val="000D0F44"/>
    <w:rsid w:val="000D6294"/>
    <w:rsid w:val="000D66F0"/>
    <w:rsid w:val="000E0F6E"/>
    <w:rsid w:val="000E4C40"/>
    <w:rsid w:val="000E5695"/>
    <w:rsid w:val="000F1795"/>
    <w:rsid w:val="000F2DA3"/>
    <w:rsid w:val="000F3C21"/>
    <w:rsid w:val="000F4826"/>
    <w:rsid w:val="000F5947"/>
    <w:rsid w:val="000F78F3"/>
    <w:rsid w:val="00101278"/>
    <w:rsid w:val="0010236C"/>
    <w:rsid w:val="001038EF"/>
    <w:rsid w:val="00103B93"/>
    <w:rsid w:val="001074D6"/>
    <w:rsid w:val="00113777"/>
    <w:rsid w:val="00114C97"/>
    <w:rsid w:val="00124BE3"/>
    <w:rsid w:val="0012707C"/>
    <w:rsid w:val="001302DB"/>
    <w:rsid w:val="00134628"/>
    <w:rsid w:val="00144663"/>
    <w:rsid w:val="00157B55"/>
    <w:rsid w:val="00162222"/>
    <w:rsid w:val="001635C7"/>
    <w:rsid w:val="0018245B"/>
    <w:rsid w:val="0018401C"/>
    <w:rsid w:val="00186667"/>
    <w:rsid w:val="00191B28"/>
    <w:rsid w:val="00193BCF"/>
    <w:rsid w:val="00195C6F"/>
    <w:rsid w:val="00196812"/>
    <w:rsid w:val="00197ED0"/>
    <w:rsid w:val="001A2524"/>
    <w:rsid w:val="001B1302"/>
    <w:rsid w:val="001B1BC6"/>
    <w:rsid w:val="001B3FBF"/>
    <w:rsid w:val="001B42BE"/>
    <w:rsid w:val="001B72D6"/>
    <w:rsid w:val="001B7CC6"/>
    <w:rsid w:val="001C5D80"/>
    <w:rsid w:val="001C668D"/>
    <w:rsid w:val="001C69EF"/>
    <w:rsid w:val="001D0D4C"/>
    <w:rsid w:val="001D0DB0"/>
    <w:rsid w:val="001D3FAC"/>
    <w:rsid w:val="001D65C8"/>
    <w:rsid w:val="001D6ECD"/>
    <w:rsid w:val="001D75D9"/>
    <w:rsid w:val="001E15D0"/>
    <w:rsid w:val="001E1B20"/>
    <w:rsid w:val="001E2E91"/>
    <w:rsid w:val="001E6FA5"/>
    <w:rsid w:val="001F0286"/>
    <w:rsid w:val="00205A5F"/>
    <w:rsid w:val="0020640F"/>
    <w:rsid w:val="0021251E"/>
    <w:rsid w:val="00220DD8"/>
    <w:rsid w:val="00223D01"/>
    <w:rsid w:val="002304D5"/>
    <w:rsid w:val="00232095"/>
    <w:rsid w:val="00233014"/>
    <w:rsid w:val="0024424F"/>
    <w:rsid w:val="002473A1"/>
    <w:rsid w:val="0025028B"/>
    <w:rsid w:val="002507FE"/>
    <w:rsid w:val="002525C7"/>
    <w:rsid w:val="00254E7F"/>
    <w:rsid w:val="002611C3"/>
    <w:rsid w:val="002622E8"/>
    <w:rsid w:val="002648B5"/>
    <w:rsid w:val="00267283"/>
    <w:rsid w:val="00274FAC"/>
    <w:rsid w:val="00281564"/>
    <w:rsid w:val="0029349C"/>
    <w:rsid w:val="002A4B7F"/>
    <w:rsid w:val="002A55E5"/>
    <w:rsid w:val="002A7404"/>
    <w:rsid w:val="002B45A4"/>
    <w:rsid w:val="002C019C"/>
    <w:rsid w:val="002C1941"/>
    <w:rsid w:val="002C29B1"/>
    <w:rsid w:val="002D3ADF"/>
    <w:rsid w:val="002E040C"/>
    <w:rsid w:val="002E0F4A"/>
    <w:rsid w:val="002F0E9D"/>
    <w:rsid w:val="002F62AD"/>
    <w:rsid w:val="002F6539"/>
    <w:rsid w:val="00305FAF"/>
    <w:rsid w:val="00307062"/>
    <w:rsid w:val="00311ADA"/>
    <w:rsid w:val="00311AEB"/>
    <w:rsid w:val="00311BDC"/>
    <w:rsid w:val="00322B07"/>
    <w:rsid w:val="0032323A"/>
    <w:rsid w:val="00323377"/>
    <w:rsid w:val="00325E07"/>
    <w:rsid w:val="00327FB0"/>
    <w:rsid w:val="00340292"/>
    <w:rsid w:val="00340C3A"/>
    <w:rsid w:val="00343648"/>
    <w:rsid w:val="00343AF0"/>
    <w:rsid w:val="003446AD"/>
    <w:rsid w:val="00346359"/>
    <w:rsid w:val="00346B82"/>
    <w:rsid w:val="0035022C"/>
    <w:rsid w:val="0035215C"/>
    <w:rsid w:val="00362E2A"/>
    <w:rsid w:val="00363ED1"/>
    <w:rsid w:val="00371E26"/>
    <w:rsid w:val="00373AAB"/>
    <w:rsid w:val="00383631"/>
    <w:rsid w:val="00383960"/>
    <w:rsid w:val="00384942"/>
    <w:rsid w:val="0039276A"/>
    <w:rsid w:val="00394BC1"/>
    <w:rsid w:val="003A0EC1"/>
    <w:rsid w:val="003B36B4"/>
    <w:rsid w:val="003B6DC6"/>
    <w:rsid w:val="003C0E8C"/>
    <w:rsid w:val="003C1137"/>
    <w:rsid w:val="003C495A"/>
    <w:rsid w:val="003D1E1A"/>
    <w:rsid w:val="003D1ECF"/>
    <w:rsid w:val="003D21F4"/>
    <w:rsid w:val="003D44FC"/>
    <w:rsid w:val="003D799E"/>
    <w:rsid w:val="003E14FE"/>
    <w:rsid w:val="003E565B"/>
    <w:rsid w:val="003F0FE7"/>
    <w:rsid w:val="003F2742"/>
    <w:rsid w:val="003F43EB"/>
    <w:rsid w:val="00402654"/>
    <w:rsid w:val="00403ED2"/>
    <w:rsid w:val="00410A6D"/>
    <w:rsid w:val="00423C71"/>
    <w:rsid w:val="004250C5"/>
    <w:rsid w:val="00425438"/>
    <w:rsid w:val="004330DF"/>
    <w:rsid w:val="00433C1E"/>
    <w:rsid w:val="004369B0"/>
    <w:rsid w:val="00440828"/>
    <w:rsid w:val="0044257C"/>
    <w:rsid w:val="00444A55"/>
    <w:rsid w:val="00446474"/>
    <w:rsid w:val="0044671E"/>
    <w:rsid w:val="00451FCA"/>
    <w:rsid w:val="004527E3"/>
    <w:rsid w:val="00452D31"/>
    <w:rsid w:val="00457CD3"/>
    <w:rsid w:val="00460000"/>
    <w:rsid w:val="00460350"/>
    <w:rsid w:val="00461A70"/>
    <w:rsid w:val="0046349D"/>
    <w:rsid w:val="00464ABB"/>
    <w:rsid w:val="004702DF"/>
    <w:rsid w:val="00470341"/>
    <w:rsid w:val="00473E10"/>
    <w:rsid w:val="00473EC9"/>
    <w:rsid w:val="00474896"/>
    <w:rsid w:val="004771B9"/>
    <w:rsid w:val="00496B2E"/>
    <w:rsid w:val="00496DD2"/>
    <w:rsid w:val="004A2432"/>
    <w:rsid w:val="004A357E"/>
    <w:rsid w:val="004A46A0"/>
    <w:rsid w:val="004A67CC"/>
    <w:rsid w:val="004A6E66"/>
    <w:rsid w:val="004B1C09"/>
    <w:rsid w:val="004C5B7C"/>
    <w:rsid w:val="004D22E1"/>
    <w:rsid w:val="004E041A"/>
    <w:rsid w:val="004E3452"/>
    <w:rsid w:val="004E4E63"/>
    <w:rsid w:val="004F2B3F"/>
    <w:rsid w:val="00501282"/>
    <w:rsid w:val="00504B75"/>
    <w:rsid w:val="00506EF6"/>
    <w:rsid w:val="005141F5"/>
    <w:rsid w:val="00515166"/>
    <w:rsid w:val="0051578D"/>
    <w:rsid w:val="005212AE"/>
    <w:rsid w:val="00525834"/>
    <w:rsid w:val="00533490"/>
    <w:rsid w:val="00542985"/>
    <w:rsid w:val="0054464B"/>
    <w:rsid w:val="0054477E"/>
    <w:rsid w:val="0054785C"/>
    <w:rsid w:val="00555883"/>
    <w:rsid w:val="00560F94"/>
    <w:rsid w:val="005633AD"/>
    <w:rsid w:val="00570F8C"/>
    <w:rsid w:val="005721C7"/>
    <w:rsid w:val="00575970"/>
    <w:rsid w:val="00580560"/>
    <w:rsid w:val="00582960"/>
    <w:rsid w:val="00585084"/>
    <w:rsid w:val="00592D0A"/>
    <w:rsid w:val="00592F2C"/>
    <w:rsid w:val="00594DCA"/>
    <w:rsid w:val="00595285"/>
    <w:rsid w:val="005954A4"/>
    <w:rsid w:val="00597A8E"/>
    <w:rsid w:val="005A2388"/>
    <w:rsid w:val="005A60B7"/>
    <w:rsid w:val="005B0F46"/>
    <w:rsid w:val="005B527B"/>
    <w:rsid w:val="005D0779"/>
    <w:rsid w:val="005D596C"/>
    <w:rsid w:val="005D6807"/>
    <w:rsid w:val="005E0463"/>
    <w:rsid w:val="005E05CC"/>
    <w:rsid w:val="005E2087"/>
    <w:rsid w:val="005E6FA5"/>
    <w:rsid w:val="005F05D6"/>
    <w:rsid w:val="005F17EC"/>
    <w:rsid w:val="005F3F29"/>
    <w:rsid w:val="005F41D2"/>
    <w:rsid w:val="005F668B"/>
    <w:rsid w:val="005F6B28"/>
    <w:rsid w:val="0060549B"/>
    <w:rsid w:val="00613327"/>
    <w:rsid w:val="00617DD4"/>
    <w:rsid w:val="006214E4"/>
    <w:rsid w:val="00623E3A"/>
    <w:rsid w:val="006245FF"/>
    <w:rsid w:val="00630342"/>
    <w:rsid w:val="0063302E"/>
    <w:rsid w:val="00633177"/>
    <w:rsid w:val="006331F2"/>
    <w:rsid w:val="00633CF7"/>
    <w:rsid w:val="00636261"/>
    <w:rsid w:val="00636B17"/>
    <w:rsid w:val="0064191E"/>
    <w:rsid w:val="00664834"/>
    <w:rsid w:val="006724A2"/>
    <w:rsid w:val="00672BEF"/>
    <w:rsid w:val="00672C2D"/>
    <w:rsid w:val="00673BA5"/>
    <w:rsid w:val="00684A5A"/>
    <w:rsid w:val="0069018A"/>
    <w:rsid w:val="006911A1"/>
    <w:rsid w:val="00693EE6"/>
    <w:rsid w:val="006A1E40"/>
    <w:rsid w:val="006A2D00"/>
    <w:rsid w:val="006B4C67"/>
    <w:rsid w:val="006C671E"/>
    <w:rsid w:val="006C7553"/>
    <w:rsid w:val="006D27DD"/>
    <w:rsid w:val="006D4647"/>
    <w:rsid w:val="006D4C22"/>
    <w:rsid w:val="006E2890"/>
    <w:rsid w:val="006E3E17"/>
    <w:rsid w:val="006E470F"/>
    <w:rsid w:val="006E4EB5"/>
    <w:rsid w:val="006F1C55"/>
    <w:rsid w:val="006F3CEE"/>
    <w:rsid w:val="006F622C"/>
    <w:rsid w:val="0070378F"/>
    <w:rsid w:val="00707CB2"/>
    <w:rsid w:val="00710487"/>
    <w:rsid w:val="00714B3D"/>
    <w:rsid w:val="0071688D"/>
    <w:rsid w:val="007277D1"/>
    <w:rsid w:val="00727EA0"/>
    <w:rsid w:val="00730567"/>
    <w:rsid w:val="0073105A"/>
    <w:rsid w:val="00733AB7"/>
    <w:rsid w:val="00734B8E"/>
    <w:rsid w:val="0073602D"/>
    <w:rsid w:val="00737060"/>
    <w:rsid w:val="00741288"/>
    <w:rsid w:val="00741E1D"/>
    <w:rsid w:val="0074455F"/>
    <w:rsid w:val="00744E84"/>
    <w:rsid w:val="007521F9"/>
    <w:rsid w:val="00756489"/>
    <w:rsid w:val="00756EA2"/>
    <w:rsid w:val="00757F37"/>
    <w:rsid w:val="00762E87"/>
    <w:rsid w:val="00764CF7"/>
    <w:rsid w:val="007723FD"/>
    <w:rsid w:val="00772687"/>
    <w:rsid w:val="00772C78"/>
    <w:rsid w:val="00774E1E"/>
    <w:rsid w:val="00780252"/>
    <w:rsid w:val="00782061"/>
    <w:rsid w:val="00785C32"/>
    <w:rsid w:val="00786879"/>
    <w:rsid w:val="00790C4E"/>
    <w:rsid w:val="007B082A"/>
    <w:rsid w:val="007B1C3E"/>
    <w:rsid w:val="007C42E5"/>
    <w:rsid w:val="007C4D1A"/>
    <w:rsid w:val="007E0C02"/>
    <w:rsid w:val="007E263D"/>
    <w:rsid w:val="007F1DE3"/>
    <w:rsid w:val="007F5A8D"/>
    <w:rsid w:val="007F7BD7"/>
    <w:rsid w:val="008056FA"/>
    <w:rsid w:val="0080769B"/>
    <w:rsid w:val="008115B6"/>
    <w:rsid w:val="00813897"/>
    <w:rsid w:val="00814461"/>
    <w:rsid w:val="00824081"/>
    <w:rsid w:val="00824D84"/>
    <w:rsid w:val="00825EA5"/>
    <w:rsid w:val="0082661C"/>
    <w:rsid w:val="00833555"/>
    <w:rsid w:val="008347B3"/>
    <w:rsid w:val="00834F7F"/>
    <w:rsid w:val="00835BDD"/>
    <w:rsid w:val="008379E2"/>
    <w:rsid w:val="00841EB4"/>
    <w:rsid w:val="00844B21"/>
    <w:rsid w:val="00852119"/>
    <w:rsid w:val="0085498E"/>
    <w:rsid w:val="00855BA5"/>
    <w:rsid w:val="0086245E"/>
    <w:rsid w:val="00880EE6"/>
    <w:rsid w:val="00882323"/>
    <w:rsid w:val="00887643"/>
    <w:rsid w:val="0089287A"/>
    <w:rsid w:val="00893021"/>
    <w:rsid w:val="008955D4"/>
    <w:rsid w:val="008A1980"/>
    <w:rsid w:val="008B17AE"/>
    <w:rsid w:val="008B23BD"/>
    <w:rsid w:val="008D0A39"/>
    <w:rsid w:val="008D2405"/>
    <w:rsid w:val="008E4638"/>
    <w:rsid w:val="008E71D2"/>
    <w:rsid w:val="008F44F3"/>
    <w:rsid w:val="009004F7"/>
    <w:rsid w:val="00901503"/>
    <w:rsid w:val="00902E3F"/>
    <w:rsid w:val="00903E98"/>
    <w:rsid w:val="00906C9B"/>
    <w:rsid w:val="00907F97"/>
    <w:rsid w:val="00910FB5"/>
    <w:rsid w:val="00911C0E"/>
    <w:rsid w:val="009153D7"/>
    <w:rsid w:val="00920D1F"/>
    <w:rsid w:val="009268A2"/>
    <w:rsid w:val="00930856"/>
    <w:rsid w:val="0094213C"/>
    <w:rsid w:val="00943AFD"/>
    <w:rsid w:val="00943CEC"/>
    <w:rsid w:val="00945D45"/>
    <w:rsid w:val="00951A65"/>
    <w:rsid w:val="0097021E"/>
    <w:rsid w:val="00971744"/>
    <w:rsid w:val="00971C19"/>
    <w:rsid w:val="00971D35"/>
    <w:rsid w:val="0097206C"/>
    <w:rsid w:val="00984D79"/>
    <w:rsid w:val="00985C3A"/>
    <w:rsid w:val="0099296A"/>
    <w:rsid w:val="009965A5"/>
    <w:rsid w:val="009A56D7"/>
    <w:rsid w:val="009A755D"/>
    <w:rsid w:val="009B15FD"/>
    <w:rsid w:val="009B2693"/>
    <w:rsid w:val="009B3AF9"/>
    <w:rsid w:val="009B3BAA"/>
    <w:rsid w:val="009B3C3F"/>
    <w:rsid w:val="009B3F21"/>
    <w:rsid w:val="009B4EB9"/>
    <w:rsid w:val="009B73A7"/>
    <w:rsid w:val="009C1A42"/>
    <w:rsid w:val="009D1870"/>
    <w:rsid w:val="009D3E05"/>
    <w:rsid w:val="009D54AB"/>
    <w:rsid w:val="009D60EB"/>
    <w:rsid w:val="009D74FC"/>
    <w:rsid w:val="009E07F4"/>
    <w:rsid w:val="009E2BAA"/>
    <w:rsid w:val="009E2CEC"/>
    <w:rsid w:val="009E3E0B"/>
    <w:rsid w:val="009F480F"/>
    <w:rsid w:val="009F4A7B"/>
    <w:rsid w:val="00A01505"/>
    <w:rsid w:val="00A1530B"/>
    <w:rsid w:val="00A16747"/>
    <w:rsid w:val="00A16D78"/>
    <w:rsid w:val="00A21753"/>
    <w:rsid w:val="00A21EC2"/>
    <w:rsid w:val="00A24DC0"/>
    <w:rsid w:val="00A33AA8"/>
    <w:rsid w:val="00A42A96"/>
    <w:rsid w:val="00A44046"/>
    <w:rsid w:val="00A455A0"/>
    <w:rsid w:val="00A50D92"/>
    <w:rsid w:val="00A55038"/>
    <w:rsid w:val="00A575D2"/>
    <w:rsid w:val="00A62469"/>
    <w:rsid w:val="00A62DD4"/>
    <w:rsid w:val="00A65A66"/>
    <w:rsid w:val="00A7219D"/>
    <w:rsid w:val="00A76B36"/>
    <w:rsid w:val="00A805BC"/>
    <w:rsid w:val="00A80F9F"/>
    <w:rsid w:val="00A81075"/>
    <w:rsid w:val="00A83050"/>
    <w:rsid w:val="00A83F4B"/>
    <w:rsid w:val="00A87550"/>
    <w:rsid w:val="00A948C3"/>
    <w:rsid w:val="00A95FA9"/>
    <w:rsid w:val="00A96BCD"/>
    <w:rsid w:val="00AA1DFA"/>
    <w:rsid w:val="00AA5B03"/>
    <w:rsid w:val="00AA68D4"/>
    <w:rsid w:val="00AB373C"/>
    <w:rsid w:val="00AB5159"/>
    <w:rsid w:val="00AC2ACF"/>
    <w:rsid w:val="00AC2B47"/>
    <w:rsid w:val="00AC3D9E"/>
    <w:rsid w:val="00AC446F"/>
    <w:rsid w:val="00AC6C3D"/>
    <w:rsid w:val="00AD1ADB"/>
    <w:rsid w:val="00AD2F16"/>
    <w:rsid w:val="00AD30B2"/>
    <w:rsid w:val="00AD68B9"/>
    <w:rsid w:val="00AE17F1"/>
    <w:rsid w:val="00AE2FB9"/>
    <w:rsid w:val="00AE342F"/>
    <w:rsid w:val="00AE4F96"/>
    <w:rsid w:val="00AE6D9A"/>
    <w:rsid w:val="00AE7435"/>
    <w:rsid w:val="00AF2397"/>
    <w:rsid w:val="00AF27F9"/>
    <w:rsid w:val="00AF3D19"/>
    <w:rsid w:val="00AF60BA"/>
    <w:rsid w:val="00B040BC"/>
    <w:rsid w:val="00B0441A"/>
    <w:rsid w:val="00B044FC"/>
    <w:rsid w:val="00B06458"/>
    <w:rsid w:val="00B071B2"/>
    <w:rsid w:val="00B07C45"/>
    <w:rsid w:val="00B12EB2"/>
    <w:rsid w:val="00B13F60"/>
    <w:rsid w:val="00B2239A"/>
    <w:rsid w:val="00B25119"/>
    <w:rsid w:val="00B26FE5"/>
    <w:rsid w:val="00B27004"/>
    <w:rsid w:val="00B33F45"/>
    <w:rsid w:val="00B33FA5"/>
    <w:rsid w:val="00B415B8"/>
    <w:rsid w:val="00B420AC"/>
    <w:rsid w:val="00B4354A"/>
    <w:rsid w:val="00B54CC5"/>
    <w:rsid w:val="00B60E27"/>
    <w:rsid w:val="00B64D62"/>
    <w:rsid w:val="00B81F61"/>
    <w:rsid w:val="00B83944"/>
    <w:rsid w:val="00B86A3F"/>
    <w:rsid w:val="00B92FD1"/>
    <w:rsid w:val="00B94B49"/>
    <w:rsid w:val="00BA1773"/>
    <w:rsid w:val="00BA7AF1"/>
    <w:rsid w:val="00BB03CC"/>
    <w:rsid w:val="00BB252C"/>
    <w:rsid w:val="00BB5126"/>
    <w:rsid w:val="00BB7518"/>
    <w:rsid w:val="00BC0205"/>
    <w:rsid w:val="00BC14F5"/>
    <w:rsid w:val="00BC2146"/>
    <w:rsid w:val="00BD4710"/>
    <w:rsid w:val="00BD4DEE"/>
    <w:rsid w:val="00BD6918"/>
    <w:rsid w:val="00BD7053"/>
    <w:rsid w:val="00BE33B1"/>
    <w:rsid w:val="00BE3EB8"/>
    <w:rsid w:val="00BE439F"/>
    <w:rsid w:val="00BE52AF"/>
    <w:rsid w:val="00BE5584"/>
    <w:rsid w:val="00BF1111"/>
    <w:rsid w:val="00BF3886"/>
    <w:rsid w:val="00C009AF"/>
    <w:rsid w:val="00C03EF8"/>
    <w:rsid w:val="00C06606"/>
    <w:rsid w:val="00C1039C"/>
    <w:rsid w:val="00C17098"/>
    <w:rsid w:val="00C2005E"/>
    <w:rsid w:val="00C205E4"/>
    <w:rsid w:val="00C26FF6"/>
    <w:rsid w:val="00C2782D"/>
    <w:rsid w:val="00C3040F"/>
    <w:rsid w:val="00C31398"/>
    <w:rsid w:val="00C31708"/>
    <w:rsid w:val="00C36C15"/>
    <w:rsid w:val="00C4213A"/>
    <w:rsid w:val="00C4371A"/>
    <w:rsid w:val="00C4627A"/>
    <w:rsid w:val="00C54ED4"/>
    <w:rsid w:val="00C637D1"/>
    <w:rsid w:val="00C640B8"/>
    <w:rsid w:val="00C7033B"/>
    <w:rsid w:val="00C83157"/>
    <w:rsid w:val="00C8683C"/>
    <w:rsid w:val="00C86E1D"/>
    <w:rsid w:val="00C927D5"/>
    <w:rsid w:val="00C97508"/>
    <w:rsid w:val="00CA0730"/>
    <w:rsid w:val="00CA091E"/>
    <w:rsid w:val="00CA1C04"/>
    <w:rsid w:val="00CA3808"/>
    <w:rsid w:val="00CA65DD"/>
    <w:rsid w:val="00CB0E8A"/>
    <w:rsid w:val="00CB7680"/>
    <w:rsid w:val="00CC05B9"/>
    <w:rsid w:val="00CC3F83"/>
    <w:rsid w:val="00CC57FC"/>
    <w:rsid w:val="00CC7DB0"/>
    <w:rsid w:val="00CD5F24"/>
    <w:rsid w:val="00CD6E50"/>
    <w:rsid w:val="00CE0E18"/>
    <w:rsid w:val="00CE193A"/>
    <w:rsid w:val="00CE25BB"/>
    <w:rsid w:val="00CE6A71"/>
    <w:rsid w:val="00CF21C5"/>
    <w:rsid w:val="00CF6DF0"/>
    <w:rsid w:val="00D06255"/>
    <w:rsid w:val="00D12B02"/>
    <w:rsid w:val="00D15D82"/>
    <w:rsid w:val="00D1705E"/>
    <w:rsid w:val="00D25602"/>
    <w:rsid w:val="00D30BD3"/>
    <w:rsid w:val="00D33791"/>
    <w:rsid w:val="00D33BA8"/>
    <w:rsid w:val="00D364EB"/>
    <w:rsid w:val="00D40363"/>
    <w:rsid w:val="00D451BC"/>
    <w:rsid w:val="00D51E96"/>
    <w:rsid w:val="00D5661A"/>
    <w:rsid w:val="00D568BB"/>
    <w:rsid w:val="00D63B9E"/>
    <w:rsid w:val="00D6565D"/>
    <w:rsid w:val="00D65D90"/>
    <w:rsid w:val="00D66016"/>
    <w:rsid w:val="00D769BA"/>
    <w:rsid w:val="00D8034F"/>
    <w:rsid w:val="00D81755"/>
    <w:rsid w:val="00D8505A"/>
    <w:rsid w:val="00D85266"/>
    <w:rsid w:val="00D8617C"/>
    <w:rsid w:val="00D87D00"/>
    <w:rsid w:val="00D92498"/>
    <w:rsid w:val="00D94E23"/>
    <w:rsid w:val="00DA1983"/>
    <w:rsid w:val="00DA2F1E"/>
    <w:rsid w:val="00DA329B"/>
    <w:rsid w:val="00DA5831"/>
    <w:rsid w:val="00DB2873"/>
    <w:rsid w:val="00DB6417"/>
    <w:rsid w:val="00DC4482"/>
    <w:rsid w:val="00DC6D2A"/>
    <w:rsid w:val="00DD1CEE"/>
    <w:rsid w:val="00DD2C3B"/>
    <w:rsid w:val="00DD5028"/>
    <w:rsid w:val="00DE7C60"/>
    <w:rsid w:val="00DF1198"/>
    <w:rsid w:val="00DF2D90"/>
    <w:rsid w:val="00E12082"/>
    <w:rsid w:val="00E21589"/>
    <w:rsid w:val="00E24D9E"/>
    <w:rsid w:val="00E257C8"/>
    <w:rsid w:val="00E26581"/>
    <w:rsid w:val="00E2722E"/>
    <w:rsid w:val="00E27752"/>
    <w:rsid w:val="00E3447D"/>
    <w:rsid w:val="00E428F6"/>
    <w:rsid w:val="00E431CE"/>
    <w:rsid w:val="00E445F8"/>
    <w:rsid w:val="00E503E4"/>
    <w:rsid w:val="00E5134D"/>
    <w:rsid w:val="00E55E02"/>
    <w:rsid w:val="00E571C4"/>
    <w:rsid w:val="00E62A84"/>
    <w:rsid w:val="00E63B3D"/>
    <w:rsid w:val="00E64272"/>
    <w:rsid w:val="00E64479"/>
    <w:rsid w:val="00E66A12"/>
    <w:rsid w:val="00E67D99"/>
    <w:rsid w:val="00E70E8B"/>
    <w:rsid w:val="00E75556"/>
    <w:rsid w:val="00E76F1F"/>
    <w:rsid w:val="00E80BE2"/>
    <w:rsid w:val="00E8309D"/>
    <w:rsid w:val="00E90A9C"/>
    <w:rsid w:val="00E912B7"/>
    <w:rsid w:val="00E95356"/>
    <w:rsid w:val="00E966E5"/>
    <w:rsid w:val="00E96898"/>
    <w:rsid w:val="00E9710E"/>
    <w:rsid w:val="00EA3D96"/>
    <w:rsid w:val="00EA4C82"/>
    <w:rsid w:val="00EA6B69"/>
    <w:rsid w:val="00EA6B7B"/>
    <w:rsid w:val="00EB25E4"/>
    <w:rsid w:val="00EB3D8B"/>
    <w:rsid w:val="00ED1B77"/>
    <w:rsid w:val="00ED1E31"/>
    <w:rsid w:val="00ED5511"/>
    <w:rsid w:val="00ED57D1"/>
    <w:rsid w:val="00EE3089"/>
    <w:rsid w:val="00EF3B7C"/>
    <w:rsid w:val="00EF4DD2"/>
    <w:rsid w:val="00EF568A"/>
    <w:rsid w:val="00EF56FA"/>
    <w:rsid w:val="00EF6216"/>
    <w:rsid w:val="00EF6E42"/>
    <w:rsid w:val="00F046FB"/>
    <w:rsid w:val="00F0613C"/>
    <w:rsid w:val="00F06EDE"/>
    <w:rsid w:val="00F10508"/>
    <w:rsid w:val="00F11244"/>
    <w:rsid w:val="00F120D4"/>
    <w:rsid w:val="00F14672"/>
    <w:rsid w:val="00F14A7B"/>
    <w:rsid w:val="00F1658B"/>
    <w:rsid w:val="00F2540D"/>
    <w:rsid w:val="00F26602"/>
    <w:rsid w:val="00F31380"/>
    <w:rsid w:val="00F333BF"/>
    <w:rsid w:val="00F34483"/>
    <w:rsid w:val="00F34499"/>
    <w:rsid w:val="00F406E3"/>
    <w:rsid w:val="00F40C82"/>
    <w:rsid w:val="00F41AA6"/>
    <w:rsid w:val="00F5114E"/>
    <w:rsid w:val="00F53B1A"/>
    <w:rsid w:val="00F54568"/>
    <w:rsid w:val="00F57249"/>
    <w:rsid w:val="00F60094"/>
    <w:rsid w:val="00F62DE3"/>
    <w:rsid w:val="00F77131"/>
    <w:rsid w:val="00F7796E"/>
    <w:rsid w:val="00F85CBF"/>
    <w:rsid w:val="00F85D7E"/>
    <w:rsid w:val="00F92B0F"/>
    <w:rsid w:val="00F94C5A"/>
    <w:rsid w:val="00F9749C"/>
    <w:rsid w:val="00FA379D"/>
    <w:rsid w:val="00FA4C13"/>
    <w:rsid w:val="00FA6E20"/>
    <w:rsid w:val="00FB345F"/>
    <w:rsid w:val="00FB4DA5"/>
    <w:rsid w:val="00FB7A18"/>
    <w:rsid w:val="00FC57A1"/>
    <w:rsid w:val="00FD3820"/>
    <w:rsid w:val="00FE2508"/>
    <w:rsid w:val="00FE3301"/>
    <w:rsid w:val="00FE6E6D"/>
    <w:rsid w:val="00FF0DAE"/>
    <w:rsid w:val="00FF3092"/>
    <w:rsid w:val="00FF6C89"/>
    <w:rsid w:val="00FF72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5:docId w15:val="{5CEAA2C4-F0EC-4F1D-AD59-60BC8A9CB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BBB"/>
    <w:pPr>
      <w:widowControl w:val="0"/>
      <w:jc w:val="both"/>
    </w:pPr>
    <w:rPr>
      <w:kern w:val="2"/>
      <w:sz w:val="21"/>
      <w:szCs w:val="24"/>
    </w:rPr>
  </w:style>
  <w:style w:type="paragraph" w:styleId="1">
    <w:name w:val="heading 1"/>
    <w:basedOn w:val="a"/>
    <w:next w:val="a"/>
    <w:link w:val="1Char"/>
    <w:qFormat/>
    <w:rsid w:val="00CA65DD"/>
    <w:pPr>
      <w:keepNext/>
      <w:keepLines/>
      <w:spacing w:before="340" w:after="330" w:line="578" w:lineRule="auto"/>
      <w:outlineLvl w:val="0"/>
    </w:pPr>
    <w:rPr>
      <w:b/>
      <w:bCs/>
      <w:kern w:val="44"/>
      <w:sz w:val="44"/>
      <w:szCs w:val="44"/>
    </w:rPr>
  </w:style>
  <w:style w:type="paragraph" w:styleId="2">
    <w:name w:val="heading 2"/>
    <w:basedOn w:val="a"/>
    <w:next w:val="a0"/>
    <w:qFormat/>
    <w:rsid w:val="009D74FC"/>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rsid w:val="00613327"/>
    <w:pPr>
      <w:pBdr>
        <w:bottom w:val="single" w:sz="6" w:space="1" w:color="auto"/>
      </w:pBdr>
      <w:tabs>
        <w:tab w:val="center" w:pos="4153"/>
        <w:tab w:val="right" w:pos="8306"/>
      </w:tabs>
      <w:snapToGrid w:val="0"/>
      <w:jc w:val="center"/>
    </w:pPr>
    <w:rPr>
      <w:sz w:val="18"/>
      <w:szCs w:val="18"/>
    </w:rPr>
  </w:style>
  <w:style w:type="paragraph" w:styleId="a5">
    <w:name w:val="footer"/>
    <w:basedOn w:val="a"/>
    <w:rsid w:val="00613327"/>
    <w:pPr>
      <w:tabs>
        <w:tab w:val="center" w:pos="4153"/>
        <w:tab w:val="right" w:pos="8306"/>
      </w:tabs>
      <w:snapToGrid w:val="0"/>
      <w:jc w:val="left"/>
    </w:pPr>
    <w:rPr>
      <w:sz w:val="18"/>
      <w:szCs w:val="18"/>
    </w:rPr>
  </w:style>
  <w:style w:type="paragraph" w:customStyle="1" w:styleId="Char0">
    <w:name w:val="Char"/>
    <w:basedOn w:val="a"/>
    <w:rsid w:val="00186667"/>
  </w:style>
  <w:style w:type="paragraph" w:styleId="20">
    <w:name w:val="Body Text Indent 2"/>
    <w:basedOn w:val="a"/>
    <w:rsid w:val="00186667"/>
    <w:pPr>
      <w:spacing w:line="560" w:lineRule="exact"/>
      <w:ind w:firstLineChars="200" w:firstLine="480"/>
    </w:pPr>
    <w:rPr>
      <w:rFonts w:ascii="宋体" w:hAnsi="宋体"/>
      <w:color w:val="FF0000"/>
      <w:sz w:val="24"/>
    </w:rPr>
  </w:style>
  <w:style w:type="paragraph" w:styleId="a6">
    <w:name w:val="Plain Text"/>
    <w:basedOn w:val="a"/>
    <w:link w:val="Char1"/>
    <w:uiPriority w:val="99"/>
    <w:rsid w:val="004771B9"/>
    <w:rPr>
      <w:rFonts w:ascii="宋体" w:hAnsi="Courier New"/>
      <w:szCs w:val="21"/>
    </w:rPr>
  </w:style>
  <w:style w:type="paragraph" w:styleId="3">
    <w:name w:val="Body Text Indent 3"/>
    <w:basedOn w:val="a"/>
    <w:rsid w:val="004771B9"/>
    <w:pPr>
      <w:spacing w:after="120"/>
      <w:ind w:leftChars="200" w:left="420"/>
    </w:pPr>
    <w:rPr>
      <w:sz w:val="16"/>
      <w:szCs w:val="16"/>
    </w:rPr>
  </w:style>
  <w:style w:type="paragraph" w:styleId="a0">
    <w:name w:val="Normal Indent"/>
    <w:basedOn w:val="a"/>
    <w:rsid w:val="009D74FC"/>
    <w:pPr>
      <w:ind w:firstLineChars="200" w:firstLine="420"/>
    </w:pPr>
  </w:style>
  <w:style w:type="paragraph" w:styleId="a7">
    <w:name w:val="Document Map"/>
    <w:basedOn w:val="a"/>
    <w:semiHidden/>
    <w:rsid w:val="005212AE"/>
    <w:pPr>
      <w:shd w:val="clear" w:color="auto" w:fill="000080"/>
    </w:pPr>
  </w:style>
  <w:style w:type="character" w:customStyle="1" w:styleId="Char1">
    <w:name w:val="纯文本 Char"/>
    <w:link w:val="a6"/>
    <w:uiPriority w:val="99"/>
    <w:rsid w:val="00E63B3D"/>
    <w:rPr>
      <w:rFonts w:ascii="宋体" w:hAnsi="Courier New"/>
      <w:kern w:val="2"/>
      <w:sz w:val="21"/>
      <w:szCs w:val="21"/>
    </w:rPr>
  </w:style>
  <w:style w:type="paragraph" w:styleId="a8">
    <w:name w:val="Balloon Text"/>
    <w:basedOn w:val="a"/>
    <w:link w:val="Char2"/>
    <w:rsid w:val="00E63B3D"/>
    <w:rPr>
      <w:sz w:val="18"/>
      <w:szCs w:val="18"/>
    </w:rPr>
  </w:style>
  <w:style w:type="character" w:customStyle="1" w:styleId="Char2">
    <w:name w:val="批注框文本 Char"/>
    <w:basedOn w:val="a1"/>
    <w:link w:val="a8"/>
    <w:rsid w:val="00E63B3D"/>
    <w:rPr>
      <w:kern w:val="2"/>
      <w:sz w:val="18"/>
      <w:szCs w:val="18"/>
    </w:rPr>
  </w:style>
  <w:style w:type="paragraph" w:styleId="a9">
    <w:name w:val="List Paragraph"/>
    <w:basedOn w:val="a"/>
    <w:uiPriority w:val="34"/>
    <w:qFormat/>
    <w:rsid w:val="005F668B"/>
    <w:pPr>
      <w:ind w:firstLineChars="200" w:firstLine="420"/>
    </w:pPr>
  </w:style>
  <w:style w:type="table" w:styleId="aa">
    <w:name w:val="Table Grid"/>
    <w:basedOn w:val="a2"/>
    <w:qFormat/>
    <w:rsid w:val="005A60B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rmal (Web)"/>
    <w:basedOn w:val="a"/>
    <w:rsid w:val="008B23BD"/>
    <w:pPr>
      <w:widowControl/>
      <w:spacing w:before="100" w:beforeAutospacing="1" w:after="100" w:afterAutospacing="1"/>
    </w:pPr>
    <w:rPr>
      <w:rFonts w:ascii="宋体" w:hAnsi="宋体"/>
      <w:kern w:val="0"/>
      <w:sz w:val="24"/>
      <w:szCs w:val="20"/>
    </w:rPr>
  </w:style>
  <w:style w:type="character" w:customStyle="1" w:styleId="Char">
    <w:name w:val="页眉 Char"/>
    <w:basedOn w:val="a1"/>
    <w:link w:val="a4"/>
    <w:uiPriority w:val="99"/>
    <w:rsid w:val="008379E2"/>
    <w:rPr>
      <w:kern w:val="2"/>
      <w:sz w:val="18"/>
      <w:szCs w:val="18"/>
    </w:rPr>
  </w:style>
  <w:style w:type="character" w:customStyle="1" w:styleId="1Char">
    <w:name w:val="标题 1 Char"/>
    <w:basedOn w:val="a1"/>
    <w:link w:val="1"/>
    <w:rsid w:val="00CA65DD"/>
    <w:rPr>
      <w:b/>
      <w:bCs/>
      <w:kern w:val="44"/>
      <w:sz w:val="44"/>
      <w:szCs w:val="44"/>
    </w:rPr>
  </w:style>
  <w:style w:type="paragraph" w:styleId="ac">
    <w:name w:val="Date"/>
    <w:basedOn w:val="a"/>
    <w:next w:val="a"/>
    <w:link w:val="Char3"/>
    <w:rsid w:val="00D66016"/>
    <w:rPr>
      <w:sz w:val="24"/>
      <w:szCs w:val="20"/>
    </w:rPr>
  </w:style>
  <w:style w:type="character" w:customStyle="1" w:styleId="Char3">
    <w:name w:val="日期 Char"/>
    <w:basedOn w:val="a1"/>
    <w:link w:val="ac"/>
    <w:rsid w:val="00D66016"/>
    <w:rPr>
      <w:kern w:val="2"/>
      <w:sz w:val="24"/>
    </w:rPr>
  </w:style>
  <w:style w:type="character" w:styleId="ad">
    <w:name w:val="Strong"/>
    <w:basedOn w:val="a1"/>
    <w:uiPriority w:val="22"/>
    <w:qFormat/>
    <w:rsid w:val="00A217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37842">
      <w:bodyDiv w:val="1"/>
      <w:marLeft w:val="0"/>
      <w:marRight w:val="0"/>
      <w:marTop w:val="0"/>
      <w:marBottom w:val="0"/>
      <w:divBdr>
        <w:top w:val="none" w:sz="0" w:space="0" w:color="auto"/>
        <w:left w:val="none" w:sz="0" w:space="0" w:color="auto"/>
        <w:bottom w:val="none" w:sz="0" w:space="0" w:color="auto"/>
        <w:right w:val="none" w:sz="0" w:space="0" w:color="auto"/>
      </w:divBdr>
    </w:div>
    <w:div w:id="130173811">
      <w:bodyDiv w:val="1"/>
      <w:marLeft w:val="0"/>
      <w:marRight w:val="0"/>
      <w:marTop w:val="0"/>
      <w:marBottom w:val="0"/>
      <w:divBdr>
        <w:top w:val="none" w:sz="0" w:space="0" w:color="auto"/>
        <w:left w:val="none" w:sz="0" w:space="0" w:color="auto"/>
        <w:bottom w:val="none" w:sz="0" w:space="0" w:color="auto"/>
        <w:right w:val="none" w:sz="0" w:space="0" w:color="auto"/>
      </w:divBdr>
    </w:div>
    <w:div w:id="257716218">
      <w:bodyDiv w:val="1"/>
      <w:marLeft w:val="0"/>
      <w:marRight w:val="0"/>
      <w:marTop w:val="0"/>
      <w:marBottom w:val="0"/>
      <w:divBdr>
        <w:top w:val="none" w:sz="0" w:space="0" w:color="auto"/>
        <w:left w:val="none" w:sz="0" w:space="0" w:color="auto"/>
        <w:bottom w:val="none" w:sz="0" w:space="0" w:color="auto"/>
        <w:right w:val="none" w:sz="0" w:space="0" w:color="auto"/>
      </w:divBdr>
    </w:div>
    <w:div w:id="1061950662">
      <w:bodyDiv w:val="1"/>
      <w:marLeft w:val="0"/>
      <w:marRight w:val="0"/>
      <w:marTop w:val="0"/>
      <w:marBottom w:val="0"/>
      <w:divBdr>
        <w:top w:val="none" w:sz="0" w:space="0" w:color="auto"/>
        <w:left w:val="none" w:sz="0" w:space="0" w:color="auto"/>
        <w:bottom w:val="none" w:sz="0" w:space="0" w:color="auto"/>
        <w:right w:val="none" w:sz="0" w:space="0" w:color="auto"/>
      </w:divBdr>
    </w:div>
    <w:div w:id="1338926825">
      <w:bodyDiv w:val="1"/>
      <w:marLeft w:val="0"/>
      <w:marRight w:val="0"/>
      <w:marTop w:val="0"/>
      <w:marBottom w:val="0"/>
      <w:divBdr>
        <w:top w:val="none" w:sz="0" w:space="0" w:color="auto"/>
        <w:left w:val="none" w:sz="0" w:space="0" w:color="auto"/>
        <w:bottom w:val="none" w:sz="0" w:space="0" w:color="auto"/>
        <w:right w:val="none" w:sz="0" w:space="0" w:color="auto"/>
      </w:divBdr>
    </w:div>
    <w:div w:id="1455054290">
      <w:bodyDiv w:val="1"/>
      <w:marLeft w:val="0"/>
      <w:marRight w:val="0"/>
      <w:marTop w:val="0"/>
      <w:marBottom w:val="0"/>
      <w:divBdr>
        <w:top w:val="none" w:sz="0" w:space="0" w:color="auto"/>
        <w:left w:val="none" w:sz="0" w:space="0" w:color="auto"/>
        <w:bottom w:val="none" w:sz="0" w:space="0" w:color="auto"/>
        <w:right w:val="none" w:sz="0" w:space="0" w:color="auto"/>
      </w:divBdr>
    </w:div>
    <w:div w:id="1487357562">
      <w:bodyDiv w:val="1"/>
      <w:marLeft w:val="0"/>
      <w:marRight w:val="0"/>
      <w:marTop w:val="0"/>
      <w:marBottom w:val="0"/>
      <w:divBdr>
        <w:top w:val="none" w:sz="0" w:space="0" w:color="auto"/>
        <w:left w:val="none" w:sz="0" w:space="0" w:color="auto"/>
        <w:bottom w:val="none" w:sz="0" w:space="0" w:color="auto"/>
        <w:right w:val="none" w:sz="0" w:space="0" w:color="auto"/>
      </w:divBdr>
    </w:div>
    <w:div w:id="1707101621">
      <w:bodyDiv w:val="1"/>
      <w:marLeft w:val="0"/>
      <w:marRight w:val="0"/>
      <w:marTop w:val="0"/>
      <w:marBottom w:val="0"/>
      <w:divBdr>
        <w:top w:val="none" w:sz="0" w:space="0" w:color="auto"/>
        <w:left w:val="none" w:sz="0" w:space="0" w:color="auto"/>
        <w:bottom w:val="none" w:sz="0" w:space="0" w:color="auto"/>
        <w:right w:val="none" w:sz="0" w:space="0" w:color="auto"/>
      </w:divBdr>
    </w:div>
    <w:div w:id="197139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29AD73C-822B-4CD3-81BD-0370F7467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14</Pages>
  <Words>1289</Words>
  <Characters>7348</Characters>
  <Application>Microsoft Office Word</Application>
  <DocSecurity>0</DocSecurity>
  <Lines>61</Lines>
  <Paragraphs>17</Paragraphs>
  <ScaleCrop>false</ScaleCrop>
  <Company>jysld</Company>
  <LinksUpToDate>false</LinksUpToDate>
  <CharactersWithSpaces>8620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陈可桢</cp:lastModifiedBy>
  <cp:revision>316</cp:revision>
  <cp:lastPrinted>2009-01-22T10:11:00Z</cp:lastPrinted>
  <dcterms:created xsi:type="dcterms:W3CDTF">2012-11-21T05:49:00Z</dcterms:created>
  <dcterms:modified xsi:type="dcterms:W3CDTF">2019-01-15T06:36:00Z</dcterms:modified>
</cp:coreProperties>
</file>