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2,894,457,856.11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2,894,457,856.11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18,419,950.55</w:t>
            </w:r>
          </w:p>
        </w:tc>
        <w:tc>
          <w:tcPr>
            <w:tcW w:w="2481" w:type="dxa"/>
            <w:vAlign w:val="center"/>
          </w:tcPr>
          <w:p w:rsidR="005F293E" w:rsidRPr="007F52FA" w:rsidRDefault="00F63021" w:rsidP="007C14DF">
            <w:pPr>
              <w:adjustRightInd w:val="0"/>
              <w:spacing w:before="29" w:line="288" w:lineRule="auto"/>
              <w:ind w:left="17"/>
              <w:jc w:val="right"/>
              <w:rPr>
                <w:color w:val="000000"/>
                <w:sz w:val="24"/>
              </w:rPr>
            </w:pPr>
            <w:r>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31,659,213.29</w:t>
            </w:r>
          </w:p>
        </w:tc>
        <w:tc>
          <w:tcPr>
            <w:tcW w:w="2481" w:type="dxa"/>
            <w:vAlign w:val="center"/>
          </w:tcPr>
          <w:p w:rsidR="005F293E" w:rsidRPr="007F52FA" w:rsidRDefault="00F63021" w:rsidP="007C14DF">
            <w:pPr>
              <w:adjustRightInd w:val="0"/>
              <w:spacing w:before="29" w:line="288" w:lineRule="auto"/>
              <w:ind w:left="17"/>
              <w:jc w:val="right"/>
              <w:rPr>
                <w:color w:val="000000"/>
                <w:sz w:val="24"/>
              </w:rPr>
            </w:pPr>
            <w:r>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0.0168</w:t>
            </w:r>
          </w:p>
        </w:tc>
        <w:tc>
          <w:tcPr>
            <w:tcW w:w="2481" w:type="dxa"/>
            <w:vAlign w:val="center"/>
          </w:tcPr>
          <w:p w:rsidR="005F293E" w:rsidRPr="007F52FA" w:rsidRDefault="00F63021" w:rsidP="007C14DF">
            <w:pPr>
              <w:adjustRightInd w:val="0"/>
              <w:spacing w:before="29" w:line="288" w:lineRule="auto"/>
              <w:ind w:left="17"/>
              <w:jc w:val="right"/>
              <w:rPr>
                <w:color w:val="000000"/>
                <w:sz w:val="24"/>
              </w:rPr>
            </w:pPr>
            <w:r>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2,939,959,793.31</w:t>
            </w:r>
          </w:p>
        </w:tc>
        <w:tc>
          <w:tcPr>
            <w:tcW w:w="2481" w:type="dxa"/>
            <w:vAlign w:val="center"/>
          </w:tcPr>
          <w:p w:rsidR="005F293E" w:rsidRPr="007F52FA" w:rsidRDefault="00F63021"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9F2BB7" w:rsidRDefault="00F630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9F2BB7" w:rsidRDefault="00F630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2BB7">
        <w:trPr>
          <w:jc w:val="center"/>
        </w:trPr>
        <w:tc>
          <w:tcPr>
            <w:tcW w:w="1266" w:type="dxa"/>
            <w:vAlign w:val="center"/>
          </w:tcPr>
          <w:p w:rsidR="009F2BB7" w:rsidRDefault="00F63021">
            <w:pPr>
              <w:jc w:val="left"/>
            </w:pPr>
            <w:r>
              <w:rPr>
                <w:color w:val="000000"/>
                <w:sz w:val="24"/>
              </w:rPr>
              <w:t>过去三个月</w:t>
            </w:r>
          </w:p>
        </w:tc>
        <w:tc>
          <w:tcPr>
            <w:tcW w:w="1267" w:type="dxa"/>
            <w:vAlign w:val="center"/>
          </w:tcPr>
          <w:p w:rsidR="009F2BB7" w:rsidRDefault="00F63021">
            <w:pPr>
              <w:jc w:val="center"/>
            </w:pPr>
            <w:r>
              <w:rPr>
                <w:color w:val="000000"/>
                <w:sz w:val="24"/>
              </w:rPr>
              <w:t>1.54%</w:t>
            </w:r>
          </w:p>
        </w:tc>
        <w:tc>
          <w:tcPr>
            <w:tcW w:w="1267" w:type="dxa"/>
            <w:vAlign w:val="center"/>
          </w:tcPr>
          <w:p w:rsidR="009F2BB7" w:rsidRDefault="00F63021">
            <w:pPr>
              <w:jc w:val="center"/>
            </w:pPr>
            <w:r>
              <w:rPr>
                <w:color w:val="000000"/>
                <w:sz w:val="24"/>
              </w:rPr>
              <w:t>0.05%</w:t>
            </w:r>
          </w:p>
        </w:tc>
        <w:tc>
          <w:tcPr>
            <w:tcW w:w="1267" w:type="dxa"/>
            <w:vAlign w:val="center"/>
          </w:tcPr>
          <w:p w:rsidR="009F2BB7" w:rsidRDefault="00F63021">
            <w:pPr>
              <w:jc w:val="center"/>
            </w:pPr>
            <w:r>
              <w:rPr>
                <w:color w:val="000000"/>
                <w:sz w:val="24"/>
              </w:rPr>
              <w:t>1.99%</w:t>
            </w:r>
          </w:p>
        </w:tc>
        <w:tc>
          <w:tcPr>
            <w:tcW w:w="1267" w:type="dxa"/>
            <w:vAlign w:val="center"/>
          </w:tcPr>
          <w:p w:rsidR="009F2BB7" w:rsidRDefault="00F63021">
            <w:pPr>
              <w:jc w:val="center"/>
            </w:pPr>
            <w:r>
              <w:rPr>
                <w:color w:val="000000"/>
                <w:sz w:val="24"/>
              </w:rPr>
              <w:t>0.05%</w:t>
            </w:r>
          </w:p>
        </w:tc>
        <w:tc>
          <w:tcPr>
            <w:tcW w:w="1267" w:type="dxa"/>
            <w:vAlign w:val="center"/>
          </w:tcPr>
          <w:p w:rsidR="009F2BB7" w:rsidRDefault="00F63021">
            <w:pPr>
              <w:jc w:val="center"/>
            </w:pPr>
            <w:r>
              <w:rPr>
                <w:color w:val="000000"/>
                <w:sz w:val="24"/>
              </w:rPr>
              <w:t>-0.45%</w:t>
            </w:r>
          </w:p>
        </w:tc>
        <w:tc>
          <w:tcPr>
            <w:tcW w:w="1267" w:type="dxa"/>
            <w:vAlign w:val="center"/>
          </w:tcPr>
          <w:p w:rsidR="009F2BB7" w:rsidRDefault="00F63021">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2BB7">
        <w:trPr>
          <w:jc w:val="center"/>
        </w:trPr>
        <w:tc>
          <w:tcPr>
            <w:tcW w:w="1266" w:type="dxa"/>
            <w:vAlign w:val="center"/>
          </w:tcPr>
          <w:p w:rsidR="009F2BB7" w:rsidRDefault="00F63021">
            <w:pPr>
              <w:jc w:val="left"/>
            </w:pPr>
            <w:r>
              <w:rPr>
                <w:color w:val="000000"/>
                <w:sz w:val="24"/>
              </w:rPr>
              <w:t>过去三个月</w:t>
            </w:r>
          </w:p>
        </w:tc>
        <w:tc>
          <w:tcPr>
            <w:tcW w:w="1267" w:type="dxa"/>
            <w:vAlign w:val="center"/>
          </w:tcPr>
          <w:p w:rsidR="009F2BB7" w:rsidRDefault="00F63021" w:rsidP="00F63021">
            <w:pPr>
              <w:jc w:val="right"/>
            </w:pPr>
            <w:r>
              <w:rPr>
                <w:color w:val="000000"/>
                <w:sz w:val="24"/>
              </w:rPr>
              <w:t>-</w:t>
            </w:r>
          </w:p>
        </w:tc>
        <w:tc>
          <w:tcPr>
            <w:tcW w:w="1267" w:type="dxa"/>
            <w:vAlign w:val="center"/>
          </w:tcPr>
          <w:p w:rsidR="009F2BB7" w:rsidRDefault="00F63021" w:rsidP="00F63021">
            <w:pPr>
              <w:jc w:val="right"/>
            </w:pPr>
            <w:r>
              <w:rPr>
                <w:color w:val="000000"/>
                <w:sz w:val="24"/>
              </w:rPr>
              <w:t>-</w:t>
            </w:r>
          </w:p>
        </w:tc>
        <w:tc>
          <w:tcPr>
            <w:tcW w:w="1267" w:type="dxa"/>
            <w:vAlign w:val="center"/>
          </w:tcPr>
          <w:p w:rsidR="009F2BB7" w:rsidRDefault="00F63021" w:rsidP="00F63021">
            <w:pPr>
              <w:jc w:val="right"/>
            </w:pPr>
            <w:r>
              <w:rPr>
                <w:color w:val="000000"/>
                <w:sz w:val="24"/>
              </w:rPr>
              <w:t>-</w:t>
            </w:r>
          </w:p>
        </w:tc>
        <w:tc>
          <w:tcPr>
            <w:tcW w:w="1267" w:type="dxa"/>
            <w:vAlign w:val="center"/>
          </w:tcPr>
          <w:p w:rsidR="009F2BB7" w:rsidRDefault="00F63021" w:rsidP="00F63021">
            <w:pPr>
              <w:jc w:val="right"/>
            </w:pPr>
            <w:r>
              <w:rPr>
                <w:color w:val="000000"/>
                <w:sz w:val="24"/>
              </w:rPr>
              <w:t>-</w:t>
            </w:r>
          </w:p>
        </w:tc>
        <w:tc>
          <w:tcPr>
            <w:tcW w:w="1267" w:type="dxa"/>
            <w:vAlign w:val="center"/>
          </w:tcPr>
          <w:p w:rsidR="009F2BB7" w:rsidRDefault="00F63021" w:rsidP="00F63021">
            <w:pPr>
              <w:jc w:val="right"/>
            </w:pPr>
            <w:r>
              <w:rPr>
                <w:color w:val="000000"/>
                <w:sz w:val="24"/>
              </w:rPr>
              <w:t>-</w:t>
            </w:r>
          </w:p>
        </w:tc>
        <w:tc>
          <w:tcPr>
            <w:tcW w:w="1267" w:type="dxa"/>
            <w:vAlign w:val="center"/>
          </w:tcPr>
          <w:p w:rsidR="009F2BB7" w:rsidRDefault="00F63021" w:rsidP="00F63021">
            <w:pPr>
              <w:jc w:val="right"/>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w:t>
      </w:r>
      <w:r w:rsidRPr="007F52FA">
        <w:rPr>
          <w:color w:val="000000"/>
          <w:sz w:val="24"/>
        </w:rPr>
        <w:lastRenderedPageBreak/>
        <w:t>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E809A4">
      <w:pPr>
        <w:spacing w:before="29" w:line="288" w:lineRule="auto"/>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F2BB7">
        <w:trPr>
          <w:jc w:val="center"/>
        </w:trPr>
        <w:tc>
          <w:tcPr>
            <w:tcW w:w="946" w:type="dxa"/>
            <w:vAlign w:val="center"/>
          </w:tcPr>
          <w:p w:rsidR="009F2BB7" w:rsidRDefault="00F63021">
            <w:pPr>
              <w:jc w:val="center"/>
            </w:pPr>
            <w:r>
              <w:rPr>
                <w:color w:val="000000"/>
                <w:sz w:val="24"/>
              </w:rPr>
              <w:t>李娜</w:t>
            </w:r>
          </w:p>
        </w:tc>
        <w:tc>
          <w:tcPr>
            <w:tcW w:w="924" w:type="dxa"/>
            <w:vAlign w:val="center"/>
          </w:tcPr>
          <w:p w:rsidR="009F2BB7" w:rsidRDefault="00F63021">
            <w:pPr>
              <w:jc w:val="center"/>
            </w:pPr>
            <w:r>
              <w:rPr>
                <w:color w:val="000000"/>
                <w:sz w:val="24"/>
              </w:rPr>
              <w:t>交银周期回报灵活配置混合、交银新回报灵活配置混合、交银多策略回报灵活配置混合、交银优选回报灵活配置混合、交银</w:t>
            </w:r>
            <w:r>
              <w:rPr>
                <w:color w:val="000000"/>
                <w:sz w:val="24"/>
              </w:rPr>
              <w:lastRenderedPageBreak/>
              <w:t>优择回报灵活配置混合、交银领先回报灵活配置混合、交银瑞鑫定期开放灵活配置混合、交银裕祥纯债债券的基金经理</w:t>
            </w:r>
          </w:p>
        </w:tc>
        <w:tc>
          <w:tcPr>
            <w:tcW w:w="1202" w:type="dxa"/>
            <w:vAlign w:val="center"/>
          </w:tcPr>
          <w:p w:rsidR="009F2BB7" w:rsidRDefault="00F63021">
            <w:pPr>
              <w:jc w:val="center"/>
            </w:pPr>
            <w:r>
              <w:rPr>
                <w:color w:val="000000"/>
                <w:sz w:val="24"/>
              </w:rPr>
              <w:lastRenderedPageBreak/>
              <w:t>2018-09-26</w:t>
            </w:r>
          </w:p>
        </w:tc>
        <w:tc>
          <w:tcPr>
            <w:tcW w:w="1300" w:type="dxa"/>
            <w:vAlign w:val="center"/>
          </w:tcPr>
          <w:p w:rsidR="009F2BB7" w:rsidRDefault="00F63021">
            <w:pPr>
              <w:jc w:val="center"/>
            </w:pPr>
            <w:r>
              <w:rPr>
                <w:color w:val="000000"/>
                <w:sz w:val="24"/>
              </w:rPr>
              <w:t>-</w:t>
            </w:r>
          </w:p>
        </w:tc>
        <w:tc>
          <w:tcPr>
            <w:tcW w:w="1245" w:type="dxa"/>
            <w:vAlign w:val="center"/>
          </w:tcPr>
          <w:p w:rsidR="009F2BB7" w:rsidRDefault="00F63021">
            <w:pPr>
              <w:jc w:val="center"/>
            </w:pPr>
            <w:r>
              <w:rPr>
                <w:color w:val="000000"/>
                <w:sz w:val="24"/>
              </w:rPr>
              <w:t>8</w:t>
            </w:r>
            <w:r>
              <w:rPr>
                <w:color w:val="000000"/>
                <w:sz w:val="24"/>
              </w:rPr>
              <w:t>年</w:t>
            </w:r>
          </w:p>
        </w:tc>
        <w:tc>
          <w:tcPr>
            <w:tcW w:w="3251" w:type="dxa"/>
            <w:vAlign w:val="center"/>
          </w:tcPr>
          <w:p w:rsidR="009F2BB7" w:rsidRDefault="00F6302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w:t>
            </w:r>
            <w:r>
              <w:rPr>
                <w:color w:val="000000"/>
                <w:sz w:val="24"/>
              </w:rPr>
              <w:lastRenderedPageBreak/>
              <w:t>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F2BB7" w:rsidRDefault="00F6302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2BB7" w:rsidRDefault="00F6302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2BB7" w:rsidRDefault="00F6302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F2BB7" w:rsidRDefault="00F63021">
      <w:pPr>
        <w:spacing w:before="29" w:line="288" w:lineRule="auto"/>
        <w:ind w:firstLineChars="200" w:firstLine="480"/>
        <w:rPr>
          <w:color w:val="000000"/>
          <w:sz w:val="24"/>
        </w:rPr>
      </w:pPr>
      <w:r>
        <w:rPr>
          <w:color w:val="000000"/>
          <w:sz w:val="24"/>
        </w:rPr>
        <w:t>本报告期内，国内经济增速呈现下行态势，通胀维持低位，市场在两条逻辑线条相互角力下演进，一方面是</w:t>
      </w:r>
      <w:r>
        <w:rPr>
          <w:color w:val="000000"/>
          <w:sz w:val="24"/>
        </w:rPr>
        <w:t>“</w:t>
      </w:r>
      <w:r>
        <w:rPr>
          <w:color w:val="000000"/>
          <w:sz w:val="24"/>
        </w:rPr>
        <w:t>宽信用</w:t>
      </w:r>
      <w:r>
        <w:rPr>
          <w:color w:val="000000"/>
          <w:sz w:val="24"/>
        </w:rPr>
        <w:t>”</w:t>
      </w:r>
      <w:r>
        <w:rPr>
          <w:color w:val="000000"/>
          <w:sz w:val="24"/>
        </w:rPr>
        <w:t>政策陆续出台，影响基本面预期，从而对债券市场形成阶段性扰动；另一方面，金融数据持续走弱，原油价格快速回落，美联储加息预期下行，工业企业利润和</w:t>
      </w:r>
      <w:r>
        <w:rPr>
          <w:color w:val="000000"/>
          <w:sz w:val="24"/>
        </w:rPr>
        <w:t>PMI</w:t>
      </w:r>
      <w:r>
        <w:rPr>
          <w:color w:val="000000"/>
          <w:sz w:val="24"/>
        </w:rPr>
        <w:t>数据走弱等因素，带动债券市场收益率再度下行。年末资金面呈现季节性结构性紧张，整个收益率曲线呈现牛平态势。报告期内，十年期国债收益率大幅下行</w:t>
      </w:r>
      <w:r>
        <w:rPr>
          <w:color w:val="000000"/>
          <w:sz w:val="24"/>
        </w:rPr>
        <w:t>39BP</w:t>
      </w:r>
      <w:r>
        <w:rPr>
          <w:color w:val="000000"/>
          <w:sz w:val="24"/>
        </w:rPr>
        <w:t>至</w:t>
      </w:r>
      <w:r>
        <w:rPr>
          <w:color w:val="000000"/>
          <w:sz w:val="24"/>
        </w:rPr>
        <w:t>3.22%</w:t>
      </w:r>
      <w:r>
        <w:rPr>
          <w:color w:val="000000"/>
          <w:sz w:val="24"/>
        </w:rPr>
        <w:t>，十年期国开债收益率大幅下行</w:t>
      </w:r>
      <w:r>
        <w:rPr>
          <w:color w:val="000000"/>
          <w:sz w:val="24"/>
        </w:rPr>
        <w:t>56BP</w:t>
      </w:r>
      <w:r>
        <w:rPr>
          <w:color w:val="000000"/>
          <w:sz w:val="24"/>
        </w:rPr>
        <w:t>至</w:t>
      </w:r>
      <w:r>
        <w:rPr>
          <w:color w:val="000000"/>
          <w:sz w:val="24"/>
        </w:rPr>
        <w:t>3.65%</w:t>
      </w:r>
      <w:r>
        <w:rPr>
          <w:color w:val="000000"/>
          <w:sz w:val="24"/>
        </w:rPr>
        <w:t>。</w:t>
      </w:r>
    </w:p>
    <w:p w:rsidR="009F2BB7" w:rsidRDefault="00F63021">
      <w:pPr>
        <w:spacing w:before="29" w:line="288" w:lineRule="auto"/>
        <w:ind w:firstLineChars="200" w:firstLine="480"/>
        <w:rPr>
          <w:color w:val="000000"/>
          <w:sz w:val="24"/>
        </w:rPr>
      </w:pPr>
      <w:r>
        <w:rPr>
          <w:color w:val="000000"/>
          <w:sz w:val="24"/>
        </w:rPr>
        <w:t>策略层面，本基金重点关注利率债的配置价值，保持适度久期，同时保持组合流动性，积极关注长久期利率债的交易机会，从各方面争取为持有人赚取回报。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策略方面，在管理好组合流动性和久期风险的同时，继续看好中短久期利率债的持有价值，同时积极关注阶段性交易机会，以期增厚组合收益。</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400FA6" w:rsidRDefault="00E809A4" w:rsidP="007C14DF">
      <w:pPr>
        <w:spacing w:before="29" w:line="288" w:lineRule="auto"/>
        <w:ind w:firstLineChars="200" w:firstLine="480"/>
        <w:rPr>
          <w:rFonts w:ascii="宋体" w:hAnsi="宋体"/>
          <w:color w:val="000000"/>
          <w:sz w:val="24"/>
        </w:rPr>
      </w:pPr>
      <w:r>
        <w:rPr>
          <w:rFonts w:ascii="宋体" w:hAnsi="宋体" w:hint="eastAsia"/>
          <w:color w:val="000000"/>
          <w:sz w:val="24"/>
        </w:rPr>
        <w:t>本基金（各类）份额净值及业绩表现请见</w:t>
      </w:r>
      <w:r>
        <w:rPr>
          <w:color w:val="000000"/>
          <w:sz w:val="24"/>
        </w:rPr>
        <w:t xml:space="preserve">“3.1 </w:t>
      </w:r>
      <w:r>
        <w:rPr>
          <w:rFonts w:ascii="宋体" w:hAnsi="宋体" w:hint="eastAsia"/>
          <w:color w:val="000000"/>
          <w:sz w:val="24"/>
        </w:rPr>
        <w:t>主要财务指标</w:t>
      </w:r>
      <w:r>
        <w:rPr>
          <w:color w:val="000000"/>
          <w:sz w:val="24"/>
        </w:rPr>
        <w:t xml:space="preserve">” </w:t>
      </w:r>
      <w:r>
        <w:rPr>
          <w:rFonts w:ascii="宋体" w:hAnsi="宋体" w:hint="eastAsia"/>
          <w:color w:val="000000"/>
          <w:sz w:val="24"/>
        </w:rPr>
        <w:t>及</w:t>
      </w:r>
      <w:r>
        <w:rPr>
          <w:color w:val="000000"/>
          <w:sz w:val="24"/>
        </w:rPr>
        <w:t>“3.2.1</w:t>
      </w:r>
      <w:r>
        <w:rPr>
          <w:rFonts w:ascii="宋体" w:hAnsi="宋体" w:hint="eastAsia"/>
          <w:color w:val="000000"/>
          <w:sz w:val="24"/>
        </w:rPr>
        <w:t>本报告期基金份额净值增长率及其与同期业绩比较基准收益率的比较</w:t>
      </w:r>
      <w:r>
        <w:rPr>
          <w:color w:val="000000"/>
          <w:sz w:val="24"/>
        </w:rPr>
        <w:t>”</w:t>
      </w:r>
      <w:r>
        <w:rPr>
          <w:rFonts w:ascii="宋体" w:hAnsi="宋体" w:hint="eastAsia"/>
          <w:color w:val="000000"/>
          <w:sz w:val="24"/>
        </w:rPr>
        <w:t>部分披露。</w:t>
      </w:r>
    </w:p>
    <w:p w:rsidR="00E809A4" w:rsidRPr="007F52FA" w:rsidRDefault="00E809A4"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lastRenderedPageBreak/>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3,033,845,000.00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3,033,845,000.00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1,869,650.13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76,636,791.16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3,112,351,441.29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3,033,845,000.00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3,033,845,000.00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3,033,845,000.00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F2BB7">
        <w:trPr>
          <w:jc w:val="center"/>
        </w:trPr>
        <w:tc>
          <w:tcPr>
            <w:tcW w:w="1075" w:type="dxa"/>
            <w:vAlign w:val="center"/>
          </w:tcPr>
          <w:p w:rsidR="009F2BB7" w:rsidRDefault="00F63021">
            <w:pPr>
              <w:jc w:val="center"/>
            </w:pPr>
            <w:r>
              <w:rPr>
                <w:color w:val="000000"/>
                <w:sz w:val="24"/>
              </w:rPr>
              <w:t>1</w:t>
            </w:r>
          </w:p>
        </w:tc>
        <w:tc>
          <w:tcPr>
            <w:tcW w:w="1533" w:type="dxa"/>
            <w:vAlign w:val="center"/>
          </w:tcPr>
          <w:p w:rsidR="009F2BB7" w:rsidRDefault="00F63021">
            <w:pPr>
              <w:jc w:val="center"/>
            </w:pPr>
            <w:r>
              <w:rPr>
                <w:color w:val="000000"/>
                <w:sz w:val="24"/>
              </w:rPr>
              <w:t>180203</w:t>
            </w:r>
          </w:p>
        </w:tc>
        <w:tc>
          <w:tcPr>
            <w:tcW w:w="1533" w:type="dxa"/>
            <w:vAlign w:val="center"/>
          </w:tcPr>
          <w:p w:rsidR="009F2BB7" w:rsidRDefault="00F63021">
            <w:pPr>
              <w:jc w:val="center"/>
            </w:pPr>
            <w:r>
              <w:rPr>
                <w:color w:val="000000"/>
                <w:sz w:val="24"/>
              </w:rPr>
              <w:t>18</w:t>
            </w:r>
            <w:r>
              <w:rPr>
                <w:color w:val="000000"/>
                <w:sz w:val="24"/>
              </w:rPr>
              <w:t>国开</w:t>
            </w:r>
            <w:r>
              <w:rPr>
                <w:color w:val="000000"/>
                <w:sz w:val="24"/>
              </w:rPr>
              <w:t>03</w:t>
            </w:r>
          </w:p>
        </w:tc>
        <w:tc>
          <w:tcPr>
            <w:tcW w:w="1394" w:type="dxa"/>
            <w:vAlign w:val="center"/>
          </w:tcPr>
          <w:p w:rsidR="009F2BB7" w:rsidRDefault="00F63021">
            <w:pPr>
              <w:jc w:val="right"/>
            </w:pPr>
            <w:r>
              <w:rPr>
                <w:color w:val="000000"/>
                <w:sz w:val="24"/>
              </w:rPr>
              <w:t>8,100,000</w:t>
            </w:r>
          </w:p>
        </w:tc>
        <w:tc>
          <w:tcPr>
            <w:tcW w:w="1944" w:type="dxa"/>
            <w:vAlign w:val="center"/>
          </w:tcPr>
          <w:p w:rsidR="009F2BB7" w:rsidRDefault="00F63021">
            <w:pPr>
              <w:jc w:val="right"/>
            </w:pPr>
            <w:r>
              <w:rPr>
                <w:color w:val="000000"/>
                <w:sz w:val="24"/>
              </w:rPr>
              <w:t>833,409,000.00</w:t>
            </w:r>
          </w:p>
        </w:tc>
        <w:tc>
          <w:tcPr>
            <w:tcW w:w="1389" w:type="dxa"/>
            <w:vAlign w:val="center"/>
          </w:tcPr>
          <w:p w:rsidR="009F2BB7" w:rsidRDefault="00F63021">
            <w:pPr>
              <w:jc w:val="right"/>
            </w:pPr>
            <w:r>
              <w:rPr>
                <w:color w:val="000000"/>
                <w:sz w:val="24"/>
              </w:rPr>
              <w:t>28.35</w:t>
            </w:r>
          </w:p>
        </w:tc>
      </w:tr>
      <w:tr w:rsidR="009F2BB7">
        <w:trPr>
          <w:jc w:val="center"/>
        </w:trPr>
        <w:tc>
          <w:tcPr>
            <w:tcW w:w="1075" w:type="dxa"/>
            <w:vAlign w:val="center"/>
          </w:tcPr>
          <w:p w:rsidR="009F2BB7" w:rsidRDefault="00F63021">
            <w:pPr>
              <w:jc w:val="center"/>
            </w:pPr>
            <w:r>
              <w:rPr>
                <w:color w:val="000000"/>
                <w:sz w:val="24"/>
              </w:rPr>
              <w:t>2</w:t>
            </w:r>
          </w:p>
        </w:tc>
        <w:tc>
          <w:tcPr>
            <w:tcW w:w="1533" w:type="dxa"/>
            <w:vAlign w:val="center"/>
          </w:tcPr>
          <w:p w:rsidR="009F2BB7" w:rsidRDefault="00F63021">
            <w:pPr>
              <w:jc w:val="center"/>
            </w:pPr>
            <w:r>
              <w:rPr>
                <w:color w:val="000000"/>
                <w:sz w:val="24"/>
              </w:rPr>
              <w:t>170209</w:t>
            </w:r>
          </w:p>
        </w:tc>
        <w:tc>
          <w:tcPr>
            <w:tcW w:w="1533" w:type="dxa"/>
            <w:vAlign w:val="center"/>
          </w:tcPr>
          <w:p w:rsidR="009F2BB7" w:rsidRDefault="00F63021">
            <w:pPr>
              <w:jc w:val="center"/>
            </w:pPr>
            <w:r>
              <w:rPr>
                <w:color w:val="000000"/>
                <w:sz w:val="24"/>
              </w:rPr>
              <w:t>17</w:t>
            </w:r>
            <w:r>
              <w:rPr>
                <w:color w:val="000000"/>
                <w:sz w:val="24"/>
              </w:rPr>
              <w:t>国开</w:t>
            </w:r>
            <w:r>
              <w:rPr>
                <w:color w:val="000000"/>
                <w:sz w:val="24"/>
              </w:rPr>
              <w:t>09</w:t>
            </w:r>
          </w:p>
        </w:tc>
        <w:tc>
          <w:tcPr>
            <w:tcW w:w="1394" w:type="dxa"/>
            <w:vAlign w:val="center"/>
          </w:tcPr>
          <w:p w:rsidR="009F2BB7" w:rsidRDefault="00F63021">
            <w:pPr>
              <w:jc w:val="right"/>
            </w:pPr>
            <w:r>
              <w:rPr>
                <w:color w:val="000000"/>
                <w:sz w:val="24"/>
              </w:rPr>
              <w:t>5,900,000</w:t>
            </w:r>
          </w:p>
        </w:tc>
        <w:tc>
          <w:tcPr>
            <w:tcW w:w="1944" w:type="dxa"/>
            <w:vAlign w:val="center"/>
          </w:tcPr>
          <w:p w:rsidR="009F2BB7" w:rsidRDefault="00F63021">
            <w:pPr>
              <w:jc w:val="right"/>
            </w:pPr>
            <w:r>
              <w:rPr>
                <w:color w:val="000000"/>
                <w:sz w:val="24"/>
              </w:rPr>
              <w:t>599,145,000.00</w:t>
            </w:r>
          </w:p>
        </w:tc>
        <w:tc>
          <w:tcPr>
            <w:tcW w:w="1389" w:type="dxa"/>
            <w:vAlign w:val="center"/>
          </w:tcPr>
          <w:p w:rsidR="009F2BB7" w:rsidRDefault="00F63021">
            <w:pPr>
              <w:jc w:val="right"/>
            </w:pPr>
            <w:r>
              <w:rPr>
                <w:color w:val="000000"/>
                <w:sz w:val="24"/>
              </w:rPr>
              <w:t>20.38</w:t>
            </w:r>
          </w:p>
        </w:tc>
      </w:tr>
      <w:tr w:rsidR="009F2BB7">
        <w:trPr>
          <w:jc w:val="center"/>
        </w:trPr>
        <w:tc>
          <w:tcPr>
            <w:tcW w:w="1075" w:type="dxa"/>
            <w:vAlign w:val="center"/>
          </w:tcPr>
          <w:p w:rsidR="009F2BB7" w:rsidRDefault="00F63021">
            <w:pPr>
              <w:jc w:val="center"/>
            </w:pPr>
            <w:r>
              <w:rPr>
                <w:color w:val="000000"/>
                <w:sz w:val="24"/>
              </w:rPr>
              <w:t>3</w:t>
            </w:r>
          </w:p>
        </w:tc>
        <w:tc>
          <w:tcPr>
            <w:tcW w:w="1533" w:type="dxa"/>
            <w:vAlign w:val="center"/>
          </w:tcPr>
          <w:p w:rsidR="009F2BB7" w:rsidRDefault="00F63021">
            <w:pPr>
              <w:jc w:val="center"/>
            </w:pPr>
            <w:r>
              <w:rPr>
                <w:color w:val="000000"/>
                <w:sz w:val="24"/>
              </w:rPr>
              <w:t>180208</w:t>
            </w:r>
          </w:p>
        </w:tc>
        <w:tc>
          <w:tcPr>
            <w:tcW w:w="1533" w:type="dxa"/>
            <w:vAlign w:val="center"/>
          </w:tcPr>
          <w:p w:rsidR="009F2BB7" w:rsidRDefault="00F63021">
            <w:pPr>
              <w:jc w:val="center"/>
            </w:pPr>
            <w:r>
              <w:rPr>
                <w:color w:val="000000"/>
                <w:sz w:val="24"/>
              </w:rPr>
              <w:t>18</w:t>
            </w:r>
            <w:r>
              <w:rPr>
                <w:color w:val="000000"/>
                <w:sz w:val="24"/>
              </w:rPr>
              <w:t>国开</w:t>
            </w:r>
            <w:r>
              <w:rPr>
                <w:color w:val="000000"/>
                <w:sz w:val="24"/>
              </w:rPr>
              <w:t>08</w:t>
            </w:r>
          </w:p>
        </w:tc>
        <w:tc>
          <w:tcPr>
            <w:tcW w:w="1394" w:type="dxa"/>
            <w:vAlign w:val="center"/>
          </w:tcPr>
          <w:p w:rsidR="009F2BB7" w:rsidRDefault="00F63021">
            <w:pPr>
              <w:jc w:val="right"/>
            </w:pPr>
            <w:r>
              <w:rPr>
                <w:color w:val="000000"/>
                <w:sz w:val="24"/>
              </w:rPr>
              <w:t>5,300,000</w:t>
            </w:r>
          </w:p>
        </w:tc>
        <w:tc>
          <w:tcPr>
            <w:tcW w:w="1944" w:type="dxa"/>
            <w:vAlign w:val="center"/>
          </w:tcPr>
          <w:p w:rsidR="009F2BB7" w:rsidRDefault="00F63021">
            <w:pPr>
              <w:jc w:val="right"/>
            </w:pPr>
            <w:r>
              <w:rPr>
                <w:color w:val="000000"/>
                <w:sz w:val="24"/>
              </w:rPr>
              <w:t>539,699,000.00</w:t>
            </w:r>
          </w:p>
        </w:tc>
        <w:tc>
          <w:tcPr>
            <w:tcW w:w="1389" w:type="dxa"/>
            <w:vAlign w:val="center"/>
          </w:tcPr>
          <w:p w:rsidR="009F2BB7" w:rsidRDefault="00F63021">
            <w:pPr>
              <w:jc w:val="right"/>
            </w:pPr>
            <w:r>
              <w:rPr>
                <w:color w:val="000000"/>
                <w:sz w:val="24"/>
              </w:rPr>
              <w:t>18.36</w:t>
            </w:r>
          </w:p>
        </w:tc>
      </w:tr>
      <w:tr w:rsidR="009F2BB7">
        <w:trPr>
          <w:jc w:val="center"/>
        </w:trPr>
        <w:tc>
          <w:tcPr>
            <w:tcW w:w="1075" w:type="dxa"/>
            <w:vAlign w:val="center"/>
          </w:tcPr>
          <w:p w:rsidR="009F2BB7" w:rsidRDefault="00F63021">
            <w:pPr>
              <w:jc w:val="center"/>
            </w:pPr>
            <w:r>
              <w:rPr>
                <w:color w:val="000000"/>
                <w:sz w:val="24"/>
              </w:rPr>
              <w:t>4</w:t>
            </w:r>
          </w:p>
        </w:tc>
        <w:tc>
          <w:tcPr>
            <w:tcW w:w="1533" w:type="dxa"/>
            <w:vAlign w:val="center"/>
          </w:tcPr>
          <w:p w:rsidR="009F2BB7" w:rsidRDefault="00F63021">
            <w:pPr>
              <w:jc w:val="center"/>
            </w:pPr>
            <w:r>
              <w:rPr>
                <w:color w:val="000000"/>
                <w:sz w:val="24"/>
              </w:rPr>
              <w:t>170212</w:t>
            </w:r>
          </w:p>
        </w:tc>
        <w:tc>
          <w:tcPr>
            <w:tcW w:w="1533" w:type="dxa"/>
            <w:vAlign w:val="center"/>
          </w:tcPr>
          <w:p w:rsidR="009F2BB7" w:rsidRDefault="00F63021">
            <w:pPr>
              <w:jc w:val="center"/>
            </w:pPr>
            <w:r>
              <w:rPr>
                <w:color w:val="000000"/>
                <w:sz w:val="24"/>
              </w:rPr>
              <w:t>17</w:t>
            </w:r>
            <w:r>
              <w:rPr>
                <w:color w:val="000000"/>
                <w:sz w:val="24"/>
              </w:rPr>
              <w:t>国开</w:t>
            </w:r>
            <w:r>
              <w:rPr>
                <w:color w:val="000000"/>
                <w:sz w:val="24"/>
              </w:rPr>
              <w:t>12</w:t>
            </w:r>
          </w:p>
        </w:tc>
        <w:tc>
          <w:tcPr>
            <w:tcW w:w="1394" w:type="dxa"/>
            <w:vAlign w:val="center"/>
          </w:tcPr>
          <w:p w:rsidR="009F2BB7" w:rsidRDefault="00F63021">
            <w:pPr>
              <w:jc w:val="right"/>
            </w:pPr>
            <w:r>
              <w:rPr>
                <w:color w:val="000000"/>
                <w:sz w:val="24"/>
              </w:rPr>
              <w:t>3,100,000</w:t>
            </w:r>
          </w:p>
        </w:tc>
        <w:tc>
          <w:tcPr>
            <w:tcW w:w="1944" w:type="dxa"/>
            <w:vAlign w:val="center"/>
          </w:tcPr>
          <w:p w:rsidR="009F2BB7" w:rsidRDefault="00F63021">
            <w:pPr>
              <w:jc w:val="right"/>
            </w:pPr>
            <w:r>
              <w:rPr>
                <w:color w:val="000000"/>
                <w:sz w:val="24"/>
              </w:rPr>
              <w:t>320,540,000.00</w:t>
            </w:r>
          </w:p>
        </w:tc>
        <w:tc>
          <w:tcPr>
            <w:tcW w:w="1389" w:type="dxa"/>
            <w:vAlign w:val="center"/>
          </w:tcPr>
          <w:p w:rsidR="009F2BB7" w:rsidRDefault="00F63021">
            <w:pPr>
              <w:jc w:val="right"/>
            </w:pPr>
            <w:r>
              <w:rPr>
                <w:color w:val="000000"/>
                <w:sz w:val="24"/>
              </w:rPr>
              <w:t>10.90</w:t>
            </w:r>
          </w:p>
        </w:tc>
      </w:tr>
      <w:tr w:rsidR="009F2BB7">
        <w:trPr>
          <w:jc w:val="center"/>
        </w:trPr>
        <w:tc>
          <w:tcPr>
            <w:tcW w:w="1075" w:type="dxa"/>
            <w:vAlign w:val="center"/>
          </w:tcPr>
          <w:p w:rsidR="009F2BB7" w:rsidRDefault="00F63021">
            <w:pPr>
              <w:jc w:val="center"/>
            </w:pPr>
            <w:r>
              <w:rPr>
                <w:color w:val="000000"/>
                <w:sz w:val="24"/>
              </w:rPr>
              <w:t>5</w:t>
            </w:r>
          </w:p>
        </w:tc>
        <w:tc>
          <w:tcPr>
            <w:tcW w:w="1533" w:type="dxa"/>
            <w:vAlign w:val="center"/>
          </w:tcPr>
          <w:p w:rsidR="009F2BB7" w:rsidRDefault="00F63021">
            <w:pPr>
              <w:jc w:val="center"/>
            </w:pPr>
            <w:r>
              <w:rPr>
                <w:color w:val="000000"/>
                <w:sz w:val="24"/>
              </w:rPr>
              <w:t>180204</w:t>
            </w:r>
          </w:p>
        </w:tc>
        <w:tc>
          <w:tcPr>
            <w:tcW w:w="1533" w:type="dxa"/>
            <w:vAlign w:val="center"/>
          </w:tcPr>
          <w:p w:rsidR="009F2BB7" w:rsidRDefault="00F63021">
            <w:pPr>
              <w:jc w:val="center"/>
            </w:pPr>
            <w:r>
              <w:rPr>
                <w:color w:val="000000"/>
                <w:sz w:val="24"/>
              </w:rPr>
              <w:t>18</w:t>
            </w:r>
            <w:r>
              <w:rPr>
                <w:color w:val="000000"/>
                <w:sz w:val="24"/>
              </w:rPr>
              <w:t>国开</w:t>
            </w:r>
            <w:r>
              <w:rPr>
                <w:color w:val="000000"/>
                <w:sz w:val="24"/>
              </w:rPr>
              <w:t>04</w:t>
            </w:r>
          </w:p>
        </w:tc>
        <w:tc>
          <w:tcPr>
            <w:tcW w:w="1394" w:type="dxa"/>
            <w:vAlign w:val="center"/>
          </w:tcPr>
          <w:p w:rsidR="009F2BB7" w:rsidRDefault="00F63021">
            <w:pPr>
              <w:jc w:val="right"/>
            </w:pPr>
            <w:r>
              <w:rPr>
                <w:color w:val="000000"/>
                <w:sz w:val="24"/>
              </w:rPr>
              <w:t>2,400,000</w:t>
            </w:r>
          </w:p>
        </w:tc>
        <w:tc>
          <w:tcPr>
            <w:tcW w:w="1944" w:type="dxa"/>
            <w:vAlign w:val="center"/>
          </w:tcPr>
          <w:p w:rsidR="009F2BB7" w:rsidRDefault="00F63021">
            <w:pPr>
              <w:jc w:val="right"/>
            </w:pPr>
            <w:r>
              <w:rPr>
                <w:color w:val="000000"/>
                <w:sz w:val="24"/>
              </w:rPr>
              <w:t>251,328,000.00</w:t>
            </w:r>
          </w:p>
        </w:tc>
        <w:tc>
          <w:tcPr>
            <w:tcW w:w="1389" w:type="dxa"/>
            <w:vAlign w:val="center"/>
          </w:tcPr>
          <w:p w:rsidR="009F2BB7" w:rsidRDefault="00F63021">
            <w:pPr>
              <w:jc w:val="right"/>
            </w:pPr>
            <w:r>
              <w:rPr>
                <w:color w:val="000000"/>
                <w:sz w:val="24"/>
              </w:rPr>
              <w:t>8.55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76,636,791.16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76,636,791.16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EA3B22" w:rsidP="007C14DF">
      <w:pPr>
        <w:autoSpaceDE w:val="0"/>
        <w:autoSpaceDN w:val="0"/>
        <w:adjustRightInd w:val="0"/>
        <w:spacing w:before="29" w:line="288" w:lineRule="auto"/>
        <w:jc w:val="left"/>
        <w:rPr>
          <w:rFonts w:eastAsiaTheme="minorEastAsia"/>
          <w:sz w:val="24"/>
        </w:rPr>
      </w:pPr>
      <w:r w:rsidRPr="00EA3B22">
        <w:rPr>
          <w:rFonts w:eastAsiaTheme="minorEastAsia" w:hint="eastAsia"/>
          <w:sz w:val="24"/>
        </w:rPr>
        <w:t>本基金本报告期末未持有股票。</w:t>
      </w:r>
      <w:bookmarkStart w:id="0" w:name="_GoBack"/>
      <w:bookmarkEnd w:id="0"/>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无。</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200,058,844.43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2,953,604,520.43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259,205,508.75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2,894,457,856.11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9F2BB7" w:rsidRDefault="00F6302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B4493" w:rsidTr="005135B4">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B4493" w:rsidTr="005135B4">
        <w:tc>
          <w:tcPr>
            <w:tcW w:w="993" w:type="dxa"/>
            <w:vMerge/>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B4493" w:rsidTr="005135B4">
        <w:tc>
          <w:tcPr>
            <w:tcW w:w="992" w:type="dxa"/>
            <w:vMerge w:val="restart"/>
          </w:tcPr>
          <w:p w:rsidR="00BB4493" w:rsidRDefault="00BB4493" w:rsidP="005135B4"/>
          <w:p w:rsidR="00BB4493" w:rsidRDefault="00BB4493" w:rsidP="005135B4">
            <w:r>
              <w:rPr>
                <w:rFonts w:ascii="宋体" w:hAnsi="宋体" w:hint="eastAsia"/>
                <w:bCs/>
                <w:color w:val="000000"/>
                <w:kern w:val="0"/>
                <w:szCs w:val="21"/>
              </w:rPr>
              <w:t>机构</w:t>
            </w:r>
          </w:p>
        </w:tc>
        <w:tc>
          <w:tcPr>
            <w:tcW w:w="991" w:type="dxa"/>
            <w:vAlign w:val="center"/>
          </w:tcPr>
          <w:p w:rsidR="00BB4493" w:rsidRDefault="00BB4493" w:rsidP="005135B4">
            <w:pPr>
              <w:jc w:val="center"/>
            </w:pPr>
            <w:r>
              <w:rPr>
                <w:rFonts w:ascii="宋体" w:hAnsi="宋体" w:hint="eastAsia"/>
                <w:color w:val="000000"/>
                <w:kern w:val="0"/>
                <w:szCs w:val="21"/>
              </w:rPr>
              <w:t>1</w:t>
            </w:r>
          </w:p>
        </w:tc>
        <w:tc>
          <w:tcPr>
            <w:tcW w:w="1843" w:type="dxa"/>
            <w:vAlign w:val="center"/>
          </w:tcPr>
          <w:p w:rsidR="00BB4493" w:rsidRDefault="00BB4493" w:rsidP="005135B4">
            <w:pPr>
              <w:jc w:val="center"/>
            </w:pPr>
            <w:r>
              <w:rPr>
                <w:rFonts w:ascii="宋体" w:hAnsi="宋体" w:hint="eastAsia"/>
                <w:color w:val="000000"/>
                <w:kern w:val="0"/>
                <w:szCs w:val="21"/>
              </w:rPr>
              <w:t>2018/10/1-2018/12/31</w:t>
            </w:r>
          </w:p>
        </w:tc>
        <w:tc>
          <w:tcPr>
            <w:tcW w:w="851" w:type="dxa"/>
            <w:vAlign w:val="center"/>
          </w:tcPr>
          <w:p w:rsidR="00BB4493" w:rsidRDefault="00BB4493" w:rsidP="005135B4">
            <w:pPr>
              <w:jc w:val="center"/>
            </w:pPr>
            <w:r>
              <w:rPr>
                <w:rFonts w:ascii="宋体" w:hAnsi="宋体" w:hint="eastAsia"/>
                <w:color w:val="000000"/>
                <w:kern w:val="0"/>
                <w:szCs w:val="21"/>
              </w:rPr>
              <w:t>60,000,000.00</w:t>
            </w:r>
          </w:p>
        </w:tc>
        <w:tc>
          <w:tcPr>
            <w:tcW w:w="850" w:type="dxa"/>
            <w:vAlign w:val="center"/>
          </w:tcPr>
          <w:p w:rsidR="00BB4493" w:rsidRDefault="00BB4493" w:rsidP="005135B4">
            <w:pPr>
              <w:jc w:val="center"/>
            </w:pPr>
            <w:r>
              <w:rPr>
                <w:rFonts w:ascii="宋体" w:hAnsi="宋体" w:hint="eastAsia"/>
                <w:color w:val="000000"/>
                <w:kern w:val="0"/>
                <w:szCs w:val="21"/>
              </w:rPr>
              <w:t>199,203,187.25</w:t>
            </w:r>
          </w:p>
        </w:tc>
        <w:tc>
          <w:tcPr>
            <w:tcW w:w="1134" w:type="dxa"/>
            <w:vAlign w:val="center"/>
          </w:tcPr>
          <w:p w:rsidR="00BB4493" w:rsidRDefault="00BB4493" w:rsidP="005135B4">
            <w:pPr>
              <w:jc w:val="center"/>
            </w:pPr>
            <w:r>
              <w:rPr>
                <w:rFonts w:ascii="宋体" w:hAnsi="宋体" w:hint="eastAsia"/>
                <w:color w:val="000000"/>
                <w:kern w:val="0"/>
                <w:szCs w:val="21"/>
              </w:rPr>
              <w:t>259,203,187.25</w:t>
            </w:r>
          </w:p>
        </w:tc>
        <w:tc>
          <w:tcPr>
            <w:tcW w:w="1419" w:type="dxa"/>
            <w:vAlign w:val="center"/>
          </w:tcPr>
          <w:p w:rsidR="00BB4493" w:rsidRDefault="00BB4493" w:rsidP="005135B4">
            <w:pPr>
              <w:jc w:val="center"/>
            </w:pPr>
            <w:r>
              <w:rPr>
                <w:rFonts w:ascii="宋体" w:hAnsi="宋体" w:hint="eastAsia"/>
                <w:color w:val="000000"/>
                <w:kern w:val="0"/>
                <w:szCs w:val="21"/>
              </w:rPr>
              <w:t>-</w:t>
            </w:r>
          </w:p>
        </w:tc>
        <w:tc>
          <w:tcPr>
            <w:tcW w:w="1130" w:type="dxa"/>
            <w:vAlign w:val="center"/>
          </w:tcPr>
          <w:p w:rsidR="00BB4493" w:rsidRDefault="00BB4493" w:rsidP="005135B4">
            <w:pPr>
              <w:jc w:val="center"/>
            </w:pPr>
            <w:r>
              <w:rPr>
                <w:rFonts w:ascii="宋体" w:hAnsi="宋体" w:hint="eastAsia"/>
                <w:color w:val="000000"/>
                <w:kern w:val="0"/>
                <w:szCs w:val="21"/>
              </w:rPr>
              <w:t>-</w:t>
            </w:r>
          </w:p>
        </w:tc>
      </w:tr>
      <w:tr w:rsidR="00BB4493" w:rsidTr="005135B4">
        <w:tc>
          <w:tcPr>
            <w:tcW w:w="992" w:type="dxa"/>
            <w:vMerge/>
          </w:tcPr>
          <w:p w:rsidR="00BB4493" w:rsidRDefault="00BB4493" w:rsidP="005135B4"/>
        </w:tc>
        <w:tc>
          <w:tcPr>
            <w:tcW w:w="991" w:type="dxa"/>
            <w:vAlign w:val="center"/>
          </w:tcPr>
          <w:p w:rsidR="00BB4493" w:rsidRDefault="00BB4493" w:rsidP="005135B4">
            <w:pPr>
              <w:jc w:val="center"/>
            </w:pPr>
            <w:r>
              <w:rPr>
                <w:rFonts w:ascii="宋体" w:hAnsi="宋体" w:hint="eastAsia"/>
                <w:color w:val="000000"/>
                <w:kern w:val="0"/>
                <w:szCs w:val="21"/>
              </w:rPr>
              <w:t>2</w:t>
            </w:r>
          </w:p>
        </w:tc>
        <w:tc>
          <w:tcPr>
            <w:tcW w:w="1843" w:type="dxa"/>
            <w:vAlign w:val="center"/>
          </w:tcPr>
          <w:p w:rsidR="00BB4493" w:rsidRDefault="00BB4493" w:rsidP="005135B4">
            <w:pPr>
              <w:jc w:val="center"/>
            </w:pPr>
            <w:r>
              <w:rPr>
                <w:rFonts w:ascii="宋体" w:hAnsi="宋体" w:hint="eastAsia"/>
                <w:color w:val="000000"/>
                <w:kern w:val="0"/>
                <w:szCs w:val="21"/>
              </w:rPr>
              <w:t>2018/10/1-2018/12/31</w:t>
            </w:r>
          </w:p>
        </w:tc>
        <w:tc>
          <w:tcPr>
            <w:tcW w:w="851" w:type="dxa"/>
            <w:vAlign w:val="center"/>
          </w:tcPr>
          <w:p w:rsidR="00BB4493" w:rsidRDefault="00BB4493" w:rsidP="005135B4">
            <w:pPr>
              <w:jc w:val="center"/>
            </w:pPr>
            <w:r>
              <w:rPr>
                <w:rFonts w:ascii="宋体" w:hAnsi="宋体" w:hint="eastAsia"/>
                <w:color w:val="000000"/>
                <w:kern w:val="0"/>
                <w:szCs w:val="21"/>
              </w:rPr>
              <w:t>59,999,000.00</w:t>
            </w:r>
          </w:p>
        </w:tc>
        <w:tc>
          <w:tcPr>
            <w:tcW w:w="850" w:type="dxa"/>
            <w:vAlign w:val="center"/>
          </w:tcPr>
          <w:p w:rsidR="00BB4493" w:rsidRDefault="00BB4493" w:rsidP="005135B4">
            <w:pPr>
              <w:jc w:val="center"/>
            </w:pPr>
            <w:r>
              <w:rPr>
                <w:rFonts w:ascii="宋体" w:hAnsi="宋体" w:hint="eastAsia"/>
                <w:color w:val="000000"/>
                <w:kern w:val="0"/>
                <w:szCs w:val="21"/>
              </w:rPr>
              <w:t>936,699,809.18</w:t>
            </w:r>
          </w:p>
        </w:tc>
        <w:tc>
          <w:tcPr>
            <w:tcW w:w="1134" w:type="dxa"/>
            <w:vAlign w:val="center"/>
          </w:tcPr>
          <w:p w:rsidR="00BB4493" w:rsidRDefault="00BB4493" w:rsidP="005135B4">
            <w:pPr>
              <w:jc w:val="center"/>
            </w:pPr>
            <w:r>
              <w:rPr>
                <w:rFonts w:ascii="宋体" w:hAnsi="宋体" w:hint="eastAsia"/>
                <w:color w:val="000000"/>
                <w:kern w:val="0"/>
                <w:szCs w:val="21"/>
              </w:rPr>
              <w:t>-</w:t>
            </w:r>
          </w:p>
        </w:tc>
        <w:tc>
          <w:tcPr>
            <w:tcW w:w="1419" w:type="dxa"/>
            <w:vAlign w:val="center"/>
          </w:tcPr>
          <w:p w:rsidR="00BB4493" w:rsidRDefault="00BB4493" w:rsidP="005135B4">
            <w:pPr>
              <w:jc w:val="center"/>
            </w:pPr>
            <w:r>
              <w:rPr>
                <w:rFonts w:ascii="宋体" w:hAnsi="宋体" w:hint="eastAsia"/>
                <w:color w:val="000000"/>
                <w:kern w:val="0"/>
                <w:szCs w:val="21"/>
              </w:rPr>
              <w:t>996,698,809.18</w:t>
            </w:r>
          </w:p>
        </w:tc>
        <w:tc>
          <w:tcPr>
            <w:tcW w:w="1130" w:type="dxa"/>
            <w:vAlign w:val="center"/>
          </w:tcPr>
          <w:p w:rsidR="00BB4493" w:rsidRDefault="00BB4493" w:rsidP="005135B4">
            <w:pPr>
              <w:jc w:val="center"/>
            </w:pPr>
            <w:r>
              <w:rPr>
                <w:rFonts w:ascii="宋体" w:hAnsi="宋体" w:hint="eastAsia"/>
                <w:color w:val="000000"/>
                <w:kern w:val="0"/>
                <w:szCs w:val="21"/>
              </w:rPr>
              <w:t>34.43%</w:t>
            </w:r>
          </w:p>
        </w:tc>
      </w:tr>
      <w:tr w:rsidR="00BB4493" w:rsidTr="005135B4">
        <w:tc>
          <w:tcPr>
            <w:tcW w:w="992" w:type="dxa"/>
            <w:vMerge/>
          </w:tcPr>
          <w:p w:rsidR="00BB4493" w:rsidRDefault="00BB4493" w:rsidP="005135B4"/>
        </w:tc>
        <w:tc>
          <w:tcPr>
            <w:tcW w:w="991" w:type="dxa"/>
            <w:vAlign w:val="center"/>
          </w:tcPr>
          <w:p w:rsidR="00BB4493" w:rsidRDefault="00BB4493" w:rsidP="005135B4">
            <w:pPr>
              <w:jc w:val="center"/>
            </w:pPr>
            <w:r>
              <w:rPr>
                <w:rFonts w:ascii="宋体" w:hAnsi="宋体" w:hint="eastAsia"/>
                <w:color w:val="000000"/>
                <w:kern w:val="0"/>
                <w:szCs w:val="21"/>
              </w:rPr>
              <w:t>3</w:t>
            </w:r>
          </w:p>
        </w:tc>
        <w:tc>
          <w:tcPr>
            <w:tcW w:w="1843" w:type="dxa"/>
            <w:vAlign w:val="center"/>
          </w:tcPr>
          <w:p w:rsidR="00BB4493" w:rsidRDefault="00BB4493" w:rsidP="005135B4">
            <w:pPr>
              <w:jc w:val="center"/>
            </w:pPr>
            <w:r>
              <w:rPr>
                <w:rFonts w:ascii="宋体" w:hAnsi="宋体" w:hint="eastAsia"/>
                <w:color w:val="000000"/>
                <w:kern w:val="0"/>
                <w:szCs w:val="21"/>
              </w:rPr>
              <w:t>2018/10/1-2018/12/31</w:t>
            </w:r>
          </w:p>
        </w:tc>
        <w:tc>
          <w:tcPr>
            <w:tcW w:w="851" w:type="dxa"/>
            <w:vAlign w:val="center"/>
          </w:tcPr>
          <w:p w:rsidR="00BB4493" w:rsidRDefault="00BB4493" w:rsidP="005135B4">
            <w:pPr>
              <w:jc w:val="center"/>
            </w:pPr>
            <w:r>
              <w:rPr>
                <w:rFonts w:ascii="宋体" w:hAnsi="宋体" w:hint="eastAsia"/>
                <w:color w:val="000000"/>
                <w:kern w:val="0"/>
                <w:szCs w:val="21"/>
              </w:rPr>
              <w:t>59,999,000.00</w:t>
            </w:r>
          </w:p>
        </w:tc>
        <w:tc>
          <w:tcPr>
            <w:tcW w:w="850" w:type="dxa"/>
            <w:vAlign w:val="center"/>
          </w:tcPr>
          <w:p w:rsidR="00BB4493" w:rsidRDefault="00BB4493" w:rsidP="005135B4">
            <w:pPr>
              <w:jc w:val="center"/>
            </w:pPr>
            <w:r>
              <w:rPr>
                <w:rFonts w:ascii="宋体" w:hAnsi="宋体" w:hint="eastAsia"/>
                <w:color w:val="000000"/>
                <w:kern w:val="0"/>
                <w:szCs w:val="21"/>
              </w:rPr>
              <w:t>428,670,122.62</w:t>
            </w:r>
          </w:p>
        </w:tc>
        <w:tc>
          <w:tcPr>
            <w:tcW w:w="1134" w:type="dxa"/>
            <w:vAlign w:val="center"/>
          </w:tcPr>
          <w:p w:rsidR="00BB4493" w:rsidRDefault="00BB4493" w:rsidP="005135B4">
            <w:pPr>
              <w:jc w:val="center"/>
            </w:pPr>
            <w:r>
              <w:rPr>
                <w:rFonts w:ascii="宋体" w:hAnsi="宋体" w:hint="eastAsia"/>
                <w:color w:val="000000"/>
                <w:kern w:val="0"/>
                <w:szCs w:val="21"/>
              </w:rPr>
              <w:t>-</w:t>
            </w:r>
          </w:p>
        </w:tc>
        <w:tc>
          <w:tcPr>
            <w:tcW w:w="1419" w:type="dxa"/>
            <w:vAlign w:val="center"/>
          </w:tcPr>
          <w:p w:rsidR="00BB4493" w:rsidRDefault="00BB4493" w:rsidP="005135B4">
            <w:pPr>
              <w:jc w:val="center"/>
            </w:pPr>
            <w:r>
              <w:rPr>
                <w:rFonts w:ascii="宋体" w:hAnsi="宋体" w:hint="eastAsia"/>
                <w:color w:val="000000"/>
                <w:kern w:val="0"/>
                <w:szCs w:val="21"/>
              </w:rPr>
              <w:t>488,669,122.62</w:t>
            </w:r>
          </w:p>
        </w:tc>
        <w:tc>
          <w:tcPr>
            <w:tcW w:w="1130" w:type="dxa"/>
            <w:vAlign w:val="center"/>
          </w:tcPr>
          <w:p w:rsidR="00BB4493" w:rsidRDefault="00BB4493" w:rsidP="005135B4">
            <w:pPr>
              <w:jc w:val="center"/>
            </w:pPr>
            <w:r>
              <w:rPr>
                <w:rFonts w:ascii="宋体" w:hAnsi="宋体" w:hint="eastAsia"/>
                <w:color w:val="000000"/>
                <w:kern w:val="0"/>
                <w:szCs w:val="21"/>
              </w:rPr>
              <w:t>16.88%</w:t>
            </w:r>
          </w:p>
        </w:tc>
      </w:tr>
      <w:tr w:rsidR="00BB4493" w:rsidTr="005135B4">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B4493" w:rsidTr="005135B4">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B4493" w:rsidRDefault="00BB4493" w:rsidP="005135B4">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B4493" w:rsidRPr="00BB4493" w:rsidRDefault="00BB4493" w:rsidP="00ED0E09">
      <w:pPr>
        <w:autoSpaceDE w:val="0"/>
        <w:autoSpaceDN w:val="0"/>
        <w:adjustRightInd w:val="0"/>
        <w:spacing w:line="360" w:lineRule="auto"/>
        <w:jc w:val="left"/>
        <w:rPr>
          <w:rFonts w:ascii="宋体" w:hAnsi="宋体"/>
          <w:b/>
          <w:bCs/>
          <w:color w:val="000000"/>
          <w:kern w:val="0"/>
          <w:szCs w:val="21"/>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9F2BB7" w:rsidRDefault="00F6302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58" w:rsidRDefault="00E27E58">
      <w:r>
        <w:separator/>
      </w:r>
    </w:p>
  </w:endnote>
  <w:endnote w:type="continuationSeparator" w:id="0">
    <w:p w:rsidR="00E27E58" w:rsidRDefault="00E2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A3B22">
      <w:rPr>
        <w:noProof/>
        <w:kern w:val="0"/>
        <w:szCs w:val="21"/>
      </w:rPr>
      <w:t>10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EA3B22">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58" w:rsidRDefault="00E27E58">
      <w:r>
        <w:separator/>
      </w:r>
    </w:p>
  </w:footnote>
  <w:footnote w:type="continuationSeparator" w:id="0">
    <w:p w:rsidR="00E27E58" w:rsidRDefault="00E2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2BB7"/>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49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27E58"/>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09A4"/>
    <w:rsid w:val="00E8342F"/>
    <w:rsid w:val="00E838EF"/>
    <w:rsid w:val="00E84632"/>
    <w:rsid w:val="00E847EE"/>
    <w:rsid w:val="00E84F32"/>
    <w:rsid w:val="00E876F9"/>
    <w:rsid w:val="00E96A72"/>
    <w:rsid w:val="00E96B52"/>
    <w:rsid w:val="00EA01F7"/>
    <w:rsid w:val="00EA1D33"/>
    <w:rsid w:val="00EA1F5A"/>
    <w:rsid w:val="00EA375F"/>
    <w:rsid w:val="00EA3AD1"/>
    <w:rsid w:val="00EA3B22"/>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3021"/>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98D5244-C202-46ED-A62F-E26EC362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4886-6685-4151-AE3C-69852298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13</Pages>
  <Words>1067</Words>
  <Characters>6087</Characters>
  <Application>Microsoft Office Word</Application>
  <DocSecurity>0</DocSecurity>
  <Lines>50</Lines>
  <Paragraphs>14</Paragraphs>
  <ScaleCrop>false</ScaleCrop>
  <Company>TRT. Ltd. Co.</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381</cp:revision>
  <cp:lastPrinted>2007-07-19T00:46:00Z</cp:lastPrinted>
  <dcterms:created xsi:type="dcterms:W3CDTF">2014-01-17T06:19:00Z</dcterms:created>
  <dcterms:modified xsi:type="dcterms:W3CDTF">2019-01-17T05:32:00Z</dcterms:modified>
</cp:coreProperties>
</file>