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F07A8"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14:paraId="36558CED"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0B0C3239" w14:textId="77777777"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14:paraId="6DEF6B2D"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14EF9F93" w14:textId="77777777"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14:paraId="47C9988D" w14:textId="77777777"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交银施罗德成长混合型证券投资基金</w:t>
      </w:r>
    </w:p>
    <w:p w14:paraId="1BEE445F" w14:textId="77777777"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14:paraId="1EC1C09D" w14:textId="77777777"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14:paraId="0A07012F" w14:textId="77777777" w:rsidR="009A2283" w:rsidRPr="007F52FA" w:rsidRDefault="009A2283" w:rsidP="007C14DF">
      <w:pPr>
        <w:spacing w:before="29" w:line="288" w:lineRule="auto"/>
        <w:jc w:val="center"/>
        <w:rPr>
          <w:rFonts w:eastAsiaTheme="minorEastAsia"/>
          <w:b/>
          <w:color w:val="000000"/>
          <w:sz w:val="24"/>
        </w:rPr>
      </w:pPr>
    </w:p>
    <w:p w14:paraId="49C519C0" w14:textId="77777777" w:rsidR="009A2283" w:rsidRPr="00657487" w:rsidRDefault="009A2283" w:rsidP="007C14DF">
      <w:pPr>
        <w:spacing w:before="29" w:line="288" w:lineRule="auto"/>
        <w:jc w:val="center"/>
        <w:rPr>
          <w:rFonts w:eastAsiaTheme="minorEastAsia"/>
          <w:b/>
          <w:color w:val="000000"/>
          <w:sz w:val="24"/>
        </w:rPr>
      </w:pPr>
    </w:p>
    <w:p w14:paraId="2979C500" w14:textId="77777777" w:rsidR="009A2283" w:rsidRPr="007F52FA" w:rsidRDefault="009A2283" w:rsidP="007C14DF">
      <w:pPr>
        <w:spacing w:before="29" w:line="288" w:lineRule="auto"/>
        <w:jc w:val="center"/>
        <w:rPr>
          <w:rFonts w:eastAsiaTheme="minorEastAsia"/>
          <w:b/>
          <w:color w:val="000000"/>
          <w:sz w:val="24"/>
        </w:rPr>
      </w:pPr>
    </w:p>
    <w:p w14:paraId="3F875A35" w14:textId="77777777" w:rsidR="009A2283" w:rsidRPr="007F52FA" w:rsidRDefault="009A2283" w:rsidP="007C14DF">
      <w:pPr>
        <w:spacing w:before="29" w:line="288" w:lineRule="auto"/>
        <w:jc w:val="center"/>
        <w:rPr>
          <w:rFonts w:eastAsiaTheme="minorEastAsia"/>
          <w:b/>
          <w:color w:val="000000"/>
          <w:sz w:val="24"/>
        </w:rPr>
      </w:pPr>
    </w:p>
    <w:p w14:paraId="469C687D" w14:textId="77777777" w:rsidR="009A2283" w:rsidRPr="007F52FA" w:rsidRDefault="009A2283" w:rsidP="007C14DF">
      <w:pPr>
        <w:spacing w:before="29" w:line="288" w:lineRule="auto"/>
        <w:jc w:val="center"/>
        <w:rPr>
          <w:rFonts w:eastAsiaTheme="minorEastAsia"/>
          <w:b/>
          <w:color w:val="000000"/>
          <w:sz w:val="24"/>
        </w:rPr>
      </w:pPr>
    </w:p>
    <w:p w14:paraId="796156F4" w14:textId="77777777" w:rsidR="009A2283" w:rsidRPr="007F52FA" w:rsidRDefault="009A2283" w:rsidP="007C14DF">
      <w:pPr>
        <w:spacing w:before="29" w:line="288" w:lineRule="auto"/>
        <w:jc w:val="center"/>
        <w:rPr>
          <w:rFonts w:eastAsiaTheme="minorEastAsia"/>
          <w:b/>
          <w:color w:val="000000"/>
          <w:sz w:val="24"/>
        </w:rPr>
      </w:pPr>
    </w:p>
    <w:p w14:paraId="2651BCCA" w14:textId="77777777" w:rsidR="009A2283" w:rsidRPr="007F52FA" w:rsidRDefault="009A2283" w:rsidP="007C14DF">
      <w:pPr>
        <w:spacing w:before="29" w:line="288" w:lineRule="auto"/>
        <w:jc w:val="center"/>
        <w:rPr>
          <w:rFonts w:eastAsiaTheme="minorEastAsia"/>
          <w:b/>
          <w:color w:val="000000"/>
          <w:sz w:val="24"/>
        </w:rPr>
      </w:pPr>
    </w:p>
    <w:p w14:paraId="28C44576" w14:textId="77777777" w:rsidR="009A2283" w:rsidRPr="007F52FA" w:rsidRDefault="009A2283" w:rsidP="007C14DF">
      <w:pPr>
        <w:spacing w:before="29" w:line="288" w:lineRule="auto"/>
        <w:jc w:val="center"/>
        <w:rPr>
          <w:rFonts w:eastAsiaTheme="minorEastAsia"/>
          <w:b/>
          <w:color w:val="000000"/>
          <w:sz w:val="24"/>
        </w:rPr>
      </w:pPr>
    </w:p>
    <w:p w14:paraId="0CA97C90" w14:textId="77777777" w:rsidR="009A2283" w:rsidRPr="007F52FA" w:rsidRDefault="009A2283" w:rsidP="007C14DF">
      <w:pPr>
        <w:spacing w:before="29" w:line="288" w:lineRule="auto"/>
        <w:jc w:val="center"/>
        <w:rPr>
          <w:rFonts w:eastAsiaTheme="minorEastAsia"/>
          <w:b/>
          <w:color w:val="000000"/>
          <w:sz w:val="24"/>
        </w:rPr>
      </w:pPr>
    </w:p>
    <w:p w14:paraId="5D1C58BB" w14:textId="77777777" w:rsidR="009A2283" w:rsidRPr="007F52FA" w:rsidRDefault="009A2283" w:rsidP="007C14DF">
      <w:pPr>
        <w:spacing w:before="29" w:line="288" w:lineRule="auto"/>
        <w:jc w:val="center"/>
        <w:rPr>
          <w:rFonts w:eastAsiaTheme="minorEastAsia"/>
          <w:b/>
          <w:color w:val="000000"/>
          <w:sz w:val="24"/>
        </w:rPr>
      </w:pPr>
    </w:p>
    <w:p w14:paraId="2384F585" w14:textId="77777777" w:rsidR="00E27360" w:rsidRPr="007F52FA" w:rsidRDefault="00E27360" w:rsidP="007C14DF">
      <w:pPr>
        <w:spacing w:before="29" w:line="288" w:lineRule="auto"/>
        <w:jc w:val="center"/>
        <w:rPr>
          <w:rFonts w:eastAsiaTheme="minorEastAsia"/>
          <w:b/>
          <w:color w:val="000000"/>
          <w:sz w:val="24"/>
        </w:rPr>
      </w:pPr>
    </w:p>
    <w:p w14:paraId="3ECBC542" w14:textId="77777777" w:rsidR="009A2283" w:rsidRPr="007F52FA" w:rsidRDefault="009A2283" w:rsidP="007C14DF">
      <w:pPr>
        <w:spacing w:before="29" w:line="288" w:lineRule="auto"/>
        <w:jc w:val="center"/>
        <w:rPr>
          <w:rFonts w:eastAsiaTheme="minorEastAsia"/>
          <w:b/>
          <w:color w:val="000000"/>
          <w:sz w:val="24"/>
        </w:rPr>
      </w:pPr>
    </w:p>
    <w:p w14:paraId="2A5B5BEE" w14:textId="77777777" w:rsidR="009A2283" w:rsidRPr="007F52FA" w:rsidRDefault="009A2283" w:rsidP="007C14DF">
      <w:pPr>
        <w:spacing w:before="29" w:line="288" w:lineRule="auto"/>
        <w:jc w:val="center"/>
        <w:rPr>
          <w:rFonts w:eastAsiaTheme="minorEastAsia"/>
          <w:b/>
          <w:color w:val="000000"/>
          <w:sz w:val="24"/>
        </w:rPr>
      </w:pPr>
    </w:p>
    <w:p w14:paraId="0DE282F8" w14:textId="77777777" w:rsidR="009A2283" w:rsidRPr="007F52FA" w:rsidRDefault="009A2283" w:rsidP="007C14DF">
      <w:pPr>
        <w:spacing w:before="29" w:line="288" w:lineRule="auto"/>
        <w:rPr>
          <w:color w:val="000000"/>
          <w:sz w:val="24"/>
        </w:rPr>
      </w:pPr>
    </w:p>
    <w:p w14:paraId="45C71ED6" w14:textId="77777777"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14:paraId="02F6E12C" w14:textId="77777777"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14:paraId="5428F7E6" w14:textId="77777777"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14:paraId="42BB251F" w14:textId="77777777"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14:paraId="208BFCB1" w14:textId="77777777" w:rsidR="007F17AB" w:rsidRDefault="004076D4">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14:paraId="3569D164" w14:textId="77777777" w:rsidR="007F17AB" w:rsidRDefault="004076D4">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18</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14:paraId="3792C0EC" w14:textId="77777777" w:rsidR="007F17AB" w:rsidRDefault="004076D4">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14:paraId="13FFDE2D" w14:textId="77777777" w:rsidR="007F17AB" w:rsidRDefault="004076D4">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14:paraId="59FB1FEA" w14:textId="77777777" w:rsidR="007F17AB" w:rsidRDefault="004076D4">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14:paraId="12043D5C" w14:textId="77777777"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14:paraId="47B2B4BC" w14:textId="77777777" w:rsidR="00740635" w:rsidRPr="007F52FA" w:rsidRDefault="00740635" w:rsidP="007C14DF">
      <w:pPr>
        <w:spacing w:before="29" w:line="288" w:lineRule="auto"/>
        <w:ind w:firstLineChars="200" w:firstLine="480"/>
        <w:rPr>
          <w:rFonts w:eastAsiaTheme="minorEastAsia"/>
          <w:color w:val="000000"/>
          <w:sz w:val="24"/>
        </w:rPr>
      </w:pPr>
    </w:p>
    <w:p w14:paraId="2DCC609F" w14:textId="77777777"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14:paraId="6A13DC88" w14:textId="77777777" w:rsidTr="009416C9">
        <w:trPr>
          <w:jc w:val="center"/>
        </w:trPr>
        <w:tc>
          <w:tcPr>
            <w:tcW w:w="3023" w:type="dxa"/>
            <w:vAlign w:val="center"/>
          </w:tcPr>
          <w:p w14:paraId="14A382D0" w14:textId="77777777"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14:paraId="5FDE313D" w14:textId="77777777"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交银成长混合</w:t>
            </w:r>
          </w:p>
        </w:tc>
      </w:tr>
      <w:tr w:rsidR="00B95753" w:rsidRPr="007F52FA" w14:paraId="33E9820C" w14:textId="77777777" w:rsidTr="009416C9">
        <w:trPr>
          <w:jc w:val="center"/>
        </w:trPr>
        <w:tc>
          <w:tcPr>
            <w:tcW w:w="3023" w:type="dxa"/>
            <w:vAlign w:val="center"/>
          </w:tcPr>
          <w:p w14:paraId="1700326A" w14:textId="77777777"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14:paraId="7D9ABA49" w14:textId="77777777"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519692</w:t>
            </w:r>
          </w:p>
        </w:tc>
      </w:tr>
      <w:tr w:rsidR="008532F3" w:rsidRPr="007F52FA" w14:paraId="7B8B6994" w14:textId="77777777" w:rsidTr="009416C9">
        <w:trPr>
          <w:jc w:val="center"/>
        </w:trPr>
        <w:tc>
          <w:tcPr>
            <w:tcW w:w="3023" w:type="dxa"/>
            <w:vAlign w:val="center"/>
          </w:tcPr>
          <w:p w14:paraId="3CF12ADB" w14:textId="77777777"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14:paraId="0B05E0BD"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14:paraId="1240FB9D" w14:textId="77777777" w:rsidTr="009416C9">
        <w:trPr>
          <w:jc w:val="center"/>
        </w:trPr>
        <w:tc>
          <w:tcPr>
            <w:tcW w:w="3023" w:type="dxa"/>
            <w:vAlign w:val="center"/>
          </w:tcPr>
          <w:p w14:paraId="2E5E5870" w14:textId="77777777"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14:paraId="74739C52" w14:textId="77777777"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2006</w:t>
            </w:r>
            <w:r w:rsidRPr="007F52FA">
              <w:rPr>
                <w:color w:val="000000"/>
                <w:kern w:val="0"/>
                <w:sz w:val="24"/>
              </w:rPr>
              <w:t>年</w:t>
            </w:r>
            <w:r w:rsidRPr="007F52FA">
              <w:rPr>
                <w:color w:val="000000"/>
                <w:kern w:val="0"/>
                <w:sz w:val="24"/>
              </w:rPr>
              <w:t>10</w:t>
            </w:r>
            <w:r w:rsidRPr="007F52FA">
              <w:rPr>
                <w:color w:val="000000"/>
                <w:kern w:val="0"/>
                <w:sz w:val="24"/>
              </w:rPr>
              <w:t>月</w:t>
            </w:r>
            <w:r w:rsidRPr="007F52FA">
              <w:rPr>
                <w:color w:val="000000"/>
                <w:kern w:val="0"/>
                <w:sz w:val="24"/>
              </w:rPr>
              <w:t>23</w:t>
            </w:r>
            <w:r w:rsidRPr="007F52FA">
              <w:rPr>
                <w:color w:val="000000"/>
                <w:kern w:val="0"/>
                <w:sz w:val="24"/>
              </w:rPr>
              <w:t>日</w:t>
            </w:r>
          </w:p>
        </w:tc>
      </w:tr>
      <w:tr w:rsidR="008532F3" w:rsidRPr="007F52FA" w14:paraId="6DE2CC8C" w14:textId="77777777" w:rsidTr="009416C9">
        <w:trPr>
          <w:jc w:val="center"/>
        </w:trPr>
        <w:tc>
          <w:tcPr>
            <w:tcW w:w="3023" w:type="dxa"/>
            <w:vAlign w:val="center"/>
          </w:tcPr>
          <w:p w14:paraId="62017965" w14:textId="77777777"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14:paraId="6D9AFCD8"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675,110,314.59</w:t>
            </w:r>
            <w:r w:rsidRPr="007F52FA">
              <w:rPr>
                <w:color w:val="000000"/>
                <w:kern w:val="0"/>
                <w:sz w:val="24"/>
              </w:rPr>
              <w:t>份</w:t>
            </w:r>
          </w:p>
        </w:tc>
      </w:tr>
      <w:tr w:rsidR="008532F3" w:rsidRPr="007F52FA" w14:paraId="7F298935" w14:textId="77777777" w:rsidTr="009416C9">
        <w:trPr>
          <w:jc w:val="center"/>
        </w:trPr>
        <w:tc>
          <w:tcPr>
            <w:tcW w:w="3023" w:type="dxa"/>
            <w:vAlign w:val="center"/>
          </w:tcPr>
          <w:p w14:paraId="30CE0E39" w14:textId="77777777"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14:paraId="6C0461D1"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tc>
      </w:tr>
      <w:tr w:rsidR="008532F3" w:rsidRPr="007F52FA" w14:paraId="4977EF2C" w14:textId="77777777" w:rsidTr="009416C9">
        <w:trPr>
          <w:jc w:val="center"/>
        </w:trPr>
        <w:tc>
          <w:tcPr>
            <w:tcW w:w="3023" w:type="dxa"/>
            <w:vAlign w:val="center"/>
          </w:tcPr>
          <w:p w14:paraId="7781A0E0" w14:textId="77777777"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14:paraId="43059D7F"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tc>
      </w:tr>
      <w:tr w:rsidR="008532F3" w:rsidRPr="007F52FA" w14:paraId="11D7ADD7" w14:textId="77777777" w:rsidTr="009416C9">
        <w:trPr>
          <w:jc w:val="center"/>
        </w:trPr>
        <w:tc>
          <w:tcPr>
            <w:tcW w:w="3023" w:type="dxa"/>
            <w:vAlign w:val="center"/>
          </w:tcPr>
          <w:p w14:paraId="191F4341" w14:textId="77777777"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14:paraId="5F63C70A"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75%×</w:t>
            </w:r>
            <w:r w:rsidRPr="007F52FA">
              <w:rPr>
                <w:color w:val="000000"/>
                <w:kern w:val="0"/>
                <w:sz w:val="24"/>
              </w:rPr>
              <w:t>富时中国</w:t>
            </w:r>
            <w:r w:rsidRPr="007F52FA">
              <w:rPr>
                <w:color w:val="000000"/>
                <w:kern w:val="0"/>
                <w:sz w:val="24"/>
              </w:rPr>
              <w:t>A600</w:t>
            </w:r>
            <w:r w:rsidRPr="007F52FA">
              <w:rPr>
                <w:color w:val="000000"/>
                <w:kern w:val="0"/>
                <w:sz w:val="24"/>
              </w:rPr>
              <w:t>成长指数＋</w:t>
            </w:r>
            <w:r w:rsidRPr="007F52FA">
              <w:rPr>
                <w:color w:val="000000"/>
                <w:kern w:val="0"/>
                <w:sz w:val="24"/>
              </w:rPr>
              <w:t>25%×</w:t>
            </w:r>
            <w:r w:rsidRPr="007F52FA">
              <w:rPr>
                <w:color w:val="000000"/>
                <w:kern w:val="0"/>
                <w:sz w:val="24"/>
              </w:rPr>
              <w:t>富时中国国债指数</w:t>
            </w:r>
          </w:p>
        </w:tc>
      </w:tr>
      <w:tr w:rsidR="008532F3" w:rsidRPr="007F52FA" w14:paraId="7FE0234E" w14:textId="77777777" w:rsidTr="009416C9">
        <w:trPr>
          <w:jc w:val="center"/>
        </w:trPr>
        <w:tc>
          <w:tcPr>
            <w:tcW w:w="3023" w:type="dxa"/>
            <w:vAlign w:val="center"/>
          </w:tcPr>
          <w:p w14:paraId="1A34D777" w14:textId="77777777"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14:paraId="783AB935"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本基金是一只混合型基金，以具有良好成长性的公司为</w:t>
            </w:r>
            <w:r w:rsidRPr="007F52FA">
              <w:rPr>
                <w:color w:val="000000"/>
                <w:kern w:val="0"/>
                <w:sz w:val="24"/>
              </w:rPr>
              <w:lastRenderedPageBreak/>
              <w:t>主要投资对象，追求超额收益，其风险和预期收益高于债券型基金和货币市场基金，低于股票型基金。属于承担较高风险、预期收益较高的证券投资基金品种。</w:t>
            </w:r>
          </w:p>
        </w:tc>
      </w:tr>
      <w:tr w:rsidR="008532F3" w:rsidRPr="007F52FA" w14:paraId="05CC8522" w14:textId="77777777" w:rsidTr="009416C9">
        <w:trPr>
          <w:jc w:val="center"/>
        </w:trPr>
        <w:tc>
          <w:tcPr>
            <w:tcW w:w="3023" w:type="dxa"/>
            <w:vAlign w:val="center"/>
          </w:tcPr>
          <w:p w14:paraId="54B76DAE" w14:textId="77777777"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14:paraId="1BF7A047"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14:paraId="1C5E6D76" w14:textId="77777777" w:rsidTr="009416C9">
        <w:trPr>
          <w:jc w:val="center"/>
        </w:trPr>
        <w:tc>
          <w:tcPr>
            <w:tcW w:w="3023" w:type="dxa"/>
            <w:vAlign w:val="center"/>
          </w:tcPr>
          <w:p w14:paraId="121C2BD1" w14:textId="77777777"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14:paraId="5DC9A8D2" w14:textId="77777777"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14:paraId="5A5B17B6" w14:textId="77777777" w:rsidTr="009416C9">
        <w:trPr>
          <w:jc w:val="center"/>
        </w:trPr>
        <w:tc>
          <w:tcPr>
            <w:tcW w:w="3023" w:type="dxa"/>
            <w:vAlign w:val="center"/>
          </w:tcPr>
          <w:p w14:paraId="6D9A144B" w14:textId="77777777"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14:paraId="4B096593" w14:textId="77777777" w:rsidR="008532F3" w:rsidRPr="007F52FA" w:rsidRDefault="008532F3" w:rsidP="007C14DF">
            <w:pPr>
              <w:spacing w:before="29" w:line="288" w:lineRule="auto"/>
              <w:jc w:val="left"/>
              <w:rPr>
                <w:sz w:val="24"/>
              </w:rPr>
            </w:pPr>
            <w:r w:rsidRPr="007F52FA">
              <w:rPr>
                <w:sz w:val="24"/>
              </w:rPr>
              <w:t>交银成长混合</w:t>
            </w:r>
            <w:r w:rsidRPr="007F52FA">
              <w:rPr>
                <w:sz w:val="24"/>
              </w:rPr>
              <w:t>A</w:t>
            </w:r>
          </w:p>
        </w:tc>
        <w:tc>
          <w:tcPr>
            <w:tcW w:w="3048" w:type="dxa"/>
            <w:vAlign w:val="center"/>
          </w:tcPr>
          <w:p w14:paraId="428A9AA2" w14:textId="77777777" w:rsidR="008532F3" w:rsidRPr="007F52FA" w:rsidRDefault="008532F3" w:rsidP="007C14DF">
            <w:pPr>
              <w:spacing w:before="29" w:line="288" w:lineRule="auto"/>
              <w:jc w:val="left"/>
              <w:rPr>
                <w:sz w:val="24"/>
              </w:rPr>
            </w:pPr>
            <w:r w:rsidRPr="007F52FA">
              <w:rPr>
                <w:sz w:val="24"/>
              </w:rPr>
              <w:t>交银成长混合</w:t>
            </w:r>
            <w:r w:rsidRPr="007F52FA">
              <w:rPr>
                <w:sz w:val="24"/>
              </w:rPr>
              <w:t>H</w:t>
            </w:r>
          </w:p>
        </w:tc>
      </w:tr>
      <w:tr w:rsidR="00C23B30" w:rsidRPr="007F52FA" w14:paraId="0BEC25EE" w14:textId="77777777" w:rsidTr="009416C9">
        <w:trPr>
          <w:jc w:val="center"/>
        </w:trPr>
        <w:tc>
          <w:tcPr>
            <w:tcW w:w="3023" w:type="dxa"/>
            <w:vAlign w:val="center"/>
          </w:tcPr>
          <w:p w14:paraId="73A9794E" w14:textId="77777777"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14:paraId="012FC7C5" w14:textId="77777777" w:rsidR="00CC6D82" w:rsidRDefault="00C23B30" w:rsidP="004076D4">
            <w:pPr>
              <w:spacing w:before="29" w:line="288" w:lineRule="auto"/>
              <w:jc w:val="left"/>
              <w:rPr>
                <w:color w:val="000000"/>
                <w:kern w:val="0"/>
                <w:sz w:val="24"/>
              </w:rPr>
            </w:pPr>
            <w:r w:rsidRPr="007F52FA">
              <w:rPr>
                <w:color w:val="000000" w:themeColor="text1"/>
                <w:sz w:val="24"/>
              </w:rPr>
              <w:t>519</w:t>
            </w:r>
            <w:r w:rsidRPr="00CC6D82">
              <w:rPr>
                <w:color w:val="000000" w:themeColor="text1"/>
                <w:sz w:val="24"/>
              </w:rPr>
              <w:t>692</w:t>
            </w:r>
            <w:r w:rsidR="00CC6D82" w:rsidRPr="00CC6D82">
              <w:rPr>
                <w:rFonts w:ascii="宋体" w:hAnsi="宋体" w:cs="宋体" w:hint="eastAsia"/>
                <w:color w:val="000000"/>
                <w:kern w:val="0"/>
                <w:sz w:val="24"/>
              </w:rPr>
              <w:t>（前端）</w:t>
            </w:r>
            <w:r w:rsidR="00CC6D82" w:rsidRPr="00CC6D82">
              <w:rPr>
                <w:color w:val="000000"/>
                <w:kern w:val="0"/>
                <w:sz w:val="24"/>
              </w:rPr>
              <w:t>、</w:t>
            </w:r>
          </w:p>
          <w:p w14:paraId="479F9D85" w14:textId="210F902F" w:rsidR="00C23B30" w:rsidRPr="007F52FA" w:rsidRDefault="00CC6D82" w:rsidP="004076D4">
            <w:pPr>
              <w:spacing w:before="29" w:line="288" w:lineRule="auto"/>
              <w:jc w:val="left"/>
              <w:rPr>
                <w:sz w:val="24"/>
              </w:rPr>
            </w:pPr>
            <w:r w:rsidRPr="00CC6D82">
              <w:rPr>
                <w:color w:val="000000"/>
                <w:kern w:val="0"/>
                <w:sz w:val="24"/>
              </w:rPr>
              <w:t>519693</w:t>
            </w:r>
            <w:r w:rsidRPr="00CC6D82">
              <w:rPr>
                <w:rFonts w:ascii="宋体" w:hAnsi="宋体" w:cs="宋体" w:hint="eastAsia"/>
                <w:color w:val="000000"/>
                <w:kern w:val="0"/>
                <w:sz w:val="24"/>
              </w:rPr>
              <w:t>（后端）</w:t>
            </w:r>
          </w:p>
        </w:tc>
        <w:tc>
          <w:tcPr>
            <w:tcW w:w="3048" w:type="dxa"/>
            <w:vAlign w:val="center"/>
          </w:tcPr>
          <w:p w14:paraId="516ADEA4" w14:textId="77777777" w:rsidR="00C23B30" w:rsidRPr="007F52FA" w:rsidRDefault="00C23B30" w:rsidP="007C14DF">
            <w:pPr>
              <w:spacing w:before="29" w:line="288" w:lineRule="auto"/>
              <w:jc w:val="left"/>
              <w:rPr>
                <w:color w:val="000000" w:themeColor="text1"/>
                <w:sz w:val="24"/>
              </w:rPr>
            </w:pPr>
            <w:r w:rsidRPr="007F52FA">
              <w:rPr>
                <w:color w:val="000000" w:themeColor="text1"/>
                <w:sz w:val="24"/>
              </w:rPr>
              <w:t>960016</w:t>
            </w:r>
          </w:p>
        </w:tc>
      </w:tr>
      <w:tr w:rsidR="00C23B30" w:rsidRPr="007F52FA" w14:paraId="67F00245" w14:textId="77777777" w:rsidTr="009416C9">
        <w:trPr>
          <w:jc w:val="center"/>
        </w:trPr>
        <w:tc>
          <w:tcPr>
            <w:tcW w:w="3023" w:type="dxa"/>
            <w:vAlign w:val="center"/>
          </w:tcPr>
          <w:p w14:paraId="7D77C199" w14:textId="77777777"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14:paraId="764AF5E0" w14:textId="77777777" w:rsidR="00C23B30" w:rsidRPr="007F52FA" w:rsidRDefault="00C23B30" w:rsidP="007C14DF">
            <w:pPr>
              <w:spacing w:before="29" w:line="288" w:lineRule="auto"/>
              <w:jc w:val="left"/>
              <w:rPr>
                <w:sz w:val="24"/>
              </w:rPr>
            </w:pPr>
            <w:r w:rsidRPr="007F52FA">
              <w:rPr>
                <w:sz w:val="24"/>
              </w:rPr>
              <w:t>674,810,631.27</w:t>
            </w:r>
            <w:r w:rsidRPr="007F52FA">
              <w:rPr>
                <w:color w:val="000000"/>
                <w:kern w:val="0"/>
                <w:sz w:val="24"/>
              </w:rPr>
              <w:t>份</w:t>
            </w:r>
          </w:p>
        </w:tc>
        <w:tc>
          <w:tcPr>
            <w:tcW w:w="3048" w:type="dxa"/>
            <w:vAlign w:val="center"/>
          </w:tcPr>
          <w:p w14:paraId="34C796C6" w14:textId="77777777" w:rsidR="00C23B30" w:rsidRPr="007F52FA" w:rsidRDefault="00C23B30" w:rsidP="007C14DF">
            <w:pPr>
              <w:spacing w:before="29" w:line="288" w:lineRule="auto"/>
              <w:jc w:val="left"/>
              <w:rPr>
                <w:sz w:val="24"/>
              </w:rPr>
            </w:pPr>
            <w:r w:rsidRPr="007F52FA">
              <w:rPr>
                <w:sz w:val="24"/>
              </w:rPr>
              <w:t>299,683.32</w:t>
            </w:r>
            <w:r w:rsidRPr="007F52FA">
              <w:rPr>
                <w:color w:val="000000"/>
                <w:kern w:val="0"/>
                <w:sz w:val="24"/>
              </w:rPr>
              <w:t>份</w:t>
            </w:r>
          </w:p>
        </w:tc>
      </w:tr>
    </w:tbl>
    <w:p w14:paraId="7D93F0D2" w14:textId="77777777" w:rsidR="00740635" w:rsidRPr="007F52FA" w:rsidRDefault="00740635" w:rsidP="007C14DF">
      <w:pPr>
        <w:autoSpaceDE w:val="0"/>
        <w:autoSpaceDN w:val="0"/>
        <w:adjustRightInd w:val="0"/>
        <w:spacing w:before="29" w:line="288" w:lineRule="auto"/>
        <w:jc w:val="left"/>
        <w:rPr>
          <w:rFonts w:eastAsiaTheme="minorEastAsia"/>
          <w:color w:val="000000"/>
          <w:sz w:val="24"/>
        </w:rPr>
      </w:pPr>
    </w:p>
    <w:p w14:paraId="2F8AADBD" w14:textId="77777777"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14:paraId="7637F277"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14:paraId="5B5DB205" w14:textId="77777777"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14:paraId="5ACCAA44" w14:textId="77777777" w:rsidTr="007A5233">
        <w:trPr>
          <w:jc w:val="center"/>
        </w:trPr>
        <w:tc>
          <w:tcPr>
            <w:tcW w:w="3402" w:type="dxa"/>
            <w:vMerge w:val="restart"/>
            <w:vAlign w:val="center"/>
          </w:tcPr>
          <w:p w14:paraId="34834E25" w14:textId="77777777"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14:paraId="2C59C399" w14:textId="77777777"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14:paraId="0AB19C7A" w14:textId="77777777"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14:paraId="732DE329" w14:textId="77777777" w:rsidTr="007A5233">
        <w:trPr>
          <w:jc w:val="center"/>
        </w:trPr>
        <w:tc>
          <w:tcPr>
            <w:tcW w:w="3402" w:type="dxa"/>
            <w:vMerge/>
            <w:vAlign w:val="center"/>
          </w:tcPr>
          <w:p w14:paraId="78ACEA83" w14:textId="77777777" w:rsidR="009E549D" w:rsidRPr="007F52FA" w:rsidRDefault="009E549D" w:rsidP="007C14DF">
            <w:pPr>
              <w:adjustRightInd w:val="0"/>
              <w:spacing w:before="29" w:line="288" w:lineRule="auto"/>
              <w:ind w:left="17"/>
              <w:jc w:val="center"/>
              <w:rPr>
                <w:kern w:val="0"/>
                <w:sz w:val="24"/>
              </w:rPr>
            </w:pPr>
          </w:p>
        </w:tc>
        <w:tc>
          <w:tcPr>
            <w:tcW w:w="2481" w:type="dxa"/>
            <w:vAlign w:val="center"/>
          </w:tcPr>
          <w:p w14:paraId="1CAD8E71" w14:textId="77777777" w:rsidR="009E549D" w:rsidRPr="007F52FA" w:rsidRDefault="009E549D" w:rsidP="007C14DF">
            <w:pPr>
              <w:adjustRightInd w:val="0"/>
              <w:spacing w:before="29" w:line="288" w:lineRule="auto"/>
              <w:ind w:left="17"/>
              <w:jc w:val="center"/>
              <w:rPr>
                <w:color w:val="000000"/>
                <w:sz w:val="24"/>
              </w:rPr>
            </w:pPr>
            <w:r w:rsidRPr="007F52FA">
              <w:rPr>
                <w:sz w:val="24"/>
              </w:rPr>
              <w:t>交银成长混合</w:t>
            </w:r>
            <w:r w:rsidRPr="007F52FA">
              <w:rPr>
                <w:sz w:val="24"/>
              </w:rPr>
              <w:t>A</w:t>
            </w:r>
          </w:p>
        </w:tc>
        <w:tc>
          <w:tcPr>
            <w:tcW w:w="2481" w:type="dxa"/>
            <w:vAlign w:val="center"/>
          </w:tcPr>
          <w:p w14:paraId="493E396D" w14:textId="77777777" w:rsidR="009E549D" w:rsidRPr="007F52FA" w:rsidRDefault="00FE7FBD" w:rsidP="007C14DF">
            <w:pPr>
              <w:adjustRightInd w:val="0"/>
              <w:spacing w:before="29" w:line="288" w:lineRule="auto"/>
              <w:ind w:left="17"/>
              <w:jc w:val="center"/>
              <w:rPr>
                <w:color w:val="000000"/>
                <w:sz w:val="24"/>
              </w:rPr>
            </w:pPr>
            <w:r w:rsidRPr="007F52FA">
              <w:rPr>
                <w:sz w:val="24"/>
              </w:rPr>
              <w:t>交银成长混合</w:t>
            </w:r>
            <w:r w:rsidRPr="007F52FA">
              <w:rPr>
                <w:sz w:val="24"/>
              </w:rPr>
              <w:t>H</w:t>
            </w:r>
          </w:p>
        </w:tc>
      </w:tr>
      <w:tr w:rsidR="005F293E" w:rsidRPr="007F52FA" w14:paraId="634CFAC0" w14:textId="77777777" w:rsidTr="007A5233">
        <w:trPr>
          <w:jc w:val="center"/>
        </w:trPr>
        <w:tc>
          <w:tcPr>
            <w:tcW w:w="3402" w:type="dxa"/>
            <w:vAlign w:val="center"/>
          </w:tcPr>
          <w:p w14:paraId="4270908F" w14:textId="77777777"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14:paraId="736690BE"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-231,070,221.45</w:t>
            </w:r>
          </w:p>
        </w:tc>
        <w:tc>
          <w:tcPr>
            <w:tcW w:w="2481" w:type="dxa"/>
            <w:vAlign w:val="center"/>
          </w:tcPr>
          <w:p w14:paraId="40CBBE36"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-102,964.36</w:t>
            </w:r>
          </w:p>
        </w:tc>
      </w:tr>
      <w:tr w:rsidR="005F293E" w:rsidRPr="007F52FA" w14:paraId="6E7F6C73" w14:textId="77777777" w:rsidTr="007A5233">
        <w:trPr>
          <w:jc w:val="center"/>
        </w:trPr>
        <w:tc>
          <w:tcPr>
            <w:tcW w:w="3402" w:type="dxa"/>
            <w:vAlign w:val="center"/>
          </w:tcPr>
          <w:p w14:paraId="1B3C8F7D" w14:textId="77777777"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14:paraId="7D596BEC"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-283,400,823.40</w:t>
            </w:r>
          </w:p>
        </w:tc>
        <w:tc>
          <w:tcPr>
            <w:tcW w:w="2481" w:type="dxa"/>
            <w:vAlign w:val="center"/>
          </w:tcPr>
          <w:p w14:paraId="6A8E41CE"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-126,235.44</w:t>
            </w:r>
          </w:p>
        </w:tc>
      </w:tr>
      <w:tr w:rsidR="005F293E" w:rsidRPr="007F52FA" w14:paraId="116E6FE5" w14:textId="77777777" w:rsidTr="007A5233">
        <w:trPr>
          <w:jc w:val="center"/>
        </w:trPr>
        <w:tc>
          <w:tcPr>
            <w:tcW w:w="3402" w:type="dxa"/>
            <w:vAlign w:val="center"/>
          </w:tcPr>
          <w:p w14:paraId="29707835" w14:textId="77777777"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14:paraId="5AC0499E"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-0.4206</w:t>
            </w:r>
          </w:p>
        </w:tc>
        <w:tc>
          <w:tcPr>
            <w:tcW w:w="2481" w:type="dxa"/>
            <w:vAlign w:val="center"/>
          </w:tcPr>
          <w:p w14:paraId="1DD50D5D"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-0.4212</w:t>
            </w:r>
          </w:p>
        </w:tc>
      </w:tr>
      <w:tr w:rsidR="005F293E" w:rsidRPr="007F52FA" w14:paraId="7D090112" w14:textId="77777777" w:rsidTr="007A5233">
        <w:trPr>
          <w:jc w:val="center"/>
        </w:trPr>
        <w:tc>
          <w:tcPr>
            <w:tcW w:w="3402" w:type="dxa"/>
            <w:vAlign w:val="center"/>
          </w:tcPr>
          <w:p w14:paraId="54C76621" w14:textId="77777777"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14:paraId="00A5D3D6"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2,062,697,629.60</w:t>
            </w:r>
          </w:p>
        </w:tc>
        <w:tc>
          <w:tcPr>
            <w:tcW w:w="2481" w:type="dxa"/>
            <w:vAlign w:val="center"/>
          </w:tcPr>
          <w:p w14:paraId="74BC7608"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920,415.41</w:t>
            </w:r>
          </w:p>
        </w:tc>
      </w:tr>
      <w:tr w:rsidR="005F293E" w:rsidRPr="007F52FA" w14:paraId="0F247AEA" w14:textId="77777777" w:rsidTr="007A5233">
        <w:trPr>
          <w:trHeight w:val="158"/>
          <w:jc w:val="center"/>
        </w:trPr>
        <w:tc>
          <w:tcPr>
            <w:tcW w:w="3402" w:type="dxa"/>
            <w:vAlign w:val="center"/>
          </w:tcPr>
          <w:p w14:paraId="5D7B1822" w14:textId="77777777"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14:paraId="5659AF49" w14:textId="77777777" w:rsidR="005F293E" w:rsidRPr="007F52FA" w:rsidRDefault="005F293E" w:rsidP="007C14DF">
            <w:pPr>
              <w:adjustRightInd w:val="0"/>
              <w:spacing w:before="29" w:line="288" w:lineRule="auto"/>
              <w:ind w:left="17"/>
              <w:jc w:val="right"/>
              <w:rPr>
                <w:color w:val="000000"/>
                <w:sz w:val="24"/>
              </w:rPr>
            </w:pPr>
            <w:r w:rsidRPr="007F52FA">
              <w:rPr>
                <w:color w:val="000000"/>
                <w:sz w:val="24"/>
              </w:rPr>
              <w:t>3.0567</w:t>
            </w:r>
          </w:p>
        </w:tc>
        <w:tc>
          <w:tcPr>
            <w:tcW w:w="2481" w:type="dxa"/>
            <w:vAlign w:val="center"/>
          </w:tcPr>
          <w:p w14:paraId="49A662AE" w14:textId="77777777" w:rsidR="005F293E" w:rsidRPr="007F52FA" w:rsidRDefault="00FE7FBD" w:rsidP="007C14DF">
            <w:pPr>
              <w:adjustRightInd w:val="0"/>
              <w:spacing w:before="29" w:line="288" w:lineRule="auto"/>
              <w:ind w:left="17"/>
              <w:jc w:val="right"/>
              <w:rPr>
                <w:color w:val="000000"/>
                <w:sz w:val="24"/>
              </w:rPr>
            </w:pPr>
            <w:r w:rsidRPr="007F52FA">
              <w:rPr>
                <w:color w:val="000000"/>
                <w:sz w:val="24"/>
              </w:rPr>
              <w:t>3.0713</w:t>
            </w:r>
          </w:p>
        </w:tc>
      </w:tr>
    </w:tbl>
    <w:p w14:paraId="058C2459" w14:textId="77777777" w:rsidR="007F17AB" w:rsidRDefault="004076D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14:paraId="6C5B2CCB" w14:textId="77777777"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14:paraId="00D24603"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1DD481B0"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14:paraId="7C7FF0EF" w14:textId="77777777"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14:paraId="534B0EC6" w14:textId="77777777"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交银成长混合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14:paraId="2FC8D85B" w14:textId="77777777" w:rsidTr="00054F34">
        <w:trPr>
          <w:jc w:val="center"/>
        </w:trPr>
        <w:tc>
          <w:tcPr>
            <w:tcW w:w="1290" w:type="dxa"/>
            <w:vAlign w:val="center"/>
          </w:tcPr>
          <w:p w14:paraId="0182B39A" w14:textId="77777777"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14:paraId="0E30BD1E" w14:textId="77777777"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14:paraId="7ED3D4C7" w14:textId="77777777"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14:paraId="1F96DA6E" w14:textId="77777777"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14:paraId="7946810E" w14:textId="77777777"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14:paraId="20D1E0C9"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14:paraId="2EA94BAC"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F17AB" w14:paraId="558164E8" w14:textId="77777777">
        <w:trPr>
          <w:jc w:val="center"/>
        </w:trPr>
        <w:tc>
          <w:tcPr>
            <w:tcW w:w="1266" w:type="dxa"/>
            <w:vAlign w:val="center"/>
          </w:tcPr>
          <w:p w14:paraId="4720F0DA" w14:textId="77777777" w:rsidR="007F17AB" w:rsidRDefault="004076D4">
            <w:pPr>
              <w:jc w:val="left"/>
            </w:pPr>
            <w:r>
              <w:rPr>
                <w:color w:val="000000"/>
                <w:sz w:val="24"/>
              </w:rPr>
              <w:t>过去三个月</w:t>
            </w:r>
          </w:p>
        </w:tc>
        <w:tc>
          <w:tcPr>
            <w:tcW w:w="1267" w:type="dxa"/>
            <w:vAlign w:val="center"/>
          </w:tcPr>
          <w:p w14:paraId="55C4B436" w14:textId="77777777" w:rsidR="007F17AB" w:rsidRDefault="004076D4">
            <w:pPr>
              <w:jc w:val="center"/>
            </w:pPr>
            <w:r>
              <w:rPr>
                <w:color w:val="000000"/>
                <w:sz w:val="24"/>
              </w:rPr>
              <w:t>-12.09%</w:t>
            </w:r>
          </w:p>
        </w:tc>
        <w:tc>
          <w:tcPr>
            <w:tcW w:w="1267" w:type="dxa"/>
            <w:vAlign w:val="center"/>
          </w:tcPr>
          <w:p w14:paraId="76424D5C" w14:textId="77777777" w:rsidR="007F17AB" w:rsidRDefault="004076D4">
            <w:pPr>
              <w:jc w:val="center"/>
            </w:pPr>
            <w:r>
              <w:rPr>
                <w:color w:val="000000"/>
                <w:sz w:val="24"/>
              </w:rPr>
              <w:t>1.47%</w:t>
            </w:r>
          </w:p>
        </w:tc>
        <w:tc>
          <w:tcPr>
            <w:tcW w:w="1267" w:type="dxa"/>
            <w:vAlign w:val="center"/>
          </w:tcPr>
          <w:p w14:paraId="689EC924" w14:textId="77777777" w:rsidR="007F17AB" w:rsidRDefault="004076D4">
            <w:pPr>
              <w:jc w:val="center"/>
            </w:pPr>
            <w:r>
              <w:rPr>
                <w:color w:val="000000"/>
                <w:sz w:val="24"/>
              </w:rPr>
              <w:t>-12.00%</w:t>
            </w:r>
          </w:p>
        </w:tc>
        <w:tc>
          <w:tcPr>
            <w:tcW w:w="1267" w:type="dxa"/>
            <w:vAlign w:val="center"/>
          </w:tcPr>
          <w:p w14:paraId="2E975AB2" w14:textId="77777777" w:rsidR="007F17AB" w:rsidRDefault="004076D4">
            <w:pPr>
              <w:jc w:val="center"/>
            </w:pPr>
            <w:r>
              <w:rPr>
                <w:color w:val="000000"/>
                <w:sz w:val="24"/>
              </w:rPr>
              <w:t>1.41%</w:t>
            </w:r>
          </w:p>
        </w:tc>
        <w:tc>
          <w:tcPr>
            <w:tcW w:w="1267" w:type="dxa"/>
            <w:vAlign w:val="center"/>
          </w:tcPr>
          <w:p w14:paraId="7F7F38B9" w14:textId="77777777" w:rsidR="007F17AB" w:rsidRDefault="004076D4">
            <w:pPr>
              <w:jc w:val="center"/>
            </w:pPr>
            <w:r>
              <w:rPr>
                <w:color w:val="000000"/>
                <w:sz w:val="24"/>
              </w:rPr>
              <w:t>-0.09%</w:t>
            </w:r>
          </w:p>
        </w:tc>
        <w:tc>
          <w:tcPr>
            <w:tcW w:w="1267" w:type="dxa"/>
            <w:vAlign w:val="center"/>
          </w:tcPr>
          <w:p w14:paraId="4EB01E26" w14:textId="77777777" w:rsidR="007F17AB" w:rsidRDefault="004076D4">
            <w:pPr>
              <w:jc w:val="center"/>
            </w:pPr>
            <w:r>
              <w:rPr>
                <w:color w:val="000000"/>
                <w:sz w:val="24"/>
              </w:rPr>
              <w:t>0.06%</w:t>
            </w:r>
          </w:p>
        </w:tc>
      </w:tr>
    </w:tbl>
    <w:p w14:paraId="6008EE99" w14:textId="77777777"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14:paraId="51B64703" w14:textId="77777777"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交银成长混合</w:t>
      </w:r>
      <w:r w:rsidR="00FE7FBD" w:rsidRPr="007F52FA">
        <w:rPr>
          <w:b/>
          <w:color w:val="000000"/>
          <w:kern w:val="0"/>
          <w:sz w:val="24"/>
        </w:rPr>
        <w:t>H</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14:paraId="0F063F41" w14:textId="77777777" w:rsidTr="00054F34">
        <w:trPr>
          <w:jc w:val="center"/>
        </w:trPr>
        <w:tc>
          <w:tcPr>
            <w:tcW w:w="1290" w:type="dxa"/>
            <w:vAlign w:val="center"/>
          </w:tcPr>
          <w:p w14:paraId="58CF195A" w14:textId="77777777"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14:paraId="1C0C74AE" w14:textId="77777777"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14:paraId="24E4E8AA" w14:textId="77777777"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14:paraId="7CBE9719" w14:textId="77777777"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14:paraId="36B79604" w14:textId="77777777"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14:paraId="3C02DBB7"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14:paraId="54B3C12A" w14:textId="77777777"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F17AB" w14:paraId="550C94BC" w14:textId="77777777">
        <w:trPr>
          <w:jc w:val="center"/>
        </w:trPr>
        <w:tc>
          <w:tcPr>
            <w:tcW w:w="1266" w:type="dxa"/>
            <w:vAlign w:val="center"/>
          </w:tcPr>
          <w:p w14:paraId="7DB54FAA" w14:textId="77777777" w:rsidR="007F17AB" w:rsidRDefault="004076D4">
            <w:pPr>
              <w:jc w:val="left"/>
            </w:pPr>
            <w:r>
              <w:rPr>
                <w:color w:val="000000"/>
                <w:sz w:val="24"/>
              </w:rPr>
              <w:t>过去三个月</w:t>
            </w:r>
          </w:p>
        </w:tc>
        <w:tc>
          <w:tcPr>
            <w:tcW w:w="1267" w:type="dxa"/>
            <w:vAlign w:val="center"/>
          </w:tcPr>
          <w:p w14:paraId="2FBE2FA9" w14:textId="77777777" w:rsidR="007F17AB" w:rsidRDefault="004076D4">
            <w:pPr>
              <w:jc w:val="center"/>
            </w:pPr>
            <w:r>
              <w:rPr>
                <w:color w:val="000000"/>
                <w:sz w:val="24"/>
              </w:rPr>
              <w:t>-12.06%</w:t>
            </w:r>
          </w:p>
        </w:tc>
        <w:tc>
          <w:tcPr>
            <w:tcW w:w="1267" w:type="dxa"/>
            <w:vAlign w:val="center"/>
          </w:tcPr>
          <w:p w14:paraId="2E372676" w14:textId="77777777" w:rsidR="007F17AB" w:rsidRDefault="004076D4">
            <w:pPr>
              <w:jc w:val="center"/>
            </w:pPr>
            <w:r>
              <w:rPr>
                <w:color w:val="000000"/>
                <w:sz w:val="24"/>
              </w:rPr>
              <w:t>1.47%</w:t>
            </w:r>
          </w:p>
        </w:tc>
        <w:tc>
          <w:tcPr>
            <w:tcW w:w="1267" w:type="dxa"/>
            <w:vAlign w:val="center"/>
          </w:tcPr>
          <w:p w14:paraId="14CB3BF6" w14:textId="77777777" w:rsidR="007F17AB" w:rsidRDefault="004076D4">
            <w:pPr>
              <w:jc w:val="center"/>
            </w:pPr>
            <w:r>
              <w:rPr>
                <w:color w:val="000000"/>
                <w:sz w:val="24"/>
              </w:rPr>
              <w:t>-12.00%</w:t>
            </w:r>
          </w:p>
        </w:tc>
        <w:tc>
          <w:tcPr>
            <w:tcW w:w="1267" w:type="dxa"/>
            <w:vAlign w:val="center"/>
          </w:tcPr>
          <w:p w14:paraId="53C7FD98" w14:textId="77777777" w:rsidR="007F17AB" w:rsidRDefault="004076D4">
            <w:pPr>
              <w:jc w:val="center"/>
            </w:pPr>
            <w:r>
              <w:rPr>
                <w:color w:val="000000"/>
                <w:sz w:val="24"/>
              </w:rPr>
              <w:t>1.41%</w:t>
            </w:r>
          </w:p>
        </w:tc>
        <w:tc>
          <w:tcPr>
            <w:tcW w:w="1267" w:type="dxa"/>
            <w:vAlign w:val="center"/>
          </w:tcPr>
          <w:p w14:paraId="3A589705" w14:textId="77777777" w:rsidR="007F17AB" w:rsidRDefault="004076D4">
            <w:pPr>
              <w:jc w:val="center"/>
            </w:pPr>
            <w:r>
              <w:rPr>
                <w:color w:val="000000"/>
                <w:sz w:val="24"/>
              </w:rPr>
              <w:t>-0.06%</w:t>
            </w:r>
          </w:p>
        </w:tc>
        <w:tc>
          <w:tcPr>
            <w:tcW w:w="1267" w:type="dxa"/>
            <w:vAlign w:val="center"/>
          </w:tcPr>
          <w:p w14:paraId="73A67CBF" w14:textId="77777777" w:rsidR="007F17AB" w:rsidRDefault="004076D4">
            <w:pPr>
              <w:jc w:val="center"/>
            </w:pPr>
            <w:r>
              <w:rPr>
                <w:color w:val="000000"/>
                <w:sz w:val="24"/>
              </w:rPr>
              <w:t>0.06%</w:t>
            </w:r>
          </w:p>
        </w:tc>
      </w:tr>
    </w:tbl>
    <w:p w14:paraId="5EB2D91F" w14:textId="77777777"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14:paraId="0E405886" w14:textId="77777777"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14:paraId="5590D37C" w14:textId="77777777" w:rsidR="009A045B" w:rsidRPr="007F52FA" w:rsidRDefault="009A045B" w:rsidP="007C14DF">
      <w:pPr>
        <w:spacing w:before="29" w:line="288" w:lineRule="auto"/>
        <w:jc w:val="center"/>
        <w:rPr>
          <w:color w:val="000000"/>
          <w:sz w:val="24"/>
        </w:rPr>
      </w:pPr>
      <w:r w:rsidRPr="007F52FA">
        <w:rPr>
          <w:color w:val="000000"/>
          <w:sz w:val="24"/>
        </w:rPr>
        <w:t>交银施罗德成长混合型证券投资基金</w:t>
      </w:r>
    </w:p>
    <w:p w14:paraId="300E2ED7" w14:textId="77777777"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14:paraId="2B27AC13" w14:textId="77777777"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2006</w:t>
      </w:r>
      <w:r w:rsidR="00D04410" w:rsidRPr="007F52FA">
        <w:rPr>
          <w:rFonts w:ascii="Times New Roman" w:hAnsi="Times New Roman"/>
          <w:sz w:val="24"/>
          <w:szCs w:val="24"/>
        </w:rPr>
        <w:t>年</w:t>
      </w:r>
      <w:r w:rsidR="00D04410" w:rsidRPr="007F52FA">
        <w:rPr>
          <w:rFonts w:ascii="Times New Roman" w:hAnsi="Times New Roman"/>
          <w:sz w:val="24"/>
          <w:szCs w:val="24"/>
        </w:rPr>
        <w:t>10</w:t>
      </w:r>
      <w:r w:rsidR="00D04410" w:rsidRPr="007F52FA">
        <w:rPr>
          <w:rFonts w:ascii="Times New Roman" w:hAnsi="Times New Roman"/>
          <w:sz w:val="24"/>
          <w:szCs w:val="24"/>
        </w:rPr>
        <w:t>月</w:t>
      </w:r>
      <w:r w:rsidR="00D04410" w:rsidRPr="007F52FA">
        <w:rPr>
          <w:rFonts w:ascii="Times New Roman" w:hAnsi="Times New Roman"/>
          <w:sz w:val="24"/>
          <w:szCs w:val="24"/>
        </w:rPr>
        <w:t>23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2C0110B2" w14:textId="77777777"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交银成长混合</w:t>
      </w:r>
      <w:r w:rsidR="0042785F" w:rsidRPr="007F52FA">
        <w:rPr>
          <w:color w:val="000000"/>
          <w:sz w:val="24"/>
        </w:rPr>
        <w:t>A</w:t>
      </w:r>
    </w:p>
    <w:p w14:paraId="3FEA548E" w14:textId="77777777"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67B3144A" wp14:editId="5C1E36AB">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14:paraId="1BBAA7E6" w14:textId="77777777" w:rsidR="009238DB" w:rsidRPr="007F52FA" w:rsidRDefault="0042785F" w:rsidP="009C7597">
      <w:pPr>
        <w:spacing w:before="29" w:line="288" w:lineRule="auto"/>
        <w:rPr>
          <w:color w:val="000000"/>
          <w:sz w:val="24"/>
        </w:rPr>
      </w:pPr>
      <w:r w:rsidRPr="007F52FA">
        <w:rPr>
          <w:color w:val="000000"/>
          <w:sz w:val="24"/>
        </w:rPr>
        <w:t>注：图示日期为</w:t>
      </w:r>
      <w:r w:rsidRPr="007F52FA">
        <w:rPr>
          <w:color w:val="000000"/>
          <w:sz w:val="24"/>
        </w:rPr>
        <w:t>2006</w:t>
      </w:r>
      <w:r w:rsidRPr="007F52FA">
        <w:rPr>
          <w:color w:val="000000"/>
          <w:sz w:val="24"/>
        </w:rPr>
        <w:t>年</w:t>
      </w:r>
      <w:r w:rsidRPr="007F52FA">
        <w:rPr>
          <w:color w:val="000000"/>
          <w:sz w:val="24"/>
        </w:rPr>
        <w:t>10</w:t>
      </w:r>
      <w:r w:rsidRPr="007F52FA">
        <w:rPr>
          <w:color w:val="000000"/>
          <w:sz w:val="24"/>
        </w:rPr>
        <w:t>月</w:t>
      </w:r>
      <w:r w:rsidRPr="007F52FA">
        <w:rPr>
          <w:color w:val="000000"/>
          <w:sz w:val="24"/>
        </w:rPr>
        <w:t>23</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w:t>
      </w:r>
      <w:r w:rsidRPr="007F52FA">
        <w:rPr>
          <w:color w:val="000000"/>
          <w:sz w:val="24"/>
        </w:rPr>
        <w:lastRenderedPageBreak/>
        <w:t>明书有关投资比例的约定。</w:t>
      </w:r>
    </w:p>
    <w:p w14:paraId="62C7F400" w14:textId="77777777" w:rsidR="0042785F" w:rsidRPr="007F52FA" w:rsidRDefault="0042785F" w:rsidP="007C14DF">
      <w:pPr>
        <w:pStyle w:val="20"/>
        <w:spacing w:before="29" w:line="288" w:lineRule="auto"/>
        <w:ind w:firstLineChars="0" w:firstLine="0"/>
        <w:rPr>
          <w:rFonts w:ascii="Times New Roman" w:hAnsi="Times New Roman"/>
          <w:color w:val="000000"/>
        </w:rPr>
      </w:pPr>
    </w:p>
    <w:p w14:paraId="2BE88ED9" w14:textId="77777777"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交银成长混合</w:t>
      </w:r>
      <w:r w:rsidR="00FE7FBD" w:rsidRPr="007F52FA">
        <w:rPr>
          <w:color w:val="000000"/>
          <w:sz w:val="24"/>
        </w:rPr>
        <w:t>H</w:t>
      </w:r>
    </w:p>
    <w:p w14:paraId="13BCF56C" w14:textId="77777777"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14:anchorId="0E242B85" wp14:editId="1CA6484A">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14:paraId="531FFADD" w14:textId="77777777" w:rsidR="0042785F" w:rsidRPr="007F52FA" w:rsidRDefault="00FE7FBD" w:rsidP="009C7597">
      <w:pPr>
        <w:spacing w:before="29" w:line="288" w:lineRule="auto"/>
        <w:rPr>
          <w:color w:val="000000"/>
          <w:sz w:val="24"/>
        </w:rPr>
      </w:pPr>
      <w:r w:rsidRPr="007F52FA">
        <w:rPr>
          <w:color w:val="000000"/>
          <w:sz w:val="24"/>
        </w:rPr>
        <w:t>注：本基金自</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7</w:t>
      </w:r>
      <w:r w:rsidRPr="007F52FA">
        <w:rPr>
          <w:color w:val="000000"/>
          <w:sz w:val="24"/>
        </w:rPr>
        <w:t>日起，开始销售</w:t>
      </w:r>
      <w:r w:rsidRPr="007F52FA">
        <w:rPr>
          <w:color w:val="000000"/>
          <w:sz w:val="24"/>
        </w:rPr>
        <w:t>H</w:t>
      </w:r>
      <w:r w:rsidRPr="007F52FA">
        <w:rPr>
          <w:color w:val="000000"/>
          <w:sz w:val="24"/>
        </w:rPr>
        <w:t>类份额，投资者提交的申购申请于</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日被确认并将有效份额登记在册。图示日期为</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8</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12</w:t>
      </w:r>
      <w:r w:rsidRPr="007F52FA">
        <w:rPr>
          <w:color w:val="000000"/>
          <w:sz w:val="24"/>
        </w:rPr>
        <w:t>月</w:t>
      </w:r>
      <w:r w:rsidRPr="007F52FA">
        <w:rPr>
          <w:color w:val="000000"/>
          <w:sz w:val="24"/>
        </w:rPr>
        <w:t>31</w:t>
      </w:r>
      <w:r w:rsidRPr="007F52FA">
        <w:rPr>
          <w:color w:val="000000"/>
          <w:sz w:val="24"/>
        </w:rPr>
        <w:t>日。</w:t>
      </w:r>
    </w:p>
    <w:p w14:paraId="0CE7C6D5" w14:textId="77777777" w:rsidR="00757FD7" w:rsidRPr="007F52FA" w:rsidRDefault="00757FD7" w:rsidP="007C14DF">
      <w:pPr>
        <w:spacing w:before="29" w:line="288" w:lineRule="auto"/>
        <w:ind w:firstLineChars="200" w:firstLine="480"/>
        <w:rPr>
          <w:color w:val="000000"/>
          <w:sz w:val="24"/>
        </w:rPr>
      </w:pPr>
    </w:p>
    <w:p w14:paraId="32C384FD" w14:textId="77777777"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14:paraId="11D1ACD0"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14:paraId="13846373" w14:textId="77777777" w:rsidTr="00370FE2">
        <w:trPr>
          <w:jc w:val="center"/>
        </w:trPr>
        <w:tc>
          <w:tcPr>
            <w:tcW w:w="952" w:type="dxa"/>
            <w:vMerge w:val="restart"/>
            <w:vAlign w:val="center"/>
          </w:tcPr>
          <w:p w14:paraId="33DF654E"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14:paraId="1C3E2E97"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14:paraId="188E14C0"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14:paraId="1DBEBE94"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14:paraId="39A1E96A"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14:paraId="710D8A8D" w14:textId="77777777" w:rsidTr="00370FE2">
        <w:trPr>
          <w:jc w:val="center"/>
        </w:trPr>
        <w:tc>
          <w:tcPr>
            <w:tcW w:w="952" w:type="dxa"/>
            <w:vMerge/>
            <w:vAlign w:val="center"/>
          </w:tcPr>
          <w:p w14:paraId="58E7E162"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14:paraId="52BE45B1"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14:paraId="68847004"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14:paraId="3BCA25B1"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14:paraId="5514C1C7"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14:paraId="185ADE44" w14:textId="77777777"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F17AB" w14:paraId="026558C8" w14:textId="77777777">
        <w:trPr>
          <w:jc w:val="center"/>
        </w:trPr>
        <w:tc>
          <w:tcPr>
            <w:tcW w:w="946" w:type="dxa"/>
            <w:vAlign w:val="center"/>
          </w:tcPr>
          <w:p w14:paraId="2F8937BD" w14:textId="77777777" w:rsidR="007F17AB" w:rsidRDefault="004076D4">
            <w:pPr>
              <w:jc w:val="center"/>
            </w:pPr>
            <w:r>
              <w:rPr>
                <w:color w:val="000000"/>
                <w:sz w:val="24"/>
              </w:rPr>
              <w:t>王少成</w:t>
            </w:r>
          </w:p>
        </w:tc>
        <w:tc>
          <w:tcPr>
            <w:tcW w:w="924" w:type="dxa"/>
            <w:vAlign w:val="center"/>
          </w:tcPr>
          <w:p w14:paraId="3E2C1285" w14:textId="77777777" w:rsidR="007F17AB" w:rsidRDefault="004076D4">
            <w:pPr>
              <w:jc w:val="center"/>
            </w:pPr>
            <w:r>
              <w:rPr>
                <w:color w:val="000000"/>
                <w:sz w:val="24"/>
              </w:rPr>
              <w:t>交银成长混合、交银蓝筹混合、交银成长</w:t>
            </w:r>
            <w:r>
              <w:rPr>
                <w:color w:val="000000"/>
                <w:sz w:val="24"/>
              </w:rPr>
              <w:t>30</w:t>
            </w:r>
            <w:r>
              <w:rPr>
                <w:color w:val="000000"/>
                <w:sz w:val="24"/>
              </w:rPr>
              <w:t>混</w:t>
            </w:r>
            <w:r>
              <w:rPr>
                <w:color w:val="000000"/>
                <w:sz w:val="24"/>
              </w:rPr>
              <w:lastRenderedPageBreak/>
              <w:t>合、交银恒益灵活配置混合的基金经理，公司权益投资总监</w:t>
            </w:r>
          </w:p>
        </w:tc>
        <w:tc>
          <w:tcPr>
            <w:tcW w:w="1202" w:type="dxa"/>
            <w:vAlign w:val="center"/>
          </w:tcPr>
          <w:p w14:paraId="3BCF4F62" w14:textId="77777777" w:rsidR="007F17AB" w:rsidRDefault="004076D4">
            <w:pPr>
              <w:jc w:val="center"/>
            </w:pPr>
            <w:r>
              <w:rPr>
                <w:color w:val="000000"/>
                <w:sz w:val="24"/>
              </w:rPr>
              <w:lastRenderedPageBreak/>
              <w:t>2015-03-24</w:t>
            </w:r>
          </w:p>
        </w:tc>
        <w:tc>
          <w:tcPr>
            <w:tcW w:w="1300" w:type="dxa"/>
            <w:vAlign w:val="center"/>
          </w:tcPr>
          <w:p w14:paraId="1B253EFE" w14:textId="77777777" w:rsidR="007F17AB" w:rsidRDefault="004076D4">
            <w:pPr>
              <w:jc w:val="center"/>
            </w:pPr>
            <w:r>
              <w:rPr>
                <w:color w:val="000000"/>
                <w:sz w:val="24"/>
              </w:rPr>
              <w:t>-</w:t>
            </w:r>
          </w:p>
        </w:tc>
        <w:tc>
          <w:tcPr>
            <w:tcW w:w="1245" w:type="dxa"/>
            <w:vAlign w:val="center"/>
          </w:tcPr>
          <w:p w14:paraId="7EEE4852" w14:textId="77777777" w:rsidR="007F17AB" w:rsidRDefault="004076D4">
            <w:pPr>
              <w:jc w:val="center"/>
            </w:pPr>
            <w:r>
              <w:rPr>
                <w:color w:val="000000"/>
                <w:sz w:val="24"/>
              </w:rPr>
              <w:t>14</w:t>
            </w:r>
            <w:r>
              <w:rPr>
                <w:color w:val="000000"/>
                <w:sz w:val="24"/>
              </w:rPr>
              <w:t>年</w:t>
            </w:r>
          </w:p>
        </w:tc>
        <w:tc>
          <w:tcPr>
            <w:tcW w:w="3251" w:type="dxa"/>
            <w:vAlign w:val="center"/>
          </w:tcPr>
          <w:p w14:paraId="16597EE2" w14:textId="77777777" w:rsidR="007F17AB" w:rsidRDefault="004076D4">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w:t>
            </w:r>
            <w:r>
              <w:rPr>
                <w:color w:val="000000"/>
                <w:sz w:val="24"/>
              </w:rPr>
              <w:lastRenderedPageBreak/>
              <w:t>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bl>
    <w:p w14:paraId="050B985F" w14:textId="77777777"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14:paraId="28E13255" w14:textId="77777777"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14:paraId="6254ABBA"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14:paraId="654CECC0" w14:textId="77777777"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14:paraId="532372BE" w14:textId="77777777" w:rsidR="009238DB" w:rsidRPr="007F52FA" w:rsidRDefault="009238DB" w:rsidP="007C14DF">
      <w:pPr>
        <w:autoSpaceDE w:val="0"/>
        <w:autoSpaceDN w:val="0"/>
        <w:adjustRightInd w:val="0"/>
        <w:spacing w:before="29" w:line="288" w:lineRule="auto"/>
        <w:jc w:val="left"/>
        <w:rPr>
          <w:color w:val="000000"/>
          <w:kern w:val="0"/>
          <w:sz w:val="24"/>
        </w:rPr>
      </w:pPr>
    </w:p>
    <w:p w14:paraId="11F5B992"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14:paraId="1ADCC1A6" w14:textId="77777777"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14:paraId="21FDCC35" w14:textId="77777777" w:rsidR="007F17AB" w:rsidRDefault="004076D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208FCAFF" w14:textId="77777777" w:rsidR="007F17AB" w:rsidRDefault="004076D4">
      <w:pPr>
        <w:spacing w:before="29" w:line="288" w:lineRule="auto"/>
        <w:ind w:firstLineChars="200" w:firstLine="480"/>
        <w:rPr>
          <w:color w:val="000000"/>
          <w:sz w:val="24"/>
        </w:rPr>
      </w:pPr>
      <w:r>
        <w:rPr>
          <w:color w:val="000000"/>
          <w:sz w:val="24"/>
        </w:rPr>
        <w:t>公司建立资源共享的投资研究信息平台，确保各投资组合在获得投资信息、投资建</w:t>
      </w:r>
      <w:r>
        <w:rPr>
          <w:color w:val="000000"/>
          <w:sz w:val="24"/>
        </w:rPr>
        <w:lastRenderedPageBreak/>
        <w:t>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14:paraId="476B65E3" w14:textId="77777777" w:rsidR="007F17AB" w:rsidRDefault="004076D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7E3099B7" w14:textId="77777777"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14:paraId="29860308" w14:textId="77777777"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14:paraId="152F25FF" w14:textId="77777777"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14:paraId="4CD1642E" w14:textId="77777777" w:rsidR="009238DB" w:rsidRPr="007F52FA" w:rsidRDefault="009238DB" w:rsidP="007C14DF">
      <w:pPr>
        <w:autoSpaceDE w:val="0"/>
        <w:autoSpaceDN w:val="0"/>
        <w:adjustRightInd w:val="0"/>
        <w:spacing w:before="29" w:line="288" w:lineRule="auto"/>
        <w:jc w:val="left"/>
        <w:rPr>
          <w:color w:val="000000"/>
          <w:kern w:val="0"/>
          <w:sz w:val="24"/>
        </w:rPr>
      </w:pPr>
    </w:p>
    <w:p w14:paraId="17FD0990" w14:textId="77777777"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14:paraId="61648C69" w14:textId="77777777" w:rsidR="007F17AB" w:rsidRDefault="004076D4">
      <w:pPr>
        <w:spacing w:before="29" w:line="288" w:lineRule="auto"/>
        <w:ind w:firstLineChars="200" w:firstLine="480"/>
        <w:rPr>
          <w:color w:val="000000"/>
          <w:sz w:val="24"/>
        </w:rPr>
      </w:pPr>
      <w:r>
        <w:rPr>
          <w:color w:val="000000"/>
          <w:sz w:val="24"/>
        </w:rPr>
        <w:t>四季度中美贸易战出现的缓和迹象，全球经济的尾部风险在逐步消除。虽然美股和原油都经历了快速回调，但美股和原油的回调本身可能更多的预示着美国经济的放缓，而非衰退。</w:t>
      </w:r>
      <w:r>
        <w:rPr>
          <w:color w:val="000000"/>
          <w:sz w:val="24"/>
        </w:rPr>
        <w:t>2008</w:t>
      </w:r>
      <w:r>
        <w:rPr>
          <w:color w:val="000000"/>
          <w:sz w:val="24"/>
        </w:rPr>
        <w:t>年以来贡献率超过</w:t>
      </w:r>
      <w:r>
        <w:rPr>
          <w:color w:val="000000"/>
          <w:sz w:val="24"/>
        </w:rPr>
        <w:t>40%</w:t>
      </w:r>
      <w:r>
        <w:rPr>
          <w:color w:val="000000"/>
          <w:sz w:val="24"/>
        </w:rPr>
        <w:t>经济增量的中国经济是否能逐步企稳，才是全球经济放缓或者衰退的决定性力量，美国经济和美元的阶段走强和趋弱则更多决定全球流动性状况。</w:t>
      </w:r>
    </w:p>
    <w:p w14:paraId="696B93B3" w14:textId="77777777" w:rsidR="007F17AB" w:rsidRDefault="004076D4">
      <w:pPr>
        <w:spacing w:before="29" w:line="288" w:lineRule="auto"/>
        <w:ind w:firstLineChars="200" w:firstLine="480"/>
        <w:rPr>
          <w:color w:val="000000"/>
          <w:sz w:val="24"/>
        </w:rPr>
      </w:pPr>
      <w:r>
        <w:rPr>
          <w:color w:val="000000"/>
          <w:sz w:val="24"/>
        </w:rPr>
        <w:t>四季度</w:t>
      </w:r>
      <w:r>
        <w:rPr>
          <w:color w:val="000000"/>
          <w:sz w:val="24"/>
        </w:rPr>
        <w:t>A</w:t>
      </w:r>
      <w:r>
        <w:rPr>
          <w:color w:val="000000"/>
          <w:sz w:val="24"/>
        </w:rPr>
        <w:t>股市场持续回调，基金整体仓位适度降低。供给侧改革政策回摆，金融去杠杆的深化，财政缺口的加大，外需放缓的加剧等多重因素共振使得前期多个强势行业板块出现景气回落，经历业绩和估值双杀，</w:t>
      </w:r>
      <w:r>
        <w:rPr>
          <w:color w:val="000000"/>
          <w:sz w:val="24"/>
        </w:rPr>
        <w:t>A</w:t>
      </w:r>
      <w:r>
        <w:rPr>
          <w:color w:val="000000"/>
          <w:sz w:val="24"/>
        </w:rPr>
        <w:t>股情绪非常悲观，缩量考验前期低点。考虑到我们在很大概率上已经经历了经济增速快速回落到阶段，未来增速企稳甚至小幅反弹是可期的。与此不同是，发达国家未来一段时间将经历显著的增速回落，从相对增速的视角，以中国为代表的新兴市场的配置吸引力在显著提升。如果中美贸易战没有持续恶化，甚至可以取得阶段性成果，人民币汇率预计将企稳甚至小幅升值，这将成为资金持续增配中国的一个显性催化剂。</w:t>
      </w:r>
    </w:p>
    <w:p w14:paraId="5F0E2805" w14:textId="77777777"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一季度，我们看好受益于经济增速短期企稳和中期增长蓄势的行业板块。经济增速逐步企稳的共识在形成，需要社融和工业品价格数据持续确认。中期经济内生动力有赖于高端制造业和科技创新的支撑，这方面的相关的龙头公司预计将持续产生超额收益。</w:t>
      </w:r>
    </w:p>
    <w:p w14:paraId="3D223A88" w14:textId="77777777" w:rsidR="00EC41BC" w:rsidRPr="007F52FA" w:rsidRDefault="00EC41BC" w:rsidP="007C14DF">
      <w:pPr>
        <w:spacing w:before="29" w:line="288" w:lineRule="auto"/>
        <w:ind w:firstLineChars="200" w:firstLine="480"/>
        <w:rPr>
          <w:color w:val="000000"/>
          <w:sz w:val="24"/>
        </w:rPr>
      </w:pPr>
    </w:p>
    <w:p w14:paraId="652C50C4" w14:textId="77777777" w:rsidR="00130395" w:rsidRPr="007F52FA" w:rsidRDefault="00130395" w:rsidP="007C14DF">
      <w:pPr>
        <w:spacing w:before="29" w:line="288" w:lineRule="auto"/>
        <w:rPr>
          <w:b/>
          <w:color w:val="000000"/>
          <w:kern w:val="0"/>
          <w:sz w:val="24"/>
        </w:rPr>
      </w:pPr>
      <w:r w:rsidRPr="007F52FA">
        <w:rPr>
          <w:b/>
          <w:color w:val="000000"/>
          <w:kern w:val="0"/>
          <w:sz w:val="24"/>
        </w:rPr>
        <w:lastRenderedPageBreak/>
        <w:t>4.5</w:t>
      </w:r>
      <w:r w:rsidRPr="007F52FA">
        <w:rPr>
          <w:b/>
          <w:color w:val="000000"/>
          <w:kern w:val="0"/>
          <w:sz w:val="24"/>
        </w:rPr>
        <w:t>报告期内基金的业绩表现</w:t>
      </w:r>
    </w:p>
    <w:p w14:paraId="7023557A" w14:textId="77777777"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14:paraId="16932734" w14:textId="77777777" w:rsidR="00400FA6" w:rsidRPr="007F52FA" w:rsidRDefault="00400FA6" w:rsidP="007C14DF">
      <w:pPr>
        <w:spacing w:before="29" w:line="288" w:lineRule="auto"/>
        <w:ind w:firstLineChars="200" w:firstLine="480"/>
        <w:rPr>
          <w:color w:val="000000"/>
          <w:sz w:val="24"/>
        </w:rPr>
      </w:pPr>
    </w:p>
    <w:p w14:paraId="2653AF5D" w14:textId="77777777"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14:paraId="737B4279" w14:textId="77777777"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14:paraId="5AB204EE" w14:textId="77777777" w:rsidR="00400FA6" w:rsidRPr="007F52FA" w:rsidRDefault="00400FA6" w:rsidP="007C14DF">
      <w:pPr>
        <w:spacing w:before="29" w:line="288" w:lineRule="auto"/>
        <w:ind w:firstLineChars="200" w:firstLine="480"/>
        <w:rPr>
          <w:color w:val="000000"/>
          <w:sz w:val="24"/>
        </w:rPr>
      </w:pPr>
    </w:p>
    <w:p w14:paraId="7A740ABB" w14:textId="77777777"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14:paraId="50CC93D4" w14:textId="77777777"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14:paraId="7CD67DC2" w14:textId="77777777" w:rsidTr="002D2971">
        <w:tc>
          <w:tcPr>
            <w:tcW w:w="720" w:type="dxa"/>
            <w:vAlign w:val="center"/>
          </w:tcPr>
          <w:p w14:paraId="53501B6F" w14:textId="77777777"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14:paraId="43394EFC" w14:textId="77777777"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14:paraId="0897F556" w14:textId="77777777"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14:paraId="48ABAB46" w14:textId="77777777"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14:paraId="2532E1EF" w14:textId="77777777" w:rsidTr="002D2971">
        <w:tc>
          <w:tcPr>
            <w:tcW w:w="720" w:type="dxa"/>
            <w:vAlign w:val="center"/>
          </w:tcPr>
          <w:p w14:paraId="4BA379CE" w14:textId="77777777"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14:paraId="5984B744" w14:textId="77777777"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14:paraId="537786F7"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1,573,174,664.07</w:t>
            </w:r>
          </w:p>
        </w:tc>
        <w:tc>
          <w:tcPr>
            <w:tcW w:w="2801" w:type="dxa"/>
            <w:vAlign w:val="center"/>
          </w:tcPr>
          <w:p w14:paraId="2B8194B6"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75.64</w:t>
            </w:r>
          </w:p>
        </w:tc>
      </w:tr>
      <w:tr w:rsidR="00C51B4E" w:rsidRPr="0028293E" w14:paraId="2F9DDC59" w14:textId="77777777" w:rsidTr="002D2971">
        <w:tc>
          <w:tcPr>
            <w:tcW w:w="720" w:type="dxa"/>
            <w:vAlign w:val="center"/>
          </w:tcPr>
          <w:p w14:paraId="2C12632B" w14:textId="77777777"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14:paraId="58733E30" w14:textId="77777777"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14:paraId="5825A1E9"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1,573,174,664.07</w:t>
            </w:r>
          </w:p>
        </w:tc>
        <w:tc>
          <w:tcPr>
            <w:tcW w:w="2801" w:type="dxa"/>
            <w:vAlign w:val="center"/>
          </w:tcPr>
          <w:p w14:paraId="36C145C1"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75.64</w:t>
            </w:r>
          </w:p>
        </w:tc>
      </w:tr>
      <w:tr w:rsidR="00C51B4E" w:rsidRPr="0028293E" w14:paraId="46F1F629" w14:textId="77777777" w:rsidTr="002D2971">
        <w:tc>
          <w:tcPr>
            <w:tcW w:w="720" w:type="dxa"/>
            <w:vAlign w:val="center"/>
          </w:tcPr>
          <w:p w14:paraId="561B1700" w14:textId="77777777"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14:paraId="684E3E94" w14:textId="77777777"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14:paraId="1CC39CF8"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14:paraId="17698A79"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14:paraId="4ABB195B" w14:textId="77777777" w:rsidTr="002D2971">
        <w:tc>
          <w:tcPr>
            <w:tcW w:w="720" w:type="dxa"/>
            <w:vAlign w:val="center"/>
          </w:tcPr>
          <w:p w14:paraId="4B7D5132" w14:textId="77777777"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14:paraId="21A0BDE3" w14:textId="77777777"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14:paraId="2EA17553"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126,597,919.20</w:t>
            </w:r>
          </w:p>
        </w:tc>
        <w:tc>
          <w:tcPr>
            <w:tcW w:w="2801" w:type="dxa"/>
            <w:vAlign w:val="center"/>
          </w:tcPr>
          <w:p w14:paraId="031EAC0D"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6.09</w:t>
            </w:r>
          </w:p>
        </w:tc>
      </w:tr>
      <w:tr w:rsidR="00C51B4E" w:rsidRPr="0028293E" w14:paraId="40C36982" w14:textId="77777777" w:rsidTr="002D2971">
        <w:tc>
          <w:tcPr>
            <w:tcW w:w="720" w:type="dxa"/>
            <w:vAlign w:val="center"/>
          </w:tcPr>
          <w:p w14:paraId="06C89F77" w14:textId="77777777"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14:paraId="599A55D2" w14:textId="77777777"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14:paraId="10DB3EF8"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126,597,919.20</w:t>
            </w:r>
          </w:p>
        </w:tc>
        <w:tc>
          <w:tcPr>
            <w:tcW w:w="2801" w:type="dxa"/>
            <w:vAlign w:val="center"/>
          </w:tcPr>
          <w:p w14:paraId="460B763A"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6.09</w:t>
            </w:r>
          </w:p>
        </w:tc>
      </w:tr>
      <w:tr w:rsidR="00C51B4E" w:rsidRPr="0028293E" w14:paraId="0DDF47F7" w14:textId="77777777" w:rsidTr="002D2971">
        <w:tc>
          <w:tcPr>
            <w:tcW w:w="720" w:type="dxa"/>
            <w:vAlign w:val="center"/>
          </w:tcPr>
          <w:p w14:paraId="23B38349" w14:textId="77777777"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14:paraId="38C03FF1" w14:textId="77777777"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14:paraId="4261D1C6"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3DB96EDF"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14:paraId="7C514599" w14:textId="77777777" w:rsidTr="002D2971">
        <w:tc>
          <w:tcPr>
            <w:tcW w:w="720" w:type="dxa"/>
            <w:vAlign w:val="center"/>
          </w:tcPr>
          <w:p w14:paraId="49D8983C" w14:textId="77777777"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14:paraId="155516E8" w14:textId="77777777"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14:paraId="7C5C8557"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04744A41"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14:paraId="1CFE5A8C" w14:textId="77777777" w:rsidTr="002D2971">
        <w:tc>
          <w:tcPr>
            <w:tcW w:w="720" w:type="dxa"/>
            <w:vAlign w:val="center"/>
          </w:tcPr>
          <w:p w14:paraId="54E8024E" w14:textId="77777777"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14:paraId="63AD50C3" w14:textId="77777777"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14:paraId="0B002E4C"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20FCCAD7"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14:paraId="73246AC2" w14:textId="77777777" w:rsidTr="002D2971">
        <w:tc>
          <w:tcPr>
            <w:tcW w:w="720" w:type="dxa"/>
            <w:vAlign w:val="center"/>
          </w:tcPr>
          <w:p w14:paraId="64E4686D" w14:textId="77777777"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14:paraId="298706F3" w14:textId="77777777"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14:paraId="3C225A97"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218,000,767.00</w:t>
            </w:r>
          </w:p>
        </w:tc>
        <w:tc>
          <w:tcPr>
            <w:tcW w:w="2801" w:type="dxa"/>
            <w:vAlign w:val="center"/>
          </w:tcPr>
          <w:p w14:paraId="0CFA232F"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10.48</w:t>
            </w:r>
          </w:p>
        </w:tc>
      </w:tr>
      <w:tr w:rsidR="00C51B4E" w:rsidRPr="0028293E" w14:paraId="3C59526B" w14:textId="77777777" w:rsidTr="002D2971">
        <w:tc>
          <w:tcPr>
            <w:tcW w:w="720" w:type="dxa"/>
            <w:vAlign w:val="center"/>
          </w:tcPr>
          <w:p w14:paraId="57208684" w14:textId="77777777"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14:paraId="15D5617A" w14:textId="77777777"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14:paraId="360951E6"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14:paraId="1E97B076"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14:paraId="6CBC1361" w14:textId="77777777" w:rsidTr="002D2971">
        <w:tc>
          <w:tcPr>
            <w:tcW w:w="720" w:type="dxa"/>
            <w:vAlign w:val="center"/>
          </w:tcPr>
          <w:p w14:paraId="49BBAB83" w14:textId="77777777"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14:paraId="3FAF95DC" w14:textId="77777777"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14:paraId="4E14E785"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160,460,353.77</w:t>
            </w:r>
          </w:p>
        </w:tc>
        <w:tc>
          <w:tcPr>
            <w:tcW w:w="2801" w:type="dxa"/>
            <w:vAlign w:val="center"/>
          </w:tcPr>
          <w:p w14:paraId="1302C7EA" w14:textId="77777777"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7.72</w:t>
            </w:r>
          </w:p>
        </w:tc>
      </w:tr>
      <w:tr w:rsidR="00C51B4E" w:rsidRPr="0028293E" w14:paraId="60815215" w14:textId="77777777" w:rsidTr="002D2971">
        <w:tc>
          <w:tcPr>
            <w:tcW w:w="720" w:type="dxa"/>
            <w:vAlign w:val="center"/>
          </w:tcPr>
          <w:p w14:paraId="064052FF" w14:textId="77777777"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14:paraId="6CBCC3B2" w14:textId="77777777"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14:paraId="20AC734F" w14:textId="77777777"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1,539,752.68</w:t>
            </w:r>
          </w:p>
        </w:tc>
        <w:tc>
          <w:tcPr>
            <w:tcW w:w="2801" w:type="dxa"/>
            <w:vAlign w:val="center"/>
          </w:tcPr>
          <w:p w14:paraId="12D06A0E" w14:textId="77777777"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0.07</w:t>
            </w:r>
          </w:p>
        </w:tc>
      </w:tr>
      <w:tr w:rsidR="00C51B4E" w:rsidRPr="0028293E" w14:paraId="6B69B8EB" w14:textId="77777777" w:rsidTr="002D2971">
        <w:tc>
          <w:tcPr>
            <w:tcW w:w="720" w:type="dxa"/>
            <w:vAlign w:val="center"/>
          </w:tcPr>
          <w:p w14:paraId="5C36D5E8" w14:textId="77777777"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14:paraId="3EB8FCCC" w14:textId="77777777"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14:paraId="59C6FDF1" w14:textId="77777777"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2,079,773,456.72</w:t>
            </w:r>
          </w:p>
        </w:tc>
        <w:tc>
          <w:tcPr>
            <w:tcW w:w="2801" w:type="dxa"/>
            <w:vAlign w:val="center"/>
          </w:tcPr>
          <w:p w14:paraId="4208EC9A" w14:textId="77777777"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14:paraId="51E7FB91"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4BAACE9B" w14:textId="77777777"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14:paraId="72C4DD7B" w14:textId="77777777"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14:paraId="3D3AC734" w14:textId="77777777"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14:paraId="0571BB56" w14:textId="77777777"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72C8B42" w14:textId="77777777"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14:paraId="02E76BF3" w14:textId="77777777"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324FE41" w14:textId="77777777" w:rsidR="005F458B" w:rsidRPr="007F52FA" w:rsidRDefault="005F458B" w:rsidP="007C14DF">
            <w:pPr>
              <w:adjustRightInd w:val="0"/>
              <w:snapToGrid w:val="0"/>
              <w:spacing w:before="29" w:line="288" w:lineRule="auto"/>
              <w:jc w:val="center"/>
              <w:rPr>
                <w:sz w:val="24"/>
              </w:rPr>
            </w:pPr>
            <w:r w:rsidRPr="007F52FA">
              <w:rPr>
                <w:sz w:val="24"/>
              </w:rPr>
              <w:t>占基金资产净</w:t>
            </w:r>
            <w:r w:rsidRPr="007F52FA">
              <w:rPr>
                <w:sz w:val="24"/>
              </w:rPr>
              <w:lastRenderedPageBreak/>
              <w:t>值比例（％）</w:t>
            </w:r>
          </w:p>
        </w:tc>
      </w:tr>
      <w:tr w:rsidR="005F458B" w:rsidRPr="007F52FA" w14:paraId="4B8A73F7"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F8DA39" w14:textId="77777777" w:rsidR="005F458B" w:rsidRPr="007F52FA" w:rsidRDefault="005F458B" w:rsidP="007C14DF">
            <w:pPr>
              <w:adjustRightInd w:val="0"/>
              <w:snapToGrid w:val="0"/>
              <w:spacing w:before="29" w:line="288" w:lineRule="auto"/>
              <w:jc w:val="center"/>
              <w:rPr>
                <w:sz w:val="24"/>
              </w:rPr>
            </w:pPr>
            <w:r w:rsidRPr="007F52FA">
              <w:rPr>
                <w:sz w:val="24"/>
              </w:rPr>
              <w:lastRenderedPageBreak/>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6FD881B7" w14:textId="77777777"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14:paraId="5FF52E7B" w14:textId="77777777"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C051F31" w14:textId="77777777"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14:paraId="5A1206AC"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98FAA6B" w14:textId="77777777"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7897CA0" w14:textId="77777777"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07ED0FB" w14:textId="77777777" w:rsidR="005F458B" w:rsidRPr="007F52FA" w:rsidRDefault="005F458B" w:rsidP="00DF744A">
            <w:pPr>
              <w:spacing w:before="29" w:line="288" w:lineRule="auto"/>
              <w:jc w:val="right"/>
              <w:rPr>
                <w:sz w:val="24"/>
              </w:rPr>
            </w:pPr>
            <w:r w:rsidRPr="007F52FA">
              <w:rPr>
                <w:sz w:val="24"/>
              </w:rPr>
              <w:t>146,055,425.28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23F245" w14:textId="77777777" w:rsidR="005F458B" w:rsidRPr="007F52FA" w:rsidRDefault="005F458B" w:rsidP="00DF744A">
            <w:pPr>
              <w:spacing w:before="29" w:line="288" w:lineRule="auto"/>
              <w:jc w:val="right"/>
              <w:rPr>
                <w:sz w:val="24"/>
              </w:rPr>
            </w:pPr>
            <w:r w:rsidRPr="007F52FA">
              <w:rPr>
                <w:sz w:val="24"/>
              </w:rPr>
              <w:t>7.08</w:t>
            </w:r>
          </w:p>
        </w:tc>
      </w:tr>
      <w:tr w:rsidR="005F458B" w:rsidRPr="007F52FA" w14:paraId="636E7942"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096EAE0" w14:textId="77777777"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8BD468D" w14:textId="77777777"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14:paraId="50486B63" w14:textId="77777777" w:rsidR="005F458B" w:rsidRPr="007F52FA" w:rsidRDefault="005F458B" w:rsidP="007C14DF">
            <w:pPr>
              <w:spacing w:before="29" w:line="288" w:lineRule="auto"/>
              <w:jc w:val="right"/>
              <w:rPr>
                <w:sz w:val="24"/>
              </w:rPr>
            </w:pPr>
            <w:r w:rsidRPr="007F52FA">
              <w:rPr>
                <w:sz w:val="24"/>
              </w:rPr>
              <w:t>857,924,697.15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54C83F1" w14:textId="77777777" w:rsidR="005F458B" w:rsidRPr="007F52FA" w:rsidRDefault="005F458B" w:rsidP="007C14DF">
            <w:pPr>
              <w:spacing w:before="29" w:line="288" w:lineRule="auto"/>
              <w:jc w:val="right"/>
              <w:rPr>
                <w:sz w:val="24"/>
              </w:rPr>
            </w:pPr>
            <w:r w:rsidRPr="007F52FA">
              <w:rPr>
                <w:sz w:val="24"/>
              </w:rPr>
              <w:t>41.57</w:t>
            </w:r>
          </w:p>
        </w:tc>
      </w:tr>
      <w:tr w:rsidR="005F458B" w:rsidRPr="007F52FA" w14:paraId="069983F8"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2EC879" w14:textId="77777777"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DCD8839" w14:textId="77777777"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14:paraId="10EFCA60" w14:textId="77777777"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A338C48" w14:textId="77777777" w:rsidR="005F458B" w:rsidRPr="007F52FA" w:rsidRDefault="005F458B" w:rsidP="007C14DF">
            <w:pPr>
              <w:spacing w:before="29" w:line="288" w:lineRule="auto"/>
              <w:jc w:val="right"/>
              <w:rPr>
                <w:sz w:val="24"/>
              </w:rPr>
            </w:pPr>
            <w:r w:rsidRPr="007F52FA">
              <w:rPr>
                <w:sz w:val="24"/>
              </w:rPr>
              <w:t>-</w:t>
            </w:r>
          </w:p>
        </w:tc>
      </w:tr>
      <w:tr w:rsidR="005F458B" w:rsidRPr="007F52FA" w14:paraId="6EF4921E"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A688474" w14:textId="77777777"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6AE3B4C" w14:textId="77777777"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14:paraId="05258E55" w14:textId="77777777"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CD1FD71" w14:textId="77777777" w:rsidR="005F458B" w:rsidRPr="007F52FA" w:rsidRDefault="005F458B" w:rsidP="007C14DF">
            <w:pPr>
              <w:spacing w:before="29" w:line="288" w:lineRule="auto"/>
              <w:jc w:val="right"/>
              <w:rPr>
                <w:sz w:val="24"/>
              </w:rPr>
            </w:pPr>
            <w:r w:rsidRPr="007F52FA">
              <w:rPr>
                <w:sz w:val="24"/>
              </w:rPr>
              <w:t>-</w:t>
            </w:r>
          </w:p>
        </w:tc>
      </w:tr>
      <w:tr w:rsidR="005F458B" w:rsidRPr="007F52FA" w14:paraId="32B9E529"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7968056" w14:textId="77777777"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3C62B66" w14:textId="77777777"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14:paraId="047BBED3" w14:textId="77777777"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A54652B" w14:textId="77777777" w:rsidR="005F458B" w:rsidRPr="007F52FA" w:rsidRDefault="005F458B" w:rsidP="007C14DF">
            <w:pPr>
              <w:spacing w:before="29" w:line="288" w:lineRule="auto"/>
              <w:jc w:val="right"/>
              <w:rPr>
                <w:sz w:val="24"/>
              </w:rPr>
            </w:pPr>
            <w:r w:rsidRPr="007F52FA">
              <w:rPr>
                <w:sz w:val="24"/>
              </w:rPr>
              <w:t>-</w:t>
            </w:r>
          </w:p>
        </w:tc>
      </w:tr>
      <w:tr w:rsidR="005F458B" w:rsidRPr="007F52FA" w14:paraId="02EA0E59"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09914C3" w14:textId="77777777"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BBE3F87" w14:textId="77777777"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14:paraId="3C97EAD8" w14:textId="77777777" w:rsidR="005F458B" w:rsidRPr="007F52FA" w:rsidRDefault="005F458B" w:rsidP="007C14DF">
            <w:pPr>
              <w:spacing w:before="29" w:line="288" w:lineRule="auto"/>
              <w:jc w:val="right"/>
              <w:rPr>
                <w:sz w:val="24"/>
              </w:rPr>
            </w:pPr>
            <w:r w:rsidRPr="007F52FA">
              <w:rPr>
                <w:sz w:val="24"/>
              </w:rPr>
              <w:t>227,515,683.49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B194147" w14:textId="77777777" w:rsidR="005F458B" w:rsidRPr="007F52FA" w:rsidRDefault="005F458B" w:rsidP="007C14DF">
            <w:pPr>
              <w:spacing w:before="29" w:line="288" w:lineRule="auto"/>
              <w:jc w:val="right"/>
              <w:rPr>
                <w:sz w:val="24"/>
              </w:rPr>
            </w:pPr>
            <w:r w:rsidRPr="007F52FA">
              <w:rPr>
                <w:sz w:val="24"/>
              </w:rPr>
              <w:t>11.03</w:t>
            </w:r>
          </w:p>
        </w:tc>
      </w:tr>
      <w:tr w:rsidR="005F458B" w:rsidRPr="007F52FA" w14:paraId="14AFB4C3"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8351FBB" w14:textId="77777777"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90F3A00" w14:textId="77777777"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14:paraId="38310684" w14:textId="77777777"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BD3BABD" w14:textId="77777777" w:rsidR="005F458B" w:rsidRPr="007F52FA" w:rsidRDefault="005F458B" w:rsidP="007C14DF">
            <w:pPr>
              <w:spacing w:before="29" w:line="288" w:lineRule="auto"/>
              <w:jc w:val="right"/>
              <w:rPr>
                <w:sz w:val="24"/>
              </w:rPr>
            </w:pPr>
            <w:r w:rsidRPr="007F52FA">
              <w:rPr>
                <w:sz w:val="24"/>
              </w:rPr>
              <w:t>-</w:t>
            </w:r>
          </w:p>
        </w:tc>
      </w:tr>
      <w:tr w:rsidR="005F458B" w:rsidRPr="007F52FA" w14:paraId="4B0D1769" w14:textId="77777777"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3B656FC" w14:textId="77777777"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533D996" w14:textId="77777777"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612F39BD" w14:textId="77777777"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BC6F760" w14:textId="77777777" w:rsidR="005F458B" w:rsidRPr="007F52FA" w:rsidRDefault="005F458B" w:rsidP="007C14DF">
            <w:pPr>
              <w:spacing w:before="29" w:line="288" w:lineRule="auto"/>
              <w:jc w:val="right"/>
              <w:rPr>
                <w:sz w:val="24"/>
              </w:rPr>
            </w:pPr>
            <w:r w:rsidRPr="007F52FA">
              <w:rPr>
                <w:sz w:val="24"/>
              </w:rPr>
              <w:t>-</w:t>
            </w:r>
          </w:p>
        </w:tc>
      </w:tr>
      <w:tr w:rsidR="005F458B" w:rsidRPr="007F52FA" w14:paraId="61E6C987"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047E299" w14:textId="77777777"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0CCDE0C" w14:textId="77777777"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14:paraId="7E6F63B9" w14:textId="77777777" w:rsidR="005F458B" w:rsidRPr="007F52FA" w:rsidRDefault="005F458B" w:rsidP="007C14DF">
            <w:pPr>
              <w:spacing w:before="29" w:line="288" w:lineRule="auto"/>
              <w:jc w:val="right"/>
              <w:rPr>
                <w:sz w:val="24"/>
              </w:rPr>
            </w:pPr>
            <w:r w:rsidRPr="007F52FA">
              <w:rPr>
                <w:sz w:val="24"/>
              </w:rPr>
              <w:t>98,129,984.24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51A9AB" w14:textId="77777777" w:rsidR="005F458B" w:rsidRPr="007F52FA" w:rsidRDefault="005F458B" w:rsidP="007C14DF">
            <w:pPr>
              <w:spacing w:before="29" w:line="288" w:lineRule="auto"/>
              <w:jc w:val="right"/>
              <w:rPr>
                <w:sz w:val="24"/>
              </w:rPr>
            </w:pPr>
            <w:r w:rsidRPr="007F52FA">
              <w:rPr>
                <w:sz w:val="24"/>
              </w:rPr>
              <w:t>4.76</w:t>
            </w:r>
          </w:p>
        </w:tc>
      </w:tr>
      <w:tr w:rsidR="005F458B" w:rsidRPr="007F52FA" w14:paraId="1910B166"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6DCE3A06" w14:textId="77777777"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B94ED4C" w14:textId="77777777"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14:paraId="3B602C7D" w14:textId="77777777" w:rsidR="005F458B" w:rsidRPr="007F52FA" w:rsidRDefault="005F458B" w:rsidP="007C14DF">
            <w:pPr>
              <w:spacing w:before="29" w:line="288" w:lineRule="auto"/>
              <w:jc w:val="right"/>
              <w:rPr>
                <w:sz w:val="24"/>
              </w:rPr>
            </w:pPr>
            <w:r w:rsidRPr="007F52FA">
              <w:rPr>
                <w:sz w:val="24"/>
              </w:rPr>
              <w:t>161,456,795.71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9793DE" w14:textId="77777777" w:rsidR="005F458B" w:rsidRPr="007F52FA" w:rsidRDefault="005F458B" w:rsidP="007C14DF">
            <w:pPr>
              <w:spacing w:before="29" w:line="288" w:lineRule="auto"/>
              <w:jc w:val="right"/>
              <w:rPr>
                <w:sz w:val="24"/>
              </w:rPr>
            </w:pPr>
            <w:r w:rsidRPr="007F52FA">
              <w:rPr>
                <w:sz w:val="24"/>
              </w:rPr>
              <w:t>7.82</w:t>
            </w:r>
          </w:p>
        </w:tc>
      </w:tr>
      <w:tr w:rsidR="005F458B" w:rsidRPr="007F52FA" w14:paraId="6C5B5445"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0725260" w14:textId="77777777"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CCEE8D2" w14:textId="77777777"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18C67FC2" w14:textId="77777777"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21FE330" w14:textId="77777777" w:rsidR="005F458B" w:rsidRPr="007F52FA" w:rsidRDefault="005F458B" w:rsidP="007C14DF">
            <w:pPr>
              <w:spacing w:before="29" w:line="288" w:lineRule="auto"/>
              <w:jc w:val="right"/>
              <w:rPr>
                <w:sz w:val="24"/>
              </w:rPr>
            </w:pPr>
            <w:r w:rsidRPr="007F52FA">
              <w:rPr>
                <w:sz w:val="24"/>
              </w:rPr>
              <w:t>-</w:t>
            </w:r>
          </w:p>
        </w:tc>
      </w:tr>
      <w:tr w:rsidR="005F458B" w:rsidRPr="007F52FA" w14:paraId="4FBD3C2E"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6BCBEE0" w14:textId="77777777"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11F348C2" w14:textId="77777777"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D3AE27D" w14:textId="77777777" w:rsidR="005F458B" w:rsidRPr="007F52FA" w:rsidRDefault="005F458B" w:rsidP="007C14DF">
            <w:pPr>
              <w:spacing w:before="29" w:line="288" w:lineRule="auto"/>
              <w:jc w:val="right"/>
              <w:rPr>
                <w:sz w:val="24"/>
              </w:rPr>
            </w:pPr>
            <w:r w:rsidRPr="007F52FA">
              <w:rPr>
                <w:sz w:val="24"/>
              </w:rPr>
              <w:t>71,924,004.20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70FAF1A" w14:textId="77777777" w:rsidR="005F458B" w:rsidRPr="007F52FA" w:rsidRDefault="005F458B" w:rsidP="007C14DF">
            <w:pPr>
              <w:spacing w:before="29" w:line="288" w:lineRule="auto"/>
              <w:jc w:val="right"/>
              <w:rPr>
                <w:sz w:val="24"/>
              </w:rPr>
            </w:pPr>
            <w:r w:rsidRPr="007F52FA">
              <w:rPr>
                <w:sz w:val="24"/>
              </w:rPr>
              <w:t>3.49</w:t>
            </w:r>
          </w:p>
        </w:tc>
      </w:tr>
      <w:tr w:rsidR="005F458B" w:rsidRPr="007F52FA" w14:paraId="40D8850F"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9BA9258" w14:textId="77777777"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58D0771" w14:textId="77777777"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14:paraId="3E637336" w14:textId="77777777"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847AD85" w14:textId="77777777" w:rsidR="005F458B" w:rsidRPr="007F52FA" w:rsidRDefault="005F458B" w:rsidP="007C14DF">
            <w:pPr>
              <w:spacing w:before="29" w:line="288" w:lineRule="auto"/>
              <w:jc w:val="right"/>
              <w:rPr>
                <w:sz w:val="24"/>
              </w:rPr>
            </w:pPr>
            <w:r w:rsidRPr="007F52FA">
              <w:rPr>
                <w:sz w:val="24"/>
              </w:rPr>
              <w:t>-</w:t>
            </w:r>
          </w:p>
        </w:tc>
      </w:tr>
      <w:tr w:rsidR="005F458B" w:rsidRPr="007F52FA" w14:paraId="1FA6851F"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4D755DB3" w14:textId="77777777"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2A988048" w14:textId="77777777"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14:paraId="377E2558" w14:textId="77777777"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D6B7CFA" w14:textId="77777777" w:rsidR="005F458B" w:rsidRPr="007F52FA" w:rsidRDefault="005F458B" w:rsidP="007C14DF">
            <w:pPr>
              <w:spacing w:before="29" w:line="288" w:lineRule="auto"/>
              <w:jc w:val="right"/>
              <w:rPr>
                <w:sz w:val="24"/>
              </w:rPr>
            </w:pPr>
            <w:r w:rsidRPr="007F52FA">
              <w:rPr>
                <w:sz w:val="24"/>
              </w:rPr>
              <w:t>-</w:t>
            </w:r>
          </w:p>
        </w:tc>
      </w:tr>
      <w:tr w:rsidR="005F458B" w:rsidRPr="007F52FA" w14:paraId="789FD24E"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524DCB4E" w14:textId="77777777"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D7D4F66" w14:textId="77777777"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14:paraId="1B5BAA4A" w14:textId="77777777"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6A08F22" w14:textId="77777777" w:rsidR="005F458B" w:rsidRPr="007F52FA" w:rsidRDefault="005F458B" w:rsidP="007C14DF">
            <w:pPr>
              <w:spacing w:before="29" w:line="288" w:lineRule="auto"/>
              <w:jc w:val="right"/>
              <w:rPr>
                <w:sz w:val="24"/>
              </w:rPr>
            </w:pPr>
            <w:r w:rsidRPr="007F52FA">
              <w:rPr>
                <w:sz w:val="24"/>
              </w:rPr>
              <w:t>-</w:t>
            </w:r>
          </w:p>
        </w:tc>
      </w:tr>
      <w:tr w:rsidR="005F458B" w:rsidRPr="007F52FA" w14:paraId="6FF5A317"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653FB11" w14:textId="77777777"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7ED3710C" w14:textId="77777777"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14:paraId="10A4CA34" w14:textId="77777777" w:rsidR="005F458B" w:rsidRPr="007F52FA" w:rsidRDefault="005F458B" w:rsidP="007C14DF">
            <w:pPr>
              <w:spacing w:before="29" w:line="288" w:lineRule="auto"/>
              <w:jc w:val="right"/>
              <w:rPr>
                <w:sz w:val="24"/>
              </w:rPr>
            </w:pPr>
            <w:r w:rsidRPr="007F52FA">
              <w:rPr>
                <w:sz w:val="24"/>
              </w:rPr>
              <w:t>10,168,074.00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1CEDF5A6" w14:textId="77777777" w:rsidR="005F458B" w:rsidRPr="007F52FA" w:rsidRDefault="005F458B" w:rsidP="007C14DF">
            <w:pPr>
              <w:spacing w:before="29" w:line="288" w:lineRule="auto"/>
              <w:jc w:val="right"/>
              <w:rPr>
                <w:sz w:val="24"/>
              </w:rPr>
            </w:pPr>
            <w:r w:rsidRPr="007F52FA">
              <w:rPr>
                <w:sz w:val="24"/>
              </w:rPr>
              <w:t>0.49</w:t>
            </w:r>
          </w:p>
        </w:tc>
      </w:tr>
      <w:tr w:rsidR="005F458B" w:rsidRPr="007F52FA" w14:paraId="4C81CD7E"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D7E95A1" w14:textId="77777777"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3C3F0719" w14:textId="77777777"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14:paraId="59001A1B" w14:textId="77777777"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73F65758" w14:textId="77777777" w:rsidR="005F458B" w:rsidRPr="007F52FA" w:rsidRDefault="005F458B" w:rsidP="007C14DF">
            <w:pPr>
              <w:spacing w:before="29" w:line="288" w:lineRule="auto"/>
              <w:jc w:val="right"/>
              <w:rPr>
                <w:sz w:val="24"/>
              </w:rPr>
            </w:pPr>
            <w:r w:rsidRPr="007F52FA">
              <w:rPr>
                <w:sz w:val="24"/>
              </w:rPr>
              <w:t>-</w:t>
            </w:r>
          </w:p>
        </w:tc>
      </w:tr>
      <w:tr w:rsidR="005F458B" w:rsidRPr="007F52FA" w14:paraId="18452594"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AB544CC" w14:textId="77777777"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071D20C7" w14:textId="77777777"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14:paraId="037F1D88" w14:textId="77777777"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3E9C9677" w14:textId="77777777" w:rsidR="005F458B" w:rsidRPr="007F52FA" w:rsidRDefault="005F458B" w:rsidP="007C14DF">
            <w:pPr>
              <w:spacing w:before="29" w:line="288" w:lineRule="auto"/>
              <w:jc w:val="right"/>
              <w:rPr>
                <w:sz w:val="24"/>
              </w:rPr>
            </w:pPr>
            <w:r w:rsidRPr="007F52FA">
              <w:rPr>
                <w:sz w:val="24"/>
              </w:rPr>
              <w:t>-</w:t>
            </w:r>
          </w:p>
        </w:tc>
      </w:tr>
      <w:tr w:rsidR="005F458B" w:rsidRPr="007F52FA" w14:paraId="0EC9C407" w14:textId="77777777"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2FBF6A25" w14:textId="77777777"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14:paraId="5D57DCF0" w14:textId="77777777"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14:paraId="0EC3D8AE" w14:textId="77777777" w:rsidR="005F458B" w:rsidRPr="007F52FA" w:rsidRDefault="005F458B" w:rsidP="007C14DF">
            <w:pPr>
              <w:spacing w:before="29" w:line="288" w:lineRule="auto"/>
              <w:jc w:val="right"/>
              <w:rPr>
                <w:sz w:val="24"/>
              </w:rPr>
            </w:pPr>
            <w:r w:rsidRPr="007F52FA">
              <w:rPr>
                <w:sz w:val="24"/>
              </w:rPr>
              <w:t>1,573,174,664.07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14:paraId="0A5C377F" w14:textId="77777777" w:rsidR="005F458B" w:rsidRPr="007F52FA" w:rsidRDefault="005F458B" w:rsidP="007C14DF">
            <w:pPr>
              <w:spacing w:before="29" w:line="288" w:lineRule="auto"/>
              <w:jc w:val="right"/>
              <w:rPr>
                <w:sz w:val="24"/>
              </w:rPr>
            </w:pPr>
            <w:r w:rsidRPr="007F52FA">
              <w:rPr>
                <w:sz w:val="24"/>
              </w:rPr>
              <w:t>76.23</w:t>
            </w:r>
          </w:p>
        </w:tc>
      </w:tr>
    </w:tbl>
    <w:p w14:paraId="6D71FF8E" w14:textId="77777777" w:rsidR="00E40AB3" w:rsidRDefault="00E40AB3" w:rsidP="001A5D39">
      <w:pPr>
        <w:jc w:val="left"/>
        <w:rPr>
          <w:rFonts w:asciiTheme="minorEastAsia" w:eastAsiaTheme="minorEastAsia" w:hAnsiTheme="minorEastAsia"/>
          <w:b/>
          <w:bCs/>
          <w:color w:val="000000" w:themeColor="text1"/>
          <w:kern w:val="0"/>
          <w:sz w:val="24"/>
        </w:rPr>
      </w:pPr>
    </w:p>
    <w:p w14:paraId="4965E192" w14:textId="77777777"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14:paraId="648B88F6" w14:textId="77777777"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14:paraId="581226EC" w14:textId="77777777"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14:paraId="4B6C189B"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14:paraId="1BD9075D" w14:textId="77777777" w:rsidTr="00481DB2">
        <w:trPr>
          <w:jc w:val="center"/>
        </w:trPr>
        <w:tc>
          <w:tcPr>
            <w:tcW w:w="817" w:type="dxa"/>
            <w:vAlign w:val="center"/>
          </w:tcPr>
          <w:p w14:paraId="0CF8C93B" w14:textId="77777777"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14:paraId="3F4C8485" w14:textId="77777777"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14:paraId="7584C2F9" w14:textId="77777777"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14:paraId="0138B070" w14:textId="77777777"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14:paraId="76D57467" w14:textId="77777777"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14:paraId="75DF8AB4" w14:textId="77777777"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7F17AB" w14:paraId="16CFB7CB" w14:textId="77777777">
        <w:trPr>
          <w:jc w:val="center"/>
        </w:trPr>
        <w:tc>
          <w:tcPr>
            <w:tcW w:w="850" w:type="dxa"/>
            <w:vAlign w:val="center"/>
          </w:tcPr>
          <w:p w14:paraId="6FFC4AE2" w14:textId="77777777" w:rsidR="007F17AB" w:rsidRDefault="004076D4">
            <w:pPr>
              <w:jc w:val="center"/>
            </w:pPr>
            <w:r>
              <w:rPr>
                <w:color w:val="000000"/>
                <w:sz w:val="24"/>
              </w:rPr>
              <w:t>1</w:t>
            </w:r>
          </w:p>
        </w:tc>
        <w:tc>
          <w:tcPr>
            <w:tcW w:w="1327" w:type="dxa"/>
            <w:vAlign w:val="center"/>
          </w:tcPr>
          <w:p w14:paraId="3CD1A09C" w14:textId="77777777" w:rsidR="007F17AB" w:rsidRDefault="004076D4">
            <w:pPr>
              <w:jc w:val="center"/>
            </w:pPr>
            <w:r>
              <w:rPr>
                <w:color w:val="000000"/>
                <w:sz w:val="24"/>
              </w:rPr>
              <w:t>002180</w:t>
            </w:r>
          </w:p>
        </w:tc>
        <w:tc>
          <w:tcPr>
            <w:tcW w:w="1769" w:type="dxa"/>
            <w:vAlign w:val="center"/>
          </w:tcPr>
          <w:p w14:paraId="510B58B6" w14:textId="77777777" w:rsidR="007F17AB" w:rsidRDefault="004076D4">
            <w:pPr>
              <w:jc w:val="center"/>
            </w:pPr>
            <w:r>
              <w:rPr>
                <w:color w:val="000000"/>
                <w:sz w:val="24"/>
              </w:rPr>
              <w:t>纳思达</w:t>
            </w:r>
          </w:p>
        </w:tc>
        <w:tc>
          <w:tcPr>
            <w:tcW w:w="1327" w:type="dxa"/>
            <w:vAlign w:val="center"/>
          </w:tcPr>
          <w:p w14:paraId="3B57285E" w14:textId="77777777" w:rsidR="007F17AB" w:rsidRDefault="004076D4">
            <w:pPr>
              <w:jc w:val="right"/>
            </w:pPr>
            <w:r>
              <w:rPr>
                <w:color w:val="000000"/>
                <w:sz w:val="24"/>
              </w:rPr>
              <w:t>7,833,320</w:t>
            </w:r>
          </w:p>
        </w:tc>
        <w:tc>
          <w:tcPr>
            <w:tcW w:w="1915" w:type="dxa"/>
            <w:vAlign w:val="center"/>
          </w:tcPr>
          <w:p w14:paraId="19B4675B" w14:textId="77777777" w:rsidR="007F17AB" w:rsidRDefault="004076D4">
            <w:pPr>
              <w:jc w:val="right"/>
            </w:pPr>
            <w:r>
              <w:rPr>
                <w:color w:val="000000"/>
                <w:sz w:val="24"/>
              </w:rPr>
              <w:t>179,539,694.40</w:t>
            </w:r>
          </w:p>
        </w:tc>
        <w:tc>
          <w:tcPr>
            <w:tcW w:w="1680" w:type="dxa"/>
            <w:vAlign w:val="center"/>
          </w:tcPr>
          <w:p w14:paraId="38EDD34B" w14:textId="77777777" w:rsidR="007F17AB" w:rsidRDefault="004076D4">
            <w:pPr>
              <w:jc w:val="right"/>
            </w:pPr>
            <w:r>
              <w:rPr>
                <w:color w:val="000000"/>
                <w:sz w:val="24"/>
              </w:rPr>
              <w:t>8.70</w:t>
            </w:r>
          </w:p>
        </w:tc>
      </w:tr>
      <w:tr w:rsidR="007F17AB" w14:paraId="447ED1AB" w14:textId="77777777">
        <w:trPr>
          <w:jc w:val="center"/>
        </w:trPr>
        <w:tc>
          <w:tcPr>
            <w:tcW w:w="850" w:type="dxa"/>
            <w:vAlign w:val="center"/>
          </w:tcPr>
          <w:p w14:paraId="39CAAE87" w14:textId="77777777" w:rsidR="007F17AB" w:rsidRDefault="004076D4">
            <w:pPr>
              <w:jc w:val="center"/>
            </w:pPr>
            <w:r>
              <w:rPr>
                <w:color w:val="000000"/>
                <w:sz w:val="24"/>
              </w:rPr>
              <w:t>2</w:t>
            </w:r>
          </w:p>
        </w:tc>
        <w:tc>
          <w:tcPr>
            <w:tcW w:w="1327" w:type="dxa"/>
            <w:vAlign w:val="center"/>
          </w:tcPr>
          <w:p w14:paraId="2F964B55" w14:textId="77777777" w:rsidR="007F17AB" w:rsidRDefault="004076D4">
            <w:pPr>
              <w:jc w:val="center"/>
            </w:pPr>
            <w:r>
              <w:rPr>
                <w:color w:val="000000"/>
                <w:sz w:val="24"/>
              </w:rPr>
              <w:t>601100</w:t>
            </w:r>
          </w:p>
        </w:tc>
        <w:tc>
          <w:tcPr>
            <w:tcW w:w="1769" w:type="dxa"/>
            <w:vAlign w:val="center"/>
          </w:tcPr>
          <w:p w14:paraId="33D4D100" w14:textId="77777777" w:rsidR="007F17AB" w:rsidRDefault="004076D4">
            <w:pPr>
              <w:jc w:val="center"/>
            </w:pPr>
            <w:r>
              <w:rPr>
                <w:color w:val="000000"/>
                <w:sz w:val="24"/>
              </w:rPr>
              <w:t>恒立液压</w:t>
            </w:r>
          </w:p>
        </w:tc>
        <w:tc>
          <w:tcPr>
            <w:tcW w:w="1327" w:type="dxa"/>
            <w:vAlign w:val="center"/>
          </w:tcPr>
          <w:p w14:paraId="0662ADAB" w14:textId="77777777" w:rsidR="007F17AB" w:rsidRDefault="004076D4">
            <w:pPr>
              <w:jc w:val="right"/>
            </w:pPr>
            <w:r>
              <w:rPr>
                <w:color w:val="000000"/>
                <w:sz w:val="24"/>
              </w:rPr>
              <w:t>8,778,789</w:t>
            </w:r>
          </w:p>
        </w:tc>
        <w:tc>
          <w:tcPr>
            <w:tcW w:w="1915" w:type="dxa"/>
            <w:vAlign w:val="center"/>
          </w:tcPr>
          <w:p w14:paraId="12AD233C" w14:textId="77777777" w:rsidR="007F17AB" w:rsidRDefault="004076D4">
            <w:pPr>
              <w:jc w:val="right"/>
            </w:pPr>
            <w:r>
              <w:rPr>
                <w:color w:val="000000"/>
                <w:sz w:val="24"/>
              </w:rPr>
              <w:t>173,907,810.09</w:t>
            </w:r>
          </w:p>
        </w:tc>
        <w:tc>
          <w:tcPr>
            <w:tcW w:w="1680" w:type="dxa"/>
            <w:vAlign w:val="center"/>
          </w:tcPr>
          <w:p w14:paraId="172D6B6C" w14:textId="77777777" w:rsidR="007F17AB" w:rsidRDefault="004076D4">
            <w:pPr>
              <w:jc w:val="right"/>
            </w:pPr>
            <w:r>
              <w:rPr>
                <w:color w:val="000000"/>
                <w:sz w:val="24"/>
              </w:rPr>
              <w:t>8.43</w:t>
            </w:r>
          </w:p>
        </w:tc>
      </w:tr>
      <w:tr w:rsidR="007F17AB" w14:paraId="0B281C1C" w14:textId="77777777">
        <w:trPr>
          <w:jc w:val="center"/>
        </w:trPr>
        <w:tc>
          <w:tcPr>
            <w:tcW w:w="850" w:type="dxa"/>
            <w:vAlign w:val="center"/>
          </w:tcPr>
          <w:p w14:paraId="503E793E" w14:textId="77777777" w:rsidR="007F17AB" w:rsidRDefault="004076D4">
            <w:pPr>
              <w:jc w:val="center"/>
            </w:pPr>
            <w:r>
              <w:rPr>
                <w:color w:val="000000"/>
                <w:sz w:val="24"/>
              </w:rPr>
              <w:t>3</w:t>
            </w:r>
          </w:p>
        </w:tc>
        <w:tc>
          <w:tcPr>
            <w:tcW w:w="1327" w:type="dxa"/>
            <w:vAlign w:val="center"/>
          </w:tcPr>
          <w:p w14:paraId="07BE1D7D" w14:textId="77777777" w:rsidR="007F17AB" w:rsidRDefault="004076D4">
            <w:pPr>
              <w:jc w:val="center"/>
            </w:pPr>
            <w:r>
              <w:rPr>
                <w:color w:val="000000"/>
                <w:sz w:val="24"/>
              </w:rPr>
              <w:t>600256</w:t>
            </w:r>
          </w:p>
        </w:tc>
        <w:tc>
          <w:tcPr>
            <w:tcW w:w="1769" w:type="dxa"/>
            <w:vAlign w:val="center"/>
          </w:tcPr>
          <w:p w14:paraId="237DEF59" w14:textId="77777777" w:rsidR="007F17AB" w:rsidRDefault="004076D4">
            <w:pPr>
              <w:jc w:val="center"/>
            </w:pPr>
            <w:r>
              <w:rPr>
                <w:color w:val="000000"/>
                <w:sz w:val="24"/>
              </w:rPr>
              <w:t>广汇能源</w:t>
            </w:r>
          </w:p>
        </w:tc>
        <w:tc>
          <w:tcPr>
            <w:tcW w:w="1327" w:type="dxa"/>
            <w:vAlign w:val="center"/>
          </w:tcPr>
          <w:p w14:paraId="3153DFE2" w14:textId="77777777" w:rsidR="007F17AB" w:rsidRDefault="004076D4">
            <w:pPr>
              <w:jc w:val="right"/>
            </w:pPr>
            <w:r>
              <w:rPr>
                <w:color w:val="000000"/>
                <w:sz w:val="24"/>
              </w:rPr>
              <w:t>38,844,528</w:t>
            </w:r>
          </w:p>
        </w:tc>
        <w:tc>
          <w:tcPr>
            <w:tcW w:w="1915" w:type="dxa"/>
            <w:vAlign w:val="center"/>
          </w:tcPr>
          <w:p w14:paraId="79C09D91" w14:textId="77777777" w:rsidR="007F17AB" w:rsidRDefault="004076D4">
            <w:pPr>
              <w:jc w:val="right"/>
            </w:pPr>
            <w:r>
              <w:rPr>
                <w:color w:val="000000"/>
                <w:sz w:val="24"/>
              </w:rPr>
              <w:t>146,055,425.28</w:t>
            </w:r>
          </w:p>
        </w:tc>
        <w:tc>
          <w:tcPr>
            <w:tcW w:w="1680" w:type="dxa"/>
            <w:vAlign w:val="center"/>
          </w:tcPr>
          <w:p w14:paraId="6D69B3EA" w14:textId="77777777" w:rsidR="007F17AB" w:rsidRDefault="004076D4">
            <w:pPr>
              <w:jc w:val="right"/>
            </w:pPr>
            <w:r>
              <w:rPr>
                <w:color w:val="000000"/>
                <w:sz w:val="24"/>
              </w:rPr>
              <w:t>7.08</w:t>
            </w:r>
          </w:p>
        </w:tc>
      </w:tr>
      <w:tr w:rsidR="007F17AB" w14:paraId="1EF993DD" w14:textId="77777777">
        <w:trPr>
          <w:jc w:val="center"/>
        </w:trPr>
        <w:tc>
          <w:tcPr>
            <w:tcW w:w="850" w:type="dxa"/>
            <w:vAlign w:val="center"/>
          </w:tcPr>
          <w:p w14:paraId="1CCB1AA4" w14:textId="77777777" w:rsidR="007F17AB" w:rsidRDefault="004076D4">
            <w:pPr>
              <w:jc w:val="center"/>
            </w:pPr>
            <w:r>
              <w:rPr>
                <w:color w:val="000000"/>
                <w:sz w:val="24"/>
              </w:rPr>
              <w:lastRenderedPageBreak/>
              <w:t>4</w:t>
            </w:r>
          </w:p>
        </w:tc>
        <w:tc>
          <w:tcPr>
            <w:tcW w:w="1327" w:type="dxa"/>
            <w:vAlign w:val="center"/>
          </w:tcPr>
          <w:p w14:paraId="36C9CF75" w14:textId="77777777" w:rsidR="007F17AB" w:rsidRDefault="004076D4">
            <w:pPr>
              <w:jc w:val="center"/>
            </w:pPr>
            <w:r>
              <w:rPr>
                <w:color w:val="000000"/>
                <w:sz w:val="24"/>
              </w:rPr>
              <w:t>600048</w:t>
            </w:r>
          </w:p>
        </w:tc>
        <w:tc>
          <w:tcPr>
            <w:tcW w:w="1769" w:type="dxa"/>
            <w:vAlign w:val="center"/>
          </w:tcPr>
          <w:p w14:paraId="77289916" w14:textId="77777777" w:rsidR="007F17AB" w:rsidRDefault="004076D4">
            <w:pPr>
              <w:jc w:val="center"/>
            </w:pPr>
            <w:r>
              <w:rPr>
                <w:color w:val="000000"/>
                <w:sz w:val="24"/>
              </w:rPr>
              <w:t>保利地产</w:t>
            </w:r>
          </w:p>
        </w:tc>
        <w:tc>
          <w:tcPr>
            <w:tcW w:w="1327" w:type="dxa"/>
            <w:vAlign w:val="center"/>
          </w:tcPr>
          <w:p w14:paraId="6B85DC2C" w14:textId="77777777" w:rsidR="007F17AB" w:rsidRDefault="004076D4">
            <w:pPr>
              <w:jc w:val="right"/>
            </w:pPr>
            <w:r>
              <w:rPr>
                <w:color w:val="000000"/>
                <w:sz w:val="24"/>
              </w:rPr>
              <w:t>11,482,417</w:t>
            </w:r>
          </w:p>
        </w:tc>
        <w:tc>
          <w:tcPr>
            <w:tcW w:w="1915" w:type="dxa"/>
            <w:vAlign w:val="center"/>
          </w:tcPr>
          <w:p w14:paraId="095C7581" w14:textId="77777777" w:rsidR="007F17AB" w:rsidRDefault="004076D4">
            <w:pPr>
              <w:jc w:val="right"/>
            </w:pPr>
            <w:r>
              <w:rPr>
                <w:color w:val="000000"/>
                <w:sz w:val="24"/>
              </w:rPr>
              <w:t>135,377,696.43</w:t>
            </w:r>
          </w:p>
        </w:tc>
        <w:tc>
          <w:tcPr>
            <w:tcW w:w="1680" w:type="dxa"/>
            <w:vAlign w:val="center"/>
          </w:tcPr>
          <w:p w14:paraId="3B149088" w14:textId="77777777" w:rsidR="007F17AB" w:rsidRDefault="004076D4">
            <w:pPr>
              <w:jc w:val="right"/>
            </w:pPr>
            <w:r>
              <w:rPr>
                <w:color w:val="000000"/>
                <w:sz w:val="24"/>
              </w:rPr>
              <w:t>6.56</w:t>
            </w:r>
          </w:p>
        </w:tc>
      </w:tr>
      <w:tr w:rsidR="007F17AB" w14:paraId="54EBB8BB" w14:textId="77777777">
        <w:trPr>
          <w:jc w:val="center"/>
        </w:trPr>
        <w:tc>
          <w:tcPr>
            <w:tcW w:w="850" w:type="dxa"/>
            <w:vAlign w:val="center"/>
          </w:tcPr>
          <w:p w14:paraId="67AA52AF" w14:textId="77777777" w:rsidR="007F17AB" w:rsidRDefault="004076D4">
            <w:pPr>
              <w:jc w:val="center"/>
            </w:pPr>
            <w:r>
              <w:rPr>
                <w:color w:val="000000"/>
                <w:sz w:val="24"/>
              </w:rPr>
              <w:t>5</w:t>
            </w:r>
          </w:p>
        </w:tc>
        <w:tc>
          <w:tcPr>
            <w:tcW w:w="1327" w:type="dxa"/>
            <w:vAlign w:val="center"/>
          </w:tcPr>
          <w:p w14:paraId="0C32F5C5" w14:textId="77777777" w:rsidR="007F17AB" w:rsidRDefault="004076D4">
            <w:pPr>
              <w:jc w:val="center"/>
            </w:pPr>
            <w:r>
              <w:rPr>
                <w:color w:val="000000"/>
                <w:sz w:val="24"/>
              </w:rPr>
              <w:t>300146</w:t>
            </w:r>
          </w:p>
        </w:tc>
        <w:tc>
          <w:tcPr>
            <w:tcW w:w="1769" w:type="dxa"/>
            <w:vAlign w:val="center"/>
          </w:tcPr>
          <w:p w14:paraId="1A0B3327" w14:textId="77777777" w:rsidR="007F17AB" w:rsidRDefault="004076D4">
            <w:pPr>
              <w:jc w:val="center"/>
            </w:pPr>
            <w:r>
              <w:rPr>
                <w:color w:val="000000"/>
                <w:sz w:val="24"/>
              </w:rPr>
              <w:t>汤臣倍健</w:t>
            </w:r>
          </w:p>
        </w:tc>
        <w:tc>
          <w:tcPr>
            <w:tcW w:w="1327" w:type="dxa"/>
            <w:vAlign w:val="center"/>
          </w:tcPr>
          <w:p w14:paraId="3AB61591" w14:textId="77777777" w:rsidR="007F17AB" w:rsidRDefault="004076D4">
            <w:pPr>
              <w:jc w:val="right"/>
            </w:pPr>
            <w:r>
              <w:rPr>
                <w:color w:val="000000"/>
                <w:sz w:val="24"/>
              </w:rPr>
              <w:t>6,993,297</w:t>
            </w:r>
          </w:p>
        </w:tc>
        <w:tc>
          <w:tcPr>
            <w:tcW w:w="1915" w:type="dxa"/>
            <w:vAlign w:val="center"/>
          </w:tcPr>
          <w:p w14:paraId="76663091" w14:textId="77777777" w:rsidR="007F17AB" w:rsidRDefault="004076D4">
            <w:pPr>
              <w:jc w:val="right"/>
            </w:pPr>
            <w:r>
              <w:rPr>
                <w:color w:val="000000"/>
                <w:sz w:val="24"/>
              </w:rPr>
              <w:t>118,816,116.03</w:t>
            </w:r>
          </w:p>
        </w:tc>
        <w:tc>
          <w:tcPr>
            <w:tcW w:w="1680" w:type="dxa"/>
            <w:vAlign w:val="center"/>
          </w:tcPr>
          <w:p w14:paraId="49622329" w14:textId="77777777" w:rsidR="007F17AB" w:rsidRDefault="004076D4">
            <w:pPr>
              <w:jc w:val="right"/>
            </w:pPr>
            <w:r>
              <w:rPr>
                <w:color w:val="000000"/>
                <w:sz w:val="24"/>
              </w:rPr>
              <w:t>5.76</w:t>
            </w:r>
          </w:p>
        </w:tc>
      </w:tr>
      <w:tr w:rsidR="007F17AB" w14:paraId="496EF61F" w14:textId="77777777">
        <w:trPr>
          <w:jc w:val="center"/>
        </w:trPr>
        <w:tc>
          <w:tcPr>
            <w:tcW w:w="850" w:type="dxa"/>
            <w:vAlign w:val="center"/>
          </w:tcPr>
          <w:p w14:paraId="721AB9CB" w14:textId="77777777" w:rsidR="007F17AB" w:rsidRDefault="004076D4">
            <w:pPr>
              <w:jc w:val="center"/>
            </w:pPr>
            <w:r>
              <w:rPr>
                <w:color w:val="000000"/>
                <w:sz w:val="24"/>
              </w:rPr>
              <w:t>6</w:t>
            </w:r>
          </w:p>
        </w:tc>
        <w:tc>
          <w:tcPr>
            <w:tcW w:w="1327" w:type="dxa"/>
            <w:vAlign w:val="center"/>
          </w:tcPr>
          <w:p w14:paraId="0656951D" w14:textId="77777777" w:rsidR="007F17AB" w:rsidRDefault="004076D4">
            <w:pPr>
              <w:jc w:val="center"/>
            </w:pPr>
            <w:r>
              <w:rPr>
                <w:color w:val="000000"/>
                <w:sz w:val="24"/>
              </w:rPr>
              <w:t>601318</w:t>
            </w:r>
          </w:p>
        </w:tc>
        <w:tc>
          <w:tcPr>
            <w:tcW w:w="1769" w:type="dxa"/>
            <w:vAlign w:val="center"/>
          </w:tcPr>
          <w:p w14:paraId="42A33075" w14:textId="77777777" w:rsidR="007F17AB" w:rsidRDefault="004076D4">
            <w:pPr>
              <w:jc w:val="center"/>
            </w:pPr>
            <w:r>
              <w:rPr>
                <w:color w:val="000000"/>
                <w:sz w:val="24"/>
              </w:rPr>
              <w:t>中国平安</w:t>
            </w:r>
          </w:p>
        </w:tc>
        <w:tc>
          <w:tcPr>
            <w:tcW w:w="1327" w:type="dxa"/>
            <w:vAlign w:val="center"/>
          </w:tcPr>
          <w:p w14:paraId="0986D7D1" w14:textId="77777777" w:rsidR="007F17AB" w:rsidRDefault="004076D4">
            <w:pPr>
              <w:jc w:val="right"/>
            </w:pPr>
            <w:r>
              <w:rPr>
                <w:color w:val="000000"/>
                <w:sz w:val="24"/>
              </w:rPr>
              <w:t>1,614,186</w:t>
            </w:r>
          </w:p>
        </w:tc>
        <w:tc>
          <w:tcPr>
            <w:tcW w:w="1915" w:type="dxa"/>
            <w:vAlign w:val="center"/>
          </w:tcPr>
          <w:p w14:paraId="15122234" w14:textId="77777777" w:rsidR="007F17AB" w:rsidRDefault="004076D4">
            <w:pPr>
              <w:jc w:val="right"/>
            </w:pPr>
            <w:r>
              <w:rPr>
                <w:color w:val="000000"/>
                <w:sz w:val="24"/>
              </w:rPr>
              <w:t>90,555,834.60</w:t>
            </w:r>
          </w:p>
        </w:tc>
        <w:tc>
          <w:tcPr>
            <w:tcW w:w="1680" w:type="dxa"/>
            <w:vAlign w:val="center"/>
          </w:tcPr>
          <w:p w14:paraId="73B6DDFC" w14:textId="77777777" w:rsidR="007F17AB" w:rsidRDefault="004076D4">
            <w:pPr>
              <w:jc w:val="right"/>
            </w:pPr>
            <w:r>
              <w:rPr>
                <w:color w:val="000000"/>
                <w:sz w:val="24"/>
              </w:rPr>
              <w:t>4.39</w:t>
            </w:r>
          </w:p>
        </w:tc>
      </w:tr>
      <w:tr w:rsidR="007F17AB" w14:paraId="33951A7B" w14:textId="77777777">
        <w:trPr>
          <w:jc w:val="center"/>
        </w:trPr>
        <w:tc>
          <w:tcPr>
            <w:tcW w:w="850" w:type="dxa"/>
            <w:vAlign w:val="center"/>
          </w:tcPr>
          <w:p w14:paraId="40E4DA8E" w14:textId="77777777" w:rsidR="007F17AB" w:rsidRDefault="004076D4">
            <w:pPr>
              <w:jc w:val="center"/>
            </w:pPr>
            <w:r>
              <w:rPr>
                <w:color w:val="000000"/>
                <w:sz w:val="24"/>
              </w:rPr>
              <w:t>7</w:t>
            </w:r>
          </w:p>
        </w:tc>
        <w:tc>
          <w:tcPr>
            <w:tcW w:w="1327" w:type="dxa"/>
            <w:vAlign w:val="center"/>
          </w:tcPr>
          <w:p w14:paraId="26A14484" w14:textId="77777777" w:rsidR="007F17AB" w:rsidRDefault="004076D4">
            <w:pPr>
              <w:jc w:val="center"/>
            </w:pPr>
            <w:r>
              <w:rPr>
                <w:color w:val="000000"/>
                <w:sz w:val="24"/>
              </w:rPr>
              <w:t>000538</w:t>
            </w:r>
          </w:p>
        </w:tc>
        <w:tc>
          <w:tcPr>
            <w:tcW w:w="1769" w:type="dxa"/>
            <w:vAlign w:val="center"/>
          </w:tcPr>
          <w:p w14:paraId="13CE4802" w14:textId="77777777" w:rsidR="007F17AB" w:rsidRDefault="004076D4">
            <w:pPr>
              <w:jc w:val="center"/>
            </w:pPr>
            <w:r>
              <w:rPr>
                <w:color w:val="000000"/>
                <w:sz w:val="24"/>
              </w:rPr>
              <w:t>云南白药</w:t>
            </w:r>
          </w:p>
        </w:tc>
        <w:tc>
          <w:tcPr>
            <w:tcW w:w="1327" w:type="dxa"/>
            <w:vAlign w:val="center"/>
          </w:tcPr>
          <w:p w14:paraId="6BAD3636" w14:textId="77777777" w:rsidR="007F17AB" w:rsidRDefault="004076D4">
            <w:pPr>
              <w:jc w:val="right"/>
            </w:pPr>
            <w:r>
              <w:rPr>
                <w:color w:val="000000"/>
                <w:sz w:val="24"/>
              </w:rPr>
              <w:t>1,021,885</w:t>
            </w:r>
          </w:p>
        </w:tc>
        <w:tc>
          <w:tcPr>
            <w:tcW w:w="1915" w:type="dxa"/>
            <w:vAlign w:val="center"/>
          </w:tcPr>
          <w:p w14:paraId="6F05AC60" w14:textId="77777777" w:rsidR="007F17AB" w:rsidRDefault="004076D4">
            <w:pPr>
              <w:jc w:val="right"/>
            </w:pPr>
            <w:r>
              <w:rPr>
                <w:color w:val="000000"/>
                <w:sz w:val="24"/>
              </w:rPr>
              <w:t>75,578,614.60</w:t>
            </w:r>
          </w:p>
        </w:tc>
        <w:tc>
          <w:tcPr>
            <w:tcW w:w="1680" w:type="dxa"/>
            <w:vAlign w:val="center"/>
          </w:tcPr>
          <w:p w14:paraId="47B2DB55" w14:textId="77777777" w:rsidR="007F17AB" w:rsidRDefault="004076D4">
            <w:pPr>
              <w:jc w:val="right"/>
            </w:pPr>
            <w:r>
              <w:rPr>
                <w:color w:val="000000"/>
                <w:sz w:val="24"/>
              </w:rPr>
              <w:t>3.66</w:t>
            </w:r>
          </w:p>
        </w:tc>
      </w:tr>
      <w:tr w:rsidR="007F17AB" w14:paraId="7B419266" w14:textId="77777777">
        <w:trPr>
          <w:jc w:val="center"/>
        </w:trPr>
        <w:tc>
          <w:tcPr>
            <w:tcW w:w="850" w:type="dxa"/>
            <w:vAlign w:val="center"/>
          </w:tcPr>
          <w:p w14:paraId="7A25A8E9" w14:textId="77777777" w:rsidR="007F17AB" w:rsidRDefault="004076D4">
            <w:pPr>
              <w:jc w:val="center"/>
            </w:pPr>
            <w:r>
              <w:rPr>
                <w:color w:val="000000"/>
                <w:sz w:val="24"/>
              </w:rPr>
              <w:t>8</w:t>
            </w:r>
          </w:p>
        </w:tc>
        <w:tc>
          <w:tcPr>
            <w:tcW w:w="1327" w:type="dxa"/>
            <w:vAlign w:val="center"/>
          </w:tcPr>
          <w:p w14:paraId="11CDF6BF" w14:textId="77777777" w:rsidR="007F17AB" w:rsidRDefault="004076D4">
            <w:pPr>
              <w:jc w:val="center"/>
            </w:pPr>
            <w:r>
              <w:rPr>
                <w:color w:val="000000"/>
                <w:sz w:val="24"/>
              </w:rPr>
              <w:t>300012</w:t>
            </w:r>
          </w:p>
        </w:tc>
        <w:tc>
          <w:tcPr>
            <w:tcW w:w="1769" w:type="dxa"/>
            <w:vAlign w:val="center"/>
          </w:tcPr>
          <w:p w14:paraId="257FB9DB" w14:textId="77777777" w:rsidR="007F17AB" w:rsidRDefault="004076D4">
            <w:pPr>
              <w:jc w:val="center"/>
            </w:pPr>
            <w:r>
              <w:rPr>
                <w:color w:val="000000"/>
                <w:sz w:val="24"/>
              </w:rPr>
              <w:t>华测检测</w:t>
            </w:r>
          </w:p>
        </w:tc>
        <w:tc>
          <w:tcPr>
            <w:tcW w:w="1327" w:type="dxa"/>
            <w:vAlign w:val="center"/>
          </w:tcPr>
          <w:p w14:paraId="3009D070" w14:textId="77777777" w:rsidR="007F17AB" w:rsidRDefault="004076D4">
            <w:pPr>
              <w:jc w:val="right"/>
            </w:pPr>
            <w:r>
              <w:rPr>
                <w:color w:val="000000"/>
                <w:sz w:val="24"/>
              </w:rPr>
              <w:t>10,980,764</w:t>
            </w:r>
          </w:p>
        </w:tc>
        <w:tc>
          <w:tcPr>
            <w:tcW w:w="1915" w:type="dxa"/>
            <w:vAlign w:val="center"/>
          </w:tcPr>
          <w:p w14:paraId="038E3647" w14:textId="77777777" w:rsidR="007F17AB" w:rsidRDefault="004076D4">
            <w:pPr>
              <w:jc w:val="right"/>
            </w:pPr>
            <w:r>
              <w:rPr>
                <w:color w:val="000000"/>
                <w:sz w:val="24"/>
              </w:rPr>
              <w:t>71,924,004.20</w:t>
            </w:r>
          </w:p>
        </w:tc>
        <w:tc>
          <w:tcPr>
            <w:tcW w:w="1680" w:type="dxa"/>
            <w:vAlign w:val="center"/>
          </w:tcPr>
          <w:p w14:paraId="01C4F041" w14:textId="77777777" w:rsidR="007F17AB" w:rsidRDefault="004076D4">
            <w:pPr>
              <w:jc w:val="right"/>
            </w:pPr>
            <w:r>
              <w:rPr>
                <w:color w:val="000000"/>
                <w:sz w:val="24"/>
              </w:rPr>
              <w:t>3.49</w:t>
            </w:r>
          </w:p>
        </w:tc>
      </w:tr>
      <w:tr w:rsidR="007F17AB" w14:paraId="1490978D" w14:textId="77777777">
        <w:trPr>
          <w:jc w:val="center"/>
        </w:trPr>
        <w:tc>
          <w:tcPr>
            <w:tcW w:w="850" w:type="dxa"/>
            <w:vAlign w:val="center"/>
          </w:tcPr>
          <w:p w14:paraId="1D9A5A61" w14:textId="77777777" w:rsidR="007F17AB" w:rsidRDefault="004076D4">
            <w:pPr>
              <w:jc w:val="center"/>
            </w:pPr>
            <w:r>
              <w:rPr>
                <w:color w:val="000000"/>
                <w:sz w:val="24"/>
              </w:rPr>
              <w:t>9</w:t>
            </w:r>
          </w:p>
        </w:tc>
        <w:tc>
          <w:tcPr>
            <w:tcW w:w="1327" w:type="dxa"/>
            <w:vAlign w:val="center"/>
          </w:tcPr>
          <w:p w14:paraId="458A0771" w14:textId="77777777" w:rsidR="007F17AB" w:rsidRDefault="004076D4">
            <w:pPr>
              <w:jc w:val="center"/>
            </w:pPr>
            <w:r>
              <w:rPr>
                <w:color w:val="000000"/>
                <w:sz w:val="24"/>
              </w:rPr>
              <w:t>603885</w:t>
            </w:r>
          </w:p>
        </w:tc>
        <w:tc>
          <w:tcPr>
            <w:tcW w:w="1769" w:type="dxa"/>
            <w:vAlign w:val="center"/>
          </w:tcPr>
          <w:p w14:paraId="5B4C4979" w14:textId="77777777" w:rsidR="007F17AB" w:rsidRDefault="004076D4">
            <w:pPr>
              <w:jc w:val="center"/>
            </w:pPr>
            <w:r>
              <w:rPr>
                <w:color w:val="000000"/>
                <w:sz w:val="24"/>
              </w:rPr>
              <w:t>吉祥航空</w:t>
            </w:r>
          </w:p>
        </w:tc>
        <w:tc>
          <w:tcPr>
            <w:tcW w:w="1327" w:type="dxa"/>
            <w:vAlign w:val="center"/>
          </w:tcPr>
          <w:p w14:paraId="18AB957B" w14:textId="77777777" w:rsidR="007F17AB" w:rsidRDefault="004076D4">
            <w:pPr>
              <w:jc w:val="right"/>
            </w:pPr>
            <w:r>
              <w:rPr>
                <w:color w:val="000000"/>
                <w:sz w:val="24"/>
              </w:rPr>
              <w:t>5,713,458</w:t>
            </w:r>
          </w:p>
        </w:tc>
        <w:tc>
          <w:tcPr>
            <w:tcW w:w="1915" w:type="dxa"/>
            <w:vAlign w:val="center"/>
          </w:tcPr>
          <w:p w14:paraId="09924017" w14:textId="77777777" w:rsidR="007F17AB" w:rsidRDefault="004076D4">
            <w:pPr>
              <w:jc w:val="right"/>
            </w:pPr>
            <w:r>
              <w:rPr>
                <w:color w:val="000000"/>
                <w:sz w:val="24"/>
              </w:rPr>
              <w:t>71,589,628.74</w:t>
            </w:r>
          </w:p>
        </w:tc>
        <w:tc>
          <w:tcPr>
            <w:tcW w:w="1680" w:type="dxa"/>
            <w:vAlign w:val="center"/>
          </w:tcPr>
          <w:p w14:paraId="4AB172DE" w14:textId="77777777" w:rsidR="007F17AB" w:rsidRDefault="004076D4">
            <w:pPr>
              <w:jc w:val="right"/>
            </w:pPr>
            <w:r>
              <w:rPr>
                <w:color w:val="000000"/>
                <w:sz w:val="24"/>
              </w:rPr>
              <w:t>3.47</w:t>
            </w:r>
          </w:p>
        </w:tc>
      </w:tr>
      <w:tr w:rsidR="007F17AB" w14:paraId="56B8B834" w14:textId="77777777">
        <w:trPr>
          <w:jc w:val="center"/>
        </w:trPr>
        <w:tc>
          <w:tcPr>
            <w:tcW w:w="850" w:type="dxa"/>
            <w:vAlign w:val="center"/>
          </w:tcPr>
          <w:p w14:paraId="0A12BB17" w14:textId="77777777" w:rsidR="007F17AB" w:rsidRDefault="004076D4">
            <w:pPr>
              <w:jc w:val="center"/>
            </w:pPr>
            <w:r>
              <w:rPr>
                <w:color w:val="000000"/>
                <w:sz w:val="24"/>
              </w:rPr>
              <w:t>10</w:t>
            </w:r>
          </w:p>
        </w:tc>
        <w:tc>
          <w:tcPr>
            <w:tcW w:w="1327" w:type="dxa"/>
            <w:vAlign w:val="center"/>
          </w:tcPr>
          <w:p w14:paraId="0BA0240C" w14:textId="77777777" w:rsidR="007F17AB" w:rsidRDefault="004076D4">
            <w:pPr>
              <w:jc w:val="center"/>
            </w:pPr>
            <w:r>
              <w:rPr>
                <w:color w:val="000000"/>
                <w:sz w:val="24"/>
              </w:rPr>
              <w:t>600115</w:t>
            </w:r>
          </w:p>
        </w:tc>
        <w:tc>
          <w:tcPr>
            <w:tcW w:w="1769" w:type="dxa"/>
            <w:vAlign w:val="center"/>
          </w:tcPr>
          <w:p w14:paraId="199386CD" w14:textId="77777777" w:rsidR="007F17AB" w:rsidRDefault="004076D4">
            <w:pPr>
              <w:jc w:val="center"/>
            </w:pPr>
            <w:r>
              <w:rPr>
                <w:color w:val="000000"/>
                <w:sz w:val="24"/>
              </w:rPr>
              <w:t>东方航空</w:t>
            </w:r>
          </w:p>
        </w:tc>
        <w:tc>
          <w:tcPr>
            <w:tcW w:w="1327" w:type="dxa"/>
            <w:vAlign w:val="center"/>
          </w:tcPr>
          <w:p w14:paraId="4BA720EB" w14:textId="77777777" w:rsidR="007F17AB" w:rsidRDefault="004076D4">
            <w:pPr>
              <w:jc w:val="right"/>
            </w:pPr>
            <w:r>
              <w:rPr>
                <w:color w:val="000000"/>
                <w:sz w:val="24"/>
              </w:rPr>
              <w:t>14,731,183</w:t>
            </w:r>
          </w:p>
        </w:tc>
        <w:tc>
          <w:tcPr>
            <w:tcW w:w="1915" w:type="dxa"/>
            <w:vAlign w:val="center"/>
          </w:tcPr>
          <w:p w14:paraId="65A6A4EB" w14:textId="77777777" w:rsidR="007F17AB" w:rsidRDefault="004076D4">
            <w:pPr>
              <w:jc w:val="right"/>
            </w:pPr>
            <w:r>
              <w:rPr>
                <w:color w:val="000000"/>
                <w:sz w:val="24"/>
              </w:rPr>
              <w:t>69,973,119.25</w:t>
            </w:r>
          </w:p>
        </w:tc>
        <w:tc>
          <w:tcPr>
            <w:tcW w:w="1680" w:type="dxa"/>
            <w:vAlign w:val="center"/>
          </w:tcPr>
          <w:p w14:paraId="4511CB80" w14:textId="77777777" w:rsidR="007F17AB" w:rsidRDefault="004076D4">
            <w:pPr>
              <w:jc w:val="right"/>
            </w:pPr>
            <w:r>
              <w:rPr>
                <w:color w:val="000000"/>
                <w:sz w:val="24"/>
              </w:rPr>
              <w:t>3.39</w:t>
            </w:r>
          </w:p>
        </w:tc>
      </w:tr>
    </w:tbl>
    <w:p w14:paraId="077F8068"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416DBD45"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14:paraId="5CBDEE13" w14:textId="77777777" w:rsidTr="000F7468">
        <w:trPr>
          <w:jc w:val="center"/>
        </w:trPr>
        <w:tc>
          <w:tcPr>
            <w:tcW w:w="817" w:type="dxa"/>
            <w:vAlign w:val="center"/>
          </w:tcPr>
          <w:p w14:paraId="2A02CF58" w14:textId="77777777"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14:paraId="48D91D30" w14:textId="77777777"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14:paraId="4C419972" w14:textId="77777777"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14:paraId="0BA8908B" w14:textId="77777777"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14:paraId="15CCDC14" w14:textId="77777777" w:rsidTr="000F7468">
        <w:trPr>
          <w:jc w:val="center"/>
        </w:trPr>
        <w:tc>
          <w:tcPr>
            <w:tcW w:w="817" w:type="dxa"/>
            <w:vAlign w:val="center"/>
          </w:tcPr>
          <w:p w14:paraId="7D6336F9" w14:textId="77777777"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14:paraId="6240FA1F" w14:textId="77777777"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14:paraId="71C86747" w14:textId="77777777" w:rsidR="00296E4A" w:rsidRPr="007F52FA" w:rsidRDefault="00296E4A" w:rsidP="007C14DF">
            <w:pPr>
              <w:spacing w:before="29" w:line="288" w:lineRule="auto"/>
              <w:ind w:left="17"/>
              <w:jc w:val="right"/>
              <w:rPr>
                <w:color w:val="000000"/>
                <w:sz w:val="24"/>
              </w:rPr>
            </w:pPr>
            <w:r w:rsidRPr="007F52FA">
              <w:rPr>
                <w:color w:val="000000"/>
                <w:sz w:val="24"/>
              </w:rPr>
              <w:t>119,280,000.00</w:t>
            </w:r>
          </w:p>
        </w:tc>
        <w:tc>
          <w:tcPr>
            <w:tcW w:w="1616" w:type="dxa"/>
            <w:vAlign w:val="center"/>
          </w:tcPr>
          <w:p w14:paraId="302EFDD7" w14:textId="77777777" w:rsidR="00296E4A" w:rsidRPr="007F52FA" w:rsidRDefault="00296E4A" w:rsidP="007C14DF">
            <w:pPr>
              <w:spacing w:before="29" w:line="288" w:lineRule="auto"/>
              <w:ind w:left="17"/>
              <w:jc w:val="right"/>
              <w:rPr>
                <w:color w:val="000000"/>
                <w:sz w:val="24"/>
              </w:rPr>
            </w:pPr>
            <w:r w:rsidRPr="007F52FA">
              <w:rPr>
                <w:color w:val="000000"/>
                <w:sz w:val="24"/>
              </w:rPr>
              <w:t>5.78</w:t>
            </w:r>
          </w:p>
        </w:tc>
      </w:tr>
      <w:tr w:rsidR="00296E4A" w:rsidRPr="007F52FA" w14:paraId="0098BB7C" w14:textId="77777777" w:rsidTr="000F7468">
        <w:trPr>
          <w:jc w:val="center"/>
        </w:trPr>
        <w:tc>
          <w:tcPr>
            <w:tcW w:w="817" w:type="dxa"/>
            <w:vAlign w:val="center"/>
          </w:tcPr>
          <w:p w14:paraId="6F239CDE" w14:textId="77777777"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14:paraId="4445D3EE" w14:textId="77777777"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14:paraId="45E01EDD"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420CD01D"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14:paraId="56A8798A" w14:textId="77777777" w:rsidTr="000F7468">
        <w:trPr>
          <w:jc w:val="center"/>
        </w:trPr>
        <w:tc>
          <w:tcPr>
            <w:tcW w:w="817" w:type="dxa"/>
            <w:vAlign w:val="center"/>
          </w:tcPr>
          <w:p w14:paraId="7E5D3A71" w14:textId="77777777"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14:paraId="5997FC4F" w14:textId="77777777"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14:paraId="36B7406F"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2F2FC515"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14:paraId="00D5DACE" w14:textId="77777777" w:rsidTr="000F7468">
        <w:trPr>
          <w:jc w:val="center"/>
        </w:trPr>
        <w:tc>
          <w:tcPr>
            <w:tcW w:w="817" w:type="dxa"/>
            <w:vAlign w:val="center"/>
          </w:tcPr>
          <w:p w14:paraId="184B84D8" w14:textId="77777777" w:rsidR="00296E4A" w:rsidRPr="007F52FA" w:rsidRDefault="00296E4A" w:rsidP="007C14DF">
            <w:pPr>
              <w:spacing w:before="29" w:line="288" w:lineRule="auto"/>
              <w:ind w:left="17"/>
              <w:jc w:val="center"/>
              <w:rPr>
                <w:color w:val="000000"/>
                <w:sz w:val="24"/>
              </w:rPr>
            </w:pPr>
          </w:p>
        </w:tc>
        <w:tc>
          <w:tcPr>
            <w:tcW w:w="3260" w:type="dxa"/>
            <w:vAlign w:val="center"/>
          </w:tcPr>
          <w:p w14:paraId="2434008D" w14:textId="77777777"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14:paraId="7A05EFE5"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50D119C1"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14:paraId="0466D157" w14:textId="77777777" w:rsidTr="000F7468">
        <w:trPr>
          <w:jc w:val="center"/>
        </w:trPr>
        <w:tc>
          <w:tcPr>
            <w:tcW w:w="817" w:type="dxa"/>
            <w:vAlign w:val="center"/>
          </w:tcPr>
          <w:p w14:paraId="2737D493" w14:textId="77777777"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14:paraId="23E2C6AD" w14:textId="77777777"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14:paraId="4DEC8D76"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06FBC951"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14:paraId="37C2540E" w14:textId="77777777" w:rsidTr="000F7468">
        <w:trPr>
          <w:jc w:val="center"/>
        </w:trPr>
        <w:tc>
          <w:tcPr>
            <w:tcW w:w="817" w:type="dxa"/>
            <w:vAlign w:val="center"/>
          </w:tcPr>
          <w:p w14:paraId="7779B0D2" w14:textId="77777777"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14:paraId="12816DAA" w14:textId="77777777"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14:paraId="0A58D287"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14:paraId="0C912843" w14:textId="77777777"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14:paraId="686FBBCA" w14:textId="77777777" w:rsidTr="000F7468">
        <w:trPr>
          <w:jc w:val="center"/>
        </w:trPr>
        <w:tc>
          <w:tcPr>
            <w:tcW w:w="817" w:type="dxa"/>
            <w:vAlign w:val="center"/>
          </w:tcPr>
          <w:p w14:paraId="351F5C07" w14:textId="77777777"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14:paraId="0F1A4233" w14:textId="77777777"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14:paraId="7D6A6734"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14:paraId="76063D6F"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14:paraId="65D27A00" w14:textId="77777777" w:rsidTr="000F7468">
        <w:trPr>
          <w:jc w:val="center"/>
        </w:trPr>
        <w:tc>
          <w:tcPr>
            <w:tcW w:w="817" w:type="dxa"/>
            <w:vAlign w:val="center"/>
          </w:tcPr>
          <w:p w14:paraId="218426F3" w14:textId="77777777"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14:paraId="65D707B3" w14:textId="77777777"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14:paraId="054F4C8D" w14:textId="77777777" w:rsidR="00686943" w:rsidRPr="007F52FA" w:rsidRDefault="00686943" w:rsidP="007C14DF">
            <w:pPr>
              <w:spacing w:before="29" w:line="288" w:lineRule="auto"/>
              <w:ind w:left="17"/>
              <w:jc w:val="right"/>
              <w:rPr>
                <w:color w:val="000000"/>
                <w:sz w:val="24"/>
              </w:rPr>
            </w:pPr>
            <w:r w:rsidRPr="007F52FA">
              <w:rPr>
                <w:color w:val="000000"/>
                <w:sz w:val="24"/>
              </w:rPr>
              <w:t>7,317,919.20</w:t>
            </w:r>
          </w:p>
        </w:tc>
        <w:tc>
          <w:tcPr>
            <w:tcW w:w="1616" w:type="dxa"/>
            <w:vAlign w:val="center"/>
          </w:tcPr>
          <w:p w14:paraId="4E386DA0" w14:textId="77777777" w:rsidR="00686943" w:rsidRPr="007F52FA" w:rsidRDefault="00686943" w:rsidP="007C14DF">
            <w:pPr>
              <w:spacing w:before="29" w:line="288" w:lineRule="auto"/>
              <w:ind w:left="17"/>
              <w:jc w:val="right"/>
              <w:rPr>
                <w:color w:val="000000"/>
                <w:sz w:val="24"/>
              </w:rPr>
            </w:pPr>
            <w:r w:rsidRPr="007F52FA">
              <w:rPr>
                <w:color w:val="000000"/>
                <w:sz w:val="24"/>
              </w:rPr>
              <w:t>0.35</w:t>
            </w:r>
          </w:p>
        </w:tc>
      </w:tr>
      <w:tr w:rsidR="00514118" w:rsidRPr="007F52FA" w14:paraId="2593B365" w14:textId="77777777" w:rsidTr="000F7468">
        <w:trPr>
          <w:jc w:val="center"/>
        </w:trPr>
        <w:tc>
          <w:tcPr>
            <w:tcW w:w="817" w:type="dxa"/>
            <w:vAlign w:val="center"/>
          </w:tcPr>
          <w:p w14:paraId="569F3AE6" w14:textId="77777777"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14:paraId="35A36EC9" w14:textId="77777777"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14:paraId="59DDD7B4" w14:textId="77777777"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14:paraId="2EA9078F" w14:textId="77777777"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14:paraId="45EEF037" w14:textId="77777777" w:rsidTr="000F7468">
        <w:trPr>
          <w:jc w:val="center"/>
        </w:trPr>
        <w:tc>
          <w:tcPr>
            <w:tcW w:w="817" w:type="dxa"/>
            <w:vAlign w:val="center"/>
          </w:tcPr>
          <w:p w14:paraId="2E55F73E" w14:textId="77777777"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14:paraId="32FADF4A" w14:textId="77777777"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14:paraId="5D54E496"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14:paraId="1CD22C01" w14:textId="77777777"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14:paraId="6A8919E0" w14:textId="77777777" w:rsidTr="000F7468">
        <w:trPr>
          <w:jc w:val="center"/>
        </w:trPr>
        <w:tc>
          <w:tcPr>
            <w:tcW w:w="817" w:type="dxa"/>
            <w:vAlign w:val="center"/>
          </w:tcPr>
          <w:p w14:paraId="7A823D40" w14:textId="77777777"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14:paraId="7174C731" w14:textId="77777777"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14:paraId="280AA840" w14:textId="77777777" w:rsidR="00686943" w:rsidRPr="007F52FA" w:rsidRDefault="00686943" w:rsidP="007C14DF">
            <w:pPr>
              <w:spacing w:before="29" w:line="288" w:lineRule="auto"/>
              <w:ind w:left="17"/>
              <w:jc w:val="right"/>
              <w:rPr>
                <w:color w:val="000000"/>
                <w:sz w:val="24"/>
              </w:rPr>
            </w:pPr>
            <w:r w:rsidRPr="007F52FA">
              <w:rPr>
                <w:color w:val="000000"/>
                <w:sz w:val="24"/>
              </w:rPr>
              <w:t>126,597,919.20</w:t>
            </w:r>
          </w:p>
        </w:tc>
        <w:tc>
          <w:tcPr>
            <w:tcW w:w="1616" w:type="dxa"/>
            <w:vAlign w:val="center"/>
          </w:tcPr>
          <w:p w14:paraId="3BE5660F" w14:textId="77777777" w:rsidR="00686943" w:rsidRPr="007F52FA" w:rsidRDefault="00686943" w:rsidP="007C14DF">
            <w:pPr>
              <w:spacing w:before="29" w:line="288" w:lineRule="auto"/>
              <w:ind w:left="17"/>
              <w:jc w:val="right"/>
              <w:rPr>
                <w:color w:val="000000"/>
                <w:sz w:val="24"/>
              </w:rPr>
            </w:pPr>
            <w:r w:rsidRPr="007F52FA">
              <w:rPr>
                <w:color w:val="000000"/>
                <w:sz w:val="24"/>
              </w:rPr>
              <w:t>6.13</w:t>
            </w:r>
          </w:p>
        </w:tc>
      </w:tr>
    </w:tbl>
    <w:p w14:paraId="28B28AB5"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647FFD8B"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14:paraId="31687AB6" w14:textId="77777777" w:rsidTr="00B236A5">
        <w:trPr>
          <w:jc w:val="center"/>
        </w:trPr>
        <w:tc>
          <w:tcPr>
            <w:tcW w:w="1095" w:type="dxa"/>
            <w:vAlign w:val="center"/>
          </w:tcPr>
          <w:p w14:paraId="1D2EBBC1"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14:paraId="24E59110"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14:paraId="15FAE443"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14:paraId="5513A2D3"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14:paraId="6D5A533D"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14:paraId="3D383C27" w14:textId="77777777"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F17AB" w14:paraId="12B368F5" w14:textId="77777777">
        <w:trPr>
          <w:jc w:val="center"/>
        </w:trPr>
        <w:tc>
          <w:tcPr>
            <w:tcW w:w="1075" w:type="dxa"/>
            <w:vAlign w:val="center"/>
          </w:tcPr>
          <w:p w14:paraId="10386A18" w14:textId="77777777" w:rsidR="007F17AB" w:rsidRDefault="004076D4">
            <w:pPr>
              <w:jc w:val="center"/>
            </w:pPr>
            <w:r>
              <w:rPr>
                <w:color w:val="000000"/>
                <w:sz w:val="24"/>
              </w:rPr>
              <w:t>1</w:t>
            </w:r>
          </w:p>
        </w:tc>
        <w:tc>
          <w:tcPr>
            <w:tcW w:w="1533" w:type="dxa"/>
            <w:vAlign w:val="center"/>
          </w:tcPr>
          <w:p w14:paraId="5F4AC341" w14:textId="77777777" w:rsidR="007F17AB" w:rsidRDefault="004076D4">
            <w:pPr>
              <w:jc w:val="center"/>
            </w:pPr>
            <w:r>
              <w:rPr>
                <w:color w:val="000000"/>
                <w:sz w:val="24"/>
              </w:rPr>
              <w:t>189953</w:t>
            </w:r>
          </w:p>
        </w:tc>
        <w:tc>
          <w:tcPr>
            <w:tcW w:w="1533" w:type="dxa"/>
            <w:vAlign w:val="center"/>
          </w:tcPr>
          <w:p w14:paraId="523178B7" w14:textId="77777777" w:rsidR="007F17AB" w:rsidRDefault="004076D4">
            <w:pPr>
              <w:jc w:val="center"/>
            </w:pPr>
            <w:r>
              <w:rPr>
                <w:color w:val="000000"/>
                <w:sz w:val="24"/>
              </w:rPr>
              <w:t>18</w:t>
            </w:r>
            <w:r>
              <w:rPr>
                <w:color w:val="000000"/>
                <w:sz w:val="24"/>
              </w:rPr>
              <w:t>贴现国债</w:t>
            </w:r>
            <w:r>
              <w:rPr>
                <w:color w:val="000000"/>
                <w:sz w:val="24"/>
              </w:rPr>
              <w:t>53</w:t>
            </w:r>
          </w:p>
        </w:tc>
        <w:tc>
          <w:tcPr>
            <w:tcW w:w="1394" w:type="dxa"/>
            <w:vAlign w:val="center"/>
          </w:tcPr>
          <w:p w14:paraId="4EF0F818" w14:textId="77777777" w:rsidR="007F17AB" w:rsidRDefault="004076D4">
            <w:pPr>
              <w:jc w:val="right"/>
            </w:pPr>
            <w:r>
              <w:rPr>
                <w:color w:val="000000"/>
                <w:sz w:val="24"/>
              </w:rPr>
              <w:t>1,200,000</w:t>
            </w:r>
          </w:p>
        </w:tc>
        <w:tc>
          <w:tcPr>
            <w:tcW w:w="1944" w:type="dxa"/>
            <w:vAlign w:val="center"/>
          </w:tcPr>
          <w:p w14:paraId="0D6A94FA" w14:textId="77777777" w:rsidR="007F17AB" w:rsidRDefault="004076D4">
            <w:pPr>
              <w:jc w:val="right"/>
            </w:pPr>
            <w:r>
              <w:rPr>
                <w:color w:val="000000"/>
                <w:sz w:val="24"/>
              </w:rPr>
              <w:t>119,280,000.00</w:t>
            </w:r>
          </w:p>
        </w:tc>
        <w:tc>
          <w:tcPr>
            <w:tcW w:w="1389" w:type="dxa"/>
            <w:vAlign w:val="center"/>
          </w:tcPr>
          <w:p w14:paraId="4CE1EFA5" w14:textId="77777777" w:rsidR="007F17AB" w:rsidRDefault="004076D4">
            <w:pPr>
              <w:jc w:val="right"/>
            </w:pPr>
            <w:r>
              <w:rPr>
                <w:color w:val="000000"/>
                <w:sz w:val="24"/>
              </w:rPr>
              <w:t>5.78</w:t>
            </w:r>
          </w:p>
        </w:tc>
      </w:tr>
      <w:tr w:rsidR="007F17AB" w14:paraId="2C25EA95" w14:textId="77777777">
        <w:trPr>
          <w:jc w:val="center"/>
        </w:trPr>
        <w:tc>
          <w:tcPr>
            <w:tcW w:w="1075" w:type="dxa"/>
            <w:vAlign w:val="center"/>
          </w:tcPr>
          <w:p w14:paraId="07CE3495" w14:textId="77777777" w:rsidR="007F17AB" w:rsidRDefault="004076D4">
            <w:pPr>
              <w:jc w:val="center"/>
            </w:pPr>
            <w:r>
              <w:rPr>
                <w:color w:val="000000"/>
                <w:sz w:val="24"/>
              </w:rPr>
              <w:t>2</w:t>
            </w:r>
          </w:p>
        </w:tc>
        <w:tc>
          <w:tcPr>
            <w:tcW w:w="1533" w:type="dxa"/>
            <w:vAlign w:val="center"/>
          </w:tcPr>
          <w:p w14:paraId="0CC3E6BD" w14:textId="77777777" w:rsidR="007F17AB" w:rsidRDefault="004076D4">
            <w:pPr>
              <w:jc w:val="center"/>
            </w:pPr>
            <w:r>
              <w:rPr>
                <w:color w:val="000000"/>
                <w:sz w:val="24"/>
              </w:rPr>
              <w:t>110046</w:t>
            </w:r>
          </w:p>
        </w:tc>
        <w:tc>
          <w:tcPr>
            <w:tcW w:w="1533" w:type="dxa"/>
            <w:vAlign w:val="center"/>
          </w:tcPr>
          <w:p w14:paraId="52779363" w14:textId="77777777" w:rsidR="007F17AB" w:rsidRDefault="004076D4">
            <w:pPr>
              <w:jc w:val="center"/>
            </w:pPr>
            <w:r>
              <w:rPr>
                <w:color w:val="000000"/>
                <w:sz w:val="24"/>
              </w:rPr>
              <w:t>圆通转债</w:t>
            </w:r>
          </w:p>
        </w:tc>
        <w:tc>
          <w:tcPr>
            <w:tcW w:w="1394" w:type="dxa"/>
            <w:vAlign w:val="center"/>
          </w:tcPr>
          <w:p w14:paraId="505E15AE" w14:textId="77777777" w:rsidR="007F17AB" w:rsidRDefault="004076D4">
            <w:pPr>
              <w:jc w:val="right"/>
            </w:pPr>
            <w:r>
              <w:rPr>
                <w:color w:val="000000"/>
                <w:sz w:val="24"/>
              </w:rPr>
              <w:t>71,660</w:t>
            </w:r>
          </w:p>
        </w:tc>
        <w:tc>
          <w:tcPr>
            <w:tcW w:w="1944" w:type="dxa"/>
            <w:vAlign w:val="center"/>
          </w:tcPr>
          <w:p w14:paraId="44729073" w14:textId="77777777" w:rsidR="007F17AB" w:rsidRDefault="004076D4">
            <w:pPr>
              <w:jc w:val="right"/>
            </w:pPr>
            <w:r>
              <w:rPr>
                <w:color w:val="000000"/>
                <w:sz w:val="24"/>
              </w:rPr>
              <w:t>7,317,919.20</w:t>
            </w:r>
          </w:p>
        </w:tc>
        <w:tc>
          <w:tcPr>
            <w:tcW w:w="1389" w:type="dxa"/>
            <w:vAlign w:val="center"/>
          </w:tcPr>
          <w:p w14:paraId="7A1C5641" w14:textId="77777777" w:rsidR="007F17AB" w:rsidRDefault="004076D4">
            <w:pPr>
              <w:jc w:val="right"/>
            </w:pPr>
            <w:r>
              <w:rPr>
                <w:color w:val="000000"/>
                <w:sz w:val="24"/>
              </w:rPr>
              <w:t>0.35</w:t>
            </w:r>
          </w:p>
        </w:tc>
      </w:tr>
    </w:tbl>
    <w:p w14:paraId="45A5306B"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6D3F4DFD" w14:textId="77777777"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14:paraId="309FC9F0" w14:textId="77777777"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lastRenderedPageBreak/>
        <w:t>本基金本报告期末未持有资产支持证券。</w:t>
      </w:r>
    </w:p>
    <w:p w14:paraId="7D12CCBB" w14:textId="77777777"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14:paraId="55452C40" w14:textId="77777777"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14:paraId="59BF7914" w14:textId="77777777" w:rsidR="00680BCE" w:rsidRPr="007F52FA" w:rsidRDefault="00680BCE" w:rsidP="00B9110B">
      <w:pPr>
        <w:autoSpaceDE w:val="0"/>
        <w:autoSpaceDN w:val="0"/>
        <w:adjustRightInd w:val="0"/>
        <w:spacing w:before="29" w:line="288" w:lineRule="auto"/>
        <w:jc w:val="left"/>
        <w:rPr>
          <w:sz w:val="24"/>
        </w:rPr>
      </w:pPr>
      <w:r w:rsidRPr="007F52FA">
        <w:rPr>
          <w:sz w:val="24"/>
        </w:rPr>
        <w:t>本基金本报告期末未持有贵金属。</w:t>
      </w:r>
    </w:p>
    <w:p w14:paraId="2194C856" w14:textId="77777777"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14:paraId="63D65D70" w14:textId="77777777"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14:paraId="31CB757E" w14:textId="77777777"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14:paraId="65673A83" w14:textId="77777777"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14:paraId="443CA854" w14:textId="77777777"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14:paraId="66127834" w14:textId="77777777"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14:paraId="6D9A4CFD" w14:textId="77777777" w:rsidR="001D5CD0" w:rsidRPr="007F52FA" w:rsidRDefault="001D5CD0" w:rsidP="007C14DF">
      <w:pPr>
        <w:autoSpaceDE w:val="0"/>
        <w:autoSpaceDN w:val="0"/>
        <w:adjustRightInd w:val="0"/>
        <w:spacing w:before="29" w:line="288" w:lineRule="auto"/>
        <w:jc w:val="left"/>
        <w:rPr>
          <w:b/>
          <w:sz w:val="24"/>
        </w:rPr>
      </w:pPr>
    </w:p>
    <w:p w14:paraId="5388678A" w14:textId="77777777"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14:paraId="32F90D0C" w14:textId="77777777"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14:paraId="17765F20" w14:textId="77777777" w:rsidR="00DB56EC" w:rsidRPr="007F52FA" w:rsidRDefault="00DB56EC" w:rsidP="007C14DF">
      <w:pPr>
        <w:autoSpaceDE w:val="0"/>
        <w:autoSpaceDN w:val="0"/>
        <w:adjustRightInd w:val="0"/>
        <w:spacing w:before="29" w:line="288" w:lineRule="auto"/>
        <w:jc w:val="left"/>
        <w:rPr>
          <w:rFonts w:eastAsiaTheme="minorEastAsia"/>
          <w:sz w:val="24"/>
        </w:rPr>
      </w:pPr>
    </w:p>
    <w:p w14:paraId="332C1954" w14:textId="77777777"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14:paraId="3DD48907" w14:textId="77777777"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14:paraId="1D999F65" w14:textId="77777777"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14:paraId="2984B4F8" w14:textId="77777777"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14:paraId="3D2DC5B4" w14:textId="77777777" w:rsidTr="006C3EE0">
        <w:trPr>
          <w:trHeight w:val="499"/>
          <w:jc w:val="center"/>
        </w:trPr>
        <w:tc>
          <w:tcPr>
            <w:tcW w:w="1260" w:type="dxa"/>
            <w:vAlign w:val="center"/>
          </w:tcPr>
          <w:p w14:paraId="631F4850" w14:textId="77777777"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14:paraId="42260412" w14:textId="77777777"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14:paraId="47770CAB" w14:textId="77777777"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14:paraId="2F3F6777" w14:textId="77777777" w:rsidTr="006C3EE0">
        <w:trPr>
          <w:trHeight w:val="516"/>
          <w:jc w:val="center"/>
        </w:trPr>
        <w:tc>
          <w:tcPr>
            <w:tcW w:w="1260" w:type="dxa"/>
            <w:vAlign w:val="center"/>
          </w:tcPr>
          <w:p w14:paraId="20064C1B" w14:textId="77777777"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14:paraId="2CA266C0"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14:paraId="6D4C9D67"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696,221.08</w:t>
            </w:r>
          </w:p>
        </w:tc>
      </w:tr>
      <w:tr w:rsidR="001D5CD0" w:rsidRPr="007F52FA" w14:paraId="20C5BA6A" w14:textId="77777777" w:rsidTr="006C3EE0">
        <w:trPr>
          <w:trHeight w:val="531"/>
          <w:jc w:val="center"/>
        </w:trPr>
        <w:tc>
          <w:tcPr>
            <w:tcW w:w="1260" w:type="dxa"/>
            <w:vAlign w:val="center"/>
          </w:tcPr>
          <w:p w14:paraId="2E70FB33"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14:paraId="3F61AB7E"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14:paraId="20FCE40E"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2E089291" w14:textId="77777777" w:rsidTr="006C3EE0">
        <w:trPr>
          <w:trHeight w:val="516"/>
          <w:jc w:val="center"/>
        </w:trPr>
        <w:tc>
          <w:tcPr>
            <w:tcW w:w="1260" w:type="dxa"/>
            <w:vAlign w:val="center"/>
          </w:tcPr>
          <w:p w14:paraId="5C8D395E"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14:paraId="30DEA237"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14:paraId="6801F45D"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610FEF50" w14:textId="77777777" w:rsidTr="006C3EE0">
        <w:trPr>
          <w:trHeight w:val="516"/>
          <w:jc w:val="center"/>
        </w:trPr>
        <w:tc>
          <w:tcPr>
            <w:tcW w:w="1260" w:type="dxa"/>
            <w:vAlign w:val="center"/>
          </w:tcPr>
          <w:p w14:paraId="19EB850B"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14:paraId="7B5BAB98"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14:paraId="06D2D3B1"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507,066.22</w:t>
            </w:r>
          </w:p>
        </w:tc>
      </w:tr>
      <w:tr w:rsidR="001D5CD0" w:rsidRPr="007F52FA" w14:paraId="6BFE17E5" w14:textId="77777777" w:rsidTr="006C3EE0">
        <w:trPr>
          <w:trHeight w:val="499"/>
          <w:jc w:val="center"/>
        </w:trPr>
        <w:tc>
          <w:tcPr>
            <w:tcW w:w="1260" w:type="dxa"/>
            <w:vAlign w:val="center"/>
          </w:tcPr>
          <w:p w14:paraId="3B5CAAE0"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14:paraId="6D1432E8"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14:paraId="3AF1DED3"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336,465.38</w:t>
            </w:r>
          </w:p>
        </w:tc>
      </w:tr>
      <w:tr w:rsidR="001D5CD0" w:rsidRPr="007F52FA" w14:paraId="7D12B0DF" w14:textId="77777777" w:rsidTr="006C3EE0">
        <w:trPr>
          <w:trHeight w:val="516"/>
          <w:jc w:val="center"/>
        </w:trPr>
        <w:tc>
          <w:tcPr>
            <w:tcW w:w="1260" w:type="dxa"/>
            <w:vAlign w:val="center"/>
          </w:tcPr>
          <w:p w14:paraId="0DE7A4D4"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14:paraId="0AAB1D94"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14:paraId="619A71F5"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349EC3C4" w14:textId="77777777" w:rsidTr="006C3EE0">
        <w:trPr>
          <w:trHeight w:val="516"/>
          <w:jc w:val="center"/>
        </w:trPr>
        <w:tc>
          <w:tcPr>
            <w:tcW w:w="1260" w:type="dxa"/>
            <w:vAlign w:val="center"/>
          </w:tcPr>
          <w:p w14:paraId="5118584B"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14:paraId="2E0003B3" w14:textId="77777777"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14:paraId="519AA452" w14:textId="77777777"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14:paraId="003249EC" w14:textId="77777777" w:rsidTr="006C3EE0">
        <w:trPr>
          <w:trHeight w:val="499"/>
          <w:jc w:val="center"/>
        </w:trPr>
        <w:tc>
          <w:tcPr>
            <w:tcW w:w="1260" w:type="dxa"/>
            <w:vAlign w:val="center"/>
          </w:tcPr>
          <w:p w14:paraId="49C91836"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14:paraId="42B29992"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14:paraId="58BA5A97"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14:paraId="33B66B19" w14:textId="77777777" w:rsidTr="006C3EE0">
        <w:trPr>
          <w:trHeight w:val="531"/>
          <w:jc w:val="center"/>
        </w:trPr>
        <w:tc>
          <w:tcPr>
            <w:tcW w:w="1260" w:type="dxa"/>
            <w:vAlign w:val="center"/>
          </w:tcPr>
          <w:p w14:paraId="244A87E7" w14:textId="77777777"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14:paraId="5A4C5FFE" w14:textId="77777777"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14:paraId="3F0B688B" w14:textId="77777777"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1,539,752.68</w:t>
            </w:r>
          </w:p>
        </w:tc>
      </w:tr>
    </w:tbl>
    <w:p w14:paraId="7837664F" w14:textId="77777777" w:rsidR="001D5CD0" w:rsidRPr="007F52FA" w:rsidRDefault="001D5CD0" w:rsidP="007C14DF">
      <w:pPr>
        <w:autoSpaceDE w:val="0"/>
        <w:autoSpaceDN w:val="0"/>
        <w:adjustRightInd w:val="0"/>
        <w:spacing w:before="29" w:line="288" w:lineRule="auto"/>
        <w:jc w:val="left"/>
        <w:rPr>
          <w:sz w:val="24"/>
        </w:rPr>
      </w:pPr>
    </w:p>
    <w:p w14:paraId="005CE8CD" w14:textId="77777777"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14:paraId="075BBCF2" w14:textId="77777777"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本基金本报告期末未持有处于转股期的可转换债券。</w:t>
      </w:r>
    </w:p>
    <w:p w14:paraId="656C336E" w14:textId="77777777" w:rsidR="001D5CD0" w:rsidRPr="007F52FA" w:rsidRDefault="001D5CD0" w:rsidP="007C14DF">
      <w:pPr>
        <w:autoSpaceDE w:val="0"/>
        <w:autoSpaceDN w:val="0"/>
        <w:adjustRightInd w:val="0"/>
        <w:spacing w:before="29" w:line="288" w:lineRule="auto"/>
        <w:jc w:val="left"/>
        <w:rPr>
          <w:rFonts w:eastAsiaTheme="minorEastAsia"/>
          <w:sz w:val="24"/>
        </w:rPr>
      </w:pPr>
    </w:p>
    <w:p w14:paraId="02FDEEED" w14:textId="77777777"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14:paraId="62C3BAD5" w14:textId="77777777"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14:paraId="09E37B31" w14:textId="77777777" w:rsidR="001D5CD0" w:rsidRPr="007F52FA" w:rsidRDefault="001D5CD0" w:rsidP="007C14DF">
      <w:pPr>
        <w:spacing w:before="29" w:line="288" w:lineRule="auto"/>
        <w:rPr>
          <w:rFonts w:eastAsiaTheme="minorEastAsia"/>
          <w:sz w:val="24"/>
        </w:rPr>
      </w:pPr>
    </w:p>
    <w:p w14:paraId="76F9A9F0" w14:textId="77777777"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14:paraId="62F963A8" w14:textId="77777777"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14:paraId="14710D75" w14:textId="77777777" w:rsidR="00EB27DE" w:rsidRPr="007F52FA" w:rsidRDefault="00EB27DE" w:rsidP="007C14DF">
      <w:pPr>
        <w:spacing w:before="29" w:line="288" w:lineRule="auto"/>
        <w:rPr>
          <w:rFonts w:eastAsiaTheme="minorEastAsia"/>
          <w:color w:val="000000"/>
          <w:sz w:val="24"/>
        </w:rPr>
      </w:pPr>
    </w:p>
    <w:p w14:paraId="501E0AC8" w14:textId="77777777" w:rsidR="00C51B4E" w:rsidRPr="00E40AB3" w:rsidRDefault="00C51B4E" w:rsidP="000A2988">
      <w:pPr>
        <w:pStyle w:val="1"/>
        <w:spacing w:beforeLines="100" w:before="312" w:afterLines="100" w:after="312" w:line="360" w:lineRule="auto"/>
        <w:jc w:val="center"/>
        <w:rPr>
          <w:rFonts w:eastAsiaTheme="minorEastAsia"/>
          <w:color w:val="000000" w:themeColor="text1"/>
          <w:kern w:val="0"/>
          <w:sz w:val="24"/>
          <w:szCs w:val="24"/>
        </w:rPr>
      </w:pPr>
      <w:r w:rsidRPr="00E40AB3">
        <w:rPr>
          <w:rFonts w:eastAsiaTheme="minorEastAsia"/>
          <w:color w:val="000000" w:themeColor="text1"/>
          <w:kern w:val="0"/>
          <w:sz w:val="24"/>
          <w:szCs w:val="24"/>
        </w:rPr>
        <w:t>§6</w:t>
      </w:r>
      <w:r w:rsidRPr="00E40AB3">
        <w:rPr>
          <w:rFonts w:eastAsiaTheme="minorEastAsia" w:hint="eastAsia"/>
          <w:color w:val="000000" w:themeColor="text1"/>
          <w:kern w:val="0"/>
          <w:sz w:val="24"/>
          <w:szCs w:val="24"/>
        </w:rPr>
        <w:t xml:space="preserve">  </w:t>
      </w:r>
      <w:r w:rsidRPr="00E40AB3">
        <w:rPr>
          <w:rFonts w:eastAsiaTheme="minorEastAsia" w:hint="eastAsia"/>
          <w:color w:val="000000" w:themeColor="text1"/>
          <w:kern w:val="0"/>
          <w:sz w:val="24"/>
          <w:szCs w:val="24"/>
        </w:rPr>
        <w:t>基金中基金</w:t>
      </w:r>
    </w:p>
    <w:p w14:paraId="2B908D39" w14:textId="77777777" w:rsidR="00C51B4E" w:rsidRPr="00E40AB3" w:rsidRDefault="00C51B4E" w:rsidP="00C51B4E">
      <w:pPr>
        <w:adjustRightInd w:val="0"/>
        <w:snapToGrid w:val="0"/>
        <w:spacing w:line="360" w:lineRule="auto"/>
        <w:rPr>
          <w:rFonts w:eastAsiaTheme="minorEastAsia"/>
          <w:b/>
          <w:color w:val="000000" w:themeColor="text1"/>
          <w:kern w:val="0"/>
          <w:sz w:val="24"/>
        </w:rPr>
      </w:pPr>
      <w:r w:rsidRPr="00E40AB3">
        <w:rPr>
          <w:rFonts w:eastAsiaTheme="minorEastAsia"/>
          <w:b/>
          <w:color w:val="000000" w:themeColor="text1"/>
          <w:kern w:val="0"/>
          <w:sz w:val="24"/>
        </w:rPr>
        <w:t>6.1</w:t>
      </w:r>
      <w:r w:rsidRPr="00E40AB3">
        <w:rPr>
          <w:rFonts w:eastAsiaTheme="minorEastAsia" w:hint="eastAsia"/>
          <w:b/>
          <w:color w:val="000000" w:themeColor="text1"/>
          <w:kern w:val="0"/>
          <w:sz w:val="24"/>
        </w:rPr>
        <w:t xml:space="preserve"> </w:t>
      </w:r>
      <w:r w:rsidRPr="00E40AB3">
        <w:rPr>
          <w:rFonts w:eastAsiaTheme="minorEastAsia" w:hint="eastAsia"/>
          <w:b/>
          <w:color w:val="000000" w:themeColor="text1"/>
          <w:kern w:val="0"/>
          <w:sz w:val="24"/>
        </w:rPr>
        <w:t>报告期末按公允价值占基金资产净值比例大小排序的前十名基金投资明细</w:t>
      </w:r>
    </w:p>
    <w:p w14:paraId="63869321" w14:textId="77777777" w:rsidR="00C51B4E" w:rsidRPr="00E40AB3" w:rsidRDefault="00C51B4E" w:rsidP="00E40AB3">
      <w:pPr>
        <w:autoSpaceDE w:val="0"/>
        <w:autoSpaceDN w:val="0"/>
        <w:adjustRightInd w:val="0"/>
        <w:spacing w:line="360" w:lineRule="auto"/>
        <w:ind w:firstLineChars="200" w:firstLine="480"/>
        <w:jc w:val="left"/>
        <w:rPr>
          <w:rFonts w:eastAsiaTheme="minorEastAsia"/>
          <w:color w:val="000000" w:themeColor="text1"/>
          <w:sz w:val="24"/>
        </w:rPr>
      </w:pPr>
      <w:r w:rsidRPr="00E40AB3">
        <w:rPr>
          <w:rFonts w:eastAsiaTheme="minorEastAsia"/>
          <w:color w:val="000000" w:themeColor="text1"/>
          <w:sz w:val="24"/>
        </w:rPr>
        <w:t>本基金本报告期末未持有基金。</w:t>
      </w:r>
    </w:p>
    <w:p w14:paraId="3CC74782" w14:textId="77777777" w:rsidR="00C51B4E" w:rsidRPr="00E40AB3" w:rsidRDefault="00C51B4E" w:rsidP="000A2988">
      <w:pPr>
        <w:adjustRightInd w:val="0"/>
        <w:snapToGrid w:val="0"/>
        <w:spacing w:beforeLines="50" w:before="156" w:line="360" w:lineRule="auto"/>
        <w:rPr>
          <w:rFonts w:eastAsiaTheme="minorEastAsia"/>
          <w:b/>
          <w:color w:val="000000" w:themeColor="text1"/>
          <w:kern w:val="0"/>
          <w:sz w:val="24"/>
        </w:rPr>
      </w:pPr>
      <w:r w:rsidRPr="00E40AB3">
        <w:rPr>
          <w:rFonts w:eastAsiaTheme="minorEastAsia"/>
          <w:b/>
          <w:color w:val="000000" w:themeColor="text1"/>
          <w:kern w:val="0"/>
          <w:sz w:val="24"/>
        </w:rPr>
        <w:t>6.2</w:t>
      </w:r>
      <w:r w:rsidRPr="00E40AB3">
        <w:rPr>
          <w:rFonts w:eastAsiaTheme="minorEastAsia" w:hint="eastAsia"/>
          <w:b/>
          <w:color w:val="000000" w:themeColor="text1"/>
          <w:kern w:val="0"/>
          <w:sz w:val="24"/>
        </w:rPr>
        <w:t xml:space="preserve"> </w:t>
      </w:r>
      <w:r w:rsidRPr="00E40AB3">
        <w:rPr>
          <w:rFonts w:eastAsiaTheme="minorEastAsia" w:hint="eastAsia"/>
          <w:b/>
          <w:color w:val="000000" w:themeColor="text1"/>
          <w:kern w:val="0"/>
          <w:sz w:val="24"/>
        </w:rPr>
        <w:t>当期交易及持有基金产生的费用</w:t>
      </w:r>
    </w:p>
    <w:p w14:paraId="440F1CFE" w14:textId="77777777" w:rsidR="00C51B4E" w:rsidRPr="00E40AB3" w:rsidRDefault="00C51B4E" w:rsidP="00E40AB3">
      <w:pPr>
        <w:autoSpaceDE w:val="0"/>
        <w:autoSpaceDN w:val="0"/>
        <w:adjustRightInd w:val="0"/>
        <w:spacing w:line="360" w:lineRule="auto"/>
        <w:ind w:firstLineChars="200" w:firstLine="480"/>
        <w:jc w:val="left"/>
        <w:rPr>
          <w:rFonts w:eastAsiaTheme="minorEastAsia"/>
          <w:color w:val="000000" w:themeColor="text1"/>
          <w:sz w:val="24"/>
        </w:rPr>
      </w:pPr>
      <w:r w:rsidRPr="00E40AB3">
        <w:rPr>
          <w:rFonts w:eastAsiaTheme="minorEastAsia"/>
          <w:color w:val="000000" w:themeColor="text1"/>
          <w:sz w:val="24"/>
        </w:rPr>
        <w:t>本基金本报告期内未交易或持有基金。</w:t>
      </w:r>
    </w:p>
    <w:p w14:paraId="12D82327" w14:textId="77777777" w:rsidR="00C51B4E" w:rsidRPr="00E40AB3" w:rsidRDefault="00C51B4E" w:rsidP="000A2988">
      <w:pPr>
        <w:adjustRightInd w:val="0"/>
        <w:snapToGrid w:val="0"/>
        <w:spacing w:beforeLines="50" w:before="156" w:line="360" w:lineRule="auto"/>
        <w:rPr>
          <w:rFonts w:eastAsiaTheme="minorEastAsia"/>
          <w:b/>
          <w:color w:val="000000" w:themeColor="text1"/>
          <w:kern w:val="0"/>
          <w:sz w:val="24"/>
        </w:rPr>
      </w:pPr>
      <w:r w:rsidRPr="00E40AB3">
        <w:rPr>
          <w:rFonts w:eastAsiaTheme="minorEastAsia"/>
          <w:b/>
          <w:color w:val="000000" w:themeColor="text1"/>
          <w:kern w:val="0"/>
          <w:sz w:val="24"/>
        </w:rPr>
        <w:t>6.3</w:t>
      </w:r>
      <w:r w:rsidRPr="00E40AB3">
        <w:rPr>
          <w:rFonts w:eastAsiaTheme="minorEastAsia" w:hint="eastAsia"/>
          <w:b/>
          <w:color w:val="000000" w:themeColor="text1"/>
          <w:kern w:val="0"/>
          <w:sz w:val="24"/>
        </w:rPr>
        <w:t xml:space="preserve"> </w:t>
      </w:r>
      <w:r w:rsidRPr="00E40AB3">
        <w:rPr>
          <w:rFonts w:eastAsiaTheme="minorEastAsia" w:hint="eastAsia"/>
          <w:b/>
          <w:color w:val="000000" w:themeColor="text1"/>
          <w:kern w:val="0"/>
          <w:sz w:val="24"/>
        </w:rPr>
        <w:t>本报告期持有的基金发生的重大影响事件</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C51B4E" w:rsidRPr="00E40AB3" w14:paraId="2E504B9F" w14:textId="77777777" w:rsidTr="00F103C8">
        <w:tc>
          <w:tcPr>
            <w:tcW w:w="9036" w:type="dxa"/>
          </w:tcPr>
          <w:p w14:paraId="08C951B5" w14:textId="77777777" w:rsidR="00C51B4E" w:rsidRPr="00E40AB3" w:rsidRDefault="00C51B4E" w:rsidP="00E40AB3">
            <w:pPr>
              <w:autoSpaceDE w:val="0"/>
              <w:autoSpaceDN w:val="0"/>
              <w:adjustRightInd w:val="0"/>
              <w:spacing w:line="360" w:lineRule="auto"/>
              <w:ind w:firstLineChars="200" w:firstLine="480"/>
              <w:jc w:val="left"/>
              <w:rPr>
                <w:rFonts w:eastAsiaTheme="minorEastAsia"/>
                <w:color w:val="000000" w:themeColor="text1"/>
                <w:sz w:val="24"/>
              </w:rPr>
            </w:pPr>
            <w:r w:rsidRPr="00E40AB3">
              <w:rPr>
                <w:rFonts w:eastAsiaTheme="minorEastAsia" w:hint="eastAsia"/>
                <w:color w:val="000000" w:themeColor="text1"/>
                <w:sz w:val="24"/>
              </w:rPr>
              <w:t>无。</w:t>
            </w:r>
          </w:p>
        </w:tc>
      </w:tr>
    </w:tbl>
    <w:p w14:paraId="5971D572" w14:textId="77777777"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14:paraId="7F166993" w14:textId="77777777"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14:paraId="5CD2557C"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19DD3393" w14:textId="77777777"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14:paraId="56105BF4" w14:textId="77777777"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14:paraId="4CA47967" w14:textId="77777777"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交银成长混合</w:t>
            </w:r>
            <w:r w:rsidRPr="007F52FA">
              <w:rPr>
                <w:rFonts w:eastAsiaTheme="minorEastAsia"/>
                <w:sz w:val="24"/>
              </w:rPr>
              <w:t>H</w:t>
            </w:r>
          </w:p>
        </w:tc>
      </w:tr>
      <w:tr w:rsidR="00936D40" w:rsidRPr="007F52FA" w14:paraId="1F0A7CF9"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0C265390" w14:textId="77777777"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356062CD"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673,528,577.48</w:t>
            </w:r>
          </w:p>
        </w:tc>
        <w:tc>
          <w:tcPr>
            <w:tcW w:w="2367" w:type="dxa"/>
            <w:tcBorders>
              <w:top w:val="single" w:sz="8" w:space="0" w:color="000000"/>
              <w:left w:val="single" w:sz="8" w:space="0" w:color="000000"/>
              <w:bottom w:val="single" w:sz="8" w:space="0" w:color="000000"/>
              <w:right w:val="single" w:sz="8" w:space="0" w:color="000000"/>
            </w:tcBorders>
            <w:vAlign w:val="center"/>
          </w:tcPr>
          <w:p w14:paraId="4DBB21BF"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299,683.32</w:t>
            </w:r>
          </w:p>
        </w:tc>
      </w:tr>
      <w:tr w:rsidR="00936D40" w:rsidRPr="007F52FA" w14:paraId="563EC121"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7069151A" w14:textId="77777777"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0A5B6C94"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11,509,914.41</w:t>
            </w:r>
          </w:p>
        </w:tc>
        <w:tc>
          <w:tcPr>
            <w:tcW w:w="2367" w:type="dxa"/>
            <w:tcBorders>
              <w:top w:val="single" w:sz="8" w:space="0" w:color="000000"/>
              <w:left w:val="single" w:sz="8" w:space="0" w:color="000000"/>
              <w:bottom w:val="single" w:sz="8" w:space="0" w:color="000000"/>
              <w:right w:val="single" w:sz="8" w:space="0" w:color="000000"/>
            </w:tcBorders>
            <w:vAlign w:val="center"/>
          </w:tcPr>
          <w:p w14:paraId="70610D0E"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14:paraId="4731BC04"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4083F052" w14:textId="77777777"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20A751C2"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10,227,860.62</w:t>
            </w:r>
          </w:p>
        </w:tc>
        <w:tc>
          <w:tcPr>
            <w:tcW w:w="2367" w:type="dxa"/>
            <w:tcBorders>
              <w:top w:val="single" w:sz="8" w:space="0" w:color="000000"/>
              <w:left w:val="single" w:sz="8" w:space="0" w:color="000000"/>
              <w:bottom w:val="single" w:sz="8" w:space="0" w:color="000000"/>
              <w:right w:val="single" w:sz="8" w:space="0" w:color="000000"/>
            </w:tcBorders>
            <w:vAlign w:val="center"/>
          </w:tcPr>
          <w:p w14:paraId="4DF83C65"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14:paraId="09BB3F1C"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5A06D0AD" w14:textId="77777777"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14:paraId="528053EA"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14:paraId="20201466"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14:paraId="00407977" w14:textId="77777777"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14:paraId="6F70D588" w14:textId="77777777"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14:paraId="56BCC3BB"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674,810,631.27</w:t>
            </w:r>
          </w:p>
        </w:tc>
        <w:tc>
          <w:tcPr>
            <w:tcW w:w="2367" w:type="dxa"/>
            <w:tcBorders>
              <w:top w:val="single" w:sz="8" w:space="0" w:color="000000"/>
              <w:left w:val="single" w:sz="8" w:space="0" w:color="000000"/>
              <w:bottom w:val="single" w:sz="8" w:space="0" w:color="000000"/>
              <w:right w:val="single" w:sz="8" w:space="0" w:color="000000"/>
            </w:tcBorders>
            <w:vAlign w:val="center"/>
          </w:tcPr>
          <w:p w14:paraId="22ADCA8E" w14:textId="77777777"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299,683.32</w:t>
            </w:r>
          </w:p>
        </w:tc>
      </w:tr>
    </w:tbl>
    <w:p w14:paraId="44806F78" w14:textId="77777777" w:rsidR="007F17AB" w:rsidRDefault="004076D4">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14:paraId="0E413301" w14:textId="77777777"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14:paraId="764E5825" w14:textId="77777777" w:rsidR="00426568" w:rsidRDefault="00426568" w:rsidP="007C14DF">
      <w:pPr>
        <w:autoSpaceDE w:val="0"/>
        <w:autoSpaceDN w:val="0"/>
        <w:adjustRightInd w:val="0"/>
        <w:spacing w:before="29" w:line="288" w:lineRule="auto"/>
        <w:jc w:val="left"/>
        <w:rPr>
          <w:rFonts w:eastAsiaTheme="minorEastAsia"/>
          <w:color w:val="000000"/>
          <w:sz w:val="24"/>
        </w:rPr>
      </w:pPr>
    </w:p>
    <w:p w14:paraId="369878C8" w14:textId="77777777"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lastRenderedPageBreak/>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14:paraId="125E5585" w14:textId="77777777"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14:paraId="48038005" w14:textId="77777777"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14:paraId="49531C34" w14:textId="77777777" w:rsidR="008A3BCC" w:rsidRDefault="008A3BCC" w:rsidP="007C14DF">
      <w:pPr>
        <w:autoSpaceDE w:val="0"/>
        <w:autoSpaceDN w:val="0"/>
        <w:adjustRightInd w:val="0"/>
        <w:spacing w:before="29" w:line="288" w:lineRule="auto"/>
        <w:jc w:val="left"/>
        <w:rPr>
          <w:color w:val="000000"/>
          <w:sz w:val="24"/>
        </w:rPr>
      </w:pPr>
    </w:p>
    <w:p w14:paraId="146DCF4F" w14:textId="77777777"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14:paraId="53B6CA10" w14:textId="77777777"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14:paraId="2672A2C7" w14:textId="77777777" w:rsidR="00F2646E" w:rsidRPr="007F52FA" w:rsidRDefault="00F2646E" w:rsidP="007C14DF">
      <w:pPr>
        <w:autoSpaceDE w:val="0"/>
        <w:autoSpaceDN w:val="0"/>
        <w:adjustRightInd w:val="0"/>
        <w:spacing w:before="29" w:line="288" w:lineRule="auto"/>
        <w:jc w:val="left"/>
        <w:rPr>
          <w:rFonts w:eastAsiaTheme="minorEastAsia"/>
          <w:color w:val="000000"/>
          <w:sz w:val="24"/>
        </w:rPr>
      </w:pPr>
    </w:p>
    <w:p w14:paraId="16DB7367" w14:textId="77777777"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14:paraId="7BE6F85A" w14:textId="77777777"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14:paraId="66D28EE7" w14:textId="77777777" w:rsidR="007F17AB" w:rsidRDefault="004076D4">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、中国证监会批准交银施罗德成长股票证券投资基金募集的文件；</w:t>
      </w:r>
      <w:r>
        <w:rPr>
          <w:rFonts w:eastAsiaTheme="minorEastAsia"/>
          <w:color w:val="000000"/>
          <w:sz w:val="24"/>
        </w:rPr>
        <w:t xml:space="preserve"> </w:t>
      </w:r>
    </w:p>
    <w:p w14:paraId="36C117A6" w14:textId="77777777" w:rsidR="007F17AB" w:rsidRDefault="004076D4">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、《交银施罗德成长混合型证券投资基金基金合同》；</w:t>
      </w:r>
      <w:r>
        <w:rPr>
          <w:rFonts w:eastAsiaTheme="minorEastAsia"/>
          <w:color w:val="000000"/>
          <w:sz w:val="24"/>
        </w:rPr>
        <w:t xml:space="preserve"> </w:t>
      </w:r>
    </w:p>
    <w:p w14:paraId="28B50C14" w14:textId="77777777" w:rsidR="007F17AB" w:rsidRDefault="004076D4">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、《交银施罗德成长混合型证券投资基金招募说明书》；</w:t>
      </w:r>
      <w:r>
        <w:rPr>
          <w:rFonts w:eastAsiaTheme="minorEastAsia"/>
          <w:color w:val="000000"/>
          <w:sz w:val="24"/>
        </w:rPr>
        <w:t xml:space="preserve"> </w:t>
      </w:r>
    </w:p>
    <w:p w14:paraId="449D2DC3" w14:textId="77777777" w:rsidR="007F17AB" w:rsidRDefault="004076D4">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、《交银施罗德成长混合型证券投资基金托管协议》；</w:t>
      </w:r>
      <w:r>
        <w:rPr>
          <w:rFonts w:eastAsiaTheme="minorEastAsia"/>
          <w:color w:val="000000"/>
          <w:sz w:val="24"/>
        </w:rPr>
        <w:t xml:space="preserve"> </w:t>
      </w:r>
    </w:p>
    <w:p w14:paraId="5CF16B27" w14:textId="77777777" w:rsidR="007F17AB" w:rsidRDefault="004076D4">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、关于募集交银施罗德成长股票证券投资基金之法律意见书；</w:t>
      </w:r>
      <w:r>
        <w:rPr>
          <w:rFonts w:eastAsiaTheme="minorEastAsia"/>
          <w:color w:val="000000"/>
          <w:sz w:val="24"/>
        </w:rPr>
        <w:t xml:space="preserve"> </w:t>
      </w:r>
    </w:p>
    <w:p w14:paraId="34A8A4CA" w14:textId="77777777" w:rsidR="007F17AB" w:rsidRDefault="004076D4">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14:paraId="44C6A942" w14:textId="77777777" w:rsidR="007F17AB" w:rsidRDefault="004076D4">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14:paraId="14581495" w14:textId="77777777"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、报告期内交银施罗德成长混合型证券投资基金在指定报刊上各项公告的原稿。</w:t>
      </w:r>
    </w:p>
    <w:p w14:paraId="121A562C" w14:textId="77777777" w:rsidR="00F11783" w:rsidRPr="007F52FA" w:rsidRDefault="00F11783" w:rsidP="007C14DF">
      <w:pPr>
        <w:spacing w:before="29" w:line="288" w:lineRule="auto"/>
        <w:ind w:firstLineChars="200" w:firstLine="480"/>
        <w:rPr>
          <w:rFonts w:eastAsiaTheme="minorEastAsia"/>
          <w:color w:val="000000"/>
          <w:sz w:val="24"/>
        </w:rPr>
      </w:pPr>
    </w:p>
    <w:p w14:paraId="176898C0" w14:textId="77777777"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14:paraId="22B8AB29" w14:textId="77777777"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14:paraId="218AFA38" w14:textId="77777777" w:rsidR="00F11783" w:rsidRPr="007F52FA" w:rsidRDefault="00F11783" w:rsidP="007C14DF">
      <w:pPr>
        <w:spacing w:before="29" w:line="288" w:lineRule="auto"/>
        <w:ind w:firstLineChars="200" w:firstLine="480"/>
        <w:rPr>
          <w:rFonts w:eastAsiaTheme="minorEastAsia"/>
          <w:color w:val="000000"/>
          <w:sz w:val="24"/>
        </w:rPr>
      </w:pPr>
    </w:p>
    <w:p w14:paraId="6BAE0444" w14:textId="77777777"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14:paraId="0DE6A150" w14:textId="77777777" w:rsidR="007F17AB" w:rsidRDefault="004076D4">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14:paraId="63C7303C" w14:textId="77777777"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14:paraId="6B925426" w14:textId="77777777"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8B924" w14:textId="77777777" w:rsidR="0001414D" w:rsidRDefault="0001414D">
      <w:r>
        <w:separator/>
      </w:r>
    </w:p>
  </w:endnote>
  <w:endnote w:type="continuationSeparator" w:id="0">
    <w:p w14:paraId="2515D106" w14:textId="77777777" w:rsidR="0001414D" w:rsidRDefault="00014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0034F" w14:textId="77777777"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E2D535" w14:textId="77777777"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312D8E">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312D8E">
      <w:rPr>
        <w:noProof/>
        <w:kern w:val="0"/>
        <w:szCs w:val="21"/>
      </w:rPr>
      <w:t>13</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5EAD49" w14:textId="77777777"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1C3AB" w14:textId="77777777"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14:paraId="074C3ADC" w14:textId="77777777"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E5AC86" w14:textId="77777777" w:rsidR="0001414D" w:rsidRDefault="0001414D">
      <w:r>
        <w:separator/>
      </w:r>
    </w:p>
  </w:footnote>
  <w:footnote w:type="continuationSeparator" w:id="0">
    <w:p w14:paraId="0AFC59F5" w14:textId="77777777" w:rsidR="0001414D" w:rsidRDefault="000141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935AE" w14:textId="77777777"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C73D2E" w14:textId="77777777"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交银施罗德成长混合型证券投资基金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24328" w14:textId="77777777"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14D"/>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34F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2D8E"/>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6D4"/>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17AB"/>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00DC"/>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C7597"/>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A77"/>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10B"/>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6D82"/>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0AB3"/>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09D33AE"/>
  <w15:docId w15:val="{64D0CBCE-048B-452A-94AB-12CB142D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FD0D50-30A2-4135-AFF9-F0E27424C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214</TotalTime>
  <Pages>1</Pages>
  <Words>1166</Words>
  <Characters>6651</Characters>
  <Application>Microsoft Office Word</Application>
  <DocSecurity>0</DocSecurity>
  <Lines>55</Lines>
  <Paragraphs>15</Paragraphs>
  <ScaleCrop>false</ScaleCrop>
  <Company>TRT. Ltd. Co.</Company>
  <LinksUpToDate>false</LinksUpToDate>
  <CharactersWithSpaces>7802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384</cp:revision>
  <cp:lastPrinted>2007-07-19T00:46:00Z</cp:lastPrinted>
  <dcterms:created xsi:type="dcterms:W3CDTF">2014-01-17T06:19:00Z</dcterms:created>
  <dcterms:modified xsi:type="dcterms:W3CDTF">2019-01-16T09:23:00Z</dcterms:modified>
</cp:coreProperties>
</file>