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交银施罗德优选回报灵活配置混合型证券投资基金</w:t>
      </w:r>
    </w:p>
    <w:p w:rsidR="001548F9" w:rsidRPr="008A1551" w:rsidRDefault="001548F9" w:rsidP="009E1EA4">
      <w:pPr>
        <w:spacing w:before="29" w:line="288" w:lineRule="auto"/>
        <w:jc w:val="center"/>
        <w:rPr>
          <w:b/>
          <w:sz w:val="36"/>
          <w:szCs w:val="36"/>
        </w:rPr>
      </w:pPr>
      <w:r w:rsidRPr="008A1551">
        <w:rPr>
          <w:b/>
          <w:sz w:val="36"/>
          <w:szCs w:val="36"/>
        </w:rPr>
        <w:t>2018</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2018</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基金托管人：中信银行股份有限公司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报告送出日期：二〇一八年八月二十五日</w:t>
      </w:r>
    </w:p>
    <w:p w:rsidR="001548F9" w:rsidRPr="008A1551" w:rsidRDefault="001548F9" w:rsidP="009E1EA4">
      <w:pPr>
        <w:widowControl/>
        <w:spacing w:before="29" w:line="288" w:lineRule="auto"/>
        <w:jc w:val="left"/>
        <w:rPr>
          <w:color w:val="000000"/>
          <w:sz w:val="24"/>
        </w:rPr>
        <w:sectPr w:rsidR="001548F9" w:rsidRPr="008A1551" w:rsidSect="00B015FE">
          <w:headerReference w:type="default" r:id="rId7"/>
          <w:pgSz w:w="11926" w:h="15840"/>
          <w:pgMar w:top="1418" w:right="1418" w:bottom="851" w:left="1418" w:header="851" w:footer="992" w:gutter="0"/>
          <w:cols w:space="720"/>
          <w:titlePg/>
          <w:docGrid w:linePitch="286"/>
        </w:sect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w:t>
      </w:r>
      <w:proofErr w:type="gramStart"/>
      <w:r w:rsidRPr="008A1551">
        <w:rPr>
          <w:color w:val="000000"/>
          <w:sz w:val="24"/>
        </w:rPr>
        <w:t>本半年度</w:t>
      </w:r>
      <w:proofErr w:type="gramEnd"/>
      <w:r w:rsidRPr="008A1551">
        <w:rPr>
          <w:color w:val="000000"/>
          <w:sz w:val="24"/>
        </w:rPr>
        <w:t>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中信银行股份有限公司</w:t>
      </w:r>
      <w:r w:rsidRPr="008A1551">
        <w:rPr>
          <w:color w:val="000000"/>
          <w:sz w:val="24"/>
        </w:rPr>
        <w:t>根据本基金合同规定，于</w:t>
      </w:r>
      <w:r w:rsidRPr="008A1551">
        <w:rPr>
          <w:color w:val="000000"/>
          <w:sz w:val="24"/>
        </w:rPr>
        <w:t>2018</w:t>
      </w:r>
      <w:r w:rsidRPr="008A1551">
        <w:rPr>
          <w:color w:val="000000"/>
          <w:sz w:val="24"/>
        </w:rPr>
        <w:t>年</w:t>
      </w:r>
      <w:r w:rsidRPr="008A1551">
        <w:rPr>
          <w:color w:val="000000"/>
          <w:sz w:val="24"/>
        </w:rPr>
        <w:t>8</w:t>
      </w:r>
      <w:r w:rsidRPr="008A1551">
        <w:rPr>
          <w:color w:val="000000"/>
          <w:sz w:val="24"/>
        </w:rPr>
        <w:t>月</w:t>
      </w:r>
      <w:r w:rsidRPr="008A1551">
        <w:rPr>
          <w:color w:val="000000"/>
          <w:sz w:val="24"/>
        </w:rPr>
        <w:t>24</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w:t>
      </w:r>
      <w:proofErr w:type="gramStart"/>
      <w:r w:rsidRPr="008A1551">
        <w:rPr>
          <w:color w:val="000000"/>
          <w:sz w:val="24"/>
        </w:rPr>
        <w:t>作出</w:t>
      </w:r>
      <w:proofErr w:type="gramEnd"/>
      <w:r w:rsidRPr="008A1551">
        <w:rPr>
          <w:color w:val="000000"/>
          <w:sz w:val="24"/>
        </w:rPr>
        <w:t>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proofErr w:type="gramStart"/>
      <w:r w:rsidRPr="008A1551">
        <w:rPr>
          <w:color w:val="000000"/>
          <w:sz w:val="24"/>
        </w:rPr>
        <w:t>本半年度</w:t>
      </w:r>
      <w:proofErr w:type="gramEnd"/>
      <w:r w:rsidRPr="008A1551">
        <w:rPr>
          <w:color w:val="000000"/>
          <w:sz w:val="24"/>
        </w:rPr>
        <w:t>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73136C">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交银优选回报灵活配置混合</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519768</w:t>
            </w:r>
          </w:p>
        </w:tc>
      </w:tr>
      <w:tr w:rsidR="00405B9D" w:rsidRPr="008A1551" w:rsidTr="00405B9D">
        <w:tc>
          <w:tcPr>
            <w:tcW w:w="3693" w:type="dxa"/>
            <w:vAlign w:val="center"/>
          </w:tcPr>
          <w:p w:rsidR="00405B9D" w:rsidRPr="008A1551" w:rsidRDefault="00405B9D" w:rsidP="009E1EA4">
            <w:pPr>
              <w:spacing w:before="29" w:line="288" w:lineRule="auto"/>
              <w:rPr>
                <w:sz w:val="24"/>
              </w:rPr>
            </w:pPr>
            <w:r w:rsidRPr="008A1551">
              <w:rPr>
                <w:color w:val="000000"/>
                <w:kern w:val="0"/>
                <w:sz w:val="24"/>
              </w:rPr>
              <w:t>交易代码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519768</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2016</w:t>
            </w:r>
            <w:r w:rsidRPr="008A1551">
              <w:rPr>
                <w:sz w:val="24"/>
              </w:rPr>
              <w:t>年</w:t>
            </w:r>
            <w:r w:rsidRPr="008A1551">
              <w:rPr>
                <w:sz w:val="24"/>
              </w:rPr>
              <w:t>4</w:t>
            </w:r>
            <w:r w:rsidRPr="008A1551">
              <w:rPr>
                <w:sz w:val="24"/>
              </w:rPr>
              <w:t>月</w:t>
            </w:r>
            <w:r w:rsidRPr="008A1551">
              <w:rPr>
                <w:sz w:val="24"/>
              </w:rPr>
              <w:t>22</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中信银行股份有限公司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694,217,915.32</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交银优选回报灵活配置混合</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交银优选回报灵活配置混合</w:t>
            </w:r>
            <w:r w:rsidRPr="008A1551">
              <w:rPr>
                <w:sz w:val="24"/>
              </w:rPr>
              <w:t>C</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下属分级基金的交易代码</w:t>
            </w:r>
          </w:p>
        </w:tc>
        <w:tc>
          <w:tcPr>
            <w:tcW w:w="2709" w:type="dxa"/>
            <w:vAlign w:val="center"/>
          </w:tcPr>
          <w:p w:rsidR="0073136C" w:rsidRPr="008A1551" w:rsidRDefault="0073136C" w:rsidP="0073136C">
            <w:pPr>
              <w:spacing w:before="29" w:line="288" w:lineRule="auto"/>
              <w:jc w:val="center"/>
              <w:rPr>
                <w:sz w:val="24"/>
              </w:rPr>
            </w:pPr>
            <w:r w:rsidRPr="008A1551">
              <w:rPr>
                <w:sz w:val="24"/>
              </w:rPr>
              <w:t>519768</w:t>
            </w:r>
          </w:p>
        </w:tc>
        <w:tc>
          <w:tcPr>
            <w:tcW w:w="2596" w:type="dxa"/>
            <w:vAlign w:val="center"/>
          </w:tcPr>
          <w:p w:rsidR="0073136C" w:rsidRPr="008A1551" w:rsidRDefault="0073136C" w:rsidP="009E1EA4">
            <w:pPr>
              <w:spacing w:before="29" w:line="288" w:lineRule="auto"/>
              <w:jc w:val="center"/>
              <w:rPr>
                <w:sz w:val="24"/>
              </w:rPr>
            </w:pPr>
            <w:r w:rsidRPr="008A1551">
              <w:rPr>
                <w:sz w:val="24"/>
              </w:rPr>
              <w:t>519769</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报告期末下属分级基金的份额总额</w:t>
            </w:r>
          </w:p>
        </w:tc>
        <w:tc>
          <w:tcPr>
            <w:tcW w:w="2709" w:type="dxa"/>
            <w:vAlign w:val="center"/>
          </w:tcPr>
          <w:p w:rsidR="0073136C" w:rsidRPr="008A1551" w:rsidRDefault="0073136C" w:rsidP="009E1EA4">
            <w:pPr>
              <w:spacing w:before="29" w:line="288" w:lineRule="auto"/>
              <w:jc w:val="center"/>
              <w:rPr>
                <w:sz w:val="24"/>
              </w:rPr>
            </w:pPr>
            <w:r w:rsidRPr="008A1551">
              <w:rPr>
                <w:sz w:val="24"/>
              </w:rPr>
              <w:t>694,082,069.72</w:t>
            </w:r>
            <w:r w:rsidRPr="008A1551">
              <w:rPr>
                <w:sz w:val="24"/>
              </w:rPr>
              <w:t>份</w:t>
            </w:r>
          </w:p>
        </w:tc>
        <w:tc>
          <w:tcPr>
            <w:tcW w:w="2596" w:type="dxa"/>
            <w:vAlign w:val="center"/>
          </w:tcPr>
          <w:p w:rsidR="0073136C" w:rsidRPr="008A1551" w:rsidRDefault="0073136C" w:rsidP="009E1EA4">
            <w:pPr>
              <w:spacing w:before="29" w:line="288" w:lineRule="auto"/>
              <w:jc w:val="center"/>
              <w:rPr>
                <w:sz w:val="24"/>
              </w:rPr>
            </w:pPr>
            <w:r w:rsidRPr="008A1551">
              <w:rPr>
                <w:sz w:val="24"/>
              </w:rPr>
              <w:t>135,845.60</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本基金在控制风险并保持基金资产良好的流动性的前提下，力争为投资者提供长期稳健的投资回报。</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8A1551">
              <w:rPr>
                <w:sz w:val="24"/>
              </w:rPr>
              <w:t>组合久期和</w:t>
            </w:r>
            <w:proofErr w:type="gramEnd"/>
            <w:r w:rsidRPr="008A1551">
              <w:rPr>
                <w:sz w:val="24"/>
              </w:rPr>
              <w:t>债券类别配置；在严谨深入的股票和债券研究分析基础上，自下而上精选股票和债券；在保持总体风险水平相对稳定的基础上，力争获取投资组合的较高回报。</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50%×</w:t>
            </w:r>
            <w:r w:rsidRPr="008A1551">
              <w:rPr>
                <w:sz w:val="24"/>
              </w:rPr>
              <w:t>沪深</w:t>
            </w:r>
            <w:r w:rsidRPr="008A1551">
              <w:rPr>
                <w:sz w:val="24"/>
              </w:rPr>
              <w:t>300</w:t>
            </w:r>
            <w:r w:rsidRPr="008A1551">
              <w:rPr>
                <w:sz w:val="24"/>
              </w:rPr>
              <w:t>指数收益率</w:t>
            </w:r>
            <w:r w:rsidRPr="008A1551">
              <w:rPr>
                <w:sz w:val="24"/>
              </w:rPr>
              <w:t>+50%×</w:t>
            </w:r>
            <w:r w:rsidRPr="008A1551">
              <w:rPr>
                <w:sz w:val="24"/>
              </w:rPr>
              <w:t>中</w:t>
            </w:r>
            <w:proofErr w:type="gramStart"/>
            <w:r w:rsidRPr="008A1551">
              <w:rPr>
                <w:sz w:val="24"/>
              </w:rPr>
              <w:t>债综合全价指数</w:t>
            </w:r>
            <w:proofErr w:type="gramEnd"/>
            <w:r w:rsidRPr="008A1551">
              <w:rPr>
                <w:sz w:val="24"/>
              </w:rPr>
              <w:t>收益率</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本基金是一只混合型基金，其风险和预期收益高于债券型基金和货币市场基金，低于股票型基金。属于承担较高风险、预期收益较高的证券投资基金品种。</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w:t>
            </w:r>
            <w:r w:rsidRPr="008A1551">
              <w:rPr>
                <w:color w:val="000000"/>
                <w:kern w:val="0"/>
                <w:sz w:val="24"/>
              </w:rPr>
              <w:lastRenderedPageBreak/>
              <w:t>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lastRenderedPageBreak/>
              <w:t>中信银行股份有限公司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王晚婷</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proofErr w:type="gramStart"/>
            <w:r w:rsidRPr="008A1551">
              <w:rPr>
                <w:color w:val="000000"/>
                <w:kern w:val="0"/>
                <w:sz w:val="24"/>
              </w:rPr>
              <w:t>李修滨</w:t>
            </w:r>
            <w:proofErr w:type="gramEnd"/>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4006800000</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proofErr w:type="gramStart"/>
            <w:r w:rsidRPr="008A1551">
              <w:rPr>
                <w:color w:val="000000"/>
                <w:kern w:val="0"/>
                <w:sz w:val="24"/>
              </w:rPr>
              <w:t>xxpl@jysld.com,disclosure@jysld.com</w:t>
            </w:r>
            <w:proofErr w:type="gramEnd"/>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lixiubin@citicbank.com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95558</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010-85230024</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2018</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2018</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交银优选回报灵活配置混合</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交银优选回报灵活配置混合</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18,550,358.96</w:t>
            </w:r>
          </w:p>
        </w:tc>
        <w:tc>
          <w:tcPr>
            <w:tcW w:w="2558" w:type="dxa"/>
            <w:vAlign w:val="center"/>
          </w:tcPr>
          <w:p w:rsidR="001548F9" w:rsidRPr="008A1551" w:rsidRDefault="001548F9" w:rsidP="009E1EA4">
            <w:pPr>
              <w:spacing w:before="29" w:line="288" w:lineRule="auto"/>
              <w:jc w:val="right"/>
              <w:rPr>
                <w:sz w:val="24"/>
              </w:rPr>
            </w:pPr>
            <w:r w:rsidRPr="008A1551">
              <w:rPr>
                <w:sz w:val="24"/>
              </w:rPr>
              <w:t>3,067.94</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20,074,788.12</w:t>
            </w:r>
          </w:p>
        </w:tc>
        <w:tc>
          <w:tcPr>
            <w:tcW w:w="2558" w:type="dxa"/>
            <w:vAlign w:val="center"/>
          </w:tcPr>
          <w:p w:rsidR="001548F9" w:rsidRPr="008A1551" w:rsidRDefault="001548F9" w:rsidP="009E1EA4">
            <w:pPr>
              <w:spacing w:before="29" w:line="288" w:lineRule="auto"/>
              <w:jc w:val="right"/>
              <w:rPr>
                <w:sz w:val="24"/>
              </w:rPr>
            </w:pPr>
            <w:r w:rsidRPr="008A1551">
              <w:rPr>
                <w:sz w:val="24"/>
              </w:rPr>
              <w:t>3,337.30</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0.0289</w:t>
            </w:r>
          </w:p>
        </w:tc>
        <w:tc>
          <w:tcPr>
            <w:tcW w:w="2558" w:type="dxa"/>
            <w:vAlign w:val="center"/>
          </w:tcPr>
          <w:p w:rsidR="001548F9" w:rsidRPr="008A1551" w:rsidRDefault="001548F9" w:rsidP="009E1EA4">
            <w:pPr>
              <w:spacing w:before="29" w:line="288" w:lineRule="auto"/>
              <w:jc w:val="right"/>
              <w:rPr>
                <w:sz w:val="24"/>
              </w:rPr>
            </w:pPr>
            <w:r w:rsidRPr="008A1551">
              <w:rPr>
                <w:sz w:val="24"/>
              </w:rPr>
              <w:t>0.0274</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2.72%</w:t>
            </w:r>
          </w:p>
        </w:tc>
        <w:tc>
          <w:tcPr>
            <w:tcW w:w="2558" w:type="dxa"/>
            <w:vAlign w:val="center"/>
          </w:tcPr>
          <w:p w:rsidR="001548F9" w:rsidRPr="008A1551" w:rsidRDefault="001548F9" w:rsidP="009E1EA4">
            <w:pPr>
              <w:spacing w:before="29" w:line="288" w:lineRule="auto"/>
              <w:jc w:val="right"/>
              <w:rPr>
                <w:sz w:val="24"/>
              </w:rPr>
            </w:pPr>
            <w:r w:rsidRPr="008A1551">
              <w:rPr>
                <w:sz w:val="24"/>
              </w:rPr>
              <w:t>2.54%</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(2018</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交银优选回报灵活配置混合</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交银优选回报灵活配置混合</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0.034</w:t>
            </w:r>
          </w:p>
        </w:tc>
        <w:tc>
          <w:tcPr>
            <w:tcW w:w="2558" w:type="dxa"/>
            <w:vAlign w:val="center"/>
          </w:tcPr>
          <w:p w:rsidR="001548F9" w:rsidRPr="008A1551" w:rsidRDefault="001548F9" w:rsidP="009E1EA4">
            <w:pPr>
              <w:spacing w:before="29" w:line="288" w:lineRule="auto"/>
              <w:jc w:val="right"/>
              <w:rPr>
                <w:sz w:val="24"/>
              </w:rPr>
            </w:pPr>
            <w:r w:rsidRPr="008A1551">
              <w:rPr>
                <w:sz w:val="24"/>
              </w:rPr>
              <w:t>0.029</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729,606,261.18</w:t>
            </w:r>
          </w:p>
        </w:tc>
        <w:tc>
          <w:tcPr>
            <w:tcW w:w="2558" w:type="dxa"/>
            <w:vAlign w:val="center"/>
          </w:tcPr>
          <w:p w:rsidR="001548F9" w:rsidRPr="008A1551" w:rsidRDefault="001548F9" w:rsidP="009E1EA4">
            <w:pPr>
              <w:spacing w:before="29" w:line="288" w:lineRule="auto"/>
              <w:jc w:val="right"/>
              <w:rPr>
                <w:sz w:val="24"/>
              </w:rPr>
            </w:pPr>
            <w:r w:rsidRPr="008A1551">
              <w:rPr>
                <w:sz w:val="24"/>
              </w:rPr>
              <w:t>142,145.38</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1.051</w:t>
            </w:r>
          </w:p>
        </w:tc>
        <w:tc>
          <w:tcPr>
            <w:tcW w:w="2558" w:type="dxa"/>
            <w:vAlign w:val="center"/>
          </w:tcPr>
          <w:p w:rsidR="001548F9" w:rsidRPr="008A1551" w:rsidRDefault="001548F9" w:rsidP="009E1EA4">
            <w:pPr>
              <w:spacing w:before="29" w:line="288" w:lineRule="auto"/>
              <w:jc w:val="right"/>
              <w:rPr>
                <w:sz w:val="24"/>
              </w:rPr>
            </w:pPr>
            <w:r w:rsidRPr="008A1551">
              <w:rPr>
                <w:sz w:val="24"/>
              </w:rPr>
              <w:t>1.046</w:t>
            </w:r>
          </w:p>
        </w:tc>
      </w:tr>
    </w:tbl>
    <w:p w:rsidR="00B92B29" w:rsidRDefault="00F34D27">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proofErr w:type="gramStart"/>
      <w:r>
        <w:rPr>
          <w:kern w:val="0"/>
          <w:sz w:val="24"/>
        </w:rPr>
        <w:t>类业绩</w:t>
      </w:r>
      <w:proofErr w:type="gramEnd"/>
      <w:r>
        <w:rPr>
          <w:kern w:val="0"/>
          <w:sz w:val="24"/>
        </w:rPr>
        <w:t>指标不包括持有人认购或交易基金的各项费用，计入费用后的实际收益水平要低于所列数字；</w:t>
      </w:r>
      <w:r>
        <w:rPr>
          <w:kern w:val="0"/>
          <w:sz w:val="24"/>
        </w:rPr>
        <w:t xml:space="preserve"> </w:t>
      </w:r>
    </w:p>
    <w:p w:rsidR="00B92B29" w:rsidRDefault="00F34D27">
      <w:pPr>
        <w:tabs>
          <w:tab w:val="left" w:pos="426"/>
        </w:tabs>
        <w:spacing w:before="29" w:line="288" w:lineRule="auto"/>
        <w:jc w:val="left"/>
        <w:rPr>
          <w:kern w:val="0"/>
          <w:sz w:val="24"/>
        </w:rPr>
      </w:pPr>
      <w:r>
        <w:rPr>
          <w:kern w:val="0"/>
          <w:sz w:val="24"/>
        </w:rPr>
        <w:lastRenderedPageBreak/>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2"/>
        <w:spacing w:before="29" w:line="288" w:lineRule="auto"/>
        <w:ind w:firstLineChars="0" w:firstLine="0"/>
        <w:rPr>
          <w:rFonts w:ascii="Times New Roman" w:hAnsi="Times New Roman"/>
          <w:color w:val="auto"/>
        </w:rPr>
      </w:pPr>
      <w:r w:rsidRPr="008A1551">
        <w:rPr>
          <w:rFonts w:ascii="Times New Roman" w:hAnsi="Times New Roman"/>
          <w:color w:val="auto"/>
        </w:rPr>
        <w:t>交银优选回报灵活配置混合</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B92B29">
        <w:tc>
          <w:tcPr>
            <w:tcW w:w="1497" w:type="dxa"/>
            <w:vAlign w:val="center"/>
          </w:tcPr>
          <w:p w:rsidR="00B92B29" w:rsidRDefault="00F34D27">
            <w:pPr>
              <w:jc w:val="left"/>
            </w:pPr>
            <w:r>
              <w:rPr>
                <w:color w:val="000000"/>
                <w:sz w:val="24"/>
              </w:rPr>
              <w:t>过去一个月</w:t>
            </w:r>
          </w:p>
        </w:tc>
        <w:tc>
          <w:tcPr>
            <w:tcW w:w="1251" w:type="dxa"/>
            <w:vAlign w:val="center"/>
          </w:tcPr>
          <w:p w:rsidR="00B92B29" w:rsidRDefault="00F34D27">
            <w:pPr>
              <w:jc w:val="center"/>
            </w:pPr>
            <w:r>
              <w:rPr>
                <w:color w:val="000000"/>
                <w:sz w:val="24"/>
              </w:rPr>
              <w:t>0.00%</w:t>
            </w:r>
          </w:p>
        </w:tc>
        <w:tc>
          <w:tcPr>
            <w:tcW w:w="1250" w:type="dxa"/>
            <w:vAlign w:val="center"/>
          </w:tcPr>
          <w:p w:rsidR="00B92B29" w:rsidRDefault="00F34D27">
            <w:pPr>
              <w:jc w:val="center"/>
            </w:pPr>
            <w:r>
              <w:rPr>
                <w:color w:val="000000"/>
                <w:sz w:val="24"/>
              </w:rPr>
              <w:t>0.13%</w:t>
            </w:r>
          </w:p>
        </w:tc>
        <w:tc>
          <w:tcPr>
            <w:tcW w:w="1250" w:type="dxa"/>
            <w:vAlign w:val="center"/>
          </w:tcPr>
          <w:p w:rsidR="00B92B29" w:rsidRDefault="00F34D27">
            <w:pPr>
              <w:jc w:val="center"/>
            </w:pPr>
            <w:r>
              <w:rPr>
                <w:color w:val="000000"/>
                <w:sz w:val="24"/>
              </w:rPr>
              <w:t>-3.70%</w:t>
            </w:r>
          </w:p>
        </w:tc>
        <w:tc>
          <w:tcPr>
            <w:tcW w:w="1250" w:type="dxa"/>
            <w:vAlign w:val="center"/>
          </w:tcPr>
          <w:p w:rsidR="00B92B29" w:rsidRDefault="00F34D27">
            <w:pPr>
              <w:jc w:val="center"/>
            </w:pPr>
            <w:r>
              <w:rPr>
                <w:color w:val="000000"/>
                <w:sz w:val="24"/>
              </w:rPr>
              <w:t>0.64%</w:t>
            </w:r>
          </w:p>
        </w:tc>
        <w:tc>
          <w:tcPr>
            <w:tcW w:w="1250" w:type="dxa"/>
            <w:vAlign w:val="center"/>
          </w:tcPr>
          <w:p w:rsidR="00B92B29" w:rsidRDefault="00F34D27">
            <w:pPr>
              <w:jc w:val="center"/>
            </w:pPr>
            <w:r>
              <w:rPr>
                <w:color w:val="000000"/>
                <w:sz w:val="24"/>
              </w:rPr>
              <w:t>3.70%</w:t>
            </w:r>
          </w:p>
        </w:tc>
        <w:tc>
          <w:tcPr>
            <w:tcW w:w="1250" w:type="dxa"/>
            <w:vAlign w:val="center"/>
          </w:tcPr>
          <w:p w:rsidR="00B92B29" w:rsidRDefault="00F34D27">
            <w:pPr>
              <w:jc w:val="center"/>
            </w:pPr>
            <w:r>
              <w:rPr>
                <w:color w:val="000000"/>
                <w:sz w:val="24"/>
              </w:rPr>
              <w:t>-0.51%</w:t>
            </w:r>
          </w:p>
        </w:tc>
      </w:tr>
      <w:tr w:rsidR="00B92B29">
        <w:tc>
          <w:tcPr>
            <w:tcW w:w="1497" w:type="dxa"/>
            <w:vAlign w:val="center"/>
          </w:tcPr>
          <w:p w:rsidR="00B92B29" w:rsidRDefault="00F34D27">
            <w:pPr>
              <w:jc w:val="left"/>
            </w:pPr>
            <w:r>
              <w:rPr>
                <w:color w:val="000000"/>
                <w:sz w:val="24"/>
              </w:rPr>
              <w:t>过去三个月</w:t>
            </w:r>
          </w:p>
        </w:tc>
        <w:tc>
          <w:tcPr>
            <w:tcW w:w="1251" w:type="dxa"/>
            <w:vAlign w:val="center"/>
          </w:tcPr>
          <w:p w:rsidR="00B92B29" w:rsidRDefault="00F34D27">
            <w:pPr>
              <w:jc w:val="center"/>
            </w:pPr>
            <w:r>
              <w:rPr>
                <w:color w:val="000000"/>
                <w:sz w:val="24"/>
              </w:rPr>
              <w:t>1.32%</w:t>
            </w:r>
          </w:p>
        </w:tc>
        <w:tc>
          <w:tcPr>
            <w:tcW w:w="1250" w:type="dxa"/>
            <w:vAlign w:val="center"/>
          </w:tcPr>
          <w:p w:rsidR="00B92B29" w:rsidRDefault="00F34D27">
            <w:pPr>
              <w:jc w:val="center"/>
            </w:pPr>
            <w:r>
              <w:rPr>
                <w:color w:val="000000"/>
                <w:sz w:val="24"/>
              </w:rPr>
              <w:t>0.13%</w:t>
            </w:r>
          </w:p>
        </w:tc>
        <w:tc>
          <w:tcPr>
            <w:tcW w:w="1250" w:type="dxa"/>
            <w:vAlign w:val="center"/>
          </w:tcPr>
          <w:p w:rsidR="00B92B29" w:rsidRDefault="00F34D27">
            <w:pPr>
              <w:jc w:val="center"/>
            </w:pPr>
            <w:r>
              <w:rPr>
                <w:color w:val="000000"/>
                <w:sz w:val="24"/>
              </w:rPr>
              <w:t>-4.52%</w:t>
            </w:r>
          </w:p>
        </w:tc>
        <w:tc>
          <w:tcPr>
            <w:tcW w:w="1250" w:type="dxa"/>
            <w:vAlign w:val="center"/>
          </w:tcPr>
          <w:p w:rsidR="00B92B29" w:rsidRDefault="00F34D27">
            <w:pPr>
              <w:jc w:val="center"/>
            </w:pPr>
            <w:r>
              <w:rPr>
                <w:color w:val="000000"/>
                <w:sz w:val="24"/>
              </w:rPr>
              <w:t>0.57%</w:t>
            </w:r>
          </w:p>
        </w:tc>
        <w:tc>
          <w:tcPr>
            <w:tcW w:w="1250" w:type="dxa"/>
            <w:vAlign w:val="center"/>
          </w:tcPr>
          <w:p w:rsidR="00B92B29" w:rsidRDefault="00F34D27">
            <w:pPr>
              <w:jc w:val="center"/>
            </w:pPr>
            <w:r>
              <w:rPr>
                <w:color w:val="000000"/>
                <w:sz w:val="24"/>
              </w:rPr>
              <w:t>5.84%</w:t>
            </w:r>
          </w:p>
        </w:tc>
        <w:tc>
          <w:tcPr>
            <w:tcW w:w="1250" w:type="dxa"/>
            <w:vAlign w:val="center"/>
          </w:tcPr>
          <w:p w:rsidR="00B92B29" w:rsidRDefault="00F34D27">
            <w:pPr>
              <w:jc w:val="center"/>
            </w:pPr>
            <w:r>
              <w:rPr>
                <w:color w:val="000000"/>
                <w:sz w:val="24"/>
              </w:rPr>
              <w:t>-0.44%</w:t>
            </w:r>
          </w:p>
        </w:tc>
      </w:tr>
      <w:tr w:rsidR="00B92B29">
        <w:tc>
          <w:tcPr>
            <w:tcW w:w="1497" w:type="dxa"/>
            <w:vAlign w:val="center"/>
          </w:tcPr>
          <w:p w:rsidR="00B92B29" w:rsidRDefault="00F34D27">
            <w:pPr>
              <w:jc w:val="left"/>
            </w:pPr>
            <w:r>
              <w:rPr>
                <w:color w:val="000000"/>
                <w:sz w:val="24"/>
              </w:rPr>
              <w:t>过去六个月</w:t>
            </w:r>
          </w:p>
        </w:tc>
        <w:tc>
          <w:tcPr>
            <w:tcW w:w="1251" w:type="dxa"/>
            <w:vAlign w:val="center"/>
          </w:tcPr>
          <w:p w:rsidR="00B92B29" w:rsidRDefault="00F34D27">
            <w:pPr>
              <w:jc w:val="center"/>
            </w:pPr>
            <w:r>
              <w:rPr>
                <w:color w:val="000000"/>
                <w:sz w:val="24"/>
              </w:rPr>
              <w:t>2.72%</w:t>
            </w:r>
          </w:p>
        </w:tc>
        <w:tc>
          <w:tcPr>
            <w:tcW w:w="1250" w:type="dxa"/>
            <w:vAlign w:val="center"/>
          </w:tcPr>
          <w:p w:rsidR="00B92B29" w:rsidRDefault="00F34D27">
            <w:pPr>
              <w:jc w:val="center"/>
            </w:pPr>
            <w:r>
              <w:rPr>
                <w:color w:val="000000"/>
                <w:sz w:val="24"/>
              </w:rPr>
              <w:t>0.13%</w:t>
            </w:r>
          </w:p>
        </w:tc>
        <w:tc>
          <w:tcPr>
            <w:tcW w:w="1250" w:type="dxa"/>
            <w:vAlign w:val="center"/>
          </w:tcPr>
          <w:p w:rsidR="00B92B29" w:rsidRDefault="00F34D27">
            <w:pPr>
              <w:jc w:val="center"/>
            </w:pPr>
            <w:r>
              <w:rPr>
                <w:color w:val="000000"/>
                <w:sz w:val="24"/>
              </w:rPr>
              <w:t>-5.47%</w:t>
            </w:r>
          </w:p>
        </w:tc>
        <w:tc>
          <w:tcPr>
            <w:tcW w:w="1250" w:type="dxa"/>
            <w:vAlign w:val="center"/>
          </w:tcPr>
          <w:p w:rsidR="00B92B29" w:rsidRDefault="00F34D27">
            <w:pPr>
              <w:jc w:val="center"/>
            </w:pPr>
            <w:r>
              <w:rPr>
                <w:color w:val="000000"/>
                <w:sz w:val="24"/>
              </w:rPr>
              <w:t>0.57%</w:t>
            </w:r>
          </w:p>
        </w:tc>
        <w:tc>
          <w:tcPr>
            <w:tcW w:w="1250" w:type="dxa"/>
            <w:vAlign w:val="center"/>
          </w:tcPr>
          <w:p w:rsidR="00B92B29" w:rsidRDefault="00F34D27">
            <w:pPr>
              <w:jc w:val="center"/>
            </w:pPr>
            <w:r>
              <w:rPr>
                <w:color w:val="000000"/>
                <w:sz w:val="24"/>
              </w:rPr>
              <w:t>8.19%</w:t>
            </w:r>
          </w:p>
        </w:tc>
        <w:tc>
          <w:tcPr>
            <w:tcW w:w="1250" w:type="dxa"/>
            <w:vAlign w:val="center"/>
          </w:tcPr>
          <w:p w:rsidR="00B92B29" w:rsidRDefault="00F34D27">
            <w:pPr>
              <w:jc w:val="center"/>
            </w:pPr>
            <w:r>
              <w:rPr>
                <w:color w:val="000000"/>
                <w:sz w:val="24"/>
              </w:rPr>
              <w:t>-0.44%</w:t>
            </w:r>
          </w:p>
        </w:tc>
      </w:tr>
      <w:tr w:rsidR="00B92B29">
        <w:tc>
          <w:tcPr>
            <w:tcW w:w="1497" w:type="dxa"/>
            <w:vAlign w:val="center"/>
          </w:tcPr>
          <w:p w:rsidR="00B92B29" w:rsidRDefault="00F34D27">
            <w:pPr>
              <w:jc w:val="left"/>
            </w:pPr>
            <w:r>
              <w:rPr>
                <w:color w:val="000000"/>
                <w:sz w:val="24"/>
              </w:rPr>
              <w:t>过去一年</w:t>
            </w:r>
          </w:p>
        </w:tc>
        <w:tc>
          <w:tcPr>
            <w:tcW w:w="1251" w:type="dxa"/>
            <w:vAlign w:val="center"/>
          </w:tcPr>
          <w:p w:rsidR="00B92B29" w:rsidRDefault="00F34D27">
            <w:pPr>
              <w:jc w:val="center"/>
            </w:pPr>
            <w:r>
              <w:rPr>
                <w:color w:val="000000"/>
                <w:sz w:val="24"/>
              </w:rPr>
              <w:t>5.05%</w:t>
            </w:r>
          </w:p>
        </w:tc>
        <w:tc>
          <w:tcPr>
            <w:tcW w:w="1250" w:type="dxa"/>
            <w:vAlign w:val="center"/>
          </w:tcPr>
          <w:p w:rsidR="00B92B29" w:rsidRDefault="00F34D27">
            <w:pPr>
              <w:jc w:val="center"/>
            </w:pPr>
            <w:r>
              <w:rPr>
                <w:color w:val="000000"/>
                <w:sz w:val="24"/>
              </w:rPr>
              <w:t>0.11%</w:t>
            </w:r>
          </w:p>
        </w:tc>
        <w:tc>
          <w:tcPr>
            <w:tcW w:w="1250" w:type="dxa"/>
            <w:vAlign w:val="center"/>
          </w:tcPr>
          <w:p w:rsidR="00B92B29" w:rsidRDefault="00F34D27">
            <w:pPr>
              <w:jc w:val="center"/>
            </w:pPr>
            <w:r>
              <w:rPr>
                <w:color w:val="000000"/>
                <w:sz w:val="24"/>
              </w:rPr>
              <w:t>-1.46%</w:t>
            </w:r>
          </w:p>
        </w:tc>
        <w:tc>
          <w:tcPr>
            <w:tcW w:w="1250" w:type="dxa"/>
            <w:vAlign w:val="center"/>
          </w:tcPr>
          <w:p w:rsidR="00B92B29" w:rsidRDefault="00F34D27">
            <w:pPr>
              <w:jc w:val="center"/>
            </w:pPr>
            <w:r>
              <w:rPr>
                <w:color w:val="000000"/>
                <w:sz w:val="24"/>
              </w:rPr>
              <w:t>0.47%</w:t>
            </w:r>
          </w:p>
        </w:tc>
        <w:tc>
          <w:tcPr>
            <w:tcW w:w="1250" w:type="dxa"/>
            <w:vAlign w:val="center"/>
          </w:tcPr>
          <w:p w:rsidR="00B92B29" w:rsidRDefault="00F34D27">
            <w:pPr>
              <w:jc w:val="center"/>
            </w:pPr>
            <w:r>
              <w:rPr>
                <w:color w:val="000000"/>
                <w:sz w:val="24"/>
              </w:rPr>
              <w:t>6.51%</w:t>
            </w:r>
          </w:p>
        </w:tc>
        <w:tc>
          <w:tcPr>
            <w:tcW w:w="1250" w:type="dxa"/>
            <w:vAlign w:val="center"/>
          </w:tcPr>
          <w:p w:rsidR="00B92B29" w:rsidRDefault="00F34D27">
            <w:pPr>
              <w:jc w:val="center"/>
            </w:pPr>
            <w:r>
              <w:rPr>
                <w:color w:val="000000"/>
                <w:sz w:val="24"/>
              </w:rPr>
              <w:t>-0.36%</w:t>
            </w:r>
          </w:p>
        </w:tc>
      </w:tr>
      <w:tr w:rsidR="00B92B29">
        <w:tc>
          <w:tcPr>
            <w:tcW w:w="1497" w:type="dxa"/>
            <w:vAlign w:val="center"/>
          </w:tcPr>
          <w:p w:rsidR="00B92B29" w:rsidRDefault="00F34D27">
            <w:pPr>
              <w:jc w:val="left"/>
            </w:pPr>
            <w:r>
              <w:rPr>
                <w:color w:val="000000"/>
                <w:sz w:val="24"/>
              </w:rPr>
              <w:t>自基金合同生效起至今</w:t>
            </w:r>
          </w:p>
        </w:tc>
        <w:tc>
          <w:tcPr>
            <w:tcW w:w="1251" w:type="dxa"/>
            <w:vAlign w:val="center"/>
          </w:tcPr>
          <w:p w:rsidR="00B92B29" w:rsidRDefault="00F34D27">
            <w:pPr>
              <w:jc w:val="center"/>
            </w:pPr>
            <w:r>
              <w:rPr>
                <w:color w:val="000000"/>
                <w:sz w:val="24"/>
              </w:rPr>
              <w:t>11.15%</w:t>
            </w:r>
          </w:p>
        </w:tc>
        <w:tc>
          <w:tcPr>
            <w:tcW w:w="1250" w:type="dxa"/>
            <w:vAlign w:val="center"/>
          </w:tcPr>
          <w:p w:rsidR="00B92B29" w:rsidRDefault="00F34D27">
            <w:pPr>
              <w:jc w:val="center"/>
            </w:pPr>
            <w:r>
              <w:rPr>
                <w:color w:val="000000"/>
                <w:sz w:val="24"/>
              </w:rPr>
              <w:t>0.09%</w:t>
            </w:r>
          </w:p>
        </w:tc>
        <w:tc>
          <w:tcPr>
            <w:tcW w:w="1250" w:type="dxa"/>
            <w:vAlign w:val="center"/>
          </w:tcPr>
          <w:p w:rsidR="00B92B29" w:rsidRDefault="00F34D27">
            <w:pPr>
              <w:jc w:val="center"/>
            </w:pPr>
            <w:r>
              <w:rPr>
                <w:color w:val="000000"/>
                <w:sz w:val="24"/>
              </w:rPr>
              <w:t>4.59%</w:t>
            </w:r>
          </w:p>
        </w:tc>
        <w:tc>
          <w:tcPr>
            <w:tcW w:w="1250" w:type="dxa"/>
            <w:vAlign w:val="center"/>
          </w:tcPr>
          <w:p w:rsidR="00B92B29" w:rsidRDefault="00F34D27">
            <w:pPr>
              <w:jc w:val="center"/>
            </w:pPr>
            <w:r>
              <w:rPr>
                <w:color w:val="000000"/>
                <w:sz w:val="24"/>
              </w:rPr>
              <w:t>0.42%</w:t>
            </w:r>
          </w:p>
        </w:tc>
        <w:tc>
          <w:tcPr>
            <w:tcW w:w="1250" w:type="dxa"/>
            <w:vAlign w:val="center"/>
          </w:tcPr>
          <w:p w:rsidR="00B92B29" w:rsidRDefault="00F34D27">
            <w:pPr>
              <w:jc w:val="center"/>
            </w:pPr>
            <w:r>
              <w:rPr>
                <w:color w:val="000000"/>
                <w:sz w:val="24"/>
              </w:rPr>
              <w:t>6.56%</w:t>
            </w:r>
          </w:p>
        </w:tc>
        <w:tc>
          <w:tcPr>
            <w:tcW w:w="1250" w:type="dxa"/>
            <w:vAlign w:val="center"/>
          </w:tcPr>
          <w:p w:rsidR="00B92B29" w:rsidRDefault="00F34D27">
            <w:pPr>
              <w:jc w:val="center"/>
            </w:pPr>
            <w:r>
              <w:rPr>
                <w:color w:val="000000"/>
                <w:sz w:val="24"/>
              </w:rPr>
              <w:t>-0.33%</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50%×</w:t>
      </w:r>
      <w:r w:rsidRPr="008A1551">
        <w:rPr>
          <w:kern w:val="0"/>
          <w:sz w:val="24"/>
        </w:rPr>
        <w:t>沪深</w:t>
      </w:r>
      <w:r w:rsidRPr="008A1551">
        <w:rPr>
          <w:kern w:val="0"/>
          <w:sz w:val="24"/>
        </w:rPr>
        <w:t>300</w:t>
      </w:r>
      <w:r w:rsidRPr="008A1551">
        <w:rPr>
          <w:kern w:val="0"/>
          <w:sz w:val="24"/>
        </w:rPr>
        <w:t>指数收益率</w:t>
      </w:r>
      <w:r w:rsidRPr="008A1551">
        <w:rPr>
          <w:kern w:val="0"/>
          <w:sz w:val="24"/>
        </w:rPr>
        <w:t>+50%×</w:t>
      </w:r>
      <w:r w:rsidRPr="008A1551">
        <w:rPr>
          <w:kern w:val="0"/>
          <w:sz w:val="24"/>
        </w:rPr>
        <w:t>中</w:t>
      </w:r>
      <w:proofErr w:type="gramStart"/>
      <w:r w:rsidRPr="008A1551">
        <w:rPr>
          <w:kern w:val="0"/>
          <w:sz w:val="24"/>
        </w:rPr>
        <w:t>债综合全价指数</w:t>
      </w:r>
      <w:proofErr w:type="gramEnd"/>
      <w:r w:rsidRPr="008A1551">
        <w:rPr>
          <w:kern w:val="0"/>
          <w:sz w:val="24"/>
        </w:rPr>
        <w:t>收益率，每日进行再平衡过程。</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2"/>
        <w:spacing w:before="29" w:line="288" w:lineRule="auto"/>
        <w:ind w:firstLineChars="0" w:firstLine="0"/>
        <w:rPr>
          <w:rFonts w:ascii="Times New Roman" w:hAnsi="Times New Roman"/>
          <w:color w:val="auto"/>
        </w:rPr>
      </w:pPr>
      <w:r w:rsidRPr="008A1551">
        <w:rPr>
          <w:rFonts w:ascii="Times New Roman" w:hAnsi="Times New Roman"/>
          <w:color w:val="auto"/>
        </w:rPr>
        <w:t>交银优选回报灵活配置混合</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B92B29">
        <w:tc>
          <w:tcPr>
            <w:tcW w:w="1497" w:type="dxa"/>
            <w:vAlign w:val="center"/>
          </w:tcPr>
          <w:p w:rsidR="00B92B29" w:rsidRDefault="00F34D27">
            <w:pPr>
              <w:jc w:val="left"/>
            </w:pPr>
            <w:r>
              <w:rPr>
                <w:color w:val="000000"/>
                <w:sz w:val="24"/>
              </w:rPr>
              <w:t>过去一个月</w:t>
            </w:r>
          </w:p>
        </w:tc>
        <w:tc>
          <w:tcPr>
            <w:tcW w:w="1251" w:type="dxa"/>
            <w:vAlign w:val="center"/>
          </w:tcPr>
          <w:p w:rsidR="00B92B29" w:rsidRDefault="00F34D27">
            <w:pPr>
              <w:jc w:val="center"/>
            </w:pPr>
            <w:r>
              <w:rPr>
                <w:color w:val="000000"/>
                <w:sz w:val="24"/>
              </w:rPr>
              <w:t>0.00%</w:t>
            </w:r>
          </w:p>
        </w:tc>
        <w:tc>
          <w:tcPr>
            <w:tcW w:w="1250" w:type="dxa"/>
            <w:vAlign w:val="center"/>
          </w:tcPr>
          <w:p w:rsidR="00B92B29" w:rsidRDefault="00F34D27">
            <w:pPr>
              <w:jc w:val="center"/>
            </w:pPr>
            <w:r>
              <w:rPr>
                <w:color w:val="000000"/>
                <w:sz w:val="24"/>
              </w:rPr>
              <w:t>0.14%</w:t>
            </w:r>
          </w:p>
        </w:tc>
        <w:tc>
          <w:tcPr>
            <w:tcW w:w="1250" w:type="dxa"/>
            <w:vAlign w:val="center"/>
          </w:tcPr>
          <w:p w:rsidR="00B92B29" w:rsidRDefault="00F34D27">
            <w:pPr>
              <w:jc w:val="center"/>
            </w:pPr>
            <w:r>
              <w:rPr>
                <w:color w:val="000000"/>
                <w:sz w:val="24"/>
              </w:rPr>
              <w:t>-3.70%</w:t>
            </w:r>
          </w:p>
        </w:tc>
        <w:tc>
          <w:tcPr>
            <w:tcW w:w="1250" w:type="dxa"/>
            <w:vAlign w:val="center"/>
          </w:tcPr>
          <w:p w:rsidR="00B92B29" w:rsidRDefault="00F34D27">
            <w:pPr>
              <w:jc w:val="center"/>
            </w:pPr>
            <w:r>
              <w:rPr>
                <w:color w:val="000000"/>
                <w:sz w:val="24"/>
              </w:rPr>
              <w:t>0.64%</w:t>
            </w:r>
          </w:p>
        </w:tc>
        <w:tc>
          <w:tcPr>
            <w:tcW w:w="1250" w:type="dxa"/>
            <w:vAlign w:val="center"/>
          </w:tcPr>
          <w:p w:rsidR="00B92B29" w:rsidRDefault="00F34D27">
            <w:pPr>
              <w:jc w:val="center"/>
            </w:pPr>
            <w:r>
              <w:rPr>
                <w:color w:val="000000"/>
                <w:sz w:val="24"/>
              </w:rPr>
              <w:t>3.70%</w:t>
            </w:r>
          </w:p>
        </w:tc>
        <w:tc>
          <w:tcPr>
            <w:tcW w:w="1250" w:type="dxa"/>
            <w:vAlign w:val="center"/>
          </w:tcPr>
          <w:p w:rsidR="00B92B29" w:rsidRDefault="00F34D27">
            <w:pPr>
              <w:jc w:val="center"/>
            </w:pPr>
            <w:r>
              <w:rPr>
                <w:color w:val="000000"/>
                <w:sz w:val="24"/>
              </w:rPr>
              <w:t>-0.50%</w:t>
            </w:r>
          </w:p>
        </w:tc>
      </w:tr>
      <w:tr w:rsidR="00B92B29">
        <w:tc>
          <w:tcPr>
            <w:tcW w:w="1497" w:type="dxa"/>
            <w:vAlign w:val="center"/>
          </w:tcPr>
          <w:p w:rsidR="00B92B29" w:rsidRDefault="00F34D27">
            <w:pPr>
              <w:jc w:val="left"/>
            </w:pPr>
            <w:r>
              <w:rPr>
                <w:color w:val="000000"/>
                <w:sz w:val="24"/>
              </w:rPr>
              <w:t>过去三个月</w:t>
            </w:r>
          </w:p>
        </w:tc>
        <w:tc>
          <w:tcPr>
            <w:tcW w:w="1251" w:type="dxa"/>
            <w:vAlign w:val="center"/>
          </w:tcPr>
          <w:p w:rsidR="00B92B29" w:rsidRDefault="00F34D27">
            <w:pPr>
              <w:jc w:val="center"/>
            </w:pPr>
            <w:r>
              <w:rPr>
                <w:color w:val="000000"/>
                <w:sz w:val="24"/>
              </w:rPr>
              <w:t>1.22%</w:t>
            </w:r>
          </w:p>
        </w:tc>
        <w:tc>
          <w:tcPr>
            <w:tcW w:w="1250" w:type="dxa"/>
            <w:vAlign w:val="center"/>
          </w:tcPr>
          <w:p w:rsidR="00B92B29" w:rsidRDefault="00F34D27">
            <w:pPr>
              <w:jc w:val="center"/>
            </w:pPr>
            <w:r>
              <w:rPr>
                <w:color w:val="000000"/>
                <w:sz w:val="24"/>
              </w:rPr>
              <w:t>0.13%</w:t>
            </w:r>
          </w:p>
        </w:tc>
        <w:tc>
          <w:tcPr>
            <w:tcW w:w="1250" w:type="dxa"/>
            <w:vAlign w:val="center"/>
          </w:tcPr>
          <w:p w:rsidR="00B92B29" w:rsidRDefault="00F34D27">
            <w:pPr>
              <w:jc w:val="center"/>
            </w:pPr>
            <w:r>
              <w:rPr>
                <w:color w:val="000000"/>
                <w:sz w:val="24"/>
              </w:rPr>
              <w:t>-4.52%</w:t>
            </w:r>
          </w:p>
        </w:tc>
        <w:tc>
          <w:tcPr>
            <w:tcW w:w="1250" w:type="dxa"/>
            <w:vAlign w:val="center"/>
          </w:tcPr>
          <w:p w:rsidR="00B92B29" w:rsidRDefault="00F34D27">
            <w:pPr>
              <w:jc w:val="center"/>
            </w:pPr>
            <w:r>
              <w:rPr>
                <w:color w:val="000000"/>
                <w:sz w:val="24"/>
              </w:rPr>
              <w:t>0.57%</w:t>
            </w:r>
          </w:p>
        </w:tc>
        <w:tc>
          <w:tcPr>
            <w:tcW w:w="1250" w:type="dxa"/>
            <w:vAlign w:val="center"/>
          </w:tcPr>
          <w:p w:rsidR="00B92B29" w:rsidRDefault="00F34D27">
            <w:pPr>
              <w:jc w:val="center"/>
            </w:pPr>
            <w:r>
              <w:rPr>
                <w:color w:val="000000"/>
                <w:sz w:val="24"/>
              </w:rPr>
              <w:t>5.74%</w:t>
            </w:r>
          </w:p>
        </w:tc>
        <w:tc>
          <w:tcPr>
            <w:tcW w:w="1250" w:type="dxa"/>
            <w:vAlign w:val="center"/>
          </w:tcPr>
          <w:p w:rsidR="00B92B29" w:rsidRDefault="00F34D27">
            <w:pPr>
              <w:jc w:val="center"/>
            </w:pPr>
            <w:r>
              <w:rPr>
                <w:color w:val="000000"/>
                <w:sz w:val="24"/>
              </w:rPr>
              <w:t>-0.44%</w:t>
            </w:r>
          </w:p>
        </w:tc>
      </w:tr>
      <w:tr w:rsidR="00B92B29">
        <w:tc>
          <w:tcPr>
            <w:tcW w:w="1497" w:type="dxa"/>
            <w:vAlign w:val="center"/>
          </w:tcPr>
          <w:p w:rsidR="00B92B29" w:rsidRDefault="00F34D27">
            <w:pPr>
              <w:jc w:val="left"/>
            </w:pPr>
            <w:r>
              <w:rPr>
                <w:color w:val="000000"/>
                <w:sz w:val="24"/>
              </w:rPr>
              <w:t>过去六个月</w:t>
            </w:r>
          </w:p>
        </w:tc>
        <w:tc>
          <w:tcPr>
            <w:tcW w:w="1251" w:type="dxa"/>
            <w:vAlign w:val="center"/>
          </w:tcPr>
          <w:p w:rsidR="00B92B29" w:rsidRDefault="00F34D27">
            <w:pPr>
              <w:jc w:val="center"/>
            </w:pPr>
            <w:r>
              <w:rPr>
                <w:color w:val="000000"/>
                <w:sz w:val="24"/>
              </w:rPr>
              <w:t>2.54%</w:t>
            </w:r>
          </w:p>
        </w:tc>
        <w:tc>
          <w:tcPr>
            <w:tcW w:w="1250" w:type="dxa"/>
            <w:vAlign w:val="center"/>
          </w:tcPr>
          <w:p w:rsidR="00B92B29" w:rsidRDefault="00F34D27">
            <w:pPr>
              <w:jc w:val="center"/>
            </w:pPr>
            <w:r>
              <w:rPr>
                <w:color w:val="000000"/>
                <w:sz w:val="24"/>
              </w:rPr>
              <w:t>0.12%</w:t>
            </w:r>
          </w:p>
        </w:tc>
        <w:tc>
          <w:tcPr>
            <w:tcW w:w="1250" w:type="dxa"/>
            <w:vAlign w:val="center"/>
          </w:tcPr>
          <w:p w:rsidR="00B92B29" w:rsidRDefault="00F34D27">
            <w:pPr>
              <w:jc w:val="center"/>
            </w:pPr>
            <w:r>
              <w:rPr>
                <w:color w:val="000000"/>
                <w:sz w:val="24"/>
              </w:rPr>
              <w:t>-5.47%</w:t>
            </w:r>
          </w:p>
        </w:tc>
        <w:tc>
          <w:tcPr>
            <w:tcW w:w="1250" w:type="dxa"/>
            <w:vAlign w:val="center"/>
          </w:tcPr>
          <w:p w:rsidR="00B92B29" w:rsidRDefault="00F34D27">
            <w:pPr>
              <w:jc w:val="center"/>
            </w:pPr>
            <w:r>
              <w:rPr>
                <w:color w:val="000000"/>
                <w:sz w:val="24"/>
              </w:rPr>
              <w:t>0.57%</w:t>
            </w:r>
          </w:p>
        </w:tc>
        <w:tc>
          <w:tcPr>
            <w:tcW w:w="1250" w:type="dxa"/>
            <w:vAlign w:val="center"/>
          </w:tcPr>
          <w:p w:rsidR="00B92B29" w:rsidRDefault="00F34D27">
            <w:pPr>
              <w:jc w:val="center"/>
            </w:pPr>
            <w:r>
              <w:rPr>
                <w:color w:val="000000"/>
                <w:sz w:val="24"/>
              </w:rPr>
              <w:t>8.01%</w:t>
            </w:r>
          </w:p>
        </w:tc>
        <w:tc>
          <w:tcPr>
            <w:tcW w:w="1250" w:type="dxa"/>
            <w:vAlign w:val="center"/>
          </w:tcPr>
          <w:p w:rsidR="00B92B29" w:rsidRDefault="00F34D27">
            <w:pPr>
              <w:jc w:val="center"/>
            </w:pPr>
            <w:r>
              <w:rPr>
                <w:color w:val="000000"/>
                <w:sz w:val="24"/>
              </w:rPr>
              <w:t>-0.45%</w:t>
            </w:r>
          </w:p>
        </w:tc>
      </w:tr>
      <w:tr w:rsidR="00B92B29">
        <w:tc>
          <w:tcPr>
            <w:tcW w:w="1497" w:type="dxa"/>
            <w:vAlign w:val="center"/>
          </w:tcPr>
          <w:p w:rsidR="00B92B29" w:rsidRDefault="00F34D27">
            <w:pPr>
              <w:jc w:val="left"/>
            </w:pPr>
            <w:r>
              <w:rPr>
                <w:color w:val="000000"/>
                <w:sz w:val="24"/>
              </w:rPr>
              <w:t>过去一年</w:t>
            </w:r>
          </w:p>
        </w:tc>
        <w:tc>
          <w:tcPr>
            <w:tcW w:w="1251" w:type="dxa"/>
            <w:vAlign w:val="center"/>
          </w:tcPr>
          <w:p w:rsidR="00B92B29" w:rsidRDefault="00F34D27">
            <w:pPr>
              <w:jc w:val="center"/>
            </w:pPr>
            <w:r>
              <w:rPr>
                <w:color w:val="000000"/>
                <w:sz w:val="24"/>
              </w:rPr>
              <w:t>4.87%</w:t>
            </w:r>
          </w:p>
        </w:tc>
        <w:tc>
          <w:tcPr>
            <w:tcW w:w="1250" w:type="dxa"/>
            <w:vAlign w:val="center"/>
          </w:tcPr>
          <w:p w:rsidR="00B92B29" w:rsidRDefault="00F34D27">
            <w:pPr>
              <w:jc w:val="center"/>
            </w:pPr>
            <w:r>
              <w:rPr>
                <w:color w:val="000000"/>
                <w:sz w:val="24"/>
              </w:rPr>
              <w:t>0.11%</w:t>
            </w:r>
          </w:p>
        </w:tc>
        <w:tc>
          <w:tcPr>
            <w:tcW w:w="1250" w:type="dxa"/>
            <w:vAlign w:val="center"/>
          </w:tcPr>
          <w:p w:rsidR="00B92B29" w:rsidRDefault="00F34D27">
            <w:pPr>
              <w:jc w:val="center"/>
            </w:pPr>
            <w:r>
              <w:rPr>
                <w:color w:val="000000"/>
                <w:sz w:val="24"/>
              </w:rPr>
              <w:t>-1.46%</w:t>
            </w:r>
          </w:p>
        </w:tc>
        <w:tc>
          <w:tcPr>
            <w:tcW w:w="1250" w:type="dxa"/>
            <w:vAlign w:val="center"/>
          </w:tcPr>
          <w:p w:rsidR="00B92B29" w:rsidRDefault="00F34D27">
            <w:pPr>
              <w:jc w:val="center"/>
            </w:pPr>
            <w:r>
              <w:rPr>
                <w:color w:val="000000"/>
                <w:sz w:val="24"/>
              </w:rPr>
              <w:t>0.47%</w:t>
            </w:r>
          </w:p>
        </w:tc>
        <w:tc>
          <w:tcPr>
            <w:tcW w:w="1250" w:type="dxa"/>
            <w:vAlign w:val="center"/>
          </w:tcPr>
          <w:p w:rsidR="00B92B29" w:rsidRDefault="00F34D27">
            <w:pPr>
              <w:jc w:val="center"/>
            </w:pPr>
            <w:r>
              <w:rPr>
                <w:color w:val="000000"/>
                <w:sz w:val="24"/>
              </w:rPr>
              <w:t>6.33%</w:t>
            </w:r>
          </w:p>
        </w:tc>
        <w:tc>
          <w:tcPr>
            <w:tcW w:w="1250" w:type="dxa"/>
            <w:vAlign w:val="center"/>
          </w:tcPr>
          <w:p w:rsidR="00B92B29" w:rsidRDefault="00F34D27">
            <w:pPr>
              <w:jc w:val="center"/>
            </w:pPr>
            <w:r>
              <w:rPr>
                <w:color w:val="000000"/>
                <w:sz w:val="24"/>
              </w:rPr>
              <w:t>-0.36%</w:t>
            </w:r>
          </w:p>
        </w:tc>
      </w:tr>
      <w:tr w:rsidR="00B92B29">
        <w:tc>
          <w:tcPr>
            <w:tcW w:w="1497" w:type="dxa"/>
            <w:vAlign w:val="center"/>
          </w:tcPr>
          <w:p w:rsidR="00B92B29" w:rsidRDefault="00F34D27">
            <w:pPr>
              <w:jc w:val="left"/>
            </w:pPr>
            <w:r>
              <w:rPr>
                <w:color w:val="000000"/>
                <w:sz w:val="24"/>
              </w:rPr>
              <w:t>自基金合同</w:t>
            </w:r>
            <w:r>
              <w:rPr>
                <w:color w:val="000000"/>
                <w:sz w:val="24"/>
              </w:rPr>
              <w:lastRenderedPageBreak/>
              <w:t>生效起至今</w:t>
            </w:r>
          </w:p>
        </w:tc>
        <w:tc>
          <w:tcPr>
            <w:tcW w:w="1251" w:type="dxa"/>
            <w:vAlign w:val="center"/>
          </w:tcPr>
          <w:p w:rsidR="00B92B29" w:rsidRDefault="00F34D27">
            <w:pPr>
              <w:jc w:val="center"/>
            </w:pPr>
            <w:r>
              <w:rPr>
                <w:color w:val="000000"/>
                <w:sz w:val="24"/>
              </w:rPr>
              <w:lastRenderedPageBreak/>
              <w:t>10.64%</w:t>
            </w:r>
          </w:p>
        </w:tc>
        <w:tc>
          <w:tcPr>
            <w:tcW w:w="1250" w:type="dxa"/>
            <w:vAlign w:val="center"/>
          </w:tcPr>
          <w:p w:rsidR="00B92B29" w:rsidRDefault="00F34D27">
            <w:pPr>
              <w:jc w:val="center"/>
            </w:pPr>
            <w:r>
              <w:rPr>
                <w:color w:val="000000"/>
                <w:sz w:val="24"/>
              </w:rPr>
              <w:t>0.09%</w:t>
            </w:r>
          </w:p>
        </w:tc>
        <w:tc>
          <w:tcPr>
            <w:tcW w:w="1250" w:type="dxa"/>
            <w:vAlign w:val="center"/>
          </w:tcPr>
          <w:p w:rsidR="00B92B29" w:rsidRDefault="00F34D27">
            <w:pPr>
              <w:jc w:val="center"/>
            </w:pPr>
            <w:r>
              <w:rPr>
                <w:color w:val="000000"/>
                <w:sz w:val="24"/>
              </w:rPr>
              <w:t>4.59%</w:t>
            </w:r>
          </w:p>
        </w:tc>
        <w:tc>
          <w:tcPr>
            <w:tcW w:w="1250" w:type="dxa"/>
            <w:vAlign w:val="center"/>
          </w:tcPr>
          <w:p w:rsidR="00B92B29" w:rsidRDefault="00F34D27">
            <w:pPr>
              <w:jc w:val="center"/>
            </w:pPr>
            <w:r>
              <w:rPr>
                <w:color w:val="000000"/>
                <w:sz w:val="24"/>
              </w:rPr>
              <w:t>0.42%</w:t>
            </w:r>
          </w:p>
        </w:tc>
        <w:tc>
          <w:tcPr>
            <w:tcW w:w="1250" w:type="dxa"/>
            <w:vAlign w:val="center"/>
          </w:tcPr>
          <w:p w:rsidR="00B92B29" w:rsidRDefault="00F34D27">
            <w:pPr>
              <w:jc w:val="center"/>
            </w:pPr>
            <w:r>
              <w:rPr>
                <w:color w:val="000000"/>
                <w:sz w:val="24"/>
              </w:rPr>
              <w:t>6.05%</w:t>
            </w:r>
          </w:p>
        </w:tc>
        <w:tc>
          <w:tcPr>
            <w:tcW w:w="1250" w:type="dxa"/>
            <w:vAlign w:val="center"/>
          </w:tcPr>
          <w:p w:rsidR="00B92B29" w:rsidRDefault="00F34D27">
            <w:pPr>
              <w:jc w:val="center"/>
            </w:pPr>
            <w:r>
              <w:rPr>
                <w:color w:val="000000"/>
                <w:sz w:val="24"/>
              </w:rPr>
              <w:t>-0.33%</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50%×</w:t>
      </w:r>
      <w:r w:rsidRPr="008A1551">
        <w:rPr>
          <w:kern w:val="0"/>
          <w:sz w:val="24"/>
        </w:rPr>
        <w:t>沪深</w:t>
      </w:r>
      <w:r w:rsidRPr="008A1551">
        <w:rPr>
          <w:kern w:val="0"/>
          <w:sz w:val="24"/>
        </w:rPr>
        <w:t>300</w:t>
      </w:r>
      <w:r w:rsidRPr="008A1551">
        <w:rPr>
          <w:kern w:val="0"/>
          <w:sz w:val="24"/>
        </w:rPr>
        <w:t>指数收益率</w:t>
      </w:r>
      <w:r w:rsidRPr="008A1551">
        <w:rPr>
          <w:kern w:val="0"/>
          <w:sz w:val="24"/>
        </w:rPr>
        <w:t>+50%×</w:t>
      </w:r>
      <w:r w:rsidRPr="008A1551">
        <w:rPr>
          <w:kern w:val="0"/>
          <w:sz w:val="24"/>
        </w:rPr>
        <w:t>中</w:t>
      </w:r>
      <w:proofErr w:type="gramStart"/>
      <w:r w:rsidRPr="008A1551">
        <w:rPr>
          <w:kern w:val="0"/>
          <w:sz w:val="24"/>
        </w:rPr>
        <w:t>债综合全价指数</w:t>
      </w:r>
      <w:proofErr w:type="gramEnd"/>
      <w:r w:rsidRPr="008A1551">
        <w:rPr>
          <w:kern w:val="0"/>
          <w:sz w:val="24"/>
        </w:rPr>
        <w:t>收益率，每日进行再平衡过程。</w:t>
      </w:r>
    </w:p>
    <w:p w:rsidR="001548F9" w:rsidRPr="008A1551" w:rsidRDefault="001548F9" w:rsidP="009E1EA4">
      <w:pPr>
        <w:pStyle w:val="22"/>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交银施罗德优选回报灵活配置混合型证券投资基金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6"/>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2016</w:t>
      </w:r>
      <w:r w:rsidR="001548F9" w:rsidRPr="008A1551">
        <w:rPr>
          <w:rFonts w:ascii="Times New Roman" w:hAnsi="Times New Roman"/>
          <w:sz w:val="24"/>
          <w:szCs w:val="24"/>
        </w:rPr>
        <w:t>年</w:t>
      </w:r>
      <w:r w:rsidR="001548F9" w:rsidRPr="008A1551">
        <w:rPr>
          <w:rFonts w:ascii="Times New Roman" w:hAnsi="Times New Roman"/>
          <w:sz w:val="24"/>
          <w:szCs w:val="24"/>
        </w:rPr>
        <w:t>4</w:t>
      </w:r>
      <w:r w:rsidR="001548F9" w:rsidRPr="008A1551">
        <w:rPr>
          <w:rFonts w:ascii="Times New Roman" w:hAnsi="Times New Roman"/>
          <w:sz w:val="24"/>
          <w:szCs w:val="24"/>
        </w:rPr>
        <w:t>月</w:t>
      </w:r>
      <w:r w:rsidR="001548F9" w:rsidRPr="008A1551">
        <w:rPr>
          <w:rFonts w:ascii="Times New Roman" w:hAnsi="Times New Roman"/>
          <w:sz w:val="24"/>
          <w:szCs w:val="24"/>
        </w:rPr>
        <w:t>22</w:t>
      </w:r>
      <w:r w:rsidR="001548F9" w:rsidRPr="008A1551">
        <w:rPr>
          <w:rFonts w:ascii="Times New Roman" w:hAnsi="Times New Roman"/>
          <w:sz w:val="24"/>
          <w:szCs w:val="24"/>
        </w:rPr>
        <w:t>日至</w:t>
      </w:r>
      <w:r w:rsidRPr="008A1551">
        <w:rPr>
          <w:rFonts w:ascii="Times New Roman" w:hAnsi="Times New Roman"/>
          <w:sz w:val="24"/>
          <w:szCs w:val="24"/>
        </w:rPr>
        <w:t>2018</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2"/>
        <w:spacing w:before="29" w:line="288" w:lineRule="auto"/>
        <w:ind w:firstLineChars="0" w:firstLine="0"/>
        <w:rPr>
          <w:rFonts w:ascii="Times New Roman" w:hAnsi="Times New Roman"/>
        </w:rPr>
      </w:pPr>
      <w:r w:rsidRPr="008A1551">
        <w:rPr>
          <w:rFonts w:ascii="Times New Roman" w:hAnsi="Times New Roman"/>
          <w:color w:val="auto"/>
        </w:rPr>
        <w:t>交银优选回报灵活配置混合</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2"/>
        <w:spacing w:before="29" w:line="288" w:lineRule="auto"/>
        <w:ind w:firstLineChars="0" w:firstLine="0"/>
        <w:rPr>
          <w:rFonts w:ascii="Times New Roman" w:hAnsi="Times New Roman"/>
          <w:color w:val="auto"/>
        </w:rPr>
      </w:pPr>
      <w:r w:rsidRPr="008A1551">
        <w:rPr>
          <w:rFonts w:ascii="Times New Roman" w:hAnsi="Times New Roman"/>
          <w:color w:val="auto"/>
        </w:rPr>
        <w:t>交银优选回报灵活配置混合</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B92B29" w:rsidRDefault="00F34D27">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截至报告期末，公司管理了包括货币型、债券型、保本混合型、普通混合型和股票型在内的</w:t>
      </w:r>
      <w:r w:rsidRPr="008A1551">
        <w:rPr>
          <w:color w:val="000000"/>
          <w:sz w:val="24"/>
        </w:rPr>
        <w:t>81</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proofErr w:type="gramStart"/>
            <w:r w:rsidRPr="008A1551">
              <w:rPr>
                <w:color w:val="000000"/>
                <w:sz w:val="24"/>
              </w:rPr>
              <w:t>任本基金</w:t>
            </w:r>
            <w:proofErr w:type="gramEnd"/>
            <w:r w:rsidRPr="008A1551">
              <w:rPr>
                <w:color w:val="000000"/>
                <w:sz w:val="24"/>
              </w:rPr>
              <w:t>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B92B29">
        <w:tc>
          <w:tcPr>
            <w:tcW w:w="1033" w:type="dxa"/>
            <w:vAlign w:val="center"/>
          </w:tcPr>
          <w:p w:rsidR="00B92B29" w:rsidRDefault="00F34D27">
            <w:pPr>
              <w:jc w:val="center"/>
            </w:pPr>
            <w:r>
              <w:rPr>
                <w:color w:val="000000"/>
                <w:sz w:val="24"/>
              </w:rPr>
              <w:t>李娜</w:t>
            </w:r>
          </w:p>
        </w:tc>
        <w:tc>
          <w:tcPr>
            <w:tcW w:w="1416" w:type="dxa"/>
            <w:vAlign w:val="center"/>
          </w:tcPr>
          <w:p w:rsidR="00B92B29" w:rsidRDefault="00F34D27">
            <w:pPr>
              <w:jc w:val="center"/>
            </w:pPr>
            <w:r>
              <w:rPr>
                <w:color w:val="000000"/>
                <w:sz w:val="24"/>
              </w:rPr>
              <w:t>交银周期回报灵活配置混合、交银新回报灵活配置混合、交银多策略回报灵活配置混合、交银卓越回报灵活配置混合、交银优选回报灵活配置混合、交</w:t>
            </w:r>
            <w:proofErr w:type="gramStart"/>
            <w:r>
              <w:rPr>
                <w:color w:val="000000"/>
                <w:sz w:val="24"/>
              </w:rPr>
              <w:t>银优择</w:t>
            </w:r>
            <w:proofErr w:type="gramEnd"/>
            <w:r>
              <w:rPr>
                <w:color w:val="000000"/>
                <w:sz w:val="24"/>
              </w:rPr>
              <w:t>回报灵活配置混合、交银领先回报灵活配置混合、交银瑞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交银瑞景</w:t>
            </w:r>
            <w:proofErr w:type="gramEnd"/>
            <w:r>
              <w:rPr>
                <w:color w:val="000000"/>
                <w:sz w:val="24"/>
              </w:rPr>
              <w:t>定期开放灵活配置混合、交</w:t>
            </w:r>
            <w:proofErr w:type="gramStart"/>
            <w:r>
              <w:rPr>
                <w:color w:val="000000"/>
                <w:sz w:val="24"/>
              </w:rPr>
              <w:t>银启通</w:t>
            </w:r>
            <w:proofErr w:type="gramEnd"/>
            <w:r>
              <w:rPr>
                <w:color w:val="000000"/>
                <w:sz w:val="24"/>
              </w:rPr>
              <w:t>灵活配置混合、</w:t>
            </w:r>
            <w:proofErr w:type="gramStart"/>
            <w:r>
              <w:rPr>
                <w:color w:val="000000"/>
                <w:sz w:val="24"/>
              </w:rPr>
              <w:t>交银瑞利</w:t>
            </w:r>
            <w:proofErr w:type="gramEnd"/>
            <w:r>
              <w:rPr>
                <w:color w:val="000000"/>
                <w:sz w:val="24"/>
              </w:rPr>
              <w:t>定期开放灵活配置混合的基金经理</w:t>
            </w:r>
          </w:p>
        </w:tc>
        <w:tc>
          <w:tcPr>
            <w:tcW w:w="1126" w:type="dxa"/>
            <w:vAlign w:val="center"/>
          </w:tcPr>
          <w:p w:rsidR="00B92B29" w:rsidRDefault="00F34D27">
            <w:pPr>
              <w:jc w:val="center"/>
            </w:pPr>
            <w:r>
              <w:rPr>
                <w:color w:val="000000"/>
                <w:sz w:val="24"/>
              </w:rPr>
              <w:t>2016-04-22</w:t>
            </w:r>
          </w:p>
        </w:tc>
        <w:tc>
          <w:tcPr>
            <w:tcW w:w="1192" w:type="dxa"/>
            <w:vAlign w:val="center"/>
          </w:tcPr>
          <w:p w:rsidR="00B92B29" w:rsidRDefault="00F34D27">
            <w:pPr>
              <w:jc w:val="center"/>
            </w:pPr>
            <w:r>
              <w:rPr>
                <w:color w:val="000000"/>
                <w:sz w:val="24"/>
              </w:rPr>
              <w:t>-</w:t>
            </w:r>
          </w:p>
        </w:tc>
        <w:tc>
          <w:tcPr>
            <w:tcW w:w="1169" w:type="dxa"/>
            <w:vAlign w:val="center"/>
          </w:tcPr>
          <w:p w:rsidR="00B92B29" w:rsidRDefault="00F34D27">
            <w:pPr>
              <w:jc w:val="center"/>
            </w:pPr>
            <w:r>
              <w:rPr>
                <w:color w:val="000000"/>
                <w:sz w:val="24"/>
              </w:rPr>
              <w:t>8</w:t>
            </w:r>
            <w:r>
              <w:rPr>
                <w:color w:val="000000"/>
                <w:sz w:val="24"/>
              </w:rPr>
              <w:t>年</w:t>
            </w:r>
          </w:p>
        </w:tc>
        <w:tc>
          <w:tcPr>
            <w:tcW w:w="3062" w:type="dxa"/>
            <w:vAlign w:val="center"/>
          </w:tcPr>
          <w:p w:rsidR="00B92B29" w:rsidRDefault="00F34D27">
            <w:r>
              <w:rPr>
                <w:color w:val="000000"/>
                <w:sz w:val="24"/>
              </w:rPr>
              <w:t>李娜女士，美国宾夕法尼亚大学应用数学与计算科学硕士。</w:t>
            </w:r>
            <w:proofErr w:type="gramStart"/>
            <w:r>
              <w:rPr>
                <w:color w:val="000000"/>
                <w:sz w:val="24"/>
              </w:rPr>
              <w:t>历任国</w:t>
            </w:r>
            <w:proofErr w:type="gramEnd"/>
            <w:r>
              <w:rPr>
                <w:color w:val="000000"/>
                <w:sz w:val="24"/>
              </w:rPr>
              <w:t>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w:t>
            </w:r>
            <w:proofErr w:type="gramStart"/>
            <w:r>
              <w:rPr>
                <w:color w:val="000000"/>
                <w:sz w:val="24"/>
              </w:rPr>
              <w:t>期开放</w:t>
            </w:r>
            <w:proofErr w:type="gramEnd"/>
            <w:r>
              <w:rPr>
                <w:color w:val="000000"/>
                <w:sz w:val="24"/>
              </w:rPr>
              <w:t>灵活配置混合型证券投资</w:t>
            </w:r>
            <w:proofErr w:type="gramStart"/>
            <w:r>
              <w:rPr>
                <w:color w:val="000000"/>
                <w:sz w:val="24"/>
              </w:rPr>
              <w:t>基金基金</w:t>
            </w:r>
            <w:proofErr w:type="gramEnd"/>
            <w:r>
              <w:rPr>
                <w:color w:val="000000"/>
                <w:sz w:val="24"/>
              </w:rPr>
              <w:t>经理。</w:t>
            </w:r>
          </w:p>
        </w:tc>
      </w:tr>
    </w:tbl>
    <w:p w:rsidR="00B92B29" w:rsidRDefault="00F34D2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B92B29" w:rsidRDefault="00F34D27">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B92B29" w:rsidRDefault="00F34D27">
      <w:pPr>
        <w:spacing w:before="29" w:line="288" w:lineRule="auto"/>
        <w:ind w:firstLineChars="200" w:firstLine="480"/>
        <w:rPr>
          <w:color w:val="000000"/>
          <w:sz w:val="24"/>
        </w:rPr>
      </w:pPr>
      <w:r>
        <w:rPr>
          <w:color w:val="000000"/>
          <w:sz w:val="24"/>
        </w:rPr>
        <w:t>本报告期内，本基金管理人严格遵循《中华人民共和国证券投资基金法》、基金合</w:t>
      </w:r>
      <w:r>
        <w:rPr>
          <w:color w:val="000000"/>
          <w:sz w:val="24"/>
        </w:rPr>
        <w:lastRenderedPageBreak/>
        <w:t>同和其他有关法律法规、监管部门的相关规定，本着诚实信用、勤勉尽责的原则管理和运用基金资产，在严格控制投资风险的基础上，为基金持有人谋求最大利益。</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本报告期内，本基金整体运作合</w:t>
      </w:r>
      <w:proofErr w:type="gramStart"/>
      <w:r w:rsidRPr="008A1551">
        <w:rPr>
          <w:color w:val="000000"/>
          <w:sz w:val="24"/>
        </w:rPr>
        <w:t>规</w:t>
      </w:r>
      <w:proofErr w:type="gramEnd"/>
      <w:r w:rsidRPr="008A1551">
        <w:rPr>
          <w:color w:val="000000"/>
          <w:sz w:val="24"/>
        </w:rPr>
        <w:t>合法，无不当内幕交易和关联交易，基金投资范围、投资比例及投资组合符合有关法律法规及基金合同的约定，未发生损害基金持有人利益的行为。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B92B29" w:rsidRDefault="00F34D2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92B29" w:rsidRDefault="00F34D27">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92B29" w:rsidRDefault="00F34D2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B92B29" w:rsidRDefault="00F34D27">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w:t>
      </w:r>
      <w:proofErr w:type="gramStart"/>
      <w:r>
        <w:rPr>
          <w:color w:val="000000"/>
          <w:sz w:val="24"/>
        </w:rPr>
        <w:t>在资管新</w:t>
      </w:r>
      <w:proofErr w:type="gramEnd"/>
      <w:r>
        <w:rPr>
          <w:color w:val="000000"/>
          <w:sz w:val="24"/>
        </w:rPr>
        <w:t>规正式发布后基本停滞，金融信贷数据的走弱使得市场隐含了对未来基本面走弱的部分预期。然而中国经济</w:t>
      </w:r>
      <w:r>
        <w:rPr>
          <w:color w:val="000000"/>
          <w:sz w:val="24"/>
        </w:rPr>
        <w:lastRenderedPageBreak/>
        <w:t>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w:t>
      </w:r>
      <w:proofErr w:type="gramStart"/>
      <w:r>
        <w:rPr>
          <w:color w:val="000000"/>
          <w:sz w:val="24"/>
        </w:rPr>
        <w:t>受到降准的</w:t>
      </w:r>
      <w:proofErr w:type="gramEnd"/>
      <w:r>
        <w:rPr>
          <w:color w:val="000000"/>
          <w:sz w:val="24"/>
        </w:rPr>
        <w:t>影响外，短端的资金供需格局有所变化，资金价格持续走低。股票市场则在</w:t>
      </w:r>
      <w:proofErr w:type="gramStart"/>
      <w:r>
        <w:rPr>
          <w:color w:val="000000"/>
          <w:sz w:val="24"/>
        </w:rPr>
        <w:t>资管新规</w:t>
      </w:r>
      <w:proofErr w:type="gramEnd"/>
      <w:r>
        <w:rPr>
          <w:color w:val="000000"/>
          <w:sz w:val="24"/>
        </w:rPr>
        <w:t>开始落地、独角兽回归和中美贸易摩擦超预期发酵下，风险偏好出现走弱。同期债券收益率继续下行，其中经济增长预期放缓、</w:t>
      </w:r>
      <w:proofErr w:type="gramStart"/>
      <w:r>
        <w:rPr>
          <w:color w:val="000000"/>
          <w:sz w:val="24"/>
        </w:rPr>
        <w:t>央行超</w:t>
      </w:r>
      <w:proofErr w:type="gramEnd"/>
      <w:r>
        <w:rPr>
          <w:color w:val="000000"/>
          <w:sz w:val="24"/>
        </w:rPr>
        <w:t>预期降准、狭义流动性边际宽松等因素成为债券市场收益率变动的主要原因。报告期内，上证综指和创业板指分别下行</w:t>
      </w:r>
      <w:r>
        <w:rPr>
          <w:color w:val="000000"/>
          <w:sz w:val="24"/>
        </w:rPr>
        <w:t>13.90%</w:t>
      </w:r>
      <w:r>
        <w:rPr>
          <w:color w:val="000000"/>
          <w:sz w:val="24"/>
        </w:rPr>
        <w:t>和</w:t>
      </w:r>
      <w:r>
        <w:rPr>
          <w:color w:val="000000"/>
          <w:sz w:val="24"/>
        </w:rPr>
        <w:t>8.33%</w:t>
      </w:r>
      <w:r>
        <w:rPr>
          <w:color w:val="000000"/>
          <w:sz w:val="24"/>
        </w:rPr>
        <w:t>，</w:t>
      </w:r>
      <w:r>
        <w:rPr>
          <w:color w:val="000000"/>
          <w:sz w:val="24"/>
        </w:rPr>
        <w:t>10</w:t>
      </w:r>
      <w:r>
        <w:rPr>
          <w:color w:val="000000"/>
          <w:sz w:val="24"/>
        </w:rPr>
        <w:t>年期国债收益率下行</w:t>
      </w:r>
      <w:r>
        <w:rPr>
          <w:color w:val="000000"/>
          <w:sz w:val="24"/>
        </w:rPr>
        <w:t>40BP</w:t>
      </w:r>
      <w:r>
        <w:rPr>
          <w:color w:val="000000"/>
          <w:sz w:val="24"/>
        </w:rPr>
        <w:t>至</w:t>
      </w:r>
      <w:r>
        <w:rPr>
          <w:color w:val="000000"/>
          <w:sz w:val="24"/>
        </w:rPr>
        <w:t>3.48%</w:t>
      </w:r>
      <w:r>
        <w:rPr>
          <w:color w:val="000000"/>
          <w:sz w:val="24"/>
        </w:rPr>
        <w:t>，</w:t>
      </w:r>
      <w:r>
        <w:rPr>
          <w:color w:val="000000"/>
          <w:sz w:val="24"/>
        </w:rPr>
        <w:t>10</w:t>
      </w:r>
      <w:r>
        <w:rPr>
          <w:color w:val="000000"/>
          <w:sz w:val="24"/>
        </w:rPr>
        <w:t>年期</w:t>
      </w:r>
      <w:proofErr w:type="gramStart"/>
      <w:r>
        <w:rPr>
          <w:color w:val="000000"/>
          <w:sz w:val="24"/>
        </w:rPr>
        <w:t>国开债收益率</w:t>
      </w:r>
      <w:proofErr w:type="gramEnd"/>
      <w:r>
        <w:rPr>
          <w:color w:val="000000"/>
          <w:sz w:val="24"/>
        </w:rPr>
        <w:t>下行</w:t>
      </w:r>
      <w:r>
        <w:rPr>
          <w:color w:val="000000"/>
          <w:sz w:val="24"/>
        </w:rPr>
        <w:t>57BP</w:t>
      </w:r>
      <w:r>
        <w:rPr>
          <w:color w:val="000000"/>
          <w:sz w:val="24"/>
        </w:rPr>
        <w:t>到</w:t>
      </w:r>
      <w:r>
        <w:rPr>
          <w:color w:val="000000"/>
          <w:sz w:val="24"/>
        </w:rPr>
        <w:t>4.25%</w:t>
      </w:r>
      <w:r>
        <w:rPr>
          <w:color w:val="000000"/>
          <w:sz w:val="24"/>
        </w:rPr>
        <w:t>。</w:t>
      </w:r>
    </w:p>
    <w:p w:rsidR="00C02A8F" w:rsidRPr="008A1551" w:rsidRDefault="00C02A8F" w:rsidP="009E1EA4">
      <w:pPr>
        <w:spacing w:before="29" w:line="288" w:lineRule="auto"/>
        <w:ind w:firstLineChars="200" w:firstLine="480"/>
        <w:rPr>
          <w:color w:val="000000"/>
          <w:sz w:val="24"/>
        </w:rPr>
      </w:pPr>
      <w:r w:rsidRPr="008A1551">
        <w:rPr>
          <w:color w:val="000000"/>
          <w:sz w:val="24"/>
        </w:rPr>
        <w:t>策略层面，本基金重点关注中</w:t>
      </w:r>
      <w:proofErr w:type="gramStart"/>
      <w:r w:rsidRPr="008A1551">
        <w:rPr>
          <w:color w:val="000000"/>
          <w:sz w:val="24"/>
        </w:rPr>
        <w:t>短久期</w:t>
      </w:r>
      <w:proofErr w:type="gramEnd"/>
      <w:r w:rsidRPr="008A1551">
        <w:rPr>
          <w:color w:val="000000"/>
          <w:sz w:val="24"/>
        </w:rPr>
        <w:t>信用债的配置价值，保持适度久期，同时保持组合流动性。积极关注新股发行动态，进行权益一级市场投资，同时也关注二级市场的投资机会，从各方面争取为持有人赚取回报。</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本基金（各类）份额净值及业绩表现请见</w:t>
      </w:r>
      <w:r w:rsidRPr="008A1551">
        <w:rPr>
          <w:color w:val="000000"/>
          <w:sz w:val="24"/>
        </w:rPr>
        <w:t xml:space="preserve">“3.1 </w:t>
      </w:r>
      <w:r w:rsidRPr="008A1551">
        <w:rPr>
          <w:color w:val="000000"/>
          <w:sz w:val="24"/>
        </w:rPr>
        <w:t>主要财务指标</w:t>
      </w:r>
      <w:r w:rsidRPr="008A1551">
        <w:rPr>
          <w:color w:val="000000"/>
          <w:sz w:val="24"/>
        </w:rPr>
        <w:t xml:space="preserve">” </w:t>
      </w:r>
      <w:r w:rsidRPr="008A1551">
        <w:rPr>
          <w:color w:val="000000"/>
          <w:sz w:val="24"/>
        </w:rPr>
        <w:t>及</w:t>
      </w:r>
      <w:r w:rsidRPr="008A1551">
        <w:rPr>
          <w:color w:val="000000"/>
          <w:sz w:val="24"/>
        </w:rPr>
        <w:t>“3.2.1</w:t>
      </w:r>
      <w:r w:rsidRPr="008A1551">
        <w:rPr>
          <w:color w:val="000000"/>
          <w:sz w:val="24"/>
        </w:rPr>
        <w:t>本报告期基金份额净值增长率及其与同期业绩比较基准收益率的比较</w:t>
      </w:r>
      <w:r w:rsidRPr="008A1551">
        <w:rPr>
          <w:color w:val="000000"/>
          <w:sz w:val="24"/>
        </w:rPr>
        <w:t>”</w:t>
      </w:r>
      <w:r w:rsidRPr="008A1551">
        <w:rPr>
          <w:color w:val="000000"/>
          <w:sz w:val="24"/>
        </w:rPr>
        <w:t>部分披露。</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w:t>
      </w:r>
      <w:r w:rsidRPr="008A1551">
        <w:rPr>
          <w:color w:val="000000"/>
          <w:sz w:val="24"/>
        </w:rPr>
        <w:t>2018</w:t>
      </w:r>
      <w:r w:rsidRPr="008A1551">
        <w:rPr>
          <w:color w:val="00000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w:t>
      </w:r>
      <w:proofErr w:type="gramStart"/>
      <w:r w:rsidRPr="008A1551">
        <w:rPr>
          <w:color w:val="000000"/>
          <w:sz w:val="24"/>
        </w:rPr>
        <w:t>资管新规</w:t>
      </w:r>
      <w:proofErr w:type="gramEnd"/>
      <w:r w:rsidRPr="008A1551">
        <w:rPr>
          <w:color w:val="000000"/>
          <w:sz w:val="24"/>
        </w:rPr>
        <w:t>实施细则落地节奏等因素的影响。此外，我们还将密切关注低评级信用</w:t>
      </w:r>
      <w:proofErr w:type="gramStart"/>
      <w:r w:rsidRPr="008A1551">
        <w:rPr>
          <w:color w:val="000000"/>
          <w:sz w:val="24"/>
        </w:rPr>
        <w:t>债风险</w:t>
      </w:r>
      <w:proofErr w:type="gramEnd"/>
      <w:r w:rsidRPr="008A1551">
        <w:rPr>
          <w:color w:val="000000"/>
          <w:sz w:val="24"/>
        </w:rPr>
        <w:t>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r w:rsidRPr="008A1551">
        <w:rPr>
          <w:color w:val="000000"/>
          <w:sz w:val="24"/>
        </w:rPr>
        <w:t xml:space="preserve"> </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B92B29" w:rsidRDefault="00F34D27">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B92B29" w:rsidRDefault="00F34D2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w:t>
      </w:r>
      <w:r>
        <w:rPr>
          <w:color w:val="000000"/>
          <w:sz w:val="24"/>
        </w:rPr>
        <w:lastRenderedPageBreak/>
        <w:t>意后，报公司投资总监、总经理审批。</w:t>
      </w:r>
    </w:p>
    <w:p w:rsidR="00B92B29" w:rsidRDefault="00F34D27">
      <w:pPr>
        <w:spacing w:before="29" w:line="288" w:lineRule="auto"/>
        <w:ind w:firstLineChars="200" w:firstLine="48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根据相关法律法规和基金合同要求，本基金本报告期内对本报告期可供分配利润进行了收益分配，具体情况参见半年度报告正文</w:t>
      </w:r>
      <w:r w:rsidRPr="008A1551">
        <w:rPr>
          <w:color w:val="000000"/>
          <w:sz w:val="24"/>
        </w:rPr>
        <w:t>6.4.11</w:t>
      </w:r>
      <w:r w:rsidRPr="008A1551">
        <w:rPr>
          <w:color w:val="000000"/>
          <w:sz w:val="24"/>
        </w:rPr>
        <w:t>利润分配情况。</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作为本基金的托管人，中信银行严格遵守了《证券投资基金法》及其他有关法律法规、基金合同和托管协议的规定，对交银施罗德优选回报灵活配置混合型证券投资基金</w:t>
      </w:r>
      <w:r w:rsidRPr="008A1551">
        <w:rPr>
          <w:color w:val="000000"/>
          <w:sz w:val="24"/>
        </w:rPr>
        <w:t>2018</w:t>
      </w:r>
      <w:r w:rsidRPr="008A1551">
        <w:rPr>
          <w:color w:val="000000"/>
          <w:sz w:val="24"/>
        </w:rPr>
        <w:t>年上半年的投资运作，进行了认真、独立的会计核算和必要的投资监督，履行了托管人的义务，不存在任何损害基金份额持有人利益的行为。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1548F9" w:rsidRPr="008A1551" w:rsidRDefault="001548F9" w:rsidP="009E1EA4">
      <w:pPr>
        <w:spacing w:before="29" w:line="288" w:lineRule="auto"/>
        <w:ind w:firstLineChars="200" w:firstLine="480"/>
        <w:rPr>
          <w:color w:val="000000"/>
          <w:sz w:val="24"/>
        </w:rPr>
      </w:pPr>
      <w:r w:rsidRPr="008A1551">
        <w:rPr>
          <w:color w:val="000000"/>
          <w:sz w:val="24"/>
        </w:rPr>
        <w:t>本托管人认为，交银施罗德基金管理有限公司在交银施罗德优选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w:t>
      </w:r>
      <w:proofErr w:type="gramStart"/>
      <w:r w:rsidRPr="008A1551">
        <w:rPr>
          <w:rFonts w:ascii="Times New Roman" w:hAnsi="Times New Roman"/>
          <w:kern w:val="0"/>
          <w:szCs w:val="24"/>
        </w:rPr>
        <w:t>对本半年度</w:t>
      </w:r>
      <w:proofErr w:type="gramEnd"/>
      <w:r w:rsidRPr="008A1551">
        <w:rPr>
          <w:rFonts w:ascii="Times New Roman" w:hAnsi="Times New Roman"/>
          <w:kern w:val="0"/>
          <w:szCs w:val="24"/>
        </w:rPr>
        <w:t>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本托管人认为，交银施罗德基金管理有限公司的信息披露事务符合《证券投资基金信息披露管理办法》及其他相关法律法规的规定，基金管理人所编制和披露的交银施罗德优选回报灵活配置混合型证券投资基金</w:t>
      </w:r>
      <w:r w:rsidRPr="008A1551">
        <w:rPr>
          <w:color w:val="000000"/>
          <w:sz w:val="24"/>
        </w:rPr>
        <w:t>2018</w:t>
      </w:r>
      <w:r w:rsidRPr="008A1551">
        <w:rPr>
          <w:color w:val="000000"/>
          <w:sz w:val="24"/>
        </w:rPr>
        <w:t>半年度报告中的财务指标、净值表现、收益分配情况、财务会计报告、投资组合报告等信息真实、准确、完整，未发现有损害</w:t>
      </w:r>
      <w:r w:rsidRPr="008A1551">
        <w:rPr>
          <w:color w:val="000000"/>
          <w:sz w:val="24"/>
        </w:rPr>
        <w:lastRenderedPageBreak/>
        <w:t>基金持有人利益的行为。</w:t>
      </w:r>
    </w:p>
    <w:p w:rsidR="00647A34" w:rsidRPr="008A1551" w:rsidRDefault="00647A34" w:rsidP="009E1EA4">
      <w:pPr>
        <w:spacing w:before="29" w:line="288" w:lineRule="auto"/>
        <w:ind w:firstLineChars="200" w:firstLine="480"/>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会计主体：交银施罗德优选回报灵活配置混合型证券投资基金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f1"/>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f1"/>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2018</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596,572.94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1,543,205.96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2,540,271.16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5,972,727.27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18,655.88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9,518.19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717,102,084.16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797,978,331.27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60,812,584.16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63,525,003.27</w:t>
            </w:r>
          </w:p>
        </w:tc>
      </w:tr>
      <w:tr w:rsidR="00C0045D" w:rsidRPr="008A1551" w:rsidTr="00402CC3">
        <w:tc>
          <w:tcPr>
            <w:tcW w:w="2880" w:type="dxa"/>
            <w:vAlign w:val="center"/>
          </w:tcPr>
          <w:p w:rsidR="00C0045D" w:rsidRPr="008A1551" w:rsidRDefault="00C0045D" w:rsidP="009E1EA4">
            <w:pPr>
              <w:pStyle w:val="aff1"/>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656,289,500.00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734,453,328.00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2,000,000.00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1,603.07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8,205,592.40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12,687,246.39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730,464,779.61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818,191,029.08</w:t>
            </w:r>
          </w:p>
        </w:tc>
      </w:tr>
      <w:tr w:rsidR="00F74D21" w:rsidRPr="008A1551" w:rsidTr="00402CC3">
        <w:tc>
          <w:tcPr>
            <w:tcW w:w="2880" w:type="dxa"/>
            <w:vAlign w:val="center"/>
          </w:tcPr>
          <w:p w:rsidR="00F74D21" w:rsidRPr="008A1551" w:rsidRDefault="00F74D21" w:rsidP="009E1EA4">
            <w:pPr>
              <w:pStyle w:val="aff1"/>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f1"/>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2018</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lastRenderedPageBreak/>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65,057,863.41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1,075,037.75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w:t>
            </w:r>
            <w:proofErr w:type="gramStart"/>
            <w:r w:rsidRPr="008A1551">
              <w:rPr>
                <w:color w:val="000000"/>
                <w:sz w:val="24"/>
              </w:rPr>
              <w:t>赎回款</w:t>
            </w:r>
            <w:proofErr w:type="gramEnd"/>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359,400.07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381,895.42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119,800.03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127,298.45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23.22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19.84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6,256.67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18,617.06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44,935.47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-3,456.07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185,957.59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240,000.00</w:t>
            </w:r>
          </w:p>
        </w:tc>
      </w:tr>
      <w:tr w:rsidR="00C0045D" w:rsidRPr="008A1551" w:rsidTr="00402CC3">
        <w:tc>
          <w:tcPr>
            <w:tcW w:w="2880" w:type="dxa"/>
            <w:vAlign w:val="center"/>
          </w:tcPr>
          <w:p w:rsidR="00C0045D" w:rsidRPr="008A1551" w:rsidRDefault="00C0045D" w:rsidP="009E1EA4">
            <w:pPr>
              <w:pStyle w:val="aff1"/>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716,373.05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66,897,275.86</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f1"/>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694,217,915.32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694,190,877.14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35,530,491.24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57,102,876.08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f1"/>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729,748,406.56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751,293,753.22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f1"/>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730,464,779.61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818,191,029.08</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w:t>
      </w:r>
      <w:r w:rsidRPr="008A1551">
        <w:rPr>
          <w:kern w:val="0"/>
          <w:sz w:val="24"/>
        </w:rPr>
        <w:t>类基金份额净值</w:t>
      </w:r>
      <w:r w:rsidRPr="008A1551">
        <w:rPr>
          <w:kern w:val="0"/>
          <w:sz w:val="24"/>
        </w:rPr>
        <w:t>1.051</w:t>
      </w:r>
      <w:r w:rsidRPr="008A1551">
        <w:rPr>
          <w:kern w:val="0"/>
          <w:sz w:val="24"/>
        </w:rPr>
        <w:t>元，</w:t>
      </w:r>
      <w:r w:rsidRPr="008A1551">
        <w:rPr>
          <w:kern w:val="0"/>
          <w:sz w:val="24"/>
        </w:rPr>
        <w:t>C</w:t>
      </w:r>
      <w:r w:rsidRPr="008A1551">
        <w:rPr>
          <w:kern w:val="0"/>
          <w:sz w:val="24"/>
        </w:rPr>
        <w:t>类基金份额净值</w:t>
      </w:r>
      <w:r w:rsidRPr="008A1551">
        <w:rPr>
          <w:kern w:val="0"/>
          <w:sz w:val="24"/>
        </w:rPr>
        <w:t>1.046</w:t>
      </w:r>
      <w:r w:rsidRPr="008A1551">
        <w:rPr>
          <w:kern w:val="0"/>
          <w:sz w:val="24"/>
        </w:rPr>
        <w:t>元，基金份额总额</w:t>
      </w:r>
      <w:r w:rsidRPr="008A1551">
        <w:rPr>
          <w:kern w:val="0"/>
          <w:sz w:val="24"/>
        </w:rPr>
        <w:t>694,217,915.32</w:t>
      </w:r>
      <w:r w:rsidRPr="008A1551">
        <w:rPr>
          <w:kern w:val="0"/>
          <w:sz w:val="24"/>
        </w:rPr>
        <w:t>份，其中</w:t>
      </w:r>
      <w:r w:rsidRPr="008A1551">
        <w:rPr>
          <w:kern w:val="0"/>
          <w:sz w:val="24"/>
        </w:rPr>
        <w:t>A</w:t>
      </w:r>
      <w:r w:rsidRPr="008A1551">
        <w:rPr>
          <w:kern w:val="0"/>
          <w:sz w:val="24"/>
        </w:rPr>
        <w:t>类基金份额</w:t>
      </w:r>
      <w:r w:rsidRPr="008A1551">
        <w:rPr>
          <w:kern w:val="0"/>
          <w:sz w:val="24"/>
        </w:rPr>
        <w:t>694,082,069.72</w:t>
      </w:r>
      <w:r w:rsidRPr="008A1551">
        <w:rPr>
          <w:kern w:val="0"/>
          <w:sz w:val="24"/>
        </w:rPr>
        <w:t>份，</w:t>
      </w:r>
      <w:r w:rsidRPr="008A1551">
        <w:rPr>
          <w:kern w:val="0"/>
          <w:sz w:val="24"/>
        </w:rPr>
        <w:t>C</w:t>
      </w:r>
      <w:r w:rsidRPr="008A1551">
        <w:rPr>
          <w:kern w:val="0"/>
          <w:sz w:val="24"/>
        </w:rPr>
        <w:t>类基金份额</w:t>
      </w:r>
      <w:r w:rsidRPr="008A1551">
        <w:rPr>
          <w:kern w:val="0"/>
          <w:sz w:val="24"/>
        </w:rPr>
        <w:t>135,845.60</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交银施罗德优选回报灵活配置混合型证券投资基金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lastRenderedPageBreak/>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F74D21" w:rsidRPr="008A1551" w:rsidTr="00207C2A">
        <w:tc>
          <w:tcPr>
            <w:tcW w:w="3420" w:type="dxa"/>
            <w:vAlign w:val="center"/>
          </w:tcPr>
          <w:p w:rsidR="00F74D21" w:rsidRPr="008A1551" w:rsidRDefault="00F74D21" w:rsidP="009E1EA4">
            <w:pPr>
              <w:pStyle w:val="aff1"/>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2018</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2018</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f1"/>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207C2A">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23,475,249.17</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26,187,689.35</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14,748,754.10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11,813,955.94</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43,140.34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41,349.54</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14,477,565.46</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11,656,786.53</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228,048.30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115,819.87</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7,201,786.04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1,775,698.19</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6,375,213.17</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4,668,377.68</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f1"/>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289,728.32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-3,685,998.99</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536,844.55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793,319.50</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1,524,698.52</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12,598,007.65</w:t>
            </w:r>
          </w:p>
        </w:tc>
      </w:tr>
      <w:tr w:rsidR="00C04CCE" w:rsidRPr="008A1551" w:rsidTr="00207C2A">
        <w:tc>
          <w:tcPr>
            <w:tcW w:w="3420" w:type="dxa"/>
            <w:vAlign w:val="center"/>
          </w:tcPr>
          <w:p w:rsidR="00C04CCE" w:rsidRPr="008A1551" w:rsidRDefault="00C04CCE" w:rsidP="009E1EA4">
            <w:pPr>
              <w:pStyle w:val="aff1"/>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f1"/>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10.51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27.57</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3,397,123.75</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3,135,672.76</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2,228,330.17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1,970,706.98</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742,776.73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656,902.33</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129.21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112.88</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f1"/>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53,609.91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167,791.63</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138,208.14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161,861.37</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138,208.14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161,861.37</w:t>
            </w:r>
          </w:p>
        </w:tc>
      </w:tr>
      <w:tr w:rsidR="00207C2A" w:rsidRPr="00207C2A" w:rsidTr="00207C2A">
        <w:tc>
          <w:tcPr>
            <w:tcW w:w="3420" w:type="dxa"/>
            <w:vAlign w:val="center"/>
          </w:tcPr>
          <w:p w:rsidR="00207C2A" w:rsidRPr="00207C2A" w:rsidRDefault="00207C2A" w:rsidP="008860D7">
            <w:pPr>
              <w:rPr>
                <w:rFonts w:eastAsiaTheme="minorEastAsia"/>
                <w:color w:val="000000"/>
                <w:sz w:val="24"/>
              </w:rPr>
            </w:pPr>
            <w:r w:rsidRPr="00207C2A">
              <w:rPr>
                <w:rFonts w:eastAsiaTheme="minorEastAsia" w:hint="eastAsia"/>
                <w:color w:val="000000"/>
                <w:sz w:val="24"/>
              </w:rPr>
              <w:t>6.</w:t>
            </w:r>
            <w:r w:rsidRPr="00207C2A">
              <w:rPr>
                <w:rFonts w:eastAsiaTheme="minorEastAsia" w:hint="eastAsia"/>
                <w:color w:val="000000"/>
                <w:sz w:val="24"/>
              </w:rPr>
              <w:t>税金及附加</w:t>
            </w:r>
          </w:p>
        </w:tc>
        <w:tc>
          <w:tcPr>
            <w:tcW w:w="1080" w:type="dxa"/>
            <w:vAlign w:val="center"/>
          </w:tcPr>
          <w:p w:rsidR="00207C2A" w:rsidRPr="00207C2A" w:rsidRDefault="00207C2A" w:rsidP="008860D7">
            <w:pPr>
              <w:pStyle w:val="aff1"/>
              <w:jc w:val="center"/>
              <w:rPr>
                <w:rFonts w:ascii="Times New Roman" w:eastAsiaTheme="minorEastAsia" w:hAnsi="Times New Roman"/>
                <w:color w:val="000000"/>
              </w:rPr>
            </w:pPr>
          </w:p>
        </w:tc>
        <w:tc>
          <w:tcPr>
            <w:tcW w:w="2250" w:type="dxa"/>
            <w:vAlign w:val="bottom"/>
          </w:tcPr>
          <w:p w:rsidR="00207C2A" w:rsidRPr="00207C2A" w:rsidRDefault="00207C2A" w:rsidP="008860D7">
            <w:pPr>
              <w:jc w:val="right"/>
              <w:rPr>
                <w:rFonts w:eastAsiaTheme="minorEastAsia"/>
                <w:color w:val="000000"/>
                <w:sz w:val="24"/>
              </w:rPr>
            </w:pPr>
            <w:r w:rsidRPr="00207C2A">
              <w:rPr>
                <w:rFonts w:eastAsiaTheme="minorEastAsia"/>
                <w:color w:val="000000"/>
                <w:sz w:val="24"/>
              </w:rPr>
              <w:t>18,969.19</w:t>
            </w:r>
          </w:p>
        </w:tc>
        <w:tc>
          <w:tcPr>
            <w:tcW w:w="2251" w:type="dxa"/>
            <w:vAlign w:val="bottom"/>
          </w:tcPr>
          <w:p w:rsidR="00207C2A" w:rsidRPr="00207C2A" w:rsidRDefault="00207C2A" w:rsidP="008860D7">
            <w:pPr>
              <w:jc w:val="right"/>
              <w:rPr>
                <w:rFonts w:eastAsiaTheme="minorEastAsia"/>
                <w:color w:val="000000"/>
                <w:sz w:val="24"/>
              </w:rPr>
            </w:pPr>
            <w:r w:rsidRPr="00207C2A">
              <w:rPr>
                <w:rFonts w:eastAsiaTheme="minorEastAsia"/>
                <w:color w:val="000000"/>
                <w:sz w:val="24"/>
              </w:rPr>
              <w:t>-</w:t>
            </w:r>
          </w:p>
        </w:tc>
      </w:tr>
      <w:tr w:rsidR="00207C2A" w:rsidRPr="006D09B5" w:rsidTr="00207C2A">
        <w:tc>
          <w:tcPr>
            <w:tcW w:w="3420" w:type="dxa"/>
            <w:vAlign w:val="center"/>
          </w:tcPr>
          <w:p w:rsidR="00207C2A" w:rsidRPr="00207C2A" w:rsidRDefault="00207C2A" w:rsidP="008860D7">
            <w:pPr>
              <w:rPr>
                <w:rFonts w:eastAsiaTheme="minorEastAsia"/>
                <w:color w:val="000000"/>
                <w:sz w:val="24"/>
              </w:rPr>
            </w:pPr>
            <w:r w:rsidRPr="00207C2A">
              <w:rPr>
                <w:rFonts w:eastAsiaTheme="minorEastAsia" w:hint="eastAsia"/>
                <w:color w:val="000000"/>
                <w:sz w:val="24"/>
              </w:rPr>
              <w:t>7</w:t>
            </w:r>
            <w:r w:rsidRPr="00207C2A">
              <w:rPr>
                <w:rFonts w:eastAsiaTheme="minorEastAsia"/>
                <w:color w:val="000000"/>
                <w:sz w:val="24"/>
              </w:rPr>
              <w:t>．其他费用</w:t>
            </w:r>
          </w:p>
        </w:tc>
        <w:tc>
          <w:tcPr>
            <w:tcW w:w="1080" w:type="dxa"/>
            <w:vAlign w:val="center"/>
          </w:tcPr>
          <w:p w:rsidR="00207C2A" w:rsidRPr="00207C2A" w:rsidRDefault="00207C2A" w:rsidP="008860D7">
            <w:pPr>
              <w:pStyle w:val="aff1"/>
              <w:jc w:val="center"/>
              <w:rPr>
                <w:rFonts w:ascii="Times New Roman" w:eastAsiaTheme="minorEastAsia" w:hAnsi="Times New Roman"/>
                <w:color w:val="000000"/>
              </w:rPr>
            </w:pPr>
            <w:r w:rsidRPr="00207C2A">
              <w:rPr>
                <w:rFonts w:ascii="Times New Roman" w:eastAsiaTheme="minorEastAsia" w:hAnsi="Times New Roman"/>
                <w:color w:val="000000"/>
              </w:rPr>
              <w:t>6.4.7.20</w:t>
            </w:r>
          </w:p>
        </w:tc>
        <w:tc>
          <w:tcPr>
            <w:tcW w:w="2250" w:type="dxa"/>
            <w:vAlign w:val="bottom"/>
          </w:tcPr>
          <w:p w:rsidR="00207C2A" w:rsidRPr="00207C2A" w:rsidRDefault="00207C2A" w:rsidP="008860D7">
            <w:pPr>
              <w:jc w:val="right"/>
              <w:rPr>
                <w:rFonts w:eastAsiaTheme="minorEastAsia"/>
                <w:color w:val="000000"/>
                <w:sz w:val="24"/>
              </w:rPr>
            </w:pPr>
            <w:r w:rsidRPr="00207C2A">
              <w:rPr>
                <w:rFonts w:eastAsiaTheme="minorEastAsia"/>
                <w:color w:val="000000"/>
                <w:sz w:val="24"/>
              </w:rPr>
              <w:t>215,100.40</w:t>
            </w:r>
          </w:p>
        </w:tc>
        <w:tc>
          <w:tcPr>
            <w:tcW w:w="2251" w:type="dxa"/>
            <w:vAlign w:val="bottom"/>
          </w:tcPr>
          <w:p w:rsidR="00207C2A" w:rsidRPr="006D09B5" w:rsidRDefault="00207C2A" w:rsidP="008860D7">
            <w:pPr>
              <w:jc w:val="right"/>
              <w:rPr>
                <w:rFonts w:eastAsiaTheme="minorEastAsia"/>
                <w:color w:val="000000"/>
                <w:sz w:val="24"/>
              </w:rPr>
            </w:pPr>
            <w:r w:rsidRPr="00207C2A">
              <w:rPr>
                <w:rFonts w:eastAsiaTheme="minorEastAsia"/>
                <w:color w:val="000000"/>
                <w:sz w:val="24"/>
              </w:rPr>
              <w:t>178,297.57</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20,078,125.42</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23,052,016.59</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lastRenderedPageBreak/>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f1"/>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20,078,125.42</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23,052,016.59</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交银施罗德优选回报灵活配置混合型证券投资基金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f1"/>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2018</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2018</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694,190,877.14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57,102,876.08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751,293,753.22</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20,078,125.42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20,078,125.42</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27,038.18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2,102.89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29,141.07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35,993.24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2,785.08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38,778.32</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w:t>
            </w:r>
            <w:proofErr w:type="gramStart"/>
            <w:r w:rsidRPr="008A1551">
              <w:rPr>
                <w:color w:val="000000"/>
                <w:sz w:val="24"/>
              </w:rPr>
              <w:t>赎回款</w:t>
            </w:r>
            <w:proofErr w:type="gramEnd"/>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-8,955.06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-682.19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-9,637.25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-41,652,613.15</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-41,652,613.15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694,217,915.32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35,530,491.24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729,748,406.56</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f1"/>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2017</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2017</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500,173,648.70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11,049,190.32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511,222,839.02</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23,052,016.59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23,052,016.59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lastRenderedPageBreak/>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194,003,795.11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6,014,323.57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200,018,118.68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194,012,583.09</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6,014,572.29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200,027,155.38</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w:t>
            </w:r>
            <w:proofErr w:type="gramStart"/>
            <w:r w:rsidRPr="008A1551">
              <w:rPr>
                <w:color w:val="000000"/>
                <w:sz w:val="24"/>
              </w:rPr>
              <w:t>赎回款</w:t>
            </w:r>
            <w:proofErr w:type="gramEnd"/>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-8,787.98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-248.72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-9,036.70</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694,177,443.81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40,115,530.48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734,292,974.29</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w:t>
      </w:r>
      <w:proofErr w:type="gramStart"/>
      <w:r w:rsidR="0039626A" w:rsidRPr="008A1551">
        <w:rPr>
          <w:sz w:val="24"/>
        </w:rPr>
        <w:t>夏华龙</w:t>
      </w:r>
      <w:proofErr w:type="gramEnd"/>
      <w:r w:rsidR="0039626A" w:rsidRPr="008A1551">
        <w:rPr>
          <w:sz w:val="24"/>
        </w:rPr>
        <w:t>，会计机构负责人：单江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B92B29" w:rsidRDefault="00F34D27">
      <w:pPr>
        <w:spacing w:before="29" w:line="288" w:lineRule="auto"/>
        <w:ind w:firstLineChars="200" w:firstLine="480"/>
        <w:rPr>
          <w:color w:val="000000"/>
          <w:sz w:val="24"/>
        </w:rPr>
      </w:pPr>
      <w:r>
        <w:rPr>
          <w:color w:val="000000"/>
          <w:sz w:val="24"/>
        </w:rPr>
        <w:t>交银施罗德优选回报灵活配置混合型证券投资基金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[2016]400</w:t>
      </w:r>
      <w:r>
        <w:rPr>
          <w:color w:val="000000"/>
          <w:sz w:val="24"/>
        </w:rPr>
        <w:t>号《关于准予交银施罗德优选回报灵活配置混合型证券投资基金注册的批复》核准，由交银施罗德基金管理有限公司依照《中华人民共和国证券投资基金法》和《交银施罗德优选回报灵活配置混合型证券投资基金基金合同》负责公开募集。本基金为契约型开放式，存续期限不定，首次设立募集不包括认购资金利息共募集人民币</w:t>
      </w:r>
      <w:r>
        <w:rPr>
          <w:color w:val="000000"/>
          <w:sz w:val="24"/>
        </w:rPr>
        <w:t>500,122,497.37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(2016)</w:t>
      </w:r>
      <w:r>
        <w:rPr>
          <w:color w:val="000000"/>
          <w:sz w:val="24"/>
        </w:rPr>
        <w:t>第</w:t>
      </w:r>
      <w:r>
        <w:rPr>
          <w:color w:val="000000"/>
          <w:sz w:val="24"/>
        </w:rPr>
        <w:t>460</w:t>
      </w:r>
      <w:r>
        <w:rPr>
          <w:color w:val="000000"/>
          <w:sz w:val="24"/>
        </w:rPr>
        <w:t>号验资报告予以验证。经向中国证监会备案，《交银施罗德优选回报灵活配置混合型证券投资基金基金合同》于</w:t>
      </w:r>
      <w:r>
        <w:rPr>
          <w:color w:val="000000"/>
          <w:sz w:val="24"/>
        </w:rPr>
        <w:t>2016</w:t>
      </w:r>
      <w:r>
        <w:rPr>
          <w:color w:val="000000"/>
          <w:sz w:val="24"/>
        </w:rPr>
        <w:t>年</w:t>
      </w:r>
      <w:r>
        <w:rPr>
          <w:color w:val="000000"/>
          <w:sz w:val="24"/>
        </w:rPr>
        <w:t>4</w:t>
      </w:r>
      <w:r>
        <w:rPr>
          <w:color w:val="000000"/>
          <w:sz w:val="24"/>
        </w:rPr>
        <w:t>月</w:t>
      </w:r>
      <w:r>
        <w:rPr>
          <w:color w:val="000000"/>
          <w:sz w:val="24"/>
        </w:rPr>
        <w:t>22</w:t>
      </w:r>
      <w:r>
        <w:rPr>
          <w:color w:val="000000"/>
          <w:sz w:val="24"/>
        </w:rPr>
        <w:t>日正式生效，基金合同生效日的基金份额总额为</w:t>
      </w:r>
      <w:r>
        <w:rPr>
          <w:color w:val="000000"/>
          <w:sz w:val="24"/>
        </w:rPr>
        <w:t>500,167,508.56</w:t>
      </w:r>
      <w:r>
        <w:rPr>
          <w:color w:val="000000"/>
          <w:sz w:val="24"/>
        </w:rPr>
        <w:t>份基金份额，其中认购资金利息折合</w:t>
      </w:r>
      <w:r>
        <w:rPr>
          <w:color w:val="000000"/>
          <w:sz w:val="24"/>
        </w:rPr>
        <w:t>45,011.19</w:t>
      </w:r>
      <w:r>
        <w:rPr>
          <w:color w:val="000000"/>
          <w:sz w:val="24"/>
        </w:rPr>
        <w:t>份基金份额。本基金的基金管理人为交银施罗德基金管理有限公司，基金托管人为中信银行股份有限公司。</w:t>
      </w:r>
    </w:p>
    <w:p w:rsidR="00B92B29" w:rsidRDefault="00F34D27">
      <w:pPr>
        <w:spacing w:before="29" w:line="288" w:lineRule="auto"/>
        <w:ind w:firstLineChars="200" w:firstLine="480"/>
        <w:rPr>
          <w:color w:val="000000"/>
          <w:sz w:val="24"/>
        </w:rPr>
      </w:pPr>
      <w:r>
        <w:rPr>
          <w:color w:val="000000"/>
          <w:sz w:val="24"/>
        </w:rPr>
        <w:t>根据《交银施罗德优选回报灵活配置混合型证券投资基金基金合同》和《交银施罗德优选回报灵活配置混合型证券投资基金招募说明书》，本基金根据认购</w:t>
      </w:r>
      <w:r>
        <w:rPr>
          <w:color w:val="000000"/>
          <w:sz w:val="24"/>
        </w:rPr>
        <w:t>/</w:t>
      </w:r>
      <w:r>
        <w:rPr>
          <w:color w:val="000000"/>
          <w:sz w:val="24"/>
        </w:rPr>
        <w:t>申购费用、赎回费用及销售服务费收取方式的不同，将基金份额分为不同的类别。在投资人认购</w:t>
      </w:r>
      <w:r>
        <w:rPr>
          <w:color w:val="000000"/>
          <w:sz w:val="24"/>
        </w:rPr>
        <w:t>/</w:t>
      </w:r>
      <w:r>
        <w:rPr>
          <w:color w:val="000000"/>
          <w:sz w:val="24"/>
        </w:rPr>
        <w:t>申购时收取认购</w:t>
      </w:r>
      <w:r>
        <w:rPr>
          <w:color w:val="000000"/>
          <w:sz w:val="24"/>
        </w:rPr>
        <w:t>/</w:t>
      </w:r>
      <w:r>
        <w:rPr>
          <w:color w:val="000000"/>
          <w:sz w:val="24"/>
        </w:rPr>
        <w:t>申购费用、赎回时收取赎回费用的，且不从本类别基金资产中计</w:t>
      </w:r>
      <w:proofErr w:type="gramStart"/>
      <w:r>
        <w:rPr>
          <w:color w:val="000000"/>
          <w:sz w:val="24"/>
        </w:rPr>
        <w:t>提销售</w:t>
      </w:r>
      <w:proofErr w:type="gramEnd"/>
      <w:r>
        <w:rPr>
          <w:color w:val="000000"/>
          <w:sz w:val="24"/>
        </w:rPr>
        <w:t>服务费的基金份额，称为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申购费用、赎回时收取赎回费用，且从本类别基金资产中计</w:t>
      </w:r>
      <w:proofErr w:type="gramStart"/>
      <w:r>
        <w:rPr>
          <w:color w:val="000000"/>
          <w:sz w:val="24"/>
        </w:rPr>
        <w:t>提销售</w:t>
      </w:r>
      <w:proofErr w:type="gramEnd"/>
      <w:r>
        <w:rPr>
          <w:color w:val="000000"/>
          <w:sz w:val="24"/>
        </w:rPr>
        <w:t>服务费的基金份额，称为</w:t>
      </w:r>
      <w:r>
        <w:rPr>
          <w:color w:val="000000"/>
          <w:sz w:val="24"/>
        </w:rPr>
        <w:t>C</w:t>
      </w:r>
      <w:r>
        <w:rPr>
          <w:color w:val="000000"/>
          <w:sz w:val="24"/>
        </w:rPr>
        <w:t>类基金份</w:t>
      </w:r>
      <w:r>
        <w:rPr>
          <w:color w:val="000000"/>
          <w:sz w:val="24"/>
        </w:rPr>
        <w:lastRenderedPageBreak/>
        <w:t>额。本基金</w:t>
      </w:r>
      <w:r>
        <w:rPr>
          <w:color w:val="000000"/>
          <w:sz w:val="24"/>
        </w:rPr>
        <w:t>A</w:t>
      </w:r>
      <w:r>
        <w:rPr>
          <w:color w:val="000000"/>
          <w:sz w:val="24"/>
        </w:rPr>
        <w:t>类和</w:t>
      </w:r>
      <w:r>
        <w:rPr>
          <w:color w:val="000000"/>
          <w:sz w:val="24"/>
        </w:rPr>
        <w:t>C</w:t>
      </w:r>
      <w:r>
        <w:rPr>
          <w:color w:val="000000"/>
          <w:sz w:val="24"/>
        </w:rPr>
        <w:t>类两种收费模式并存，各类基金份额将分别设置对应的基金代码并分别计算基金份额净值。投资人可自由选择（认）申购某一类别的基金份额，但各类别基金份额之间不能相互转换。</w:t>
      </w:r>
    </w:p>
    <w:p w:rsidR="00B92B29" w:rsidRDefault="00F34D27">
      <w:pPr>
        <w:spacing w:before="29" w:line="288" w:lineRule="auto"/>
        <w:ind w:firstLineChars="200" w:firstLine="480"/>
        <w:rPr>
          <w:color w:val="000000"/>
          <w:sz w:val="24"/>
        </w:rPr>
      </w:pPr>
      <w:r>
        <w:rPr>
          <w:color w:val="000000"/>
          <w:sz w:val="24"/>
        </w:rPr>
        <w:t>根据《中华人民共和国证券投资基金法》和《交银施罗德优选回报灵活配置混合型证券投资基金基金合同》的有关规定，本基金的投资范围为具有良好流动性的金融工具，包括国内依法发行上市的股票（含中小板、创业板及其他经中国证监会核准上市的股票）、债券（含国债、央行票据、金融债、地方政府债、企业债、公司债、可转债（</w:t>
      </w:r>
      <w:proofErr w:type="gramStart"/>
      <w:r>
        <w:rPr>
          <w:color w:val="000000"/>
          <w:sz w:val="24"/>
        </w:rPr>
        <w:t>含可分离</w:t>
      </w:r>
      <w:proofErr w:type="gramEnd"/>
      <w:r>
        <w:rPr>
          <w:color w:val="000000"/>
          <w:sz w:val="24"/>
        </w:rPr>
        <w:t>交易可转换债券）、可交换公司债、次级债、中期票据、短期融资</w:t>
      </w:r>
      <w:proofErr w:type="gramStart"/>
      <w:r>
        <w:rPr>
          <w:color w:val="000000"/>
          <w:sz w:val="24"/>
        </w:rPr>
        <w:t>券</w:t>
      </w:r>
      <w:proofErr w:type="gramEnd"/>
      <w:r>
        <w:rPr>
          <w:color w:val="000000"/>
          <w:sz w:val="24"/>
        </w:rPr>
        <w:t>、超级短期融资</w:t>
      </w:r>
      <w:proofErr w:type="gramStart"/>
      <w:r>
        <w:rPr>
          <w:color w:val="000000"/>
          <w:sz w:val="24"/>
        </w:rPr>
        <w:t>券</w:t>
      </w:r>
      <w:proofErr w:type="gramEnd"/>
      <w:r>
        <w:rPr>
          <w:color w:val="000000"/>
          <w:sz w:val="24"/>
        </w:rPr>
        <w:t>、中小企业私募债等）、资产支持证券、货币市场工具、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股票资产占基金资产的</w:t>
      </w:r>
      <w:r>
        <w:rPr>
          <w:color w:val="000000"/>
          <w:sz w:val="24"/>
        </w:rPr>
        <w:t>0%-95%</w:t>
      </w:r>
      <w:r>
        <w:rPr>
          <w:color w:val="000000"/>
          <w:sz w:val="24"/>
        </w:rPr>
        <w:t>，股票资产按照基金所持有的股票市值以及买入、卖出股指期货合约价值合计（轧差计算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w:t>
      </w:r>
      <w:proofErr w:type="gramStart"/>
      <w:r>
        <w:rPr>
          <w:color w:val="000000"/>
          <w:sz w:val="24"/>
        </w:rPr>
        <w:t>债综合全价指数</w:t>
      </w:r>
      <w:proofErr w:type="gramEnd"/>
      <w:r>
        <w:rPr>
          <w:color w:val="000000"/>
          <w:sz w:val="24"/>
        </w:rPr>
        <w:t>收益率。</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颁布的《证券投资基金会计核算业务指引》、《交银施罗德优选回报灵活配置混合型证券投资基金基金合同》和在财务报表附注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2018</w:t>
      </w:r>
      <w:r w:rsidRPr="008A1551">
        <w:rPr>
          <w:color w:val="000000"/>
          <w:sz w:val="24"/>
        </w:rPr>
        <w:t>年上半年度财务报表符合企业会计准则的要求，真实、完整地反映了本基金</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2018</w:t>
      </w:r>
      <w:r w:rsidRPr="008A1551">
        <w:rPr>
          <w:color w:val="000000"/>
          <w:sz w:val="24"/>
        </w:rPr>
        <w:t>年上半年度的经营成果和基金净值变动情况等有关信息。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w:t>
      </w:r>
      <w:proofErr w:type="gramStart"/>
      <w:r w:rsidRPr="008A1551">
        <w:rPr>
          <w:b/>
          <w:kern w:val="0"/>
          <w:sz w:val="24"/>
        </w:rPr>
        <w:t>度报告</w:t>
      </w:r>
      <w:proofErr w:type="gramEnd"/>
      <w:r w:rsidRPr="008A1551">
        <w:rPr>
          <w:b/>
          <w:kern w:val="0"/>
          <w:sz w:val="24"/>
        </w:rPr>
        <w:t>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w:t>
      </w:r>
      <w:proofErr w:type="gramStart"/>
      <w:r w:rsidRPr="008A1551">
        <w:rPr>
          <w:color w:val="000000"/>
          <w:sz w:val="24"/>
        </w:rPr>
        <w:t>度报告</w:t>
      </w:r>
      <w:proofErr w:type="gramEnd"/>
      <w:r w:rsidRPr="008A1551">
        <w:rPr>
          <w:color w:val="000000"/>
          <w:sz w:val="24"/>
        </w:rPr>
        <w:t>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B92B29" w:rsidRDefault="00F34D27" w:rsidP="008860D7">
      <w:pPr>
        <w:spacing w:before="29" w:line="288" w:lineRule="auto"/>
        <w:ind w:firstLineChars="200" w:firstLine="480"/>
        <w:rPr>
          <w:rFonts w:hint="eastAsia"/>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B92B29" w:rsidRDefault="00F34D27" w:rsidP="008860D7">
      <w:pPr>
        <w:spacing w:before="29" w:line="288" w:lineRule="auto"/>
        <w:ind w:firstLineChars="200" w:firstLine="480"/>
        <w:rPr>
          <w:rFonts w:hint="eastAsia"/>
          <w:color w:val="000000"/>
          <w:sz w:val="24"/>
        </w:rPr>
      </w:pPr>
      <w:r>
        <w:rPr>
          <w:color w:val="000000"/>
          <w:sz w:val="24"/>
        </w:rPr>
        <w:t xml:space="preserve">(1) </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B92B29" w:rsidRDefault="00F34D27" w:rsidP="008860D7">
      <w:pPr>
        <w:spacing w:before="29" w:line="288" w:lineRule="auto"/>
        <w:ind w:firstLineChars="200" w:firstLine="480"/>
        <w:rPr>
          <w:rFonts w:hint="eastAsia"/>
          <w:color w:val="000000"/>
          <w:sz w:val="24"/>
        </w:rPr>
      </w:pPr>
      <w:r>
        <w:rPr>
          <w:color w:val="000000"/>
          <w:sz w:val="24"/>
        </w:rPr>
        <w:t>对证券投资基金管理人运用基金买卖股票、债券的转让收入免征增值税，对国债、地方政府债以及金融同业往来利息收入亦免征增值税。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B92B29" w:rsidRDefault="00F34D27" w:rsidP="008860D7">
      <w:pPr>
        <w:spacing w:before="29" w:line="288" w:lineRule="auto"/>
        <w:ind w:firstLineChars="200" w:firstLine="480"/>
        <w:rPr>
          <w:rFonts w:hint="eastAsia"/>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B92B29" w:rsidRDefault="00F34D27" w:rsidP="008860D7">
      <w:pPr>
        <w:spacing w:before="29" w:line="288" w:lineRule="auto"/>
        <w:ind w:firstLineChars="200" w:firstLine="480"/>
        <w:rPr>
          <w:rFonts w:hint="eastAsia"/>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w:t>
      </w:r>
      <w:r>
        <w:rPr>
          <w:color w:val="000000"/>
          <w:sz w:val="24"/>
        </w:rPr>
        <w:lastRenderedPageBreak/>
        <w:t>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B92B29" w:rsidRDefault="00F34D27" w:rsidP="008860D7">
      <w:pPr>
        <w:spacing w:before="29" w:line="288" w:lineRule="auto"/>
        <w:ind w:firstLineChars="200" w:firstLine="480"/>
        <w:rPr>
          <w:rFonts w:hint="eastAsia"/>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(5) </w:t>
      </w:r>
      <w:r w:rsidRPr="008A1551">
        <w:rPr>
          <w:color w:val="000000"/>
          <w:sz w:val="24"/>
        </w:rPr>
        <w:t>本基金的城市维护建设税、教育费附加和地方教育费附加等税费按照实际缴纳增值税额的适用比例计算缴纳。</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B92B29">
        <w:tc>
          <w:tcPr>
            <w:tcW w:w="5219" w:type="dxa"/>
            <w:vAlign w:val="center"/>
          </w:tcPr>
          <w:p w:rsidR="00B92B29" w:rsidRDefault="00F34D2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B92B29" w:rsidRDefault="00F34D27">
            <w:pPr>
              <w:jc w:val="left"/>
            </w:pPr>
            <w:r>
              <w:rPr>
                <w:color w:val="000000"/>
                <w:sz w:val="24"/>
              </w:rPr>
              <w:t>基金管理人、基金销售机构</w:t>
            </w:r>
          </w:p>
        </w:tc>
      </w:tr>
      <w:tr w:rsidR="00B92B29">
        <w:tc>
          <w:tcPr>
            <w:tcW w:w="5219" w:type="dxa"/>
            <w:vAlign w:val="center"/>
          </w:tcPr>
          <w:p w:rsidR="00B92B29" w:rsidRDefault="00F34D27">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B92B29" w:rsidRDefault="00F34D27">
            <w:pPr>
              <w:jc w:val="left"/>
            </w:pPr>
            <w:r>
              <w:rPr>
                <w:color w:val="000000"/>
                <w:sz w:val="24"/>
              </w:rPr>
              <w:t>基金托管人</w:t>
            </w:r>
          </w:p>
        </w:tc>
      </w:tr>
      <w:tr w:rsidR="00B92B29">
        <w:tc>
          <w:tcPr>
            <w:tcW w:w="5219" w:type="dxa"/>
            <w:vAlign w:val="center"/>
          </w:tcPr>
          <w:p w:rsidR="00B92B29" w:rsidRDefault="00F34D2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B92B29" w:rsidRDefault="00F34D27">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w:t>
      </w:r>
      <w:proofErr w:type="gramStart"/>
      <w:r w:rsidRPr="008A1551">
        <w:rPr>
          <w:color w:val="000000"/>
          <w:sz w:val="24"/>
        </w:rPr>
        <w:t>无通过</w:t>
      </w:r>
      <w:proofErr w:type="gramEnd"/>
      <w:r w:rsidRPr="008A1551">
        <w:rPr>
          <w:color w:val="000000"/>
          <w:sz w:val="24"/>
        </w:rPr>
        <w:t>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2,228,330.17</w:t>
            </w:r>
          </w:p>
        </w:tc>
        <w:tc>
          <w:tcPr>
            <w:tcW w:w="2657" w:type="dxa"/>
            <w:vAlign w:val="center"/>
          </w:tcPr>
          <w:p w:rsidR="001548F9" w:rsidRPr="008A1551" w:rsidRDefault="001548F9" w:rsidP="009E1EA4">
            <w:pPr>
              <w:spacing w:before="29" w:line="288" w:lineRule="auto"/>
              <w:jc w:val="right"/>
              <w:rPr>
                <w:sz w:val="24"/>
              </w:rPr>
            </w:pPr>
            <w:r w:rsidRPr="008A1551">
              <w:rPr>
                <w:sz w:val="24"/>
              </w:rPr>
              <w:t>1,970,706.98</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154.87</w:t>
            </w:r>
          </w:p>
        </w:tc>
        <w:tc>
          <w:tcPr>
            <w:tcW w:w="2657" w:type="dxa"/>
            <w:vAlign w:val="center"/>
          </w:tcPr>
          <w:p w:rsidR="001548F9" w:rsidRPr="008A1551" w:rsidRDefault="001548F9" w:rsidP="009E1EA4">
            <w:pPr>
              <w:spacing w:before="29" w:line="288" w:lineRule="auto"/>
              <w:jc w:val="right"/>
              <w:rPr>
                <w:sz w:val="24"/>
              </w:rPr>
            </w:pPr>
            <w:r w:rsidRPr="008A1551">
              <w:rPr>
                <w:sz w:val="24"/>
              </w:rPr>
              <w:t>-</w:t>
            </w:r>
          </w:p>
        </w:tc>
      </w:tr>
    </w:tbl>
    <w:p w:rsidR="00B92B29" w:rsidRDefault="00F34D2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w:t>
      </w:r>
      <w:r>
        <w:rPr>
          <w:kern w:val="0"/>
          <w:sz w:val="24"/>
        </w:rPr>
        <w:t>的年费率计提，逐日累计至每月月底，按月支付。</w:t>
      </w:r>
      <w:r>
        <w:rPr>
          <w:kern w:val="0"/>
          <w:sz w:val="24"/>
        </w:rPr>
        <w:t xml:space="preserve"> </w:t>
      </w:r>
      <w:r>
        <w:rPr>
          <w:kern w:val="0"/>
          <w:sz w:val="24"/>
        </w:rPr>
        <w:t>其计算公式为：</w:t>
      </w:r>
    </w:p>
    <w:p w:rsidR="00B92B29" w:rsidRDefault="00F34D27">
      <w:pPr>
        <w:tabs>
          <w:tab w:val="left" w:pos="426"/>
        </w:tabs>
        <w:spacing w:before="29" w:line="288" w:lineRule="auto"/>
        <w:jc w:val="left"/>
        <w:rPr>
          <w:kern w:val="0"/>
          <w:sz w:val="24"/>
        </w:rPr>
      </w:pPr>
      <w:r>
        <w:rPr>
          <w:kern w:val="0"/>
          <w:sz w:val="24"/>
        </w:rPr>
        <w:t>日管理人报酬＝前一日基金资产净值</w:t>
      </w:r>
      <w:r>
        <w:rPr>
          <w:kern w:val="0"/>
          <w:sz w:val="24"/>
        </w:rPr>
        <w:t>×0.6%÷</w:t>
      </w:r>
      <w:r>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742,776.73</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656,902.33</w:t>
            </w:r>
          </w:p>
        </w:tc>
      </w:tr>
    </w:tbl>
    <w:p w:rsidR="00B92B29" w:rsidRDefault="00F34D2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w:t>
      </w:r>
      <w:r>
        <w:rPr>
          <w:kern w:val="0"/>
          <w:sz w:val="24"/>
        </w:rPr>
        <w:t xml:space="preserve"> </w:t>
      </w:r>
      <w:r>
        <w:rPr>
          <w:kern w:val="0"/>
          <w:sz w:val="24"/>
        </w:rPr>
        <w:t>其计算公式为：</w:t>
      </w:r>
    </w:p>
    <w:p w:rsidR="00B92B29" w:rsidRDefault="00F34D27">
      <w:pPr>
        <w:tabs>
          <w:tab w:val="left" w:pos="426"/>
        </w:tabs>
        <w:spacing w:before="29" w:line="288" w:lineRule="auto"/>
        <w:jc w:val="left"/>
        <w:rPr>
          <w:kern w:val="0"/>
          <w:sz w:val="24"/>
        </w:rPr>
      </w:pPr>
      <w:r>
        <w:rPr>
          <w:kern w:val="0"/>
          <w:sz w:val="24"/>
        </w:rPr>
        <w:t>日托管费＝前一日基金资产净值</w:t>
      </w:r>
      <w:r>
        <w:rPr>
          <w:kern w:val="0"/>
          <w:sz w:val="24"/>
        </w:rPr>
        <w:t>×0.2%÷</w:t>
      </w:r>
      <w:r>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交银优选回报灵活配置混合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交银优选回报灵活配置混合</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B92B29">
        <w:tc>
          <w:tcPr>
            <w:tcW w:w="2000" w:type="dxa"/>
            <w:vAlign w:val="center"/>
          </w:tcPr>
          <w:p w:rsidR="00B92B29" w:rsidRDefault="00F34D27">
            <w:pPr>
              <w:jc w:val="left"/>
            </w:pPr>
            <w:r>
              <w:rPr>
                <w:sz w:val="24"/>
              </w:rPr>
              <w:t>交银施罗德基金公司</w:t>
            </w:r>
          </w:p>
        </w:tc>
        <w:tc>
          <w:tcPr>
            <w:tcW w:w="1766" w:type="dxa"/>
            <w:vAlign w:val="center"/>
          </w:tcPr>
          <w:p w:rsidR="00B92B29" w:rsidRDefault="00F34D27">
            <w:pPr>
              <w:jc w:val="right"/>
            </w:pPr>
            <w:r>
              <w:rPr>
                <w:sz w:val="24"/>
              </w:rPr>
              <w:t>-</w:t>
            </w:r>
          </w:p>
        </w:tc>
        <w:tc>
          <w:tcPr>
            <w:tcW w:w="2162" w:type="dxa"/>
            <w:vAlign w:val="center"/>
          </w:tcPr>
          <w:p w:rsidR="00B92B29" w:rsidRDefault="00F34D27">
            <w:pPr>
              <w:jc w:val="right"/>
            </w:pPr>
            <w:r>
              <w:rPr>
                <w:sz w:val="24"/>
              </w:rPr>
              <w:t>7.68</w:t>
            </w:r>
          </w:p>
        </w:tc>
        <w:tc>
          <w:tcPr>
            <w:tcW w:w="3070" w:type="dxa"/>
            <w:vAlign w:val="center"/>
          </w:tcPr>
          <w:p w:rsidR="00B92B29" w:rsidRDefault="00F34D27">
            <w:pPr>
              <w:jc w:val="right"/>
            </w:pPr>
            <w:r>
              <w:rPr>
                <w:sz w:val="24"/>
              </w:rPr>
              <w:t>7.68</w:t>
            </w:r>
          </w:p>
        </w:tc>
      </w:tr>
      <w:tr w:rsidR="00B92B29">
        <w:tc>
          <w:tcPr>
            <w:tcW w:w="2000" w:type="dxa"/>
            <w:vAlign w:val="center"/>
          </w:tcPr>
          <w:p w:rsidR="00B92B29" w:rsidRDefault="00F34D27">
            <w:pPr>
              <w:jc w:val="left"/>
            </w:pPr>
            <w:r>
              <w:rPr>
                <w:sz w:val="24"/>
              </w:rPr>
              <w:t>交通银行</w:t>
            </w:r>
          </w:p>
        </w:tc>
        <w:tc>
          <w:tcPr>
            <w:tcW w:w="1766" w:type="dxa"/>
            <w:vAlign w:val="center"/>
          </w:tcPr>
          <w:p w:rsidR="00B92B29" w:rsidRDefault="00F34D27">
            <w:pPr>
              <w:jc w:val="right"/>
            </w:pPr>
            <w:r>
              <w:rPr>
                <w:sz w:val="24"/>
              </w:rPr>
              <w:t>-</w:t>
            </w:r>
          </w:p>
        </w:tc>
        <w:tc>
          <w:tcPr>
            <w:tcW w:w="2162" w:type="dxa"/>
            <w:vAlign w:val="center"/>
          </w:tcPr>
          <w:p w:rsidR="00B92B29" w:rsidRDefault="00F34D27">
            <w:pPr>
              <w:jc w:val="right"/>
            </w:pPr>
            <w:r>
              <w:rPr>
                <w:sz w:val="24"/>
              </w:rPr>
              <w:t>121.24</w:t>
            </w:r>
          </w:p>
        </w:tc>
        <w:tc>
          <w:tcPr>
            <w:tcW w:w="3070" w:type="dxa"/>
            <w:vAlign w:val="center"/>
          </w:tcPr>
          <w:p w:rsidR="00B92B29" w:rsidRDefault="00F34D27">
            <w:pPr>
              <w:jc w:val="right"/>
            </w:pPr>
            <w:r>
              <w:rPr>
                <w:sz w:val="24"/>
              </w:rPr>
              <w:t>121.24</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128.92</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128.92</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交银优选回报灵活配置混合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交银优选回报灵活配置混合</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B92B29">
        <w:tc>
          <w:tcPr>
            <w:tcW w:w="2000" w:type="dxa"/>
            <w:vAlign w:val="center"/>
          </w:tcPr>
          <w:p w:rsidR="00B92B29" w:rsidRDefault="00F34D27">
            <w:pPr>
              <w:jc w:val="left"/>
            </w:pPr>
            <w:r>
              <w:rPr>
                <w:sz w:val="24"/>
              </w:rPr>
              <w:t>交银施罗德基金公司</w:t>
            </w:r>
          </w:p>
        </w:tc>
        <w:tc>
          <w:tcPr>
            <w:tcW w:w="1766" w:type="dxa"/>
            <w:vAlign w:val="center"/>
          </w:tcPr>
          <w:p w:rsidR="00B92B29" w:rsidRDefault="00F34D27">
            <w:pPr>
              <w:jc w:val="right"/>
            </w:pPr>
            <w:r>
              <w:rPr>
                <w:sz w:val="24"/>
              </w:rPr>
              <w:t>-</w:t>
            </w:r>
          </w:p>
        </w:tc>
        <w:tc>
          <w:tcPr>
            <w:tcW w:w="2162" w:type="dxa"/>
            <w:vAlign w:val="center"/>
          </w:tcPr>
          <w:p w:rsidR="00B92B29" w:rsidRDefault="00F34D27">
            <w:pPr>
              <w:jc w:val="right"/>
            </w:pPr>
            <w:r>
              <w:rPr>
                <w:sz w:val="24"/>
              </w:rPr>
              <w:t>1.81</w:t>
            </w:r>
          </w:p>
        </w:tc>
        <w:tc>
          <w:tcPr>
            <w:tcW w:w="3070" w:type="dxa"/>
            <w:vAlign w:val="center"/>
          </w:tcPr>
          <w:p w:rsidR="00B92B29" w:rsidRDefault="00F34D27">
            <w:pPr>
              <w:jc w:val="right"/>
            </w:pPr>
            <w:r>
              <w:rPr>
                <w:sz w:val="24"/>
              </w:rPr>
              <w:t>1.81</w:t>
            </w:r>
          </w:p>
        </w:tc>
      </w:tr>
      <w:tr w:rsidR="00B92B29">
        <w:tc>
          <w:tcPr>
            <w:tcW w:w="2000" w:type="dxa"/>
            <w:vAlign w:val="center"/>
          </w:tcPr>
          <w:p w:rsidR="00B92B29" w:rsidRDefault="00F34D27">
            <w:pPr>
              <w:jc w:val="left"/>
            </w:pPr>
            <w:r>
              <w:rPr>
                <w:sz w:val="24"/>
              </w:rPr>
              <w:t>交通银行</w:t>
            </w:r>
          </w:p>
        </w:tc>
        <w:tc>
          <w:tcPr>
            <w:tcW w:w="1766" w:type="dxa"/>
            <w:vAlign w:val="center"/>
          </w:tcPr>
          <w:p w:rsidR="00B92B29" w:rsidRDefault="00F34D27">
            <w:pPr>
              <w:jc w:val="right"/>
            </w:pPr>
            <w:r>
              <w:rPr>
                <w:sz w:val="24"/>
              </w:rPr>
              <w:t>-</w:t>
            </w:r>
          </w:p>
        </w:tc>
        <w:tc>
          <w:tcPr>
            <w:tcW w:w="2162" w:type="dxa"/>
            <w:vAlign w:val="center"/>
          </w:tcPr>
          <w:p w:rsidR="00B92B29" w:rsidRDefault="00F34D27">
            <w:pPr>
              <w:jc w:val="right"/>
            </w:pPr>
            <w:r>
              <w:rPr>
                <w:sz w:val="24"/>
              </w:rPr>
              <w:t>111.69</w:t>
            </w:r>
          </w:p>
        </w:tc>
        <w:tc>
          <w:tcPr>
            <w:tcW w:w="3070" w:type="dxa"/>
            <w:vAlign w:val="center"/>
          </w:tcPr>
          <w:p w:rsidR="00B92B29" w:rsidRDefault="00F34D27">
            <w:pPr>
              <w:jc w:val="right"/>
            </w:pPr>
            <w:r>
              <w:rPr>
                <w:sz w:val="24"/>
              </w:rPr>
              <w:t>111.69</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113.50</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113.50</w:t>
            </w:r>
          </w:p>
        </w:tc>
      </w:tr>
    </w:tbl>
    <w:p w:rsidR="00B92B29" w:rsidRDefault="00F34D27">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w:t>
      </w:r>
      <w:r>
        <w:rPr>
          <w:kern w:val="0"/>
          <w:sz w:val="24"/>
        </w:rPr>
        <w:t>的年费率计提，逐日累计至每月月底，按月支付给基金管理人，再由基金管理人计算并支付给各基金销售机构。其计算公式为：</w:t>
      </w:r>
    </w:p>
    <w:p w:rsidR="00552A1C" w:rsidRPr="008A1551" w:rsidRDefault="00F34D27" w:rsidP="00387BF7">
      <w:pPr>
        <w:tabs>
          <w:tab w:val="left" w:pos="426"/>
        </w:tabs>
        <w:spacing w:before="29" w:line="288" w:lineRule="auto"/>
        <w:jc w:val="left"/>
        <w:rPr>
          <w:rFonts w:hint="eastAsia"/>
          <w:kern w:val="0"/>
          <w:sz w:val="24"/>
        </w:rPr>
      </w:pPr>
      <w:r>
        <w:rPr>
          <w:kern w:val="0"/>
          <w:sz w:val="24"/>
        </w:rPr>
        <w:lastRenderedPageBreak/>
        <w:t>日基金销售服务费＝前一日</w:t>
      </w:r>
      <w:r>
        <w:rPr>
          <w:kern w:val="0"/>
          <w:sz w:val="24"/>
        </w:rPr>
        <w:t>C</w:t>
      </w:r>
      <w:r>
        <w:rPr>
          <w:kern w:val="0"/>
          <w:sz w:val="24"/>
        </w:rPr>
        <w:t>类基金份额对应的资产净值</w:t>
      </w:r>
      <w:r>
        <w:rPr>
          <w:kern w:val="0"/>
          <w:sz w:val="24"/>
        </w:rPr>
        <w:t>×0.2%÷</w:t>
      </w:r>
      <w:r>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w:t>
      </w:r>
      <w:proofErr w:type="gramStart"/>
      <w:r w:rsidRPr="008A1551">
        <w:rPr>
          <w:b/>
          <w:bCs/>
          <w:color w:val="000000"/>
          <w:sz w:val="24"/>
        </w:rPr>
        <w:t>固有资金</w:t>
      </w:r>
      <w:proofErr w:type="gramEnd"/>
      <w:r w:rsidRPr="008A1551">
        <w:rPr>
          <w:b/>
          <w:bCs/>
          <w:color w:val="000000"/>
          <w:sz w:val="24"/>
        </w:rPr>
        <w:t>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本报告期内及上年度可比期间未发生基金管理人运用</w:t>
      </w:r>
      <w:proofErr w:type="gramStart"/>
      <w:r w:rsidRPr="008A1551">
        <w:rPr>
          <w:kern w:val="0"/>
          <w:sz w:val="24"/>
        </w:rPr>
        <w:t>固有资金</w:t>
      </w:r>
      <w:proofErr w:type="gramEnd"/>
      <w:r w:rsidRPr="008A1551">
        <w:rPr>
          <w:kern w:val="0"/>
          <w:sz w:val="24"/>
        </w:rPr>
        <w:t>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Pr="008A1551"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B92B29">
        <w:tc>
          <w:tcPr>
            <w:tcW w:w="2692" w:type="dxa"/>
            <w:vAlign w:val="center"/>
          </w:tcPr>
          <w:p w:rsidR="00B92B29" w:rsidRDefault="00F34D27">
            <w:pPr>
              <w:jc w:val="left"/>
            </w:pPr>
            <w:r>
              <w:rPr>
                <w:sz w:val="24"/>
              </w:rPr>
              <w:t>中信银行股份有限公司</w:t>
            </w:r>
          </w:p>
        </w:tc>
        <w:tc>
          <w:tcPr>
            <w:tcW w:w="1417" w:type="dxa"/>
            <w:vAlign w:val="center"/>
          </w:tcPr>
          <w:p w:rsidR="00B92B29" w:rsidRDefault="00F34D27">
            <w:pPr>
              <w:jc w:val="right"/>
            </w:pPr>
            <w:r>
              <w:rPr>
                <w:sz w:val="24"/>
              </w:rPr>
              <w:t>596,572.94</w:t>
            </w:r>
          </w:p>
        </w:tc>
        <w:tc>
          <w:tcPr>
            <w:tcW w:w="1736" w:type="dxa"/>
            <w:vAlign w:val="center"/>
          </w:tcPr>
          <w:p w:rsidR="00B92B29" w:rsidRDefault="00F34D27">
            <w:pPr>
              <w:jc w:val="right"/>
            </w:pPr>
            <w:r>
              <w:rPr>
                <w:sz w:val="24"/>
              </w:rPr>
              <w:t>28,543.34</w:t>
            </w:r>
          </w:p>
        </w:tc>
        <w:tc>
          <w:tcPr>
            <w:tcW w:w="1383" w:type="dxa"/>
            <w:vAlign w:val="center"/>
          </w:tcPr>
          <w:p w:rsidR="00B92B29" w:rsidRDefault="00F34D27">
            <w:pPr>
              <w:jc w:val="right"/>
            </w:pPr>
            <w:r>
              <w:rPr>
                <w:sz w:val="24"/>
              </w:rPr>
              <w:t>-</w:t>
            </w:r>
          </w:p>
        </w:tc>
        <w:tc>
          <w:tcPr>
            <w:tcW w:w="1770" w:type="dxa"/>
            <w:vAlign w:val="center"/>
          </w:tcPr>
          <w:p w:rsidR="00B92B29" w:rsidRDefault="00F34D27">
            <w:pPr>
              <w:jc w:val="right"/>
            </w:pPr>
            <w:r>
              <w:rPr>
                <w:sz w:val="24"/>
              </w:rPr>
              <w:t>-</w:t>
            </w:r>
          </w:p>
        </w:tc>
      </w:tr>
      <w:tr w:rsidR="00B92B29">
        <w:tc>
          <w:tcPr>
            <w:tcW w:w="2692" w:type="dxa"/>
            <w:vAlign w:val="center"/>
          </w:tcPr>
          <w:p w:rsidR="00B92B29" w:rsidRDefault="00F34D27">
            <w:pPr>
              <w:jc w:val="left"/>
            </w:pPr>
            <w:r>
              <w:rPr>
                <w:sz w:val="24"/>
              </w:rPr>
              <w:t>中信银行</w:t>
            </w:r>
            <w:r>
              <w:rPr>
                <w:sz w:val="24"/>
              </w:rPr>
              <w:t>-</w:t>
            </w:r>
            <w:r>
              <w:rPr>
                <w:sz w:val="24"/>
              </w:rPr>
              <w:t>活期存款</w:t>
            </w:r>
          </w:p>
        </w:tc>
        <w:tc>
          <w:tcPr>
            <w:tcW w:w="1417" w:type="dxa"/>
            <w:vAlign w:val="center"/>
          </w:tcPr>
          <w:p w:rsidR="00B92B29" w:rsidRDefault="00F34D27">
            <w:pPr>
              <w:jc w:val="right"/>
            </w:pPr>
            <w:r>
              <w:rPr>
                <w:sz w:val="24"/>
              </w:rPr>
              <w:t>-</w:t>
            </w:r>
          </w:p>
        </w:tc>
        <w:tc>
          <w:tcPr>
            <w:tcW w:w="1736" w:type="dxa"/>
            <w:vAlign w:val="center"/>
          </w:tcPr>
          <w:p w:rsidR="00B92B29" w:rsidRDefault="00F34D27">
            <w:pPr>
              <w:jc w:val="right"/>
            </w:pPr>
            <w:r>
              <w:rPr>
                <w:sz w:val="24"/>
              </w:rPr>
              <w:t>-</w:t>
            </w:r>
          </w:p>
        </w:tc>
        <w:tc>
          <w:tcPr>
            <w:tcW w:w="1383" w:type="dxa"/>
            <w:vAlign w:val="center"/>
          </w:tcPr>
          <w:p w:rsidR="00B92B29" w:rsidRDefault="00F34D27">
            <w:pPr>
              <w:jc w:val="right"/>
            </w:pPr>
            <w:r>
              <w:rPr>
                <w:sz w:val="24"/>
              </w:rPr>
              <w:t>1,816,654.73</w:t>
            </w:r>
          </w:p>
        </w:tc>
        <w:tc>
          <w:tcPr>
            <w:tcW w:w="1770" w:type="dxa"/>
            <w:vAlign w:val="center"/>
          </w:tcPr>
          <w:p w:rsidR="00B92B29" w:rsidRDefault="00F34D27">
            <w:pPr>
              <w:jc w:val="right"/>
            </w:pPr>
            <w:r>
              <w:rPr>
                <w:sz w:val="24"/>
              </w:rPr>
              <w:t>31,456.42</w:t>
            </w:r>
          </w:p>
        </w:tc>
      </w:tr>
      <w:tr w:rsidR="00B92B29">
        <w:tc>
          <w:tcPr>
            <w:tcW w:w="2692" w:type="dxa"/>
            <w:vAlign w:val="center"/>
          </w:tcPr>
          <w:p w:rsidR="00B92B29" w:rsidRDefault="00F34D27">
            <w:pPr>
              <w:jc w:val="left"/>
            </w:pPr>
            <w:r>
              <w:rPr>
                <w:sz w:val="24"/>
              </w:rPr>
              <w:t>中信银行</w:t>
            </w:r>
            <w:r>
              <w:rPr>
                <w:sz w:val="24"/>
              </w:rPr>
              <w:t>-</w:t>
            </w:r>
            <w:r>
              <w:rPr>
                <w:sz w:val="24"/>
              </w:rPr>
              <w:t>协议存款</w:t>
            </w:r>
          </w:p>
        </w:tc>
        <w:tc>
          <w:tcPr>
            <w:tcW w:w="1417" w:type="dxa"/>
            <w:vAlign w:val="center"/>
          </w:tcPr>
          <w:p w:rsidR="00B92B29" w:rsidRDefault="00F34D27">
            <w:pPr>
              <w:jc w:val="right"/>
            </w:pPr>
            <w:r>
              <w:rPr>
                <w:sz w:val="24"/>
              </w:rPr>
              <w:t>-</w:t>
            </w:r>
          </w:p>
        </w:tc>
        <w:tc>
          <w:tcPr>
            <w:tcW w:w="1736" w:type="dxa"/>
            <w:vAlign w:val="center"/>
          </w:tcPr>
          <w:p w:rsidR="00B92B29" w:rsidRDefault="00F34D27">
            <w:pPr>
              <w:jc w:val="right"/>
            </w:pPr>
            <w:r>
              <w:rPr>
                <w:sz w:val="24"/>
              </w:rPr>
              <w:t>-</w:t>
            </w:r>
          </w:p>
        </w:tc>
        <w:tc>
          <w:tcPr>
            <w:tcW w:w="1383" w:type="dxa"/>
            <w:vAlign w:val="center"/>
          </w:tcPr>
          <w:p w:rsidR="00B92B29" w:rsidRDefault="00F34D27">
            <w:pPr>
              <w:jc w:val="right"/>
            </w:pPr>
            <w:r>
              <w:rPr>
                <w:sz w:val="24"/>
              </w:rPr>
              <w:t>-</w:t>
            </w:r>
          </w:p>
        </w:tc>
        <w:tc>
          <w:tcPr>
            <w:tcW w:w="1770" w:type="dxa"/>
            <w:vAlign w:val="center"/>
          </w:tcPr>
          <w:p w:rsidR="00B92B29" w:rsidRDefault="00F34D27">
            <w:pPr>
              <w:jc w:val="right"/>
            </w:pPr>
            <w:r>
              <w:rPr>
                <w:sz w:val="24"/>
              </w:rPr>
              <w:t>-</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注：本基金的活期存款和协议存款均由基金托管人保管，按银行同业利率或约定利率计息。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207C2A" w:rsidRPr="00207C2A" w:rsidRDefault="00207C2A" w:rsidP="00207C2A">
      <w:pPr>
        <w:adjustRightInd w:val="0"/>
        <w:snapToGrid w:val="0"/>
        <w:spacing w:beforeLines="100" w:before="312" w:line="360" w:lineRule="auto"/>
        <w:rPr>
          <w:rFonts w:eastAsiaTheme="minorEastAsia"/>
          <w:b/>
          <w:color w:val="000000" w:themeColor="text1"/>
          <w:sz w:val="24"/>
        </w:rPr>
      </w:pPr>
      <w:r w:rsidRPr="00207C2A">
        <w:rPr>
          <w:rFonts w:eastAsiaTheme="minorEastAsia"/>
          <w:b/>
          <w:bCs/>
          <w:color w:val="000000" w:themeColor="text1"/>
          <w:kern w:val="0"/>
          <w:sz w:val="24"/>
        </w:rPr>
        <w:t xml:space="preserve">6.4.8.7 </w:t>
      </w:r>
      <w:bookmarkStart w:id="52" w:name="OLE_LINK189"/>
      <w:bookmarkStart w:id="53" w:name="OLE_LINK7"/>
      <w:bookmarkStart w:id="54" w:name="OLE_LINK6"/>
      <w:r w:rsidRPr="00207C2A">
        <w:rPr>
          <w:rFonts w:eastAsiaTheme="minorEastAsia" w:hint="eastAsia"/>
          <w:b/>
          <w:color w:val="000000" w:themeColor="text1"/>
          <w:sz w:val="24"/>
        </w:rPr>
        <w:t>其他关联交易事项的说明</w:t>
      </w:r>
      <w:bookmarkEnd w:id="52"/>
      <w:bookmarkEnd w:id="53"/>
      <w:bookmarkEnd w:id="54"/>
    </w:p>
    <w:p w:rsidR="00207C2A" w:rsidRDefault="00207C2A" w:rsidP="00207C2A">
      <w:pPr>
        <w:widowControl/>
        <w:spacing w:line="360" w:lineRule="auto"/>
        <w:ind w:firstLineChars="200" w:firstLine="480"/>
        <w:rPr>
          <w:rFonts w:eastAsiaTheme="minorEastAsia"/>
          <w:color w:val="000000" w:themeColor="text1"/>
          <w:kern w:val="0"/>
          <w:sz w:val="24"/>
        </w:rPr>
      </w:pPr>
      <w:r w:rsidRPr="00207C2A">
        <w:rPr>
          <w:rFonts w:eastAsiaTheme="minorEastAsia"/>
          <w:color w:val="000000" w:themeColor="text1"/>
          <w:kern w:val="0"/>
          <w:sz w:val="24"/>
        </w:rPr>
        <w:t>本基金本报告期内及上年度可比期间无其他关联交易事项。</w:t>
      </w:r>
    </w:p>
    <w:p w:rsidR="00207C2A" w:rsidRPr="00207C2A" w:rsidRDefault="00207C2A" w:rsidP="00207C2A">
      <w:pPr>
        <w:widowControl/>
        <w:spacing w:line="360" w:lineRule="auto"/>
        <w:ind w:firstLineChars="200" w:firstLine="480"/>
        <w:rPr>
          <w:rFonts w:eastAsiaTheme="minorEastAsia"/>
          <w:color w:val="000000" w:themeColor="text1"/>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2018</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spacing w:before="29" w:line="288" w:lineRule="auto"/>
        <w:jc w:val="right"/>
        <w:rPr>
          <w:color w:val="00000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548F9" w:rsidRPr="008A1551" w:rsidTr="00F35FEF">
        <w:trPr>
          <w:trHeight w:val="270"/>
        </w:trPr>
        <w:tc>
          <w:tcPr>
            <w:tcW w:w="9180" w:type="dxa"/>
            <w:gridSpan w:val="11"/>
            <w:vAlign w:val="center"/>
          </w:tcPr>
          <w:p w:rsidR="001548F9" w:rsidRPr="008A1551" w:rsidRDefault="001548F9" w:rsidP="009E1EA4">
            <w:pPr>
              <w:spacing w:before="29" w:line="288" w:lineRule="auto"/>
              <w:rPr>
                <w:sz w:val="24"/>
              </w:rPr>
            </w:pPr>
            <w:r w:rsidRPr="008A1551">
              <w:rPr>
                <w:b/>
                <w:bCs/>
                <w:color w:val="000000"/>
                <w:kern w:val="0"/>
                <w:sz w:val="24"/>
              </w:rPr>
              <w:t>6.4.9.1.1</w:t>
            </w:r>
            <w:r w:rsidRPr="008A1551">
              <w:rPr>
                <w:color w:val="000000"/>
                <w:sz w:val="24"/>
              </w:rPr>
              <w:t>受限证券类别：股票</w:t>
            </w:r>
          </w:p>
        </w:tc>
      </w:tr>
      <w:tr w:rsidR="001548F9" w:rsidRPr="008A1551" w:rsidTr="00F35FEF">
        <w:trPr>
          <w:trHeight w:val="745"/>
        </w:trPr>
        <w:tc>
          <w:tcPr>
            <w:tcW w:w="834" w:type="dxa"/>
            <w:vAlign w:val="center"/>
          </w:tcPr>
          <w:p w:rsidR="001548F9" w:rsidRPr="008A1551" w:rsidRDefault="001548F9" w:rsidP="009E1EA4">
            <w:pPr>
              <w:spacing w:before="29" w:line="288" w:lineRule="auto"/>
              <w:ind w:leftChars="-46" w:left="-97" w:rightChars="-57" w:right="-120"/>
              <w:jc w:val="center"/>
              <w:rPr>
                <w:sz w:val="24"/>
              </w:rPr>
            </w:pPr>
            <w:r w:rsidRPr="008A1551">
              <w:rPr>
                <w:sz w:val="24"/>
              </w:rPr>
              <w:lastRenderedPageBreak/>
              <w:t>证券</w:t>
            </w:r>
          </w:p>
          <w:p w:rsidR="001548F9" w:rsidRPr="008A1551" w:rsidRDefault="001548F9" w:rsidP="009E1EA4">
            <w:pPr>
              <w:spacing w:before="29" w:line="288" w:lineRule="auto"/>
              <w:ind w:leftChars="-46" w:left="-97" w:rightChars="-57" w:right="-120"/>
              <w:jc w:val="center"/>
              <w:rPr>
                <w:sz w:val="24"/>
              </w:rPr>
            </w:pPr>
            <w:r w:rsidRPr="008A1551">
              <w:rPr>
                <w:sz w:val="24"/>
              </w:rPr>
              <w:t>代码</w:t>
            </w:r>
          </w:p>
        </w:tc>
        <w:tc>
          <w:tcPr>
            <w:tcW w:w="835" w:type="dxa"/>
            <w:vAlign w:val="center"/>
          </w:tcPr>
          <w:p w:rsidR="001548F9" w:rsidRPr="008A1551" w:rsidRDefault="001548F9" w:rsidP="009E1EA4">
            <w:pPr>
              <w:spacing w:before="29" w:line="288" w:lineRule="auto"/>
              <w:ind w:leftChars="-50" w:left="-105" w:rightChars="-54" w:right="-113"/>
              <w:jc w:val="center"/>
              <w:rPr>
                <w:sz w:val="24"/>
              </w:rPr>
            </w:pPr>
            <w:r w:rsidRPr="008A1551">
              <w:rPr>
                <w:sz w:val="24"/>
              </w:rPr>
              <w:t>证券</w:t>
            </w:r>
          </w:p>
          <w:p w:rsidR="001548F9" w:rsidRPr="008A1551" w:rsidRDefault="001548F9" w:rsidP="009E1EA4">
            <w:pPr>
              <w:spacing w:before="29" w:line="288" w:lineRule="auto"/>
              <w:ind w:leftChars="-50" w:left="-105" w:rightChars="-54" w:right="-113"/>
              <w:jc w:val="center"/>
              <w:rPr>
                <w:sz w:val="24"/>
              </w:rPr>
            </w:pPr>
            <w:r w:rsidRPr="008A1551">
              <w:rPr>
                <w:sz w:val="24"/>
              </w:rPr>
              <w:t>名称</w:t>
            </w:r>
          </w:p>
        </w:tc>
        <w:tc>
          <w:tcPr>
            <w:tcW w:w="834" w:type="dxa"/>
            <w:vAlign w:val="center"/>
          </w:tcPr>
          <w:p w:rsidR="001548F9" w:rsidRPr="008A1551" w:rsidRDefault="001548F9" w:rsidP="009E1EA4">
            <w:pPr>
              <w:spacing w:before="29" w:line="288" w:lineRule="auto"/>
              <w:jc w:val="center"/>
              <w:rPr>
                <w:sz w:val="24"/>
              </w:rPr>
            </w:pPr>
            <w:r w:rsidRPr="008A1551">
              <w:rPr>
                <w:sz w:val="24"/>
              </w:rPr>
              <w:t>成功</w:t>
            </w:r>
          </w:p>
          <w:p w:rsidR="001548F9" w:rsidRPr="008A1551" w:rsidRDefault="001548F9" w:rsidP="009E1EA4">
            <w:pPr>
              <w:spacing w:before="29" w:line="288" w:lineRule="auto"/>
              <w:ind w:leftChars="-32" w:left="-67" w:rightChars="-66" w:right="-139"/>
              <w:jc w:val="center"/>
              <w:rPr>
                <w:sz w:val="24"/>
              </w:rPr>
            </w:pPr>
            <w:r w:rsidRPr="008A1551">
              <w:rPr>
                <w:sz w:val="24"/>
              </w:rPr>
              <w:t>认购日</w:t>
            </w:r>
          </w:p>
        </w:tc>
        <w:tc>
          <w:tcPr>
            <w:tcW w:w="835" w:type="dxa"/>
            <w:vAlign w:val="center"/>
          </w:tcPr>
          <w:p w:rsidR="001548F9" w:rsidRPr="008A1551" w:rsidRDefault="001548F9" w:rsidP="009E1EA4">
            <w:pPr>
              <w:spacing w:before="29" w:line="288" w:lineRule="auto"/>
              <w:jc w:val="center"/>
              <w:rPr>
                <w:sz w:val="24"/>
              </w:rPr>
            </w:pPr>
            <w:r w:rsidRPr="008A1551">
              <w:rPr>
                <w:sz w:val="24"/>
              </w:rPr>
              <w:t>可流</w:t>
            </w:r>
          </w:p>
          <w:p w:rsidR="001548F9" w:rsidRPr="008A1551" w:rsidRDefault="001548F9" w:rsidP="009E1EA4">
            <w:pPr>
              <w:spacing w:before="29" w:line="288" w:lineRule="auto"/>
              <w:jc w:val="center"/>
              <w:rPr>
                <w:sz w:val="24"/>
              </w:rPr>
            </w:pPr>
            <w:proofErr w:type="gramStart"/>
            <w:r w:rsidRPr="008A1551">
              <w:rPr>
                <w:sz w:val="24"/>
              </w:rPr>
              <w:t>通日</w:t>
            </w:r>
            <w:proofErr w:type="gramEnd"/>
          </w:p>
        </w:tc>
        <w:tc>
          <w:tcPr>
            <w:tcW w:w="834" w:type="dxa"/>
            <w:vAlign w:val="center"/>
          </w:tcPr>
          <w:p w:rsidR="001548F9" w:rsidRPr="008A1551" w:rsidRDefault="001548F9" w:rsidP="009E1EA4">
            <w:pPr>
              <w:spacing w:before="29" w:line="288" w:lineRule="auto"/>
              <w:jc w:val="center"/>
              <w:rPr>
                <w:sz w:val="24"/>
              </w:rPr>
            </w:pPr>
            <w:r w:rsidRPr="008A1551">
              <w:rPr>
                <w:sz w:val="24"/>
              </w:rPr>
              <w:t>流通受</w:t>
            </w:r>
          </w:p>
          <w:p w:rsidR="001548F9" w:rsidRPr="008A1551" w:rsidRDefault="001548F9" w:rsidP="009E1EA4">
            <w:pPr>
              <w:spacing w:before="29" w:line="288" w:lineRule="auto"/>
              <w:jc w:val="center"/>
              <w:rPr>
                <w:sz w:val="24"/>
              </w:rPr>
            </w:pPr>
            <w:proofErr w:type="gramStart"/>
            <w:r w:rsidRPr="008A1551">
              <w:rPr>
                <w:sz w:val="24"/>
              </w:rPr>
              <w:t>限类型</w:t>
            </w:r>
            <w:proofErr w:type="gramEnd"/>
          </w:p>
        </w:tc>
        <w:tc>
          <w:tcPr>
            <w:tcW w:w="835" w:type="dxa"/>
            <w:vAlign w:val="center"/>
          </w:tcPr>
          <w:p w:rsidR="001548F9" w:rsidRPr="008A1551" w:rsidRDefault="001548F9" w:rsidP="009E1EA4">
            <w:pPr>
              <w:spacing w:before="29" w:line="288" w:lineRule="auto"/>
              <w:jc w:val="center"/>
              <w:rPr>
                <w:sz w:val="24"/>
              </w:rPr>
            </w:pPr>
            <w:r w:rsidRPr="008A1551">
              <w:rPr>
                <w:sz w:val="24"/>
              </w:rPr>
              <w:t>认购</w:t>
            </w:r>
          </w:p>
          <w:p w:rsidR="001548F9" w:rsidRPr="008A1551" w:rsidRDefault="001548F9" w:rsidP="009E1EA4">
            <w:pPr>
              <w:spacing w:before="29" w:line="288" w:lineRule="auto"/>
              <w:jc w:val="center"/>
              <w:rPr>
                <w:sz w:val="24"/>
              </w:rPr>
            </w:pPr>
            <w:r w:rsidRPr="008A1551">
              <w:rPr>
                <w:sz w:val="24"/>
              </w:rPr>
              <w:t>价格</w:t>
            </w:r>
          </w:p>
        </w:tc>
        <w:tc>
          <w:tcPr>
            <w:tcW w:w="834" w:type="dxa"/>
            <w:vAlign w:val="center"/>
          </w:tcPr>
          <w:p w:rsidR="001548F9" w:rsidRPr="008A1551" w:rsidRDefault="001548F9" w:rsidP="009E1EA4">
            <w:pPr>
              <w:spacing w:before="29" w:line="288" w:lineRule="auto"/>
              <w:ind w:leftChars="-33" w:left="-69" w:rightChars="-46" w:right="-97"/>
              <w:jc w:val="center"/>
              <w:rPr>
                <w:sz w:val="24"/>
              </w:rPr>
            </w:pPr>
            <w:r w:rsidRPr="008A1551">
              <w:rPr>
                <w:sz w:val="24"/>
              </w:rPr>
              <w:t>期末</w:t>
            </w:r>
            <w:proofErr w:type="gramStart"/>
            <w:r w:rsidRPr="008A1551">
              <w:rPr>
                <w:sz w:val="24"/>
              </w:rPr>
              <w:t>估</w:t>
            </w:r>
            <w:proofErr w:type="gramEnd"/>
          </w:p>
          <w:p w:rsidR="001548F9" w:rsidRPr="008A1551" w:rsidRDefault="001548F9" w:rsidP="009E1EA4">
            <w:pPr>
              <w:spacing w:before="29" w:line="288" w:lineRule="auto"/>
              <w:ind w:leftChars="-33" w:left="-69" w:rightChars="-46" w:right="-97"/>
              <w:jc w:val="center"/>
              <w:rPr>
                <w:sz w:val="24"/>
              </w:rPr>
            </w:pPr>
            <w:r w:rsidRPr="008A1551">
              <w:rPr>
                <w:sz w:val="24"/>
              </w:rPr>
              <w:t>值单价</w:t>
            </w:r>
          </w:p>
        </w:tc>
        <w:tc>
          <w:tcPr>
            <w:tcW w:w="835" w:type="dxa"/>
            <w:vAlign w:val="center"/>
          </w:tcPr>
          <w:p w:rsidR="001548F9" w:rsidRPr="008A1551" w:rsidRDefault="001548F9" w:rsidP="009E1EA4">
            <w:pPr>
              <w:spacing w:before="29" w:line="288" w:lineRule="auto"/>
              <w:ind w:leftChars="-77" w:left="-162" w:rightChars="-50" w:right="-105"/>
              <w:jc w:val="center"/>
              <w:rPr>
                <w:sz w:val="24"/>
              </w:rPr>
            </w:pPr>
            <w:r w:rsidRPr="008A1551">
              <w:rPr>
                <w:sz w:val="24"/>
              </w:rPr>
              <w:t>数量</w:t>
            </w:r>
            <w:r w:rsidR="00283AAC" w:rsidRPr="008A1551">
              <w:rPr>
                <w:color w:val="000000"/>
                <w:sz w:val="24"/>
              </w:rPr>
              <w:t>（</w:t>
            </w:r>
            <w:r w:rsidRPr="008A1551">
              <w:rPr>
                <w:sz w:val="24"/>
              </w:rPr>
              <w:t>单位：股</w:t>
            </w:r>
            <w:r w:rsidR="00283AAC" w:rsidRPr="008A1551">
              <w:rPr>
                <w:color w:val="000000"/>
                <w:sz w:val="24"/>
              </w:rPr>
              <w:t>）</w:t>
            </w:r>
          </w:p>
        </w:tc>
        <w:tc>
          <w:tcPr>
            <w:tcW w:w="834"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成本总额</w:t>
            </w:r>
          </w:p>
        </w:tc>
        <w:tc>
          <w:tcPr>
            <w:tcW w:w="835"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估值总额</w:t>
            </w:r>
          </w:p>
        </w:tc>
        <w:tc>
          <w:tcPr>
            <w:tcW w:w="835" w:type="dxa"/>
            <w:vAlign w:val="center"/>
          </w:tcPr>
          <w:p w:rsidR="001548F9" w:rsidRPr="008A1551" w:rsidRDefault="001548F9" w:rsidP="009E1EA4">
            <w:pPr>
              <w:spacing w:before="29" w:line="288" w:lineRule="auto"/>
              <w:ind w:leftChars="-48" w:left="-101" w:rightChars="-54" w:right="-113"/>
              <w:jc w:val="center"/>
              <w:rPr>
                <w:sz w:val="24"/>
              </w:rPr>
            </w:pPr>
            <w:r w:rsidRPr="008A1551">
              <w:rPr>
                <w:sz w:val="24"/>
              </w:rPr>
              <w:t>备注</w:t>
            </w:r>
          </w:p>
        </w:tc>
      </w:tr>
      <w:tr w:rsidR="00B92B29">
        <w:tc>
          <w:tcPr>
            <w:tcW w:w="818" w:type="dxa"/>
            <w:vAlign w:val="center"/>
          </w:tcPr>
          <w:p w:rsidR="00B92B29" w:rsidRDefault="00F34D27">
            <w:pPr>
              <w:jc w:val="center"/>
            </w:pPr>
            <w:r>
              <w:rPr>
                <w:sz w:val="24"/>
              </w:rPr>
              <w:t>603105</w:t>
            </w:r>
          </w:p>
        </w:tc>
        <w:tc>
          <w:tcPr>
            <w:tcW w:w="819" w:type="dxa"/>
            <w:vAlign w:val="center"/>
          </w:tcPr>
          <w:p w:rsidR="00B92B29" w:rsidRDefault="00F34D27">
            <w:pPr>
              <w:jc w:val="center"/>
            </w:pPr>
            <w:proofErr w:type="gramStart"/>
            <w:r>
              <w:rPr>
                <w:sz w:val="24"/>
              </w:rPr>
              <w:t>芯能科技</w:t>
            </w:r>
            <w:proofErr w:type="gramEnd"/>
          </w:p>
        </w:tc>
        <w:tc>
          <w:tcPr>
            <w:tcW w:w="818" w:type="dxa"/>
            <w:vAlign w:val="center"/>
          </w:tcPr>
          <w:p w:rsidR="00B92B29" w:rsidRDefault="00F34D27">
            <w:pPr>
              <w:jc w:val="center"/>
            </w:pPr>
            <w:r>
              <w:rPr>
                <w:sz w:val="24"/>
              </w:rPr>
              <w:t>2018-06-29</w:t>
            </w:r>
          </w:p>
        </w:tc>
        <w:tc>
          <w:tcPr>
            <w:tcW w:w="819" w:type="dxa"/>
            <w:vAlign w:val="center"/>
          </w:tcPr>
          <w:p w:rsidR="00B92B29" w:rsidRDefault="00F34D27">
            <w:pPr>
              <w:jc w:val="center"/>
            </w:pPr>
            <w:r>
              <w:rPr>
                <w:sz w:val="24"/>
              </w:rPr>
              <w:t>2018-07-09</w:t>
            </w:r>
          </w:p>
        </w:tc>
        <w:tc>
          <w:tcPr>
            <w:tcW w:w="818" w:type="dxa"/>
            <w:vAlign w:val="center"/>
          </w:tcPr>
          <w:p w:rsidR="00B92B29" w:rsidRDefault="00F34D27">
            <w:pPr>
              <w:jc w:val="center"/>
            </w:pPr>
            <w:r>
              <w:rPr>
                <w:sz w:val="24"/>
              </w:rPr>
              <w:t>网下中签</w:t>
            </w:r>
          </w:p>
        </w:tc>
        <w:tc>
          <w:tcPr>
            <w:tcW w:w="818" w:type="dxa"/>
            <w:vAlign w:val="center"/>
          </w:tcPr>
          <w:p w:rsidR="00B92B29" w:rsidRDefault="00F34D27">
            <w:pPr>
              <w:jc w:val="right"/>
            </w:pPr>
            <w:r>
              <w:rPr>
                <w:sz w:val="24"/>
              </w:rPr>
              <w:t>4.83</w:t>
            </w:r>
          </w:p>
        </w:tc>
        <w:tc>
          <w:tcPr>
            <w:tcW w:w="817" w:type="dxa"/>
            <w:vAlign w:val="center"/>
          </w:tcPr>
          <w:p w:rsidR="00B92B29" w:rsidRDefault="00F34D27">
            <w:pPr>
              <w:jc w:val="center"/>
            </w:pPr>
            <w:r>
              <w:rPr>
                <w:sz w:val="24"/>
              </w:rPr>
              <w:t>4.83</w:t>
            </w:r>
          </w:p>
        </w:tc>
        <w:tc>
          <w:tcPr>
            <w:tcW w:w="818" w:type="dxa"/>
            <w:vAlign w:val="center"/>
          </w:tcPr>
          <w:p w:rsidR="00B92B29" w:rsidRDefault="00F34D27">
            <w:pPr>
              <w:jc w:val="right"/>
            </w:pPr>
            <w:r>
              <w:rPr>
                <w:sz w:val="24"/>
              </w:rPr>
              <w:t>3,410</w:t>
            </w:r>
          </w:p>
        </w:tc>
        <w:tc>
          <w:tcPr>
            <w:tcW w:w="817" w:type="dxa"/>
            <w:vAlign w:val="center"/>
          </w:tcPr>
          <w:p w:rsidR="00B92B29" w:rsidRDefault="00F34D27">
            <w:pPr>
              <w:jc w:val="right"/>
            </w:pPr>
            <w:r>
              <w:rPr>
                <w:sz w:val="24"/>
              </w:rPr>
              <w:t>16,470.30</w:t>
            </w:r>
          </w:p>
        </w:tc>
        <w:tc>
          <w:tcPr>
            <w:tcW w:w="818" w:type="dxa"/>
            <w:vAlign w:val="center"/>
          </w:tcPr>
          <w:p w:rsidR="00B92B29" w:rsidRDefault="00F34D27">
            <w:pPr>
              <w:jc w:val="right"/>
            </w:pPr>
            <w:r>
              <w:rPr>
                <w:sz w:val="24"/>
              </w:rPr>
              <w:t>16,470.30</w:t>
            </w:r>
          </w:p>
        </w:tc>
        <w:tc>
          <w:tcPr>
            <w:tcW w:w="818" w:type="dxa"/>
            <w:vAlign w:val="center"/>
          </w:tcPr>
          <w:p w:rsidR="00B92B29" w:rsidRDefault="00F34D27">
            <w:pPr>
              <w:jc w:val="center"/>
            </w:pPr>
            <w:r>
              <w:rPr>
                <w:sz w:val="24"/>
              </w:rPr>
              <w:t>新股未上市</w:t>
            </w:r>
          </w:p>
        </w:tc>
      </w:tr>
      <w:tr w:rsidR="00B92B29">
        <w:tc>
          <w:tcPr>
            <w:tcW w:w="818" w:type="dxa"/>
            <w:vAlign w:val="center"/>
          </w:tcPr>
          <w:p w:rsidR="00B92B29" w:rsidRDefault="00F34D27">
            <w:pPr>
              <w:jc w:val="center"/>
            </w:pPr>
            <w:r>
              <w:rPr>
                <w:sz w:val="24"/>
              </w:rPr>
              <w:t>603693</w:t>
            </w:r>
          </w:p>
        </w:tc>
        <w:tc>
          <w:tcPr>
            <w:tcW w:w="819" w:type="dxa"/>
            <w:vAlign w:val="center"/>
          </w:tcPr>
          <w:p w:rsidR="00B92B29" w:rsidRDefault="00F34D27">
            <w:pPr>
              <w:jc w:val="center"/>
            </w:pPr>
            <w:r>
              <w:rPr>
                <w:sz w:val="24"/>
              </w:rPr>
              <w:t>江苏新能</w:t>
            </w:r>
          </w:p>
        </w:tc>
        <w:tc>
          <w:tcPr>
            <w:tcW w:w="818" w:type="dxa"/>
            <w:vAlign w:val="center"/>
          </w:tcPr>
          <w:p w:rsidR="00B92B29" w:rsidRDefault="00F34D27">
            <w:pPr>
              <w:jc w:val="center"/>
            </w:pPr>
            <w:r>
              <w:rPr>
                <w:sz w:val="24"/>
              </w:rPr>
              <w:t>2018-06-25</w:t>
            </w:r>
          </w:p>
        </w:tc>
        <w:tc>
          <w:tcPr>
            <w:tcW w:w="819" w:type="dxa"/>
            <w:vAlign w:val="center"/>
          </w:tcPr>
          <w:p w:rsidR="00B92B29" w:rsidRDefault="00F34D27">
            <w:pPr>
              <w:jc w:val="center"/>
            </w:pPr>
            <w:r>
              <w:rPr>
                <w:sz w:val="24"/>
              </w:rPr>
              <w:t>2018-07-03</w:t>
            </w:r>
          </w:p>
        </w:tc>
        <w:tc>
          <w:tcPr>
            <w:tcW w:w="818" w:type="dxa"/>
            <w:vAlign w:val="center"/>
          </w:tcPr>
          <w:p w:rsidR="00B92B29" w:rsidRDefault="00F34D27">
            <w:pPr>
              <w:jc w:val="center"/>
            </w:pPr>
            <w:r>
              <w:rPr>
                <w:sz w:val="24"/>
              </w:rPr>
              <w:t>网下中签</w:t>
            </w:r>
          </w:p>
        </w:tc>
        <w:tc>
          <w:tcPr>
            <w:tcW w:w="818" w:type="dxa"/>
            <w:vAlign w:val="center"/>
          </w:tcPr>
          <w:p w:rsidR="00B92B29" w:rsidRDefault="00F34D27">
            <w:pPr>
              <w:jc w:val="right"/>
            </w:pPr>
            <w:r>
              <w:rPr>
                <w:sz w:val="24"/>
              </w:rPr>
              <w:t>9.00</w:t>
            </w:r>
          </w:p>
        </w:tc>
        <w:tc>
          <w:tcPr>
            <w:tcW w:w="817" w:type="dxa"/>
            <w:vAlign w:val="center"/>
          </w:tcPr>
          <w:p w:rsidR="00B92B29" w:rsidRDefault="00F34D27">
            <w:pPr>
              <w:jc w:val="center"/>
            </w:pPr>
            <w:r>
              <w:rPr>
                <w:sz w:val="24"/>
              </w:rPr>
              <w:t>9.00</w:t>
            </w:r>
          </w:p>
        </w:tc>
        <w:tc>
          <w:tcPr>
            <w:tcW w:w="818" w:type="dxa"/>
            <w:vAlign w:val="center"/>
          </w:tcPr>
          <w:p w:rsidR="00B92B29" w:rsidRDefault="00F34D27">
            <w:pPr>
              <w:jc w:val="right"/>
            </w:pPr>
            <w:r>
              <w:rPr>
                <w:sz w:val="24"/>
              </w:rPr>
              <w:t>5,384</w:t>
            </w:r>
          </w:p>
        </w:tc>
        <w:tc>
          <w:tcPr>
            <w:tcW w:w="817" w:type="dxa"/>
            <w:vAlign w:val="center"/>
          </w:tcPr>
          <w:p w:rsidR="00B92B29" w:rsidRDefault="00F34D27">
            <w:pPr>
              <w:jc w:val="right"/>
            </w:pPr>
            <w:r>
              <w:rPr>
                <w:sz w:val="24"/>
              </w:rPr>
              <w:t>48,456.00</w:t>
            </w:r>
          </w:p>
        </w:tc>
        <w:tc>
          <w:tcPr>
            <w:tcW w:w="818" w:type="dxa"/>
            <w:vAlign w:val="center"/>
          </w:tcPr>
          <w:p w:rsidR="00B92B29" w:rsidRDefault="00F34D27">
            <w:pPr>
              <w:jc w:val="right"/>
            </w:pPr>
            <w:r>
              <w:rPr>
                <w:sz w:val="24"/>
              </w:rPr>
              <w:t>48,456.00</w:t>
            </w:r>
          </w:p>
        </w:tc>
        <w:tc>
          <w:tcPr>
            <w:tcW w:w="818" w:type="dxa"/>
            <w:vAlign w:val="center"/>
          </w:tcPr>
          <w:p w:rsidR="00B92B29" w:rsidRDefault="00F34D27">
            <w:pPr>
              <w:jc w:val="center"/>
            </w:pPr>
            <w:r>
              <w:rPr>
                <w:sz w:val="24"/>
              </w:rPr>
              <w:t>新股未上市</w:t>
            </w:r>
          </w:p>
        </w:tc>
      </w:tr>
      <w:tr w:rsidR="00B92B29">
        <w:tc>
          <w:tcPr>
            <w:tcW w:w="818" w:type="dxa"/>
            <w:vAlign w:val="center"/>
          </w:tcPr>
          <w:p w:rsidR="00B92B29" w:rsidRDefault="00F34D27">
            <w:pPr>
              <w:jc w:val="center"/>
            </w:pPr>
            <w:r>
              <w:rPr>
                <w:sz w:val="24"/>
              </w:rPr>
              <w:t>603706</w:t>
            </w:r>
          </w:p>
        </w:tc>
        <w:tc>
          <w:tcPr>
            <w:tcW w:w="819" w:type="dxa"/>
            <w:vAlign w:val="center"/>
          </w:tcPr>
          <w:p w:rsidR="00B92B29" w:rsidRDefault="00F34D27">
            <w:pPr>
              <w:jc w:val="center"/>
            </w:pPr>
            <w:r>
              <w:rPr>
                <w:sz w:val="24"/>
              </w:rPr>
              <w:t>东方环宇</w:t>
            </w:r>
          </w:p>
        </w:tc>
        <w:tc>
          <w:tcPr>
            <w:tcW w:w="818" w:type="dxa"/>
            <w:vAlign w:val="center"/>
          </w:tcPr>
          <w:p w:rsidR="00B92B29" w:rsidRDefault="00F34D27">
            <w:pPr>
              <w:jc w:val="center"/>
            </w:pPr>
            <w:r>
              <w:rPr>
                <w:sz w:val="24"/>
              </w:rPr>
              <w:t>2018-06-29</w:t>
            </w:r>
          </w:p>
        </w:tc>
        <w:tc>
          <w:tcPr>
            <w:tcW w:w="819" w:type="dxa"/>
            <w:vAlign w:val="center"/>
          </w:tcPr>
          <w:p w:rsidR="00B92B29" w:rsidRDefault="00F34D27">
            <w:pPr>
              <w:jc w:val="center"/>
            </w:pPr>
            <w:r>
              <w:rPr>
                <w:sz w:val="24"/>
              </w:rPr>
              <w:t>2018-07-09</w:t>
            </w:r>
          </w:p>
        </w:tc>
        <w:tc>
          <w:tcPr>
            <w:tcW w:w="818" w:type="dxa"/>
            <w:vAlign w:val="center"/>
          </w:tcPr>
          <w:p w:rsidR="00B92B29" w:rsidRDefault="00F34D27">
            <w:pPr>
              <w:jc w:val="center"/>
            </w:pPr>
            <w:r>
              <w:rPr>
                <w:sz w:val="24"/>
              </w:rPr>
              <w:t>网下中签</w:t>
            </w:r>
          </w:p>
        </w:tc>
        <w:tc>
          <w:tcPr>
            <w:tcW w:w="818" w:type="dxa"/>
            <w:vAlign w:val="center"/>
          </w:tcPr>
          <w:p w:rsidR="00B92B29" w:rsidRDefault="00F34D27">
            <w:pPr>
              <w:jc w:val="right"/>
            </w:pPr>
            <w:r>
              <w:rPr>
                <w:sz w:val="24"/>
              </w:rPr>
              <w:t>13.09</w:t>
            </w:r>
          </w:p>
        </w:tc>
        <w:tc>
          <w:tcPr>
            <w:tcW w:w="817" w:type="dxa"/>
            <w:vAlign w:val="center"/>
          </w:tcPr>
          <w:p w:rsidR="00B92B29" w:rsidRDefault="00F34D27">
            <w:pPr>
              <w:jc w:val="center"/>
            </w:pPr>
            <w:r>
              <w:rPr>
                <w:sz w:val="24"/>
              </w:rPr>
              <w:t>13.09</w:t>
            </w:r>
          </w:p>
        </w:tc>
        <w:tc>
          <w:tcPr>
            <w:tcW w:w="818" w:type="dxa"/>
            <w:vAlign w:val="center"/>
          </w:tcPr>
          <w:p w:rsidR="00B92B29" w:rsidRDefault="00F34D27">
            <w:pPr>
              <w:jc w:val="right"/>
            </w:pPr>
            <w:r>
              <w:rPr>
                <w:sz w:val="24"/>
              </w:rPr>
              <w:t>1,765</w:t>
            </w:r>
          </w:p>
        </w:tc>
        <w:tc>
          <w:tcPr>
            <w:tcW w:w="817" w:type="dxa"/>
            <w:vAlign w:val="center"/>
          </w:tcPr>
          <w:p w:rsidR="00B92B29" w:rsidRDefault="00F34D27">
            <w:pPr>
              <w:jc w:val="right"/>
            </w:pPr>
            <w:r>
              <w:rPr>
                <w:sz w:val="24"/>
              </w:rPr>
              <w:t>23,103.85</w:t>
            </w:r>
          </w:p>
        </w:tc>
        <w:tc>
          <w:tcPr>
            <w:tcW w:w="818" w:type="dxa"/>
            <w:vAlign w:val="center"/>
          </w:tcPr>
          <w:p w:rsidR="00B92B29" w:rsidRDefault="00F34D27">
            <w:pPr>
              <w:jc w:val="right"/>
            </w:pPr>
            <w:r>
              <w:rPr>
                <w:sz w:val="24"/>
              </w:rPr>
              <w:t>23,103.85</w:t>
            </w:r>
          </w:p>
        </w:tc>
        <w:tc>
          <w:tcPr>
            <w:tcW w:w="818" w:type="dxa"/>
            <w:vAlign w:val="center"/>
          </w:tcPr>
          <w:p w:rsidR="00B92B29" w:rsidRDefault="00F34D27">
            <w:pPr>
              <w:jc w:val="center"/>
            </w:pPr>
            <w:r>
              <w:rPr>
                <w:sz w:val="24"/>
              </w:rPr>
              <w:t>新股未上市</w:t>
            </w:r>
          </w:p>
        </w:tc>
      </w:tr>
    </w:tbl>
    <w:p w:rsidR="00B92B29" w:rsidRDefault="00F34D27">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w:t>
      </w:r>
      <w:proofErr w:type="gramStart"/>
      <w:r>
        <w:rPr>
          <w:kern w:val="0"/>
          <w:sz w:val="24"/>
        </w:rPr>
        <w:t>持或者</w:t>
      </w:r>
      <w:proofErr w:type="gramEnd"/>
      <w:r>
        <w:rPr>
          <w:kern w:val="0"/>
          <w:sz w:val="24"/>
        </w:rPr>
        <w:t>特定股东减持的股份，在受让后</w:t>
      </w:r>
      <w:r>
        <w:rPr>
          <w:kern w:val="0"/>
          <w:sz w:val="24"/>
        </w:rPr>
        <w:t>6</w:t>
      </w:r>
      <w:r>
        <w:rPr>
          <w:kern w:val="0"/>
          <w:sz w:val="24"/>
        </w:rPr>
        <w:t>个月内，不得转让所受让的股份。</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、基金还可作为特定投资者，认购首次公开发行股票时公司股东公开发售股份，所认购的股份自发行结束之日起</w:t>
      </w:r>
      <w:r w:rsidRPr="008A1551">
        <w:rPr>
          <w:kern w:val="0"/>
          <w:sz w:val="24"/>
        </w:rPr>
        <w:t>12</w:t>
      </w:r>
      <w:r w:rsidRPr="008A1551">
        <w:rPr>
          <w:kern w:val="0"/>
          <w:sz w:val="24"/>
        </w:rPr>
        <w:t>个月内不得转让。</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本基金本报告期末无从事债券正回购交易形成的卖出回购证券款余额。</w:t>
      </w:r>
    </w:p>
    <w:p w:rsidR="001548F9" w:rsidRPr="008A1551" w:rsidRDefault="001548F9" w:rsidP="009E1EA4">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8A1551">
        <w:rPr>
          <w:b/>
          <w:bCs/>
          <w:szCs w:val="24"/>
          <w:lang w:val="en-US"/>
        </w:rPr>
        <w:t xml:space="preserve">7  </w:t>
      </w:r>
      <w:r w:rsidRPr="008A1551">
        <w:rPr>
          <w:b/>
          <w:bCs/>
          <w:szCs w:val="24"/>
          <w:lang w:val="en-US"/>
        </w:rPr>
        <w:t>投资组合报告</w:t>
      </w:r>
      <w:bookmarkEnd w:id="55"/>
      <w:bookmarkEnd w:id="56"/>
    </w:p>
    <w:p w:rsidR="001548F9" w:rsidRPr="008A1551" w:rsidRDefault="001548F9" w:rsidP="009E1EA4">
      <w:pPr>
        <w:pStyle w:val="20"/>
        <w:spacing w:before="29" w:after="0" w:line="288" w:lineRule="auto"/>
        <w:rPr>
          <w:rFonts w:ascii="Times New Roman" w:hAnsi="Times New Roman"/>
          <w:kern w:val="0"/>
          <w:szCs w:val="24"/>
        </w:rPr>
      </w:pPr>
      <w:bookmarkStart w:id="57" w:name="_Toc331410102"/>
      <w:bookmarkStart w:id="58"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7"/>
      <w:bookmarkEnd w:id="5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60,812,584.16</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8.33</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60,812,584.16</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8.33</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656,289,500.00</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89.85</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656,289,500.00</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89.85</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p>
        </w:tc>
        <w:tc>
          <w:tcPr>
            <w:tcW w:w="3419" w:type="dxa"/>
            <w:vAlign w:val="center"/>
          </w:tcPr>
          <w:p w:rsidR="003D3FE1" w:rsidRPr="00690ED2" w:rsidRDefault="003D3FE1" w:rsidP="008860D7">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0C405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w:t>
            </w:r>
            <w:proofErr w:type="gramStart"/>
            <w:r w:rsidRPr="00690ED2">
              <w:rPr>
                <w:rFonts w:eastAsiaTheme="minorEastAsia"/>
                <w:color w:val="000000" w:themeColor="text1"/>
                <w:sz w:val="24"/>
              </w:rPr>
              <w:t>品投资</w:t>
            </w:r>
            <w:proofErr w:type="gramEnd"/>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2,000,000.00</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0.27</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8860D7">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19"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3,136,844.10</w:t>
            </w:r>
          </w:p>
        </w:tc>
        <w:tc>
          <w:tcPr>
            <w:tcW w:w="1980" w:type="dxa"/>
            <w:vAlign w:val="center"/>
          </w:tcPr>
          <w:p w:rsidR="003D3FE1" w:rsidRPr="00690ED2" w:rsidRDefault="003D3FE1" w:rsidP="008860D7">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0.43</w:t>
            </w:r>
          </w:p>
        </w:tc>
      </w:tr>
      <w:tr w:rsidR="003D3FE1" w:rsidRPr="008A1551" w:rsidTr="008F6836">
        <w:tc>
          <w:tcPr>
            <w:tcW w:w="1080" w:type="dxa"/>
            <w:vAlign w:val="center"/>
          </w:tcPr>
          <w:p w:rsidR="003D3FE1" w:rsidRPr="00690ED2" w:rsidRDefault="003D3FE1" w:rsidP="008860D7">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19" w:type="dxa"/>
            <w:vAlign w:val="center"/>
          </w:tcPr>
          <w:p w:rsidR="003D3FE1" w:rsidRPr="00690ED2" w:rsidRDefault="003D3FE1" w:rsidP="008860D7">
            <w:pPr>
              <w:spacing w:line="276" w:lineRule="auto"/>
              <w:jc w:val="right"/>
              <w:rPr>
                <w:rFonts w:eastAsiaTheme="minorEastAsia"/>
                <w:color w:val="000000" w:themeColor="text1"/>
                <w:sz w:val="24"/>
              </w:rPr>
            </w:pPr>
            <w:r w:rsidRPr="00690ED2">
              <w:rPr>
                <w:rFonts w:eastAsiaTheme="minorEastAsia"/>
                <w:color w:val="000000" w:themeColor="text1"/>
                <w:sz w:val="24"/>
              </w:rPr>
              <w:t>8,225,851.35</w:t>
            </w:r>
          </w:p>
        </w:tc>
        <w:tc>
          <w:tcPr>
            <w:tcW w:w="1980" w:type="dxa"/>
            <w:vAlign w:val="center"/>
          </w:tcPr>
          <w:p w:rsidR="003D3FE1" w:rsidRPr="00690ED2" w:rsidRDefault="003D3FE1" w:rsidP="008860D7">
            <w:pPr>
              <w:spacing w:line="276" w:lineRule="auto"/>
              <w:jc w:val="right"/>
              <w:rPr>
                <w:rFonts w:eastAsiaTheme="minorEastAsia"/>
                <w:color w:val="000000" w:themeColor="text1"/>
                <w:sz w:val="24"/>
              </w:rPr>
            </w:pPr>
            <w:r w:rsidRPr="00690ED2">
              <w:rPr>
                <w:rFonts w:eastAsiaTheme="minorEastAsia"/>
                <w:color w:val="000000" w:themeColor="text1"/>
                <w:sz w:val="24"/>
              </w:rPr>
              <w:t>1.13</w:t>
            </w:r>
          </w:p>
        </w:tc>
      </w:tr>
      <w:tr w:rsidR="003D3FE1" w:rsidRPr="008A1551" w:rsidTr="008F6836">
        <w:tc>
          <w:tcPr>
            <w:tcW w:w="1080" w:type="dxa"/>
            <w:vAlign w:val="center"/>
          </w:tcPr>
          <w:p w:rsidR="003D3FE1" w:rsidRPr="00690ED2" w:rsidRDefault="003D3FE1" w:rsidP="008860D7">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19" w:type="dxa"/>
            <w:vAlign w:val="center"/>
          </w:tcPr>
          <w:p w:rsidR="003D3FE1" w:rsidRPr="00690ED2" w:rsidRDefault="003D3FE1" w:rsidP="008860D7">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19" w:type="dxa"/>
            <w:vAlign w:val="center"/>
          </w:tcPr>
          <w:p w:rsidR="003D3FE1" w:rsidRPr="00690ED2" w:rsidRDefault="003D3FE1" w:rsidP="008860D7">
            <w:pPr>
              <w:spacing w:line="276" w:lineRule="auto"/>
              <w:jc w:val="right"/>
              <w:rPr>
                <w:rFonts w:eastAsiaTheme="minorEastAsia"/>
                <w:color w:val="000000" w:themeColor="text1"/>
                <w:sz w:val="24"/>
              </w:rPr>
            </w:pPr>
            <w:r w:rsidRPr="00690ED2">
              <w:rPr>
                <w:rFonts w:eastAsiaTheme="minorEastAsia"/>
                <w:color w:val="000000" w:themeColor="text1"/>
                <w:sz w:val="24"/>
              </w:rPr>
              <w:t>730,464,779.61</w:t>
            </w:r>
          </w:p>
        </w:tc>
        <w:tc>
          <w:tcPr>
            <w:tcW w:w="1980" w:type="dxa"/>
            <w:vAlign w:val="center"/>
          </w:tcPr>
          <w:p w:rsidR="003D3FE1" w:rsidRPr="00690ED2" w:rsidRDefault="003D3FE1" w:rsidP="008860D7">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9" w:name="_Toc331410103"/>
      <w:bookmarkStart w:id="60"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9"/>
      <w:bookmarkEnd w:id="60"/>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39,642,563.82</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5.43</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1,514,077.00</w:t>
            </w:r>
          </w:p>
        </w:tc>
        <w:tc>
          <w:tcPr>
            <w:tcW w:w="2160" w:type="dxa"/>
            <w:vAlign w:val="center"/>
          </w:tcPr>
          <w:p w:rsidR="001548F9" w:rsidRPr="008A1551" w:rsidRDefault="001548F9" w:rsidP="009E1EA4">
            <w:pPr>
              <w:spacing w:before="29" w:line="288" w:lineRule="auto"/>
              <w:jc w:val="right"/>
              <w:rPr>
                <w:sz w:val="24"/>
              </w:rPr>
            </w:pPr>
            <w:r w:rsidRPr="008A1551">
              <w:rPr>
                <w:sz w:val="24"/>
              </w:rPr>
              <w:t>0.21</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2,390,000.00</w:t>
            </w:r>
          </w:p>
        </w:tc>
        <w:tc>
          <w:tcPr>
            <w:tcW w:w="2160" w:type="dxa"/>
            <w:vAlign w:val="center"/>
          </w:tcPr>
          <w:p w:rsidR="001548F9" w:rsidRPr="008A1551" w:rsidRDefault="001548F9" w:rsidP="009E1EA4">
            <w:pPr>
              <w:spacing w:before="29" w:line="288" w:lineRule="auto"/>
              <w:jc w:val="right"/>
              <w:rPr>
                <w:sz w:val="24"/>
              </w:rPr>
            </w:pPr>
            <w:r w:rsidRPr="008A1551">
              <w:rPr>
                <w:sz w:val="24"/>
              </w:rPr>
              <w:t>0.33</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2,535,000.00</w:t>
            </w:r>
          </w:p>
        </w:tc>
        <w:tc>
          <w:tcPr>
            <w:tcW w:w="2160" w:type="dxa"/>
            <w:vAlign w:val="center"/>
          </w:tcPr>
          <w:p w:rsidR="001548F9" w:rsidRPr="008A1551" w:rsidRDefault="001548F9" w:rsidP="009E1EA4">
            <w:pPr>
              <w:spacing w:before="29" w:line="288" w:lineRule="auto"/>
              <w:jc w:val="right"/>
              <w:rPr>
                <w:sz w:val="24"/>
              </w:rPr>
            </w:pPr>
            <w:r w:rsidRPr="008A1551">
              <w:rPr>
                <w:sz w:val="24"/>
              </w:rPr>
              <w:t>0.35</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14,554,400.00</w:t>
            </w:r>
          </w:p>
        </w:tc>
        <w:tc>
          <w:tcPr>
            <w:tcW w:w="2160" w:type="dxa"/>
            <w:vAlign w:val="center"/>
          </w:tcPr>
          <w:p w:rsidR="001548F9" w:rsidRPr="008A1551" w:rsidRDefault="001548F9" w:rsidP="009E1EA4">
            <w:pPr>
              <w:spacing w:before="29" w:line="288" w:lineRule="auto"/>
              <w:jc w:val="right"/>
              <w:rPr>
                <w:sz w:val="24"/>
              </w:rPr>
            </w:pPr>
            <w:r w:rsidRPr="008A1551">
              <w:rPr>
                <w:sz w:val="24"/>
              </w:rPr>
              <w:t>1.99</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95,317.20</w:t>
            </w:r>
          </w:p>
        </w:tc>
        <w:tc>
          <w:tcPr>
            <w:tcW w:w="2160" w:type="dxa"/>
            <w:vAlign w:val="center"/>
          </w:tcPr>
          <w:p w:rsidR="001548F9" w:rsidRPr="008A1551" w:rsidRDefault="001548F9" w:rsidP="009E1EA4">
            <w:pPr>
              <w:spacing w:before="29" w:line="288" w:lineRule="auto"/>
              <w:jc w:val="right"/>
              <w:rPr>
                <w:sz w:val="24"/>
              </w:rPr>
            </w:pPr>
            <w:r w:rsidRPr="008A1551">
              <w:rPr>
                <w:sz w:val="24"/>
              </w:rPr>
              <w:t>0.01</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lastRenderedPageBreak/>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81,226.14</w:t>
            </w:r>
          </w:p>
        </w:tc>
        <w:tc>
          <w:tcPr>
            <w:tcW w:w="2160" w:type="dxa"/>
            <w:vAlign w:val="center"/>
          </w:tcPr>
          <w:p w:rsidR="001548F9" w:rsidRPr="008A1551" w:rsidRDefault="001548F9" w:rsidP="009E1EA4">
            <w:pPr>
              <w:spacing w:before="29" w:line="288" w:lineRule="auto"/>
              <w:jc w:val="right"/>
              <w:rPr>
                <w:sz w:val="24"/>
              </w:rPr>
            </w:pPr>
            <w:r w:rsidRPr="008A1551">
              <w:rPr>
                <w:sz w:val="24"/>
              </w:rPr>
              <w:t>0.01</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60,812,584.16</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8.33</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61"/>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B92B29">
        <w:tc>
          <w:tcPr>
            <w:tcW w:w="862" w:type="dxa"/>
            <w:vAlign w:val="center"/>
          </w:tcPr>
          <w:p w:rsidR="00B92B29" w:rsidRDefault="00F34D27">
            <w:pPr>
              <w:jc w:val="center"/>
            </w:pPr>
            <w:r>
              <w:rPr>
                <w:color w:val="000000"/>
                <w:sz w:val="24"/>
              </w:rPr>
              <w:t>1</w:t>
            </w:r>
          </w:p>
        </w:tc>
        <w:tc>
          <w:tcPr>
            <w:tcW w:w="1346" w:type="dxa"/>
            <w:vAlign w:val="center"/>
          </w:tcPr>
          <w:p w:rsidR="00B92B29" w:rsidRDefault="00F34D27">
            <w:pPr>
              <w:jc w:val="center"/>
            </w:pPr>
            <w:r>
              <w:rPr>
                <w:color w:val="000000"/>
                <w:sz w:val="24"/>
              </w:rPr>
              <w:t>600276</w:t>
            </w:r>
          </w:p>
        </w:tc>
        <w:tc>
          <w:tcPr>
            <w:tcW w:w="1795" w:type="dxa"/>
            <w:vAlign w:val="center"/>
          </w:tcPr>
          <w:p w:rsidR="00B92B29" w:rsidRDefault="00F34D27">
            <w:pPr>
              <w:jc w:val="center"/>
            </w:pPr>
            <w:r>
              <w:rPr>
                <w:color w:val="000000"/>
                <w:sz w:val="24"/>
              </w:rPr>
              <w:t>恒瑞医药</w:t>
            </w:r>
          </w:p>
        </w:tc>
        <w:tc>
          <w:tcPr>
            <w:tcW w:w="1346" w:type="dxa"/>
            <w:vAlign w:val="center"/>
          </w:tcPr>
          <w:p w:rsidR="00B92B29" w:rsidRDefault="00F34D27">
            <w:pPr>
              <w:jc w:val="right"/>
            </w:pPr>
            <w:r>
              <w:rPr>
                <w:color w:val="000000"/>
                <w:sz w:val="24"/>
              </w:rPr>
              <w:t>103,961</w:t>
            </w:r>
          </w:p>
        </w:tc>
        <w:tc>
          <w:tcPr>
            <w:tcW w:w="1944" w:type="dxa"/>
            <w:vAlign w:val="center"/>
          </w:tcPr>
          <w:p w:rsidR="00B92B29" w:rsidRDefault="00F34D27">
            <w:pPr>
              <w:jc w:val="right"/>
            </w:pPr>
            <w:r>
              <w:rPr>
                <w:color w:val="000000"/>
                <w:sz w:val="24"/>
              </w:rPr>
              <w:t>7,876,085.36</w:t>
            </w:r>
          </w:p>
        </w:tc>
        <w:tc>
          <w:tcPr>
            <w:tcW w:w="1705" w:type="dxa"/>
            <w:vAlign w:val="center"/>
          </w:tcPr>
          <w:p w:rsidR="00B92B29" w:rsidRDefault="00F34D27">
            <w:pPr>
              <w:jc w:val="right"/>
            </w:pPr>
            <w:r>
              <w:rPr>
                <w:color w:val="000000"/>
                <w:sz w:val="24"/>
              </w:rPr>
              <w:t>1.08</w:t>
            </w:r>
          </w:p>
        </w:tc>
      </w:tr>
      <w:tr w:rsidR="00B92B29">
        <w:tc>
          <w:tcPr>
            <w:tcW w:w="862" w:type="dxa"/>
            <w:vAlign w:val="center"/>
          </w:tcPr>
          <w:p w:rsidR="00B92B29" w:rsidRDefault="00F34D27">
            <w:pPr>
              <w:jc w:val="center"/>
            </w:pPr>
            <w:r>
              <w:rPr>
                <w:color w:val="000000"/>
                <w:sz w:val="24"/>
              </w:rPr>
              <w:t>2</w:t>
            </w:r>
          </w:p>
        </w:tc>
        <w:tc>
          <w:tcPr>
            <w:tcW w:w="1346" w:type="dxa"/>
            <w:vAlign w:val="center"/>
          </w:tcPr>
          <w:p w:rsidR="00B92B29" w:rsidRDefault="00F34D27">
            <w:pPr>
              <w:jc w:val="center"/>
            </w:pPr>
            <w:r>
              <w:rPr>
                <w:color w:val="000000"/>
                <w:sz w:val="24"/>
              </w:rPr>
              <w:t>600887</w:t>
            </w:r>
          </w:p>
        </w:tc>
        <w:tc>
          <w:tcPr>
            <w:tcW w:w="1795" w:type="dxa"/>
            <w:vAlign w:val="center"/>
          </w:tcPr>
          <w:p w:rsidR="00B92B29" w:rsidRDefault="00F34D27">
            <w:pPr>
              <w:jc w:val="center"/>
            </w:pPr>
            <w:r>
              <w:rPr>
                <w:color w:val="000000"/>
                <w:sz w:val="24"/>
              </w:rPr>
              <w:t>伊利股份</w:t>
            </w:r>
          </w:p>
        </w:tc>
        <w:tc>
          <w:tcPr>
            <w:tcW w:w="1346" w:type="dxa"/>
            <w:vAlign w:val="center"/>
          </w:tcPr>
          <w:p w:rsidR="00B92B29" w:rsidRDefault="00F34D27">
            <w:pPr>
              <w:jc w:val="right"/>
            </w:pPr>
            <w:r>
              <w:rPr>
                <w:color w:val="000000"/>
                <w:sz w:val="24"/>
              </w:rPr>
              <w:t>250,000</w:t>
            </w:r>
          </w:p>
        </w:tc>
        <w:tc>
          <w:tcPr>
            <w:tcW w:w="1944" w:type="dxa"/>
            <w:vAlign w:val="center"/>
          </w:tcPr>
          <w:p w:rsidR="00B92B29" w:rsidRDefault="00F34D27">
            <w:pPr>
              <w:jc w:val="right"/>
            </w:pPr>
            <w:r>
              <w:rPr>
                <w:color w:val="000000"/>
                <w:sz w:val="24"/>
              </w:rPr>
              <w:t>6,975,000.00</w:t>
            </w:r>
          </w:p>
        </w:tc>
        <w:tc>
          <w:tcPr>
            <w:tcW w:w="1705" w:type="dxa"/>
            <w:vAlign w:val="center"/>
          </w:tcPr>
          <w:p w:rsidR="00B92B29" w:rsidRDefault="00F34D27">
            <w:pPr>
              <w:jc w:val="right"/>
            </w:pPr>
            <w:r>
              <w:rPr>
                <w:color w:val="000000"/>
                <w:sz w:val="24"/>
              </w:rPr>
              <w:t>0.96</w:t>
            </w:r>
          </w:p>
        </w:tc>
      </w:tr>
      <w:tr w:rsidR="00B92B29">
        <w:tc>
          <w:tcPr>
            <w:tcW w:w="862" w:type="dxa"/>
            <w:vAlign w:val="center"/>
          </w:tcPr>
          <w:p w:rsidR="00B92B29" w:rsidRDefault="00F34D27">
            <w:pPr>
              <w:jc w:val="center"/>
            </w:pPr>
            <w:r>
              <w:rPr>
                <w:color w:val="000000"/>
                <w:sz w:val="24"/>
              </w:rPr>
              <w:t>3</w:t>
            </w:r>
          </w:p>
        </w:tc>
        <w:tc>
          <w:tcPr>
            <w:tcW w:w="1346" w:type="dxa"/>
            <w:vAlign w:val="center"/>
          </w:tcPr>
          <w:p w:rsidR="00B92B29" w:rsidRDefault="00F34D27">
            <w:pPr>
              <w:jc w:val="center"/>
            </w:pPr>
            <w:r>
              <w:rPr>
                <w:color w:val="000000"/>
                <w:sz w:val="24"/>
              </w:rPr>
              <w:t>600519</w:t>
            </w:r>
          </w:p>
        </w:tc>
        <w:tc>
          <w:tcPr>
            <w:tcW w:w="1795" w:type="dxa"/>
            <w:vAlign w:val="center"/>
          </w:tcPr>
          <w:p w:rsidR="00B92B29" w:rsidRDefault="00F34D27">
            <w:pPr>
              <w:jc w:val="center"/>
            </w:pPr>
            <w:r>
              <w:rPr>
                <w:color w:val="000000"/>
                <w:sz w:val="24"/>
              </w:rPr>
              <w:t>贵州茅台</w:t>
            </w:r>
          </w:p>
        </w:tc>
        <w:tc>
          <w:tcPr>
            <w:tcW w:w="1346" w:type="dxa"/>
            <w:vAlign w:val="center"/>
          </w:tcPr>
          <w:p w:rsidR="00B92B29" w:rsidRDefault="00F34D27">
            <w:pPr>
              <w:jc w:val="right"/>
            </w:pPr>
            <w:r>
              <w:rPr>
                <w:color w:val="000000"/>
                <w:sz w:val="24"/>
              </w:rPr>
              <w:t>8,000</w:t>
            </w:r>
          </w:p>
        </w:tc>
        <w:tc>
          <w:tcPr>
            <w:tcW w:w="1944" w:type="dxa"/>
            <w:vAlign w:val="center"/>
          </w:tcPr>
          <w:p w:rsidR="00B92B29" w:rsidRDefault="00F34D27">
            <w:pPr>
              <w:jc w:val="right"/>
            </w:pPr>
            <w:r>
              <w:rPr>
                <w:color w:val="000000"/>
                <w:sz w:val="24"/>
              </w:rPr>
              <w:t>5,851,680.00</w:t>
            </w:r>
          </w:p>
        </w:tc>
        <w:tc>
          <w:tcPr>
            <w:tcW w:w="1705" w:type="dxa"/>
            <w:vAlign w:val="center"/>
          </w:tcPr>
          <w:p w:rsidR="00B92B29" w:rsidRDefault="00F34D27">
            <w:pPr>
              <w:jc w:val="right"/>
            </w:pPr>
            <w:r>
              <w:rPr>
                <w:color w:val="000000"/>
                <w:sz w:val="24"/>
              </w:rPr>
              <w:t>0.80</w:t>
            </w:r>
          </w:p>
        </w:tc>
      </w:tr>
      <w:tr w:rsidR="00B92B29">
        <w:tc>
          <w:tcPr>
            <w:tcW w:w="862" w:type="dxa"/>
            <w:vAlign w:val="center"/>
          </w:tcPr>
          <w:p w:rsidR="00B92B29" w:rsidRDefault="00F34D27">
            <w:pPr>
              <w:jc w:val="center"/>
            </w:pPr>
            <w:r>
              <w:rPr>
                <w:color w:val="000000"/>
                <w:sz w:val="24"/>
              </w:rPr>
              <w:t>4</w:t>
            </w:r>
          </w:p>
        </w:tc>
        <w:tc>
          <w:tcPr>
            <w:tcW w:w="1346" w:type="dxa"/>
            <w:vAlign w:val="center"/>
          </w:tcPr>
          <w:p w:rsidR="00B92B29" w:rsidRDefault="00F34D27">
            <w:pPr>
              <w:jc w:val="center"/>
            </w:pPr>
            <w:r>
              <w:rPr>
                <w:color w:val="000000"/>
                <w:sz w:val="24"/>
              </w:rPr>
              <w:t>600062</w:t>
            </w:r>
          </w:p>
        </w:tc>
        <w:tc>
          <w:tcPr>
            <w:tcW w:w="1795" w:type="dxa"/>
            <w:vAlign w:val="center"/>
          </w:tcPr>
          <w:p w:rsidR="00B92B29" w:rsidRDefault="00F34D27">
            <w:pPr>
              <w:jc w:val="center"/>
            </w:pPr>
            <w:proofErr w:type="gramStart"/>
            <w:r>
              <w:rPr>
                <w:color w:val="000000"/>
                <w:sz w:val="24"/>
              </w:rPr>
              <w:t>华润双鹤</w:t>
            </w:r>
            <w:proofErr w:type="gramEnd"/>
          </w:p>
        </w:tc>
        <w:tc>
          <w:tcPr>
            <w:tcW w:w="1346" w:type="dxa"/>
            <w:vAlign w:val="center"/>
          </w:tcPr>
          <w:p w:rsidR="00B92B29" w:rsidRDefault="00F34D27">
            <w:pPr>
              <w:jc w:val="right"/>
            </w:pPr>
            <w:r>
              <w:rPr>
                <w:color w:val="000000"/>
                <w:sz w:val="24"/>
              </w:rPr>
              <w:t>200,000</w:t>
            </w:r>
          </w:p>
        </w:tc>
        <w:tc>
          <w:tcPr>
            <w:tcW w:w="1944" w:type="dxa"/>
            <w:vAlign w:val="center"/>
          </w:tcPr>
          <w:p w:rsidR="00B92B29" w:rsidRDefault="00F34D27">
            <w:pPr>
              <w:jc w:val="right"/>
            </w:pPr>
            <w:r>
              <w:rPr>
                <w:color w:val="000000"/>
                <w:sz w:val="24"/>
              </w:rPr>
              <w:t>4,910,000.00</w:t>
            </w:r>
          </w:p>
        </w:tc>
        <w:tc>
          <w:tcPr>
            <w:tcW w:w="1705" w:type="dxa"/>
            <w:vAlign w:val="center"/>
          </w:tcPr>
          <w:p w:rsidR="00B92B29" w:rsidRDefault="00F34D27">
            <w:pPr>
              <w:jc w:val="right"/>
            </w:pPr>
            <w:r>
              <w:rPr>
                <w:color w:val="000000"/>
                <w:sz w:val="24"/>
              </w:rPr>
              <w:t>0.67</w:t>
            </w:r>
          </w:p>
        </w:tc>
      </w:tr>
      <w:tr w:rsidR="00B92B29">
        <w:tc>
          <w:tcPr>
            <w:tcW w:w="862" w:type="dxa"/>
            <w:vAlign w:val="center"/>
          </w:tcPr>
          <w:p w:rsidR="00B92B29" w:rsidRDefault="00F34D27">
            <w:pPr>
              <w:jc w:val="center"/>
            </w:pPr>
            <w:r>
              <w:rPr>
                <w:color w:val="000000"/>
                <w:sz w:val="24"/>
              </w:rPr>
              <w:t>5</w:t>
            </w:r>
          </w:p>
        </w:tc>
        <w:tc>
          <w:tcPr>
            <w:tcW w:w="1346" w:type="dxa"/>
            <w:vAlign w:val="center"/>
          </w:tcPr>
          <w:p w:rsidR="00B92B29" w:rsidRDefault="00F34D27">
            <w:pPr>
              <w:jc w:val="center"/>
            </w:pPr>
            <w:r>
              <w:rPr>
                <w:color w:val="000000"/>
                <w:sz w:val="24"/>
              </w:rPr>
              <w:t>601398</w:t>
            </w:r>
          </w:p>
        </w:tc>
        <w:tc>
          <w:tcPr>
            <w:tcW w:w="1795" w:type="dxa"/>
            <w:vAlign w:val="center"/>
          </w:tcPr>
          <w:p w:rsidR="00B92B29" w:rsidRDefault="00F34D27">
            <w:pPr>
              <w:jc w:val="center"/>
            </w:pPr>
            <w:r>
              <w:rPr>
                <w:color w:val="000000"/>
                <w:sz w:val="24"/>
              </w:rPr>
              <w:t>工商银行</w:t>
            </w:r>
          </w:p>
        </w:tc>
        <w:tc>
          <w:tcPr>
            <w:tcW w:w="1346" w:type="dxa"/>
            <w:vAlign w:val="center"/>
          </w:tcPr>
          <w:p w:rsidR="00B92B29" w:rsidRDefault="00F34D27">
            <w:pPr>
              <w:jc w:val="right"/>
            </w:pPr>
            <w:r>
              <w:rPr>
                <w:color w:val="000000"/>
                <w:sz w:val="24"/>
              </w:rPr>
              <w:t>900,000</w:t>
            </w:r>
          </w:p>
        </w:tc>
        <w:tc>
          <w:tcPr>
            <w:tcW w:w="1944" w:type="dxa"/>
            <w:vAlign w:val="center"/>
          </w:tcPr>
          <w:p w:rsidR="00B92B29" w:rsidRDefault="00F34D27">
            <w:pPr>
              <w:jc w:val="right"/>
            </w:pPr>
            <w:r>
              <w:rPr>
                <w:color w:val="000000"/>
                <w:sz w:val="24"/>
              </w:rPr>
              <w:t>4,788,000.00</w:t>
            </w:r>
          </w:p>
        </w:tc>
        <w:tc>
          <w:tcPr>
            <w:tcW w:w="1705" w:type="dxa"/>
            <w:vAlign w:val="center"/>
          </w:tcPr>
          <w:p w:rsidR="00B92B29" w:rsidRDefault="00F34D27">
            <w:pPr>
              <w:jc w:val="right"/>
            </w:pPr>
            <w:r>
              <w:rPr>
                <w:color w:val="000000"/>
                <w:sz w:val="24"/>
              </w:rPr>
              <w:t>0.66</w:t>
            </w:r>
          </w:p>
        </w:tc>
      </w:tr>
      <w:tr w:rsidR="00B92B29">
        <w:tc>
          <w:tcPr>
            <w:tcW w:w="862" w:type="dxa"/>
            <w:vAlign w:val="center"/>
          </w:tcPr>
          <w:p w:rsidR="00B92B29" w:rsidRDefault="00F34D27">
            <w:pPr>
              <w:jc w:val="center"/>
            </w:pPr>
            <w:r>
              <w:rPr>
                <w:color w:val="000000"/>
                <w:sz w:val="24"/>
              </w:rPr>
              <w:t>6</w:t>
            </w:r>
          </w:p>
        </w:tc>
        <w:tc>
          <w:tcPr>
            <w:tcW w:w="1346" w:type="dxa"/>
            <w:vAlign w:val="center"/>
          </w:tcPr>
          <w:p w:rsidR="00B92B29" w:rsidRDefault="00F34D27">
            <w:pPr>
              <w:jc w:val="center"/>
            </w:pPr>
            <w:r>
              <w:rPr>
                <w:color w:val="000000"/>
                <w:sz w:val="24"/>
              </w:rPr>
              <w:t>601318</w:t>
            </w:r>
          </w:p>
        </w:tc>
        <w:tc>
          <w:tcPr>
            <w:tcW w:w="1795" w:type="dxa"/>
            <w:vAlign w:val="center"/>
          </w:tcPr>
          <w:p w:rsidR="00B92B29" w:rsidRDefault="00F34D27">
            <w:pPr>
              <w:jc w:val="center"/>
            </w:pPr>
            <w:r>
              <w:rPr>
                <w:color w:val="000000"/>
                <w:sz w:val="24"/>
              </w:rPr>
              <w:t>中国平安</w:t>
            </w:r>
          </w:p>
        </w:tc>
        <w:tc>
          <w:tcPr>
            <w:tcW w:w="1346" w:type="dxa"/>
            <w:vAlign w:val="center"/>
          </w:tcPr>
          <w:p w:rsidR="00B92B29" w:rsidRDefault="00F34D27">
            <w:pPr>
              <w:jc w:val="right"/>
            </w:pPr>
            <w:r>
              <w:rPr>
                <w:color w:val="000000"/>
                <w:sz w:val="24"/>
              </w:rPr>
              <w:t>80,000</w:t>
            </w:r>
          </w:p>
        </w:tc>
        <w:tc>
          <w:tcPr>
            <w:tcW w:w="1944" w:type="dxa"/>
            <w:vAlign w:val="center"/>
          </w:tcPr>
          <w:p w:rsidR="00B92B29" w:rsidRDefault="00F34D27">
            <w:pPr>
              <w:jc w:val="right"/>
            </w:pPr>
            <w:r>
              <w:rPr>
                <w:color w:val="000000"/>
                <w:sz w:val="24"/>
              </w:rPr>
              <w:t>4,686,400.00</w:t>
            </w:r>
          </w:p>
        </w:tc>
        <w:tc>
          <w:tcPr>
            <w:tcW w:w="1705" w:type="dxa"/>
            <w:vAlign w:val="center"/>
          </w:tcPr>
          <w:p w:rsidR="00B92B29" w:rsidRDefault="00F34D27">
            <w:pPr>
              <w:jc w:val="right"/>
            </w:pPr>
            <w:r>
              <w:rPr>
                <w:color w:val="000000"/>
                <w:sz w:val="24"/>
              </w:rPr>
              <w:t>0.64</w:t>
            </w:r>
          </w:p>
        </w:tc>
      </w:tr>
      <w:tr w:rsidR="00B92B29">
        <w:tc>
          <w:tcPr>
            <w:tcW w:w="862" w:type="dxa"/>
            <w:vAlign w:val="center"/>
          </w:tcPr>
          <w:p w:rsidR="00B92B29" w:rsidRDefault="00F34D27">
            <w:pPr>
              <w:jc w:val="center"/>
            </w:pPr>
            <w:r>
              <w:rPr>
                <w:color w:val="000000"/>
                <w:sz w:val="24"/>
              </w:rPr>
              <w:t>7</w:t>
            </w:r>
          </w:p>
        </w:tc>
        <w:tc>
          <w:tcPr>
            <w:tcW w:w="1346" w:type="dxa"/>
            <w:vAlign w:val="center"/>
          </w:tcPr>
          <w:p w:rsidR="00B92B29" w:rsidRDefault="00F34D27">
            <w:pPr>
              <w:jc w:val="center"/>
            </w:pPr>
            <w:r>
              <w:rPr>
                <w:color w:val="000000"/>
                <w:sz w:val="24"/>
              </w:rPr>
              <w:t>600056</w:t>
            </w:r>
          </w:p>
        </w:tc>
        <w:tc>
          <w:tcPr>
            <w:tcW w:w="1795" w:type="dxa"/>
            <w:vAlign w:val="center"/>
          </w:tcPr>
          <w:p w:rsidR="00B92B29" w:rsidRDefault="00F34D27">
            <w:pPr>
              <w:jc w:val="center"/>
            </w:pPr>
            <w:r>
              <w:rPr>
                <w:color w:val="000000"/>
                <w:sz w:val="24"/>
              </w:rPr>
              <w:t>中国医药</w:t>
            </w:r>
          </w:p>
        </w:tc>
        <w:tc>
          <w:tcPr>
            <w:tcW w:w="1346" w:type="dxa"/>
            <w:vAlign w:val="center"/>
          </w:tcPr>
          <w:p w:rsidR="00B92B29" w:rsidRDefault="00F34D27">
            <w:pPr>
              <w:jc w:val="right"/>
            </w:pPr>
            <w:r>
              <w:rPr>
                <w:color w:val="000000"/>
                <w:sz w:val="24"/>
              </w:rPr>
              <w:t>250,000</w:t>
            </w:r>
          </w:p>
        </w:tc>
        <w:tc>
          <w:tcPr>
            <w:tcW w:w="1944" w:type="dxa"/>
            <w:vAlign w:val="center"/>
          </w:tcPr>
          <w:p w:rsidR="00B92B29" w:rsidRDefault="00F34D27">
            <w:pPr>
              <w:jc w:val="right"/>
            </w:pPr>
            <w:r>
              <w:rPr>
                <w:color w:val="000000"/>
                <w:sz w:val="24"/>
              </w:rPr>
              <w:t>4,567,500.00</w:t>
            </w:r>
          </w:p>
        </w:tc>
        <w:tc>
          <w:tcPr>
            <w:tcW w:w="1705" w:type="dxa"/>
            <w:vAlign w:val="center"/>
          </w:tcPr>
          <w:p w:rsidR="00B92B29" w:rsidRDefault="00F34D27">
            <w:pPr>
              <w:jc w:val="right"/>
            </w:pPr>
            <w:r>
              <w:rPr>
                <w:color w:val="000000"/>
                <w:sz w:val="24"/>
              </w:rPr>
              <w:t>0.63</w:t>
            </w:r>
          </w:p>
        </w:tc>
      </w:tr>
      <w:tr w:rsidR="00B92B29">
        <w:tc>
          <w:tcPr>
            <w:tcW w:w="862" w:type="dxa"/>
            <w:vAlign w:val="center"/>
          </w:tcPr>
          <w:p w:rsidR="00B92B29" w:rsidRDefault="00F34D27">
            <w:pPr>
              <w:jc w:val="center"/>
            </w:pPr>
            <w:r>
              <w:rPr>
                <w:color w:val="000000"/>
                <w:sz w:val="24"/>
              </w:rPr>
              <w:t>8</w:t>
            </w:r>
          </w:p>
        </w:tc>
        <w:tc>
          <w:tcPr>
            <w:tcW w:w="1346" w:type="dxa"/>
            <w:vAlign w:val="center"/>
          </w:tcPr>
          <w:p w:rsidR="00B92B29" w:rsidRDefault="00F34D27">
            <w:pPr>
              <w:jc w:val="center"/>
            </w:pPr>
            <w:r>
              <w:rPr>
                <w:color w:val="000000"/>
                <w:sz w:val="24"/>
              </w:rPr>
              <w:t>601939</w:t>
            </w:r>
          </w:p>
        </w:tc>
        <w:tc>
          <w:tcPr>
            <w:tcW w:w="1795" w:type="dxa"/>
            <w:vAlign w:val="center"/>
          </w:tcPr>
          <w:p w:rsidR="00B92B29" w:rsidRDefault="00F34D27">
            <w:pPr>
              <w:jc w:val="center"/>
            </w:pPr>
            <w:r>
              <w:rPr>
                <w:color w:val="000000"/>
                <w:sz w:val="24"/>
              </w:rPr>
              <w:t>建设银行</w:t>
            </w:r>
          </w:p>
        </w:tc>
        <w:tc>
          <w:tcPr>
            <w:tcW w:w="1346" w:type="dxa"/>
            <w:vAlign w:val="center"/>
          </w:tcPr>
          <w:p w:rsidR="00B92B29" w:rsidRDefault="00F34D27">
            <w:pPr>
              <w:jc w:val="right"/>
            </w:pPr>
            <w:r>
              <w:rPr>
                <w:color w:val="000000"/>
                <w:sz w:val="24"/>
              </w:rPr>
              <w:t>500,000</w:t>
            </w:r>
          </w:p>
        </w:tc>
        <w:tc>
          <w:tcPr>
            <w:tcW w:w="1944" w:type="dxa"/>
            <w:vAlign w:val="center"/>
          </w:tcPr>
          <w:p w:rsidR="00B92B29" w:rsidRDefault="00F34D27">
            <w:pPr>
              <w:jc w:val="right"/>
            </w:pPr>
            <w:r>
              <w:rPr>
                <w:color w:val="000000"/>
                <w:sz w:val="24"/>
              </w:rPr>
              <w:t>3,275,000.00</w:t>
            </w:r>
          </w:p>
        </w:tc>
        <w:tc>
          <w:tcPr>
            <w:tcW w:w="1705" w:type="dxa"/>
            <w:vAlign w:val="center"/>
          </w:tcPr>
          <w:p w:rsidR="00B92B29" w:rsidRDefault="00F34D27">
            <w:pPr>
              <w:jc w:val="right"/>
            </w:pPr>
            <w:r>
              <w:rPr>
                <w:color w:val="000000"/>
                <w:sz w:val="24"/>
              </w:rPr>
              <w:t>0.45</w:t>
            </w:r>
          </w:p>
        </w:tc>
      </w:tr>
      <w:tr w:rsidR="00B92B29">
        <w:tc>
          <w:tcPr>
            <w:tcW w:w="862" w:type="dxa"/>
            <w:vAlign w:val="center"/>
          </w:tcPr>
          <w:p w:rsidR="00B92B29" w:rsidRDefault="00F34D27">
            <w:pPr>
              <w:jc w:val="center"/>
            </w:pPr>
            <w:r>
              <w:rPr>
                <w:color w:val="000000"/>
                <w:sz w:val="24"/>
              </w:rPr>
              <w:t>9</w:t>
            </w:r>
          </w:p>
        </w:tc>
        <w:tc>
          <w:tcPr>
            <w:tcW w:w="1346" w:type="dxa"/>
            <w:vAlign w:val="center"/>
          </w:tcPr>
          <w:p w:rsidR="00B92B29" w:rsidRDefault="00F34D27">
            <w:pPr>
              <w:jc w:val="center"/>
            </w:pPr>
            <w:r>
              <w:rPr>
                <w:color w:val="000000"/>
                <w:sz w:val="24"/>
              </w:rPr>
              <w:t>600329</w:t>
            </w:r>
          </w:p>
        </w:tc>
        <w:tc>
          <w:tcPr>
            <w:tcW w:w="1795" w:type="dxa"/>
            <w:vAlign w:val="center"/>
          </w:tcPr>
          <w:p w:rsidR="00B92B29" w:rsidRDefault="00F34D27">
            <w:pPr>
              <w:jc w:val="center"/>
            </w:pPr>
            <w:r>
              <w:rPr>
                <w:color w:val="000000"/>
                <w:sz w:val="24"/>
              </w:rPr>
              <w:t>中新药业</w:t>
            </w:r>
          </w:p>
        </w:tc>
        <w:tc>
          <w:tcPr>
            <w:tcW w:w="1346" w:type="dxa"/>
            <w:vAlign w:val="center"/>
          </w:tcPr>
          <w:p w:rsidR="00B92B29" w:rsidRDefault="00F34D27">
            <w:pPr>
              <w:jc w:val="right"/>
            </w:pPr>
            <w:r>
              <w:rPr>
                <w:color w:val="000000"/>
                <w:sz w:val="24"/>
              </w:rPr>
              <w:t>150,000</w:t>
            </w:r>
          </w:p>
        </w:tc>
        <w:tc>
          <w:tcPr>
            <w:tcW w:w="1944" w:type="dxa"/>
            <w:vAlign w:val="center"/>
          </w:tcPr>
          <w:p w:rsidR="00B92B29" w:rsidRDefault="00F34D27">
            <w:pPr>
              <w:jc w:val="right"/>
            </w:pPr>
            <w:r>
              <w:rPr>
                <w:color w:val="000000"/>
                <w:sz w:val="24"/>
              </w:rPr>
              <w:t>2,850,000.00</w:t>
            </w:r>
          </w:p>
        </w:tc>
        <w:tc>
          <w:tcPr>
            <w:tcW w:w="1705" w:type="dxa"/>
            <w:vAlign w:val="center"/>
          </w:tcPr>
          <w:p w:rsidR="00B92B29" w:rsidRDefault="00F34D27">
            <w:pPr>
              <w:jc w:val="right"/>
            </w:pPr>
            <w:r>
              <w:rPr>
                <w:color w:val="000000"/>
                <w:sz w:val="24"/>
              </w:rPr>
              <w:t>0.39</w:t>
            </w:r>
          </w:p>
        </w:tc>
      </w:tr>
      <w:tr w:rsidR="00B92B29">
        <w:tc>
          <w:tcPr>
            <w:tcW w:w="862" w:type="dxa"/>
            <w:vAlign w:val="center"/>
          </w:tcPr>
          <w:p w:rsidR="00B92B29" w:rsidRDefault="00F34D27">
            <w:pPr>
              <w:jc w:val="center"/>
            </w:pPr>
            <w:r>
              <w:rPr>
                <w:color w:val="000000"/>
                <w:sz w:val="24"/>
              </w:rPr>
              <w:t>10</w:t>
            </w:r>
          </w:p>
        </w:tc>
        <w:tc>
          <w:tcPr>
            <w:tcW w:w="1346" w:type="dxa"/>
            <w:vAlign w:val="center"/>
          </w:tcPr>
          <w:p w:rsidR="00B92B29" w:rsidRDefault="00F34D27">
            <w:pPr>
              <w:jc w:val="center"/>
            </w:pPr>
            <w:r>
              <w:rPr>
                <w:color w:val="000000"/>
                <w:sz w:val="24"/>
              </w:rPr>
              <w:t>600029</w:t>
            </w:r>
          </w:p>
        </w:tc>
        <w:tc>
          <w:tcPr>
            <w:tcW w:w="1795" w:type="dxa"/>
            <w:vAlign w:val="center"/>
          </w:tcPr>
          <w:p w:rsidR="00B92B29" w:rsidRDefault="00F34D27">
            <w:pPr>
              <w:jc w:val="center"/>
            </w:pPr>
            <w:r>
              <w:rPr>
                <w:color w:val="000000"/>
                <w:sz w:val="24"/>
              </w:rPr>
              <w:t>南方航空</w:t>
            </w:r>
          </w:p>
        </w:tc>
        <w:tc>
          <w:tcPr>
            <w:tcW w:w="1346" w:type="dxa"/>
            <w:vAlign w:val="center"/>
          </w:tcPr>
          <w:p w:rsidR="00B92B29" w:rsidRDefault="00F34D27">
            <w:pPr>
              <w:jc w:val="right"/>
            </w:pPr>
            <w:r>
              <w:rPr>
                <w:color w:val="000000"/>
                <w:sz w:val="24"/>
              </w:rPr>
              <w:t>300,000</w:t>
            </w:r>
          </w:p>
        </w:tc>
        <w:tc>
          <w:tcPr>
            <w:tcW w:w="1944" w:type="dxa"/>
            <w:vAlign w:val="center"/>
          </w:tcPr>
          <w:p w:rsidR="00B92B29" w:rsidRDefault="00F34D27">
            <w:pPr>
              <w:jc w:val="right"/>
            </w:pPr>
            <w:r>
              <w:rPr>
                <w:color w:val="000000"/>
                <w:sz w:val="24"/>
              </w:rPr>
              <w:t>2,535,000.00</w:t>
            </w:r>
          </w:p>
        </w:tc>
        <w:tc>
          <w:tcPr>
            <w:tcW w:w="1705" w:type="dxa"/>
            <w:vAlign w:val="center"/>
          </w:tcPr>
          <w:p w:rsidR="00B92B29" w:rsidRDefault="00F34D27">
            <w:pPr>
              <w:jc w:val="right"/>
            </w:pPr>
            <w:r>
              <w:rPr>
                <w:color w:val="000000"/>
                <w:sz w:val="24"/>
              </w:rPr>
              <w:t>0.35</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注：投资者欲了解本报告期末基金投资的所有股票明细，应阅读登载于基金管理人网站的半年度报告正文。</w:t>
      </w:r>
    </w:p>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2" w:name="_Toc331410105"/>
      <w:r w:rsidRPr="008A1551">
        <w:rPr>
          <w:rFonts w:ascii="Times New Roman" w:hAnsi="Times New Roman"/>
          <w:kern w:val="0"/>
          <w:szCs w:val="24"/>
        </w:rPr>
        <w:t>7.4</w:t>
      </w:r>
      <w:bookmarkStart w:id="63" w:name="_Toc234814103"/>
      <w:r w:rsidRPr="008A1551">
        <w:rPr>
          <w:rFonts w:ascii="Times New Roman" w:hAnsi="Times New Roman"/>
          <w:kern w:val="0"/>
          <w:szCs w:val="24"/>
        </w:rPr>
        <w:t>报告期内股票投资组合的重大变动</w:t>
      </w:r>
      <w:bookmarkEnd w:id="62"/>
      <w:bookmarkEnd w:id="63"/>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w:t>
      </w:r>
      <w:proofErr w:type="gramStart"/>
      <w:r w:rsidRPr="008A1551">
        <w:rPr>
          <w:b/>
          <w:bCs/>
          <w:color w:val="000000"/>
          <w:sz w:val="24"/>
        </w:rPr>
        <w:t>初基金</w:t>
      </w:r>
      <w:proofErr w:type="gramEnd"/>
      <w:r w:rsidRPr="008A1551">
        <w:rPr>
          <w:b/>
          <w:bCs/>
          <w:color w:val="000000"/>
          <w:sz w:val="24"/>
        </w:rPr>
        <w:t>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w:t>
            </w:r>
            <w:proofErr w:type="gramStart"/>
            <w:r w:rsidRPr="008A1551">
              <w:rPr>
                <w:color w:val="000000"/>
                <w:sz w:val="24"/>
              </w:rPr>
              <w:t>初基金</w:t>
            </w:r>
            <w:proofErr w:type="gramEnd"/>
            <w:r w:rsidRPr="008A1551">
              <w:rPr>
                <w:color w:val="000000"/>
                <w:sz w:val="24"/>
              </w:rPr>
              <w:t>资产净值比例（％）</w:t>
            </w:r>
          </w:p>
        </w:tc>
      </w:tr>
      <w:tr w:rsidR="00B92B29">
        <w:tc>
          <w:tcPr>
            <w:tcW w:w="869" w:type="dxa"/>
            <w:vAlign w:val="center"/>
          </w:tcPr>
          <w:p w:rsidR="00B92B29" w:rsidRDefault="00F34D27">
            <w:pPr>
              <w:jc w:val="center"/>
            </w:pPr>
            <w:r>
              <w:rPr>
                <w:sz w:val="24"/>
              </w:rPr>
              <w:t>1</w:t>
            </w:r>
          </w:p>
        </w:tc>
        <w:tc>
          <w:tcPr>
            <w:tcW w:w="1650" w:type="dxa"/>
            <w:vAlign w:val="center"/>
          </w:tcPr>
          <w:p w:rsidR="00B92B29" w:rsidRDefault="00F34D27">
            <w:pPr>
              <w:jc w:val="center"/>
            </w:pPr>
            <w:r>
              <w:rPr>
                <w:sz w:val="24"/>
              </w:rPr>
              <w:t>600029</w:t>
            </w:r>
          </w:p>
        </w:tc>
        <w:tc>
          <w:tcPr>
            <w:tcW w:w="1980" w:type="dxa"/>
            <w:vAlign w:val="center"/>
          </w:tcPr>
          <w:p w:rsidR="00B92B29" w:rsidRDefault="00F34D27">
            <w:pPr>
              <w:jc w:val="center"/>
            </w:pPr>
            <w:r>
              <w:rPr>
                <w:sz w:val="24"/>
              </w:rPr>
              <w:t>南方航空</w:t>
            </w:r>
          </w:p>
        </w:tc>
        <w:tc>
          <w:tcPr>
            <w:tcW w:w="2879" w:type="dxa"/>
            <w:vAlign w:val="center"/>
          </w:tcPr>
          <w:p w:rsidR="00B92B29" w:rsidRDefault="00F34D27">
            <w:pPr>
              <w:jc w:val="right"/>
            </w:pPr>
            <w:r>
              <w:rPr>
                <w:sz w:val="24"/>
              </w:rPr>
              <w:t>3,035,537.42</w:t>
            </w:r>
          </w:p>
        </w:tc>
        <w:tc>
          <w:tcPr>
            <w:tcW w:w="1620" w:type="dxa"/>
            <w:vAlign w:val="center"/>
          </w:tcPr>
          <w:p w:rsidR="00B92B29" w:rsidRDefault="00F34D27">
            <w:pPr>
              <w:jc w:val="right"/>
            </w:pPr>
            <w:r>
              <w:rPr>
                <w:sz w:val="24"/>
              </w:rPr>
              <w:t>0.40</w:t>
            </w:r>
          </w:p>
        </w:tc>
      </w:tr>
      <w:tr w:rsidR="00B92B29">
        <w:tc>
          <w:tcPr>
            <w:tcW w:w="869" w:type="dxa"/>
            <w:vAlign w:val="center"/>
          </w:tcPr>
          <w:p w:rsidR="00B92B29" w:rsidRDefault="00F34D27">
            <w:pPr>
              <w:jc w:val="center"/>
            </w:pPr>
            <w:r>
              <w:rPr>
                <w:sz w:val="24"/>
              </w:rPr>
              <w:t>2</w:t>
            </w:r>
          </w:p>
        </w:tc>
        <w:tc>
          <w:tcPr>
            <w:tcW w:w="1650" w:type="dxa"/>
            <w:vAlign w:val="center"/>
          </w:tcPr>
          <w:p w:rsidR="00B92B29" w:rsidRDefault="00F34D27">
            <w:pPr>
              <w:jc w:val="center"/>
            </w:pPr>
            <w:r>
              <w:rPr>
                <w:sz w:val="24"/>
              </w:rPr>
              <w:t>600066</w:t>
            </w:r>
          </w:p>
        </w:tc>
        <w:tc>
          <w:tcPr>
            <w:tcW w:w="1980" w:type="dxa"/>
            <w:vAlign w:val="center"/>
          </w:tcPr>
          <w:p w:rsidR="00B92B29" w:rsidRDefault="00F34D27">
            <w:pPr>
              <w:jc w:val="center"/>
            </w:pPr>
            <w:r>
              <w:rPr>
                <w:sz w:val="24"/>
              </w:rPr>
              <w:t>宇通客车</w:t>
            </w:r>
          </w:p>
        </w:tc>
        <w:tc>
          <w:tcPr>
            <w:tcW w:w="2879" w:type="dxa"/>
            <w:vAlign w:val="center"/>
          </w:tcPr>
          <w:p w:rsidR="00B92B29" w:rsidRDefault="00F34D27">
            <w:pPr>
              <w:jc w:val="right"/>
            </w:pPr>
            <w:r>
              <w:rPr>
                <w:sz w:val="24"/>
              </w:rPr>
              <w:t>1,950,970.00</w:t>
            </w:r>
          </w:p>
        </w:tc>
        <w:tc>
          <w:tcPr>
            <w:tcW w:w="1620" w:type="dxa"/>
            <w:vAlign w:val="center"/>
          </w:tcPr>
          <w:p w:rsidR="00B92B29" w:rsidRDefault="00F34D27">
            <w:pPr>
              <w:jc w:val="right"/>
            </w:pPr>
            <w:r>
              <w:rPr>
                <w:sz w:val="24"/>
              </w:rPr>
              <w:t>0.26</w:t>
            </w:r>
          </w:p>
        </w:tc>
      </w:tr>
      <w:tr w:rsidR="00B92B29">
        <w:tc>
          <w:tcPr>
            <w:tcW w:w="869" w:type="dxa"/>
            <w:vAlign w:val="center"/>
          </w:tcPr>
          <w:p w:rsidR="00B92B29" w:rsidRDefault="00F34D27">
            <w:pPr>
              <w:jc w:val="center"/>
            </w:pPr>
            <w:r>
              <w:rPr>
                <w:sz w:val="24"/>
              </w:rPr>
              <w:lastRenderedPageBreak/>
              <w:t>3</w:t>
            </w:r>
          </w:p>
        </w:tc>
        <w:tc>
          <w:tcPr>
            <w:tcW w:w="1650" w:type="dxa"/>
            <w:vAlign w:val="center"/>
          </w:tcPr>
          <w:p w:rsidR="00B92B29" w:rsidRDefault="00F34D27">
            <w:pPr>
              <w:jc w:val="center"/>
            </w:pPr>
            <w:r>
              <w:rPr>
                <w:sz w:val="24"/>
              </w:rPr>
              <w:t>600062</w:t>
            </w:r>
          </w:p>
        </w:tc>
        <w:tc>
          <w:tcPr>
            <w:tcW w:w="1980" w:type="dxa"/>
            <w:vAlign w:val="center"/>
          </w:tcPr>
          <w:p w:rsidR="00B92B29" w:rsidRDefault="00F34D27">
            <w:pPr>
              <w:jc w:val="center"/>
            </w:pPr>
            <w:proofErr w:type="gramStart"/>
            <w:r>
              <w:rPr>
                <w:sz w:val="24"/>
              </w:rPr>
              <w:t>华润双鹤</w:t>
            </w:r>
            <w:proofErr w:type="gramEnd"/>
          </w:p>
        </w:tc>
        <w:tc>
          <w:tcPr>
            <w:tcW w:w="2879" w:type="dxa"/>
            <w:vAlign w:val="center"/>
          </w:tcPr>
          <w:p w:rsidR="00B92B29" w:rsidRDefault="00F34D27">
            <w:pPr>
              <w:jc w:val="right"/>
            </w:pPr>
            <w:r>
              <w:rPr>
                <w:sz w:val="24"/>
              </w:rPr>
              <w:t>1,847,986.00</w:t>
            </w:r>
          </w:p>
        </w:tc>
        <w:tc>
          <w:tcPr>
            <w:tcW w:w="1620" w:type="dxa"/>
            <w:vAlign w:val="center"/>
          </w:tcPr>
          <w:p w:rsidR="00B92B29" w:rsidRDefault="00F34D27">
            <w:pPr>
              <w:jc w:val="right"/>
            </w:pPr>
            <w:r>
              <w:rPr>
                <w:sz w:val="24"/>
              </w:rPr>
              <w:t>0.25</w:t>
            </w:r>
          </w:p>
        </w:tc>
      </w:tr>
      <w:tr w:rsidR="00B92B29">
        <w:tc>
          <w:tcPr>
            <w:tcW w:w="869" w:type="dxa"/>
            <w:vAlign w:val="center"/>
          </w:tcPr>
          <w:p w:rsidR="00B92B29" w:rsidRDefault="00F34D27">
            <w:pPr>
              <w:jc w:val="center"/>
            </w:pPr>
            <w:r>
              <w:rPr>
                <w:sz w:val="24"/>
              </w:rPr>
              <w:t>4</w:t>
            </w:r>
          </w:p>
        </w:tc>
        <w:tc>
          <w:tcPr>
            <w:tcW w:w="1650" w:type="dxa"/>
            <w:vAlign w:val="center"/>
          </w:tcPr>
          <w:p w:rsidR="00B92B29" w:rsidRDefault="00F34D27">
            <w:pPr>
              <w:jc w:val="center"/>
            </w:pPr>
            <w:r>
              <w:rPr>
                <w:sz w:val="24"/>
              </w:rPr>
              <w:t>601877</w:t>
            </w:r>
          </w:p>
        </w:tc>
        <w:tc>
          <w:tcPr>
            <w:tcW w:w="1980" w:type="dxa"/>
            <w:vAlign w:val="center"/>
          </w:tcPr>
          <w:p w:rsidR="00B92B29" w:rsidRDefault="00F34D27">
            <w:pPr>
              <w:jc w:val="center"/>
            </w:pPr>
            <w:r>
              <w:rPr>
                <w:sz w:val="24"/>
              </w:rPr>
              <w:t>正泰电器</w:t>
            </w:r>
          </w:p>
        </w:tc>
        <w:tc>
          <w:tcPr>
            <w:tcW w:w="2879" w:type="dxa"/>
            <w:vAlign w:val="center"/>
          </w:tcPr>
          <w:p w:rsidR="00B92B29" w:rsidRDefault="00F34D27">
            <w:pPr>
              <w:jc w:val="right"/>
            </w:pPr>
            <w:r>
              <w:rPr>
                <w:sz w:val="24"/>
              </w:rPr>
              <w:t>1,844,406.85</w:t>
            </w:r>
          </w:p>
        </w:tc>
        <w:tc>
          <w:tcPr>
            <w:tcW w:w="1620" w:type="dxa"/>
            <w:vAlign w:val="center"/>
          </w:tcPr>
          <w:p w:rsidR="00B92B29" w:rsidRDefault="00F34D27">
            <w:pPr>
              <w:jc w:val="right"/>
            </w:pPr>
            <w:r>
              <w:rPr>
                <w:sz w:val="24"/>
              </w:rPr>
              <w:t>0.25</w:t>
            </w:r>
          </w:p>
        </w:tc>
      </w:tr>
      <w:tr w:rsidR="00B92B29">
        <w:tc>
          <w:tcPr>
            <w:tcW w:w="869" w:type="dxa"/>
            <w:vAlign w:val="center"/>
          </w:tcPr>
          <w:p w:rsidR="00B92B29" w:rsidRDefault="00F34D27">
            <w:pPr>
              <w:jc w:val="center"/>
            </w:pPr>
            <w:r>
              <w:rPr>
                <w:sz w:val="24"/>
              </w:rPr>
              <w:t>5</w:t>
            </w:r>
          </w:p>
        </w:tc>
        <w:tc>
          <w:tcPr>
            <w:tcW w:w="1650" w:type="dxa"/>
            <w:vAlign w:val="center"/>
          </w:tcPr>
          <w:p w:rsidR="00B92B29" w:rsidRDefault="00F34D27">
            <w:pPr>
              <w:jc w:val="center"/>
            </w:pPr>
            <w:r>
              <w:rPr>
                <w:sz w:val="24"/>
              </w:rPr>
              <w:t>600276</w:t>
            </w:r>
          </w:p>
        </w:tc>
        <w:tc>
          <w:tcPr>
            <w:tcW w:w="1980" w:type="dxa"/>
            <w:vAlign w:val="center"/>
          </w:tcPr>
          <w:p w:rsidR="00B92B29" w:rsidRDefault="00F34D27">
            <w:pPr>
              <w:jc w:val="center"/>
            </w:pPr>
            <w:r>
              <w:rPr>
                <w:sz w:val="24"/>
              </w:rPr>
              <w:t>恒瑞医药</w:t>
            </w:r>
          </w:p>
        </w:tc>
        <w:tc>
          <w:tcPr>
            <w:tcW w:w="2879" w:type="dxa"/>
            <w:vAlign w:val="center"/>
          </w:tcPr>
          <w:p w:rsidR="00B92B29" w:rsidRDefault="00F34D27">
            <w:pPr>
              <w:jc w:val="right"/>
            </w:pPr>
            <w:r>
              <w:rPr>
                <w:sz w:val="24"/>
              </w:rPr>
              <w:t>1,485,478.02</w:t>
            </w:r>
          </w:p>
        </w:tc>
        <w:tc>
          <w:tcPr>
            <w:tcW w:w="1620" w:type="dxa"/>
            <w:vAlign w:val="center"/>
          </w:tcPr>
          <w:p w:rsidR="00B92B29" w:rsidRDefault="00F34D27">
            <w:pPr>
              <w:jc w:val="right"/>
            </w:pPr>
            <w:r>
              <w:rPr>
                <w:sz w:val="24"/>
              </w:rPr>
              <w:t>0.20</w:t>
            </w:r>
          </w:p>
        </w:tc>
      </w:tr>
      <w:tr w:rsidR="00B92B29">
        <w:tc>
          <w:tcPr>
            <w:tcW w:w="869" w:type="dxa"/>
            <w:vAlign w:val="center"/>
          </w:tcPr>
          <w:p w:rsidR="00B92B29" w:rsidRDefault="00F34D27">
            <w:pPr>
              <w:jc w:val="center"/>
            </w:pPr>
            <w:r>
              <w:rPr>
                <w:sz w:val="24"/>
              </w:rPr>
              <w:t>6</w:t>
            </w:r>
          </w:p>
        </w:tc>
        <w:tc>
          <w:tcPr>
            <w:tcW w:w="1650" w:type="dxa"/>
            <w:vAlign w:val="center"/>
          </w:tcPr>
          <w:p w:rsidR="00B92B29" w:rsidRDefault="00F34D27">
            <w:pPr>
              <w:jc w:val="center"/>
            </w:pPr>
            <w:r>
              <w:rPr>
                <w:sz w:val="24"/>
              </w:rPr>
              <w:t>600056</w:t>
            </w:r>
          </w:p>
        </w:tc>
        <w:tc>
          <w:tcPr>
            <w:tcW w:w="1980" w:type="dxa"/>
            <w:vAlign w:val="center"/>
          </w:tcPr>
          <w:p w:rsidR="00B92B29" w:rsidRDefault="00F34D27">
            <w:pPr>
              <w:jc w:val="center"/>
            </w:pPr>
            <w:r>
              <w:rPr>
                <w:sz w:val="24"/>
              </w:rPr>
              <w:t>中国医药</w:t>
            </w:r>
          </w:p>
        </w:tc>
        <w:tc>
          <w:tcPr>
            <w:tcW w:w="2879" w:type="dxa"/>
            <w:vAlign w:val="center"/>
          </w:tcPr>
          <w:p w:rsidR="00B92B29" w:rsidRDefault="00F34D27">
            <w:pPr>
              <w:jc w:val="right"/>
            </w:pPr>
            <w:r>
              <w:rPr>
                <w:sz w:val="24"/>
              </w:rPr>
              <w:t>1,413,005.00</w:t>
            </w:r>
          </w:p>
        </w:tc>
        <w:tc>
          <w:tcPr>
            <w:tcW w:w="1620" w:type="dxa"/>
            <w:vAlign w:val="center"/>
          </w:tcPr>
          <w:p w:rsidR="00B92B29" w:rsidRDefault="00F34D27">
            <w:pPr>
              <w:jc w:val="right"/>
            </w:pPr>
            <w:r>
              <w:rPr>
                <w:sz w:val="24"/>
              </w:rPr>
              <w:t>0.19</w:t>
            </w:r>
          </w:p>
        </w:tc>
      </w:tr>
      <w:tr w:rsidR="00B92B29">
        <w:tc>
          <w:tcPr>
            <w:tcW w:w="869" w:type="dxa"/>
            <w:vAlign w:val="center"/>
          </w:tcPr>
          <w:p w:rsidR="00B92B29" w:rsidRDefault="00F34D27">
            <w:pPr>
              <w:jc w:val="center"/>
            </w:pPr>
            <w:r>
              <w:rPr>
                <w:sz w:val="24"/>
              </w:rPr>
              <w:t>7</w:t>
            </w:r>
          </w:p>
        </w:tc>
        <w:tc>
          <w:tcPr>
            <w:tcW w:w="1650" w:type="dxa"/>
            <w:vAlign w:val="center"/>
          </w:tcPr>
          <w:p w:rsidR="00B92B29" w:rsidRDefault="00F34D27">
            <w:pPr>
              <w:jc w:val="center"/>
            </w:pPr>
            <w:r>
              <w:rPr>
                <w:sz w:val="24"/>
              </w:rPr>
              <w:t>601100</w:t>
            </w:r>
          </w:p>
        </w:tc>
        <w:tc>
          <w:tcPr>
            <w:tcW w:w="1980" w:type="dxa"/>
            <w:vAlign w:val="center"/>
          </w:tcPr>
          <w:p w:rsidR="00B92B29" w:rsidRDefault="00F34D27">
            <w:pPr>
              <w:jc w:val="center"/>
            </w:pPr>
            <w:r>
              <w:rPr>
                <w:sz w:val="24"/>
              </w:rPr>
              <w:t>恒立液压</w:t>
            </w:r>
          </w:p>
        </w:tc>
        <w:tc>
          <w:tcPr>
            <w:tcW w:w="2879" w:type="dxa"/>
            <w:vAlign w:val="center"/>
          </w:tcPr>
          <w:p w:rsidR="00B92B29" w:rsidRDefault="00F34D27">
            <w:pPr>
              <w:jc w:val="right"/>
            </w:pPr>
            <w:r>
              <w:rPr>
                <w:sz w:val="24"/>
              </w:rPr>
              <w:t>994,810.15</w:t>
            </w:r>
          </w:p>
        </w:tc>
        <w:tc>
          <w:tcPr>
            <w:tcW w:w="1620" w:type="dxa"/>
            <w:vAlign w:val="center"/>
          </w:tcPr>
          <w:p w:rsidR="00B92B29" w:rsidRDefault="00F34D27">
            <w:pPr>
              <w:jc w:val="right"/>
            </w:pPr>
            <w:r>
              <w:rPr>
                <w:sz w:val="24"/>
              </w:rPr>
              <w:t>0.13</w:t>
            </w:r>
          </w:p>
        </w:tc>
      </w:tr>
      <w:tr w:rsidR="00B92B29">
        <w:tc>
          <w:tcPr>
            <w:tcW w:w="869" w:type="dxa"/>
            <w:vAlign w:val="center"/>
          </w:tcPr>
          <w:p w:rsidR="00B92B29" w:rsidRDefault="00F34D27">
            <w:pPr>
              <w:jc w:val="center"/>
            </w:pPr>
            <w:r>
              <w:rPr>
                <w:sz w:val="24"/>
              </w:rPr>
              <w:t>8</w:t>
            </w:r>
          </w:p>
        </w:tc>
        <w:tc>
          <w:tcPr>
            <w:tcW w:w="1650" w:type="dxa"/>
            <w:vAlign w:val="center"/>
          </w:tcPr>
          <w:p w:rsidR="00B92B29" w:rsidRDefault="00F34D27">
            <w:pPr>
              <w:jc w:val="center"/>
            </w:pPr>
            <w:r>
              <w:rPr>
                <w:sz w:val="24"/>
              </w:rPr>
              <w:t>601012</w:t>
            </w:r>
          </w:p>
        </w:tc>
        <w:tc>
          <w:tcPr>
            <w:tcW w:w="1980" w:type="dxa"/>
            <w:vAlign w:val="center"/>
          </w:tcPr>
          <w:p w:rsidR="00B92B29" w:rsidRDefault="00F34D27">
            <w:pPr>
              <w:jc w:val="center"/>
            </w:pPr>
            <w:r>
              <w:rPr>
                <w:sz w:val="24"/>
              </w:rPr>
              <w:t>隆基股份</w:t>
            </w:r>
          </w:p>
        </w:tc>
        <w:tc>
          <w:tcPr>
            <w:tcW w:w="2879" w:type="dxa"/>
            <w:vAlign w:val="center"/>
          </w:tcPr>
          <w:p w:rsidR="00B92B29" w:rsidRDefault="00F34D27">
            <w:pPr>
              <w:jc w:val="right"/>
            </w:pPr>
            <w:r>
              <w:rPr>
                <w:sz w:val="24"/>
              </w:rPr>
              <w:t>984,089.00</w:t>
            </w:r>
          </w:p>
        </w:tc>
        <w:tc>
          <w:tcPr>
            <w:tcW w:w="1620" w:type="dxa"/>
            <w:vAlign w:val="center"/>
          </w:tcPr>
          <w:p w:rsidR="00B92B29" w:rsidRDefault="00F34D27">
            <w:pPr>
              <w:jc w:val="right"/>
            </w:pPr>
            <w:r>
              <w:rPr>
                <w:sz w:val="24"/>
              </w:rPr>
              <w:t>0.13</w:t>
            </w:r>
          </w:p>
        </w:tc>
      </w:tr>
      <w:tr w:rsidR="00B92B29">
        <w:tc>
          <w:tcPr>
            <w:tcW w:w="869" w:type="dxa"/>
            <w:vAlign w:val="center"/>
          </w:tcPr>
          <w:p w:rsidR="00B92B29" w:rsidRDefault="00F34D27">
            <w:pPr>
              <w:jc w:val="center"/>
            </w:pPr>
            <w:r>
              <w:rPr>
                <w:sz w:val="24"/>
              </w:rPr>
              <w:t>9</w:t>
            </w:r>
          </w:p>
        </w:tc>
        <w:tc>
          <w:tcPr>
            <w:tcW w:w="1650" w:type="dxa"/>
            <w:vAlign w:val="center"/>
          </w:tcPr>
          <w:p w:rsidR="00B92B29" w:rsidRDefault="00F34D27">
            <w:pPr>
              <w:jc w:val="center"/>
            </w:pPr>
            <w:r>
              <w:rPr>
                <w:sz w:val="24"/>
              </w:rPr>
              <w:t>600901</w:t>
            </w:r>
          </w:p>
        </w:tc>
        <w:tc>
          <w:tcPr>
            <w:tcW w:w="1980" w:type="dxa"/>
            <w:vAlign w:val="center"/>
          </w:tcPr>
          <w:p w:rsidR="00B92B29" w:rsidRDefault="00F34D27">
            <w:pPr>
              <w:jc w:val="center"/>
            </w:pPr>
            <w:r>
              <w:rPr>
                <w:sz w:val="24"/>
              </w:rPr>
              <w:t>江苏租赁</w:t>
            </w:r>
          </w:p>
        </w:tc>
        <w:tc>
          <w:tcPr>
            <w:tcW w:w="2879" w:type="dxa"/>
            <w:vAlign w:val="center"/>
          </w:tcPr>
          <w:p w:rsidR="00B92B29" w:rsidRDefault="00F34D27">
            <w:pPr>
              <w:jc w:val="right"/>
            </w:pPr>
            <w:r>
              <w:rPr>
                <w:sz w:val="24"/>
              </w:rPr>
              <w:t>155,843.75</w:t>
            </w:r>
          </w:p>
        </w:tc>
        <w:tc>
          <w:tcPr>
            <w:tcW w:w="1620" w:type="dxa"/>
            <w:vAlign w:val="center"/>
          </w:tcPr>
          <w:p w:rsidR="00B92B29" w:rsidRDefault="00F34D27">
            <w:pPr>
              <w:jc w:val="right"/>
            </w:pPr>
            <w:r>
              <w:rPr>
                <w:sz w:val="24"/>
              </w:rPr>
              <w:t>0.02</w:t>
            </w:r>
          </w:p>
        </w:tc>
      </w:tr>
      <w:tr w:rsidR="00B92B29">
        <w:tc>
          <w:tcPr>
            <w:tcW w:w="869" w:type="dxa"/>
            <w:vAlign w:val="center"/>
          </w:tcPr>
          <w:p w:rsidR="00B92B29" w:rsidRDefault="00F34D27">
            <w:pPr>
              <w:jc w:val="center"/>
            </w:pPr>
            <w:r>
              <w:rPr>
                <w:sz w:val="24"/>
              </w:rPr>
              <w:t>10</w:t>
            </w:r>
          </w:p>
        </w:tc>
        <w:tc>
          <w:tcPr>
            <w:tcW w:w="1650" w:type="dxa"/>
            <w:vAlign w:val="center"/>
          </w:tcPr>
          <w:p w:rsidR="00B92B29" w:rsidRDefault="00F34D27">
            <w:pPr>
              <w:jc w:val="center"/>
            </w:pPr>
            <w:r>
              <w:rPr>
                <w:sz w:val="24"/>
              </w:rPr>
              <w:t>601828</w:t>
            </w:r>
          </w:p>
        </w:tc>
        <w:tc>
          <w:tcPr>
            <w:tcW w:w="1980" w:type="dxa"/>
            <w:vAlign w:val="center"/>
          </w:tcPr>
          <w:p w:rsidR="00B92B29" w:rsidRDefault="00F34D27">
            <w:pPr>
              <w:jc w:val="center"/>
            </w:pPr>
            <w:r>
              <w:rPr>
                <w:sz w:val="24"/>
              </w:rPr>
              <w:t>美</w:t>
            </w:r>
            <w:proofErr w:type="gramStart"/>
            <w:r>
              <w:rPr>
                <w:sz w:val="24"/>
              </w:rPr>
              <w:t>凯</w:t>
            </w:r>
            <w:proofErr w:type="gramEnd"/>
            <w:r>
              <w:rPr>
                <w:sz w:val="24"/>
              </w:rPr>
              <w:t>龙</w:t>
            </w:r>
          </w:p>
        </w:tc>
        <w:tc>
          <w:tcPr>
            <w:tcW w:w="2879" w:type="dxa"/>
            <w:vAlign w:val="center"/>
          </w:tcPr>
          <w:p w:rsidR="00B92B29" w:rsidRDefault="00F34D27">
            <w:pPr>
              <w:jc w:val="right"/>
            </w:pPr>
            <w:r>
              <w:rPr>
                <w:sz w:val="24"/>
              </w:rPr>
              <w:t>134,064.15</w:t>
            </w:r>
          </w:p>
        </w:tc>
        <w:tc>
          <w:tcPr>
            <w:tcW w:w="1620" w:type="dxa"/>
            <w:vAlign w:val="center"/>
          </w:tcPr>
          <w:p w:rsidR="00B92B29" w:rsidRDefault="00F34D27">
            <w:pPr>
              <w:jc w:val="right"/>
            </w:pPr>
            <w:r>
              <w:rPr>
                <w:sz w:val="24"/>
              </w:rPr>
              <w:t>0.02</w:t>
            </w:r>
          </w:p>
        </w:tc>
      </w:tr>
      <w:tr w:rsidR="00B92B29">
        <w:tc>
          <w:tcPr>
            <w:tcW w:w="869" w:type="dxa"/>
            <w:vAlign w:val="center"/>
          </w:tcPr>
          <w:p w:rsidR="00B92B29" w:rsidRDefault="00F34D27">
            <w:pPr>
              <w:jc w:val="center"/>
            </w:pPr>
            <w:r>
              <w:rPr>
                <w:sz w:val="24"/>
              </w:rPr>
              <w:t>11</w:t>
            </w:r>
          </w:p>
        </w:tc>
        <w:tc>
          <w:tcPr>
            <w:tcW w:w="1650" w:type="dxa"/>
            <w:vAlign w:val="center"/>
          </w:tcPr>
          <w:p w:rsidR="00B92B29" w:rsidRDefault="00F34D27">
            <w:pPr>
              <w:jc w:val="center"/>
            </w:pPr>
            <w:r>
              <w:rPr>
                <w:sz w:val="24"/>
              </w:rPr>
              <w:t>002027</w:t>
            </w:r>
          </w:p>
        </w:tc>
        <w:tc>
          <w:tcPr>
            <w:tcW w:w="1980" w:type="dxa"/>
            <w:vAlign w:val="center"/>
          </w:tcPr>
          <w:p w:rsidR="00B92B29" w:rsidRDefault="00F34D27">
            <w:pPr>
              <w:jc w:val="center"/>
            </w:pPr>
            <w:r>
              <w:rPr>
                <w:sz w:val="24"/>
              </w:rPr>
              <w:t>分众传媒</w:t>
            </w:r>
          </w:p>
        </w:tc>
        <w:tc>
          <w:tcPr>
            <w:tcW w:w="2879" w:type="dxa"/>
            <w:vAlign w:val="center"/>
          </w:tcPr>
          <w:p w:rsidR="00B92B29" w:rsidRDefault="00F34D27">
            <w:pPr>
              <w:jc w:val="right"/>
            </w:pPr>
            <w:r>
              <w:rPr>
                <w:sz w:val="24"/>
              </w:rPr>
              <w:t>124,085.00</w:t>
            </w:r>
          </w:p>
        </w:tc>
        <w:tc>
          <w:tcPr>
            <w:tcW w:w="1620" w:type="dxa"/>
            <w:vAlign w:val="center"/>
          </w:tcPr>
          <w:p w:rsidR="00B92B29" w:rsidRDefault="00F34D27">
            <w:pPr>
              <w:jc w:val="right"/>
            </w:pPr>
            <w:r>
              <w:rPr>
                <w:sz w:val="24"/>
              </w:rPr>
              <w:t>0.02</w:t>
            </w:r>
          </w:p>
        </w:tc>
      </w:tr>
      <w:tr w:rsidR="00B92B29">
        <w:tc>
          <w:tcPr>
            <w:tcW w:w="869" w:type="dxa"/>
            <w:vAlign w:val="center"/>
          </w:tcPr>
          <w:p w:rsidR="00B92B29" w:rsidRDefault="00F34D27">
            <w:pPr>
              <w:jc w:val="center"/>
            </w:pPr>
            <w:r>
              <w:rPr>
                <w:sz w:val="24"/>
              </w:rPr>
              <w:t>12</w:t>
            </w:r>
          </w:p>
        </w:tc>
        <w:tc>
          <w:tcPr>
            <w:tcW w:w="1650" w:type="dxa"/>
            <w:vAlign w:val="center"/>
          </w:tcPr>
          <w:p w:rsidR="00B92B29" w:rsidRDefault="00F34D27">
            <w:pPr>
              <w:jc w:val="center"/>
            </w:pPr>
            <w:r>
              <w:rPr>
                <w:sz w:val="24"/>
              </w:rPr>
              <w:t>603259</w:t>
            </w:r>
          </w:p>
        </w:tc>
        <w:tc>
          <w:tcPr>
            <w:tcW w:w="1980" w:type="dxa"/>
            <w:vAlign w:val="center"/>
          </w:tcPr>
          <w:p w:rsidR="00B92B29" w:rsidRDefault="00F34D27">
            <w:pPr>
              <w:jc w:val="center"/>
            </w:pPr>
            <w:proofErr w:type="gramStart"/>
            <w:r>
              <w:rPr>
                <w:sz w:val="24"/>
              </w:rPr>
              <w:t>药明康德</w:t>
            </w:r>
            <w:proofErr w:type="gramEnd"/>
          </w:p>
        </w:tc>
        <w:tc>
          <w:tcPr>
            <w:tcW w:w="2879" w:type="dxa"/>
            <w:vAlign w:val="center"/>
          </w:tcPr>
          <w:p w:rsidR="00B92B29" w:rsidRDefault="00F34D27">
            <w:pPr>
              <w:jc w:val="right"/>
            </w:pPr>
            <w:r>
              <w:rPr>
                <w:sz w:val="24"/>
              </w:rPr>
              <w:t>102,405.60</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13</w:t>
            </w:r>
          </w:p>
        </w:tc>
        <w:tc>
          <w:tcPr>
            <w:tcW w:w="1650" w:type="dxa"/>
            <w:vAlign w:val="center"/>
          </w:tcPr>
          <w:p w:rsidR="00B92B29" w:rsidRDefault="00F34D27">
            <w:pPr>
              <w:jc w:val="center"/>
            </w:pPr>
            <w:r>
              <w:rPr>
                <w:sz w:val="24"/>
              </w:rPr>
              <w:t>601066</w:t>
            </w:r>
          </w:p>
        </w:tc>
        <w:tc>
          <w:tcPr>
            <w:tcW w:w="1980" w:type="dxa"/>
            <w:vAlign w:val="center"/>
          </w:tcPr>
          <w:p w:rsidR="00B92B29" w:rsidRDefault="00F34D27">
            <w:pPr>
              <w:jc w:val="center"/>
            </w:pPr>
            <w:r>
              <w:rPr>
                <w:sz w:val="24"/>
              </w:rPr>
              <w:t>中</w:t>
            </w:r>
            <w:proofErr w:type="gramStart"/>
            <w:r>
              <w:rPr>
                <w:sz w:val="24"/>
              </w:rPr>
              <w:t>信建投</w:t>
            </w:r>
            <w:proofErr w:type="gramEnd"/>
          </w:p>
        </w:tc>
        <w:tc>
          <w:tcPr>
            <w:tcW w:w="2879" w:type="dxa"/>
            <w:vAlign w:val="center"/>
          </w:tcPr>
          <w:p w:rsidR="00B92B29" w:rsidRDefault="00F34D27">
            <w:pPr>
              <w:jc w:val="right"/>
            </w:pPr>
            <w:r>
              <w:rPr>
                <w:sz w:val="24"/>
              </w:rPr>
              <w:t>101,299.80</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14</w:t>
            </w:r>
          </w:p>
        </w:tc>
        <w:tc>
          <w:tcPr>
            <w:tcW w:w="1650" w:type="dxa"/>
            <w:vAlign w:val="center"/>
          </w:tcPr>
          <w:p w:rsidR="00B92B29" w:rsidRDefault="00F34D27">
            <w:pPr>
              <w:jc w:val="center"/>
            </w:pPr>
            <w:r>
              <w:rPr>
                <w:sz w:val="24"/>
              </w:rPr>
              <w:t>601838</w:t>
            </w:r>
          </w:p>
        </w:tc>
        <w:tc>
          <w:tcPr>
            <w:tcW w:w="1980" w:type="dxa"/>
            <w:vAlign w:val="center"/>
          </w:tcPr>
          <w:p w:rsidR="00B92B29" w:rsidRDefault="00F34D27">
            <w:pPr>
              <w:jc w:val="center"/>
            </w:pPr>
            <w:r>
              <w:rPr>
                <w:sz w:val="24"/>
              </w:rPr>
              <w:t>成都银行</w:t>
            </w:r>
          </w:p>
        </w:tc>
        <w:tc>
          <w:tcPr>
            <w:tcW w:w="2879" w:type="dxa"/>
            <w:vAlign w:val="center"/>
          </w:tcPr>
          <w:p w:rsidR="00B92B29" w:rsidRDefault="00F34D27">
            <w:pPr>
              <w:jc w:val="right"/>
            </w:pPr>
            <w:r>
              <w:rPr>
                <w:sz w:val="24"/>
              </w:rPr>
              <w:t>89,465.01</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15</w:t>
            </w:r>
          </w:p>
        </w:tc>
        <w:tc>
          <w:tcPr>
            <w:tcW w:w="1650" w:type="dxa"/>
            <w:vAlign w:val="center"/>
          </w:tcPr>
          <w:p w:rsidR="00B92B29" w:rsidRDefault="00F34D27">
            <w:pPr>
              <w:jc w:val="center"/>
            </w:pPr>
            <w:r>
              <w:rPr>
                <w:sz w:val="24"/>
              </w:rPr>
              <w:t>603587</w:t>
            </w:r>
          </w:p>
        </w:tc>
        <w:tc>
          <w:tcPr>
            <w:tcW w:w="1980" w:type="dxa"/>
            <w:vAlign w:val="center"/>
          </w:tcPr>
          <w:p w:rsidR="00B92B29" w:rsidRDefault="00F34D27">
            <w:pPr>
              <w:jc w:val="center"/>
            </w:pPr>
            <w:proofErr w:type="gramStart"/>
            <w:r>
              <w:rPr>
                <w:sz w:val="24"/>
              </w:rPr>
              <w:t>地素时尚</w:t>
            </w:r>
            <w:proofErr w:type="gramEnd"/>
          </w:p>
        </w:tc>
        <w:tc>
          <w:tcPr>
            <w:tcW w:w="2879" w:type="dxa"/>
            <w:vAlign w:val="center"/>
          </w:tcPr>
          <w:p w:rsidR="00B92B29" w:rsidRDefault="00F34D27">
            <w:pPr>
              <w:jc w:val="right"/>
            </w:pPr>
            <w:r>
              <w:rPr>
                <w:sz w:val="24"/>
              </w:rPr>
              <w:t>67,203.84</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16</w:t>
            </w:r>
          </w:p>
        </w:tc>
        <w:tc>
          <w:tcPr>
            <w:tcW w:w="1650" w:type="dxa"/>
            <w:vAlign w:val="center"/>
          </w:tcPr>
          <w:p w:rsidR="00B92B29" w:rsidRDefault="00F34D27">
            <w:pPr>
              <w:jc w:val="center"/>
            </w:pPr>
            <w:r>
              <w:rPr>
                <w:sz w:val="24"/>
              </w:rPr>
              <w:t>603693</w:t>
            </w:r>
          </w:p>
        </w:tc>
        <w:tc>
          <w:tcPr>
            <w:tcW w:w="1980" w:type="dxa"/>
            <w:vAlign w:val="center"/>
          </w:tcPr>
          <w:p w:rsidR="00B92B29" w:rsidRDefault="00F34D27">
            <w:pPr>
              <w:jc w:val="center"/>
            </w:pPr>
            <w:r>
              <w:rPr>
                <w:sz w:val="24"/>
              </w:rPr>
              <w:t>江苏新能</w:t>
            </w:r>
          </w:p>
        </w:tc>
        <w:tc>
          <w:tcPr>
            <w:tcW w:w="2879" w:type="dxa"/>
            <w:vAlign w:val="center"/>
          </w:tcPr>
          <w:p w:rsidR="00B92B29" w:rsidRDefault="00F34D27">
            <w:pPr>
              <w:jc w:val="right"/>
            </w:pPr>
            <w:r>
              <w:rPr>
                <w:sz w:val="24"/>
              </w:rPr>
              <w:t>48,456.00</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17</w:t>
            </w:r>
          </w:p>
        </w:tc>
        <w:tc>
          <w:tcPr>
            <w:tcW w:w="1650" w:type="dxa"/>
            <w:vAlign w:val="center"/>
          </w:tcPr>
          <w:p w:rsidR="00B92B29" w:rsidRDefault="00F34D27">
            <w:pPr>
              <w:jc w:val="center"/>
            </w:pPr>
            <w:r>
              <w:rPr>
                <w:sz w:val="24"/>
              </w:rPr>
              <w:t>603680</w:t>
            </w:r>
          </w:p>
        </w:tc>
        <w:tc>
          <w:tcPr>
            <w:tcW w:w="1980" w:type="dxa"/>
            <w:vAlign w:val="center"/>
          </w:tcPr>
          <w:p w:rsidR="00B92B29" w:rsidRDefault="00F34D27">
            <w:pPr>
              <w:jc w:val="center"/>
            </w:pPr>
            <w:proofErr w:type="gramStart"/>
            <w:r>
              <w:rPr>
                <w:sz w:val="24"/>
              </w:rPr>
              <w:t>今创集团</w:t>
            </w:r>
            <w:proofErr w:type="gramEnd"/>
          </w:p>
        </w:tc>
        <w:tc>
          <w:tcPr>
            <w:tcW w:w="2879" w:type="dxa"/>
            <w:vAlign w:val="center"/>
          </w:tcPr>
          <w:p w:rsidR="00B92B29" w:rsidRDefault="00F34D27">
            <w:pPr>
              <w:jc w:val="right"/>
            </w:pPr>
            <w:r>
              <w:rPr>
                <w:sz w:val="24"/>
              </w:rPr>
              <w:t>47,171.67</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18</w:t>
            </w:r>
          </w:p>
        </w:tc>
        <w:tc>
          <w:tcPr>
            <w:tcW w:w="1650" w:type="dxa"/>
            <w:vAlign w:val="center"/>
          </w:tcPr>
          <w:p w:rsidR="00B92B29" w:rsidRDefault="00F34D27">
            <w:pPr>
              <w:jc w:val="center"/>
            </w:pPr>
            <w:r>
              <w:rPr>
                <w:sz w:val="24"/>
              </w:rPr>
              <w:t>601990</w:t>
            </w:r>
          </w:p>
        </w:tc>
        <w:tc>
          <w:tcPr>
            <w:tcW w:w="1980" w:type="dxa"/>
            <w:vAlign w:val="center"/>
          </w:tcPr>
          <w:p w:rsidR="00B92B29" w:rsidRDefault="00F34D27">
            <w:pPr>
              <w:jc w:val="center"/>
            </w:pPr>
            <w:r>
              <w:rPr>
                <w:sz w:val="24"/>
              </w:rPr>
              <w:t>南京证券</w:t>
            </w:r>
          </w:p>
        </w:tc>
        <w:tc>
          <w:tcPr>
            <w:tcW w:w="2879" w:type="dxa"/>
            <w:vAlign w:val="center"/>
          </w:tcPr>
          <w:p w:rsidR="00B92B29" w:rsidRDefault="00F34D27">
            <w:pPr>
              <w:jc w:val="right"/>
            </w:pPr>
            <w:r>
              <w:rPr>
                <w:sz w:val="24"/>
              </w:rPr>
              <w:t>38,771.70</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19</w:t>
            </w:r>
          </w:p>
        </w:tc>
        <w:tc>
          <w:tcPr>
            <w:tcW w:w="1650" w:type="dxa"/>
            <w:vAlign w:val="center"/>
          </w:tcPr>
          <w:p w:rsidR="00B92B29" w:rsidRDefault="00F34D27">
            <w:pPr>
              <w:jc w:val="center"/>
            </w:pPr>
            <w:r>
              <w:rPr>
                <w:sz w:val="24"/>
              </w:rPr>
              <w:t>603876</w:t>
            </w:r>
          </w:p>
        </w:tc>
        <w:tc>
          <w:tcPr>
            <w:tcW w:w="1980" w:type="dxa"/>
            <w:vAlign w:val="center"/>
          </w:tcPr>
          <w:p w:rsidR="00B92B29" w:rsidRDefault="00F34D27">
            <w:pPr>
              <w:jc w:val="center"/>
            </w:pPr>
            <w:proofErr w:type="gramStart"/>
            <w:r>
              <w:rPr>
                <w:sz w:val="24"/>
              </w:rPr>
              <w:t>鼎胜新材</w:t>
            </w:r>
            <w:proofErr w:type="gramEnd"/>
          </w:p>
        </w:tc>
        <w:tc>
          <w:tcPr>
            <w:tcW w:w="2879" w:type="dxa"/>
            <w:vAlign w:val="center"/>
          </w:tcPr>
          <w:p w:rsidR="00B92B29" w:rsidRDefault="00F34D27">
            <w:pPr>
              <w:jc w:val="right"/>
            </w:pPr>
            <w:r>
              <w:rPr>
                <w:sz w:val="24"/>
              </w:rPr>
              <w:t>38,223.42</w:t>
            </w:r>
          </w:p>
        </w:tc>
        <w:tc>
          <w:tcPr>
            <w:tcW w:w="1620" w:type="dxa"/>
            <w:vAlign w:val="center"/>
          </w:tcPr>
          <w:p w:rsidR="00B92B29" w:rsidRDefault="00F34D27">
            <w:pPr>
              <w:jc w:val="right"/>
            </w:pPr>
            <w:r>
              <w:rPr>
                <w:sz w:val="24"/>
              </w:rPr>
              <w:t>0.01</w:t>
            </w:r>
          </w:p>
        </w:tc>
      </w:tr>
      <w:tr w:rsidR="00B92B29">
        <w:tc>
          <w:tcPr>
            <w:tcW w:w="869" w:type="dxa"/>
            <w:vAlign w:val="center"/>
          </w:tcPr>
          <w:p w:rsidR="00B92B29" w:rsidRDefault="00F34D27">
            <w:pPr>
              <w:jc w:val="center"/>
            </w:pPr>
            <w:r>
              <w:rPr>
                <w:sz w:val="24"/>
              </w:rPr>
              <w:t>20</w:t>
            </w:r>
          </w:p>
        </w:tc>
        <w:tc>
          <w:tcPr>
            <w:tcW w:w="1650" w:type="dxa"/>
            <w:vAlign w:val="center"/>
          </w:tcPr>
          <w:p w:rsidR="00B92B29" w:rsidRDefault="00F34D27">
            <w:pPr>
              <w:jc w:val="center"/>
            </w:pPr>
            <w:r>
              <w:rPr>
                <w:sz w:val="24"/>
              </w:rPr>
              <w:t>603733</w:t>
            </w:r>
          </w:p>
        </w:tc>
        <w:tc>
          <w:tcPr>
            <w:tcW w:w="1980" w:type="dxa"/>
            <w:vAlign w:val="center"/>
          </w:tcPr>
          <w:p w:rsidR="00B92B29" w:rsidRDefault="00F34D27">
            <w:pPr>
              <w:jc w:val="center"/>
            </w:pPr>
            <w:r>
              <w:rPr>
                <w:sz w:val="24"/>
              </w:rPr>
              <w:t>仙鹤股份</w:t>
            </w:r>
          </w:p>
        </w:tc>
        <w:tc>
          <w:tcPr>
            <w:tcW w:w="2879" w:type="dxa"/>
            <w:vAlign w:val="center"/>
          </w:tcPr>
          <w:p w:rsidR="00B92B29" w:rsidRDefault="00F34D27">
            <w:pPr>
              <w:jc w:val="right"/>
            </w:pPr>
            <w:r>
              <w:rPr>
                <w:sz w:val="24"/>
              </w:rPr>
              <w:t>33,132.42</w:t>
            </w:r>
          </w:p>
        </w:tc>
        <w:tc>
          <w:tcPr>
            <w:tcW w:w="1620" w:type="dxa"/>
            <w:vAlign w:val="center"/>
          </w:tcPr>
          <w:p w:rsidR="00B92B29" w:rsidRDefault="00F34D27">
            <w:pPr>
              <w:jc w:val="right"/>
            </w:pPr>
            <w:r>
              <w:rPr>
                <w:sz w:val="24"/>
              </w:rPr>
              <w:t>0.00</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f1"/>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w:t>
      </w:r>
      <w:proofErr w:type="gramStart"/>
      <w:r w:rsidRPr="008A1551">
        <w:rPr>
          <w:b/>
          <w:bCs/>
          <w:color w:val="000000"/>
          <w:sz w:val="24"/>
        </w:rPr>
        <w:t>初基金</w:t>
      </w:r>
      <w:proofErr w:type="gramEnd"/>
      <w:r w:rsidRPr="008A1551">
        <w:rPr>
          <w:b/>
          <w:bCs/>
          <w:color w:val="000000"/>
          <w:sz w:val="24"/>
        </w:rPr>
        <w:t>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本期累计卖出金额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w:t>
            </w:r>
            <w:proofErr w:type="gramStart"/>
            <w:r w:rsidRPr="008A1551">
              <w:rPr>
                <w:color w:val="000000"/>
                <w:sz w:val="24"/>
              </w:rPr>
              <w:t>初基金</w:t>
            </w:r>
            <w:proofErr w:type="gramEnd"/>
            <w:r w:rsidRPr="008A1551">
              <w:rPr>
                <w:color w:val="000000"/>
                <w:sz w:val="24"/>
              </w:rPr>
              <w:t>资产净值比例（％）</w:t>
            </w:r>
          </w:p>
        </w:tc>
      </w:tr>
      <w:tr w:rsidR="00B92B29">
        <w:tc>
          <w:tcPr>
            <w:tcW w:w="869" w:type="dxa"/>
            <w:vAlign w:val="center"/>
          </w:tcPr>
          <w:p w:rsidR="00B92B29" w:rsidRDefault="00F34D27">
            <w:pPr>
              <w:jc w:val="center"/>
            </w:pPr>
            <w:r>
              <w:t>1</w:t>
            </w:r>
          </w:p>
        </w:tc>
        <w:tc>
          <w:tcPr>
            <w:tcW w:w="1650" w:type="dxa"/>
            <w:vAlign w:val="center"/>
          </w:tcPr>
          <w:p w:rsidR="00B92B29" w:rsidRDefault="00F34D27">
            <w:pPr>
              <w:jc w:val="center"/>
            </w:pPr>
            <w:r>
              <w:t>601398</w:t>
            </w:r>
          </w:p>
        </w:tc>
        <w:tc>
          <w:tcPr>
            <w:tcW w:w="1980" w:type="dxa"/>
            <w:vAlign w:val="center"/>
          </w:tcPr>
          <w:p w:rsidR="00B92B29" w:rsidRDefault="00F34D27">
            <w:pPr>
              <w:jc w:val="center"/>
            </w:pPr>
            <w:r>
              <w:t>工商银行</w:t>
            </w:r>
          </w:p>
        </w:tc>
        <w:tc>
          <w:tcPr>
            <w:tcW w:w="2879" w:type="dxa"/>
            <w:vAlign w:val="center"/>
          </w:tcPr>
          <w:p w:rsidR="00B92B29" w:rsidRDefault="00F34D27">
            <w:pPr>
              <w:jc w:val="right"/>
            </w:pPr>
            <w:r>
              <w:t>3,260,000.00</w:t>
            </w:r>
          </w:p>
        </w:tc>
        <w:tc>
          <w:tcPr>
            <w:tcW w:w="1620" w:type="dxa"/>
            <w:vAlign w:val="center"/>
          </w:tcPr>
          <w:p w:rsidR="00B92B29" w:rsidRDefault="00F34D27">
            <w:pPr>
              <w:jc w:val="right"/>
            </w:pPr>
            <w:r>
              <w:t>0.43</w:t>
            </w:r>
          </w:p>
        </w:tc>
      </w:tr>
      <w:tr w:rsidR="00B92B29">
        <w:tc>
          <w:tcPr>
            <w:tcW w:w="869" w:type="dxa"/>
            <w:vAlign w:val="center"/>
          </w:tcPr>
          <w:p w:rsidR="00B92B29" w:rsidRDefault="00F34D27">
            <w:pPr>
              <w:jc w:val="center"/>
            </w:pPr>
            <w:r>
              <w:t>2</w:t>
            </w:r>
          </w:p>
        </w:tc>
        <w:tc>
          <w:tcPr>
            <w:tcW w:w="1650" w:type="dxa"/>
            <w:vAlign w:val="center"/>
          </w:tcPr>
          <w:p w:rsidR="00B92B29" w:rsidRDefault="00F34D27">
            <w:pPr>
              <w:jc w:val="center"/>
            </w:pPr>
            <w:r>
              <w:t>600900</w:t>
            </w:r>
          </w:p>
        </w:tc>
        <w:tc>
          <w:tcPr>
            <w:tcW w:w="1980" w:type="dxa"/>
            <w:vAlign w:val="center"/>
          </w:tcPr>
          <w:p w:rsidR="00B92B29" w:rsidRDefault="00F34D27">
            <w:pPr>
              <w:jc w:val="center"/>
            </w:pPr>
            <w:r>
              <w:t>长江电力</w:t>
            </w:r>
          </w:p>
        </w:tc>
        <w:tc>
          <w:tcPr>
            <w:tcW w:w="2879" w:type="dxa"/>
            <w:vAlign w:val="center"/>
          </w:tcPr>
          <w:p w:rsidR="00B92B29" w:rsidRDefault="00F34D27">
            <w:pPr>
              <w:jc w:val="right"/>
            </w:pPr>
            <w:r>
              <w:t>2,411,711.00</w:t>
            </w:r>
          </w:p>
        </w:tc>
        <w:tc>
          <w:tcPr>
            <w:tcW w:w="1620" w:type="dxa"/>
            <w:vAlign w:val="center"/>
          </w:tcPr>
          <w:p w:rsidR="00B92B29" w:rsidRDefault="00F34D27">
            <w:pPr>
              <w:jc w:val="right"/>
            </w:pPr>
            <w:r>
              <w:t>0.32</w:t>
            </w:r>
          </w:p>
        </w:tc>
      </w:tr>
      <w:tr w:rsidR="00B92B29">
        <w:tc>
          <w:tcPr>
            <w:tcW w:w="869" w:type="dxa"/>
            <w:vAlign w:val="center"/>
          </w:tcPr>
          <w:p w:rsidR="00B92B29" w:rsidRDefault="00F34D27">
            <w:pPr>
              <w:jc w:val="center"/>
            </w:pPr>
            <w:r>
              <w:t>3</w:t>
            </w:r>
          </w:p>
        </w:tc>
        <w:tc>
          <w:tcPr>
            <w:tcW w:w="1650" w:type="dxa"/>
            <w:vAlign w:val="center"/>
          </w:tcPr>
          <w:p w:rsidR="00B92B29" w:rsidRDefault="00F34D27">
            <w:pPr>
              <w:jc w:val="center"/>
            </w:pPr>
            <w:r>
              <w:t>601318</w:t>
            </w:r>
          </w:p>
        </w:tc>
        <w:tc>
          <w:tcPr>
            <w:tcW w:w="1980" w:type="dxa"/>
            <w:vAlign w:val="center"/>
          </w:tcPr>
          <w:p w:rsidR="00B92B29" w:rsidRDefault="00F34D27">
            <w:pPr>
              <w:jc w:val="center"/>
            </w:pPr>
            <w:r>
              <w:t>中国平安</w:t>
            </w:r>
          </w:p>
        </w:tc>
        <w:tc>
          <w:tcPr>
            <w:tcW w:w="2879" w:type="dxa"/>
            <w:vAlign w:val="center"/>
          </w:tcPr>
          <w:p w:rsidR="00B92B29" w:rsidRDefault="00F34D27">
            <w:pPr>
              <w:jc w:val="right"/>
            </w:pPr>
            <w:r>
              <w:t>2,094,000.00</w:t>
            </w:r>
          </w:p>
        </w:tc>
        <w:tc>
          <w:tcPr>
            <w:tcW w:w="1620" w:type="dxa"/>
            <w:vAlign w:val="center"/>
          </w:tcPr>
          <w:p w:rsidR="00B92B29" w:rsidRDefault="00F34D27">
            <w:pPr>
              <w:jc w:val="right"/>
            </w:pPr>
            <w:r>
              <w:t>0.28</w:t>
            </w:r>
          </w:p>
        </w:tc>
      </w:tr>
      <w:tr w:rsidR="00B92B29">
        <w:tc>
          <w:tcPr>
            <w:tcW w:w="869" w:type="dxa"/>
            <w:vAlign w:val="center"/>
          </w:tcPr>
          <w:p w:rsidR="00B92B29" w:rsidRDefault="00F34D27">
            <w:pPr>
              <w:jc w:val="center"/>
            </w:pPr>
            <w:r>
              <w:t>4</w:t>
            </w:r>
          </w:p>
        </w:tc>
        <w:tc>
          <w:tcPr>
            <w:tcW w:w="1650" w:type="dxa"/>
            <w:vAlign w:val="center"/>
          </w:tcPr>
          <w:p w:rsidR="00B92B29" w:rsidRDefault="00F34D27">
            <w:pPr>
              <w:jc w:val="center"/>
            </w:pPr>
            <w:r>
              <w:t>600104</w:t>
            </w:r>
          </w:p>
        </w:tc>
        <w:tc>
          <w:tcPr>
            <w:tcW w:w="1980" w:type="dxa"/>
            <w:vAlign w:val="center"/>
          </w:tcPr>
          <w:p w:rsidR="00B92B29" w:rsidRDefault="00F34D27">
            <w:pPr>
              <w:jc w:val="center"/>
            </w:pPr>
            <w:r>
              <w:t>上汽集团</w:t>
            </w:r>
          </w:p>
        </w:tc>
        <w:tc>
          <w:tcPr>
            <w:tcW w:w="2879" w:type="dxa"/>
            <w:vAlign w:val="center"/>
          </w:tcPr>
          <w:p w:rsidR="00B92B29" w:rsidRDefault="00F34D27">
            <w:pPr>
              <w:jc w:val="right"/>
            </w:pPr>
            <w:r>
              <w:t>1,654,347.00</w:t>
            </w:r>
          </w:p>
        </w:tc>
        <w:tc>
          <w:tcPr>
            <w:tcW w:w="1620" w:type="dxa"/>
            <w:vAlign w:val="center"/>
          </w:tcPr>
          <w:p w:rsidR="00B92B29" w:rsidRDefault="00F34D27">
            <w:pPr>
              <w:jc w:val="right"/>
            </w:pPr>
            <w:r>
              <w:t>0.22</w:t>
            </w:r>
          </w:p>
        </w:tc>
      </w:tr>
      <w:tr w:rsidR="00B92B29">
        <w:tc>
          <w:tcPr>
            <w:tcW w:w="869" w:type="dxa"/>
            <w:vAlign w:val="center"/>
          </w:tcPr>
          <w:p w:rsidR="00B92B29" w:rsidRDefault="00F34D27">
            <w:pPr>
              <w:jc w:val="center"/>
            </w:pPr>
            <w:r>
              <w:t>5</w:t>
            </w:r>
          </w:p>
        </w:tc>
        <w:tc>
          <w:tcPr>
            <w:tcW w:w="1650" w:type="dxa"/>
            <w:vAlign w:val="center"/>
          </w:tcPr>
          <w:p w:rsidR="00B92B29" w:rsidRDefault="00F34D27">
            <w:pPr>
              <w:jc w:val="center"/>
            </w:pPr>
            <w:r>
              <w:t>601939</w:t>
            </w:r>
          </w:p>
        </w:tc>
        <w:tc>
          <w:tcPr>
            <w:tcW w:w="1980" w:type="dxa"/>
            <w:vAlign w:val="center"/>
          </w:tcPr>
          <w:p w:rsidR="00B92B29" w:rsidRDefault="00F34D27">
            <w:pPr>
              <w:jc w:val="center"/>
            </w:pPr>
            <w:r>
              <w:t>建设银行</w:t>
            </w:r>
          </w:p>
        </w:tc>
        <w:tc>
          <w:tcPr>
            <w:tcW w:w="2879" w:type="dxa"/>
            <w:vAlign w:val="center"/>
          </w:tcPr>
          <w:p w:rsidR="00B92B29" w:rsidRDefault="00F34D27">
            <w:pPr>
              <w:jc w:val="right"/>
            </w:pPr>
            <w:r>
              <w:t>1,631,223.31</w:t>
            </w:r>
          </w:p>
        </w:tc>
        <w:tc>
          <w:tcPr>
            <w:tcW w:w="1620" w:type="dxa"/>
            <w:vAlign w:val="center"/>
          </w:tcPr>
          <w:p w:rsidR="00B92B29" w:rsidRDefault="00F34D27">
            <w:pPr>
              <w:jc w:val="right"/>
            </w:pPr>
            <w:r>
              <w:t>0.22</w:t>
            </w:r>
          </w:p>
        </w:tc>
      </w:tr>
      <w:tr w:rsidR="00B92B29">
        <w:tc>
          <w:tcPr>
            <w:tcW w:w="869" w:type="dxa"/>
            <w:vAlign w:val="center"/>
          </w:tcPr>
          <w:p w:rsidR="00B92B29" w:rsidRDefault="00F34D27">
            <w:pPr>
              <w:jc w:val="center"/>
            </w:pPr>
            <w:r>
              <w:t>6</w:t>
            </w:r>
          </w:p>
        </w:tc>
        <w:tc>
          <w:tcPr>
            <w:tcW w:w="1650" w:type="dxa"/>
            <w:vAlign w:val="center"/>
          </w:tcPr>
          <w:p w:rsidR="00B92B29" w:rsidRDefault="00F34D27">
            <w:pPr>
              <w:jc w:val="center"/>
            </w:pPr>
            <w:r>
              <w:t>600519</w:t>
            </w:r>
          </w:p>
        </w:tc>
        <w:tc>
          <w:tcPr>
            <w:tcW w:w="1980" w:type="dxa"/>
            <w:vAlign w:val="center"/>
          </w:tcPr>
          <w:p w:rsidR="00B92B29" w:rsidRDefault="00F34D27">
            <w:pPr>
              <w:jc w:val="center"/>
            </w:pPr>
            <w:r>
              <w:t>贵州茅台</w:t>
            </w:r>
          </w:p>
        </w:tc>
        <w:tc>
          <w:tcPr>
            <w:tcW w:w="2879" w:type="dxa"/>
            <w:vAlign w:val="center"/>
          </w:tcPr>
          <w:p w:rsidR="00B92B29" w:rsidRDefault="00F34D27">
            <w:pPr>
              <w:jc w:val="right"/>
            </w:pPr>
            <w:r>
              <w:t>1,544,030.00</w:t>
            </w:r>
          </w:p>
        </w:tc>
        <w:tc>
          <w:tcPr>
            <w:tcW w:w="1620" w:type="dxa"/>
            <w:vAlign w:val="center"/>
          </w:tcPr>
          <w:p w:rsidR="00B92B29" w:rsidRDefault="00F34D27">
            <w:pPr>
              <w:jc w:val="right"/>
            </w:pPr>
            <w:r>
              <w:t>0.21</w:t>
            </w:r>
          </w:p>
        </w:tc>
      </w:tr>
      <w:tr w:rsidR="00B92B29">
        <w:tc>
          <w:tcPr>
            <w:tcW w:w="869" w:type="dxa"/>
            <w:vAlign w:val="center"/>
          </w:tcPr>
          <w:p w:rsidR="00B92B29" w:rsidRDefault="00F34D27">
            <w:pPr>
              <w:jc w:val="center"/>
            </w:pPr>
            <w:r>
              <w:t>7</w:t>
            </w:r>
          </w:p>
        </w:tc>
        <w:tc>
          <w:tcPr>
            <w:tcW w:w="1650" w:type="dxa"/>
            <w:vAlign w:val="center"/>
          </w:tcPr>
          <w:p w:rsidR="00B92B29" w:rsidRDefault="00F34D27">
            <w:pPr>
              <w:jc w:val="center"/>
            </w:pPr>
            <w:r>
              <w:t>603259</w:t>
            </w:r>
          </w:p>
        </w:tc>
        <w:tc>
          <w:tcPr>
            <w:tcW w:w="1980" w:type="dxa"/>
            <w:vAlign w:val="center"/>
          </w:tcPr>
          <w:p w:rsidR="00B92B29" w:rsidRDefault="00F34D27">
            <w:pPr>
              <w:jc w:val="center"/>
            </w:pPr>
            <w:proofErr w:type="gramStart"/>
            <w:r>
              <w:t>药明康德</w:t>
            </w:r>
            <w:proofErr w:type="gramEnd"/>
          </w:p>
        </w:tc>
        <w:tc>
          <w:tcPr>
            <w:tcW w:w="2879" w:type="dxa"/>
            <w:vAlign w:val="center"/>
          </w:tcPr>
          <w:p w:rsidR="00B92B29" w:rsidRDefault="00F34D27">
            <w:pPr>
              <w:jc w:val="right"/>
            </w:pPr>
            <w:r>
              <w:t>585,765.50</w:t>
            </w:r>
          </w:p>
        </w:tc>
        <w:tc>
          <w:tcPr>
            <w:tcW w:w="1620" w:type="dxa"/>
            <w:vAlign w:val="center"/>
          </w:tcPr>
          <w:p w:rsidR="00B92B29" w:rsidRDefault="00F34D27">
            <w:pPr>
              <w:jc w:val="right"/>
            </w:pPr>
            <w:r>
              <w:t>0.08</w:t>
            </w:r>
          </w:p>
        </w:tc>
      </w:tr>
      <w:tr w:rsidR="00B92B29">
        <w:tc>
          <w:tcPr>
            <w:tcW w:w="869" w:type="dxa"/>
            <w:vAlign w:val="center"/>
          </w:tcPr>
          <w:p w:rsidR="00B92B29" w:rsidRDefault="00F34D27">
            <w:pPr>
              <w:jc w:val="center"/>
            </w:pPr>
            <w:r>
              <w:t>8</w:t>
            </w:r>
          </w:p>
        </w:tc>
        <w:tc>
          <w:tcPr>
            <w:tcW w:w="1650" w:type="dxa"/>
            <w:vAlign w:val="center"/>
          </w:tcPr>
          <w:p w:rsidR="00B92B29" w:rsidRDefault="00F34D27">
            <w:pPr>
              <w:jc w:val="center"/>
            </w:pPr>
            <w:r>
              <w:t>600132</w:t>
            </w:r>
          </w:p>
        </w:tc>
        <w:tc>
          <w:tcPr>
            <w:tcW w:w="1980" w:type="dxa"/>
            <w:vAlign w:val="center"/>
          </w:tcPr>
          <w:p w:rsidR="00B92B29" w:rsidRDefault="00F34D27">
            <w:pPr>
              <w:jc w:val="center"/>
            </w:pPr>
            <w:r>
              <w:t>重庆啤酒</w:t>
            </w:r>
          </w:p>
        </w:tc>
        <w:tc>
          <w:tcPr>
            <w:tcW w:w="2879" w:type="dxa"/>
            <w:vAlign w:val="center"/>
          </w:tcPr>
          <w:p w:rsidR="00B92B29" w:rsidRDefault="00F34D27">
            <w:pPr>
              <w:jc w:val="right"/>
            </w:pPr>
            <w:r>
              <w:t>562,275.00</w:t>
            </w:r>
          </w:p>
        </w:tc>
        <w:tc>
          <w:tcPr>
            <w:tcW w:w="1620" w:type="dxa"/>
            <w:vAlign w:val="center"/>
          </w:tcPr>
          <w:p w:rsidR="00B92B29" w:rsidRDefault="00F34D27">
            <w:pPr>
              <w:jc w:val="right"/>
            </w:pPr>
            <w:r>
              <w:t>0.07</w:t>
            </w:r>
          </w:p>
        </w:tc>
      </w:tr>
      <w:tr w:rsidR="00B92B29">
        <w:tc>
          <w:tcPr>
            <w:tcW w:w="869" w:type="dxa"/>
            <w:vAlign w:val="center"/>
          </w:tcPr>
          <w:p w:rsidR="00B92B29" w:rsidRDefault="00F34D27">
            <w:pPr>
              <w:jc w:val="center"/>
            </w:pPr>
            <w:r>
              <w:t>9</w:t>
            </w:r>
          </w:p>
        </w:tc>
        <w:tc>
          <w:tcPr>
            <w:tcW w:w="1650" w:type="dxa"/>
            <w:vAlign w:val="center"/>
          </w:tcPr>
          <w:p w:rsidR="00B92B29" w:rsidRDefault="00F34D27">
            <w:pPr>
              <w:jc w:val="center"/>
            </w:pPr>
            <w:r>
              <w:t>601828</w:t>
            </w:r>
          </w:p>
        </w:tc>
        <w:tc>
          <w:tcPr>
            <w:tcW w:w="1980" w:type="dxa"/>
            <w:vAlign w:val="center"/>
          </w:tcPr>
          <w:p w:rsidR="00B92B29" w:rsidRDefault="00F34D27">
            <w:pPr>
              <w:jc w:val="center"/>
            </w:pPr>
            <w:r>
              <w:t>美</w:t>
            </w:r>
            <w:proofErr w:type="gramStart"/>
            <w:r>
              <w:t>凯</w:t>
            </w:r>
            <w:proofErr w:type="gramEnd"/>
            <w:r>
              <w:t>龙</w:t>
            </w:r>
          </w:p>
        </w:tc>
        <w:tc>
          <w:tcPr>
            <w:tcW w:w="2879" w:type="dxa"/>
            <w:vAlign w:val="center"/>
          </w:tcPr>
          <w:p w:rsidR="00B92B29" w:rsidRDefault="00F34D27">
            <w:pPr>
              <w:jc w:val="right"/>
            </w:pPr>
            <w:r>
              <w:t>298,138.75</w:t>
            </w:r>
          </w:p>
        </w:tc>
        <w:tc>
          <w:tcPr>
            <w:tcW w:w="1620" w:type="dxa"/>
            <w:vAlign w:val="center"/>
          </w:tcPr>
          <w:p w:rsidR="00B92B29" w:rsidRDefault="00F34D27">
            <w:pPr>
              <w:jc w:val="right"/>
            </w:pPr>
            <w:r>
              <w:t>0.04</w:t>
            </w:r>
          </w:p>
        </w:tc>
      </w:tr>
      <w:tr w:rsidR="00B92B29">
        <w:tc>
          <w:tcPr>
            <w:tcW w:w="869" w:type="dxa"/>
            <w:vAlign w:val="center"/>
          </w:tcPr>
          <w:p w:rsidR="00B92B29" w:rsidRDefault="00F34D27">
            <w:pPr>
              <w:jc w:val="center"/>
            </w:pPr>
            <w:r>
              <w:t>10</w:t>
            </w:r>
          </w:p>
        </w:tc>
        <w:tc>
          <w:tcPr>
            <w:tcW w:w="1650" w:type="dxa"/>
            <w:vAlign w:val="center"/>
          </w:tcPr>
          <w:p w:rsidR="00B92B29" w:rsidRDefault="00F34D27">
            <w:pPr>
              <w:jc w:val="center"/>
            </w:pPr>
            <w:r>
              <w:t>600901</w:t>
            </w:r>
          </w:p>
        </w:tc>
        <w:tc>
          <w:tcPr>
            <w:tcW w:w="1980" w:type="dxa"/>
            <w:vAlign w:val="center"/>
          </w:tcPr>
          <w:p w:rsidR="00B92B29" w:rsidRDefault="00F34D27">
            <w:pPr>
              <w:jc w:val="center"/>
            </w:pPr>
            <w:r>
              <w:t>江苏租赁</w:t>
            </w:r>
          </w:p>
        </w:tc>
        <w:tc>
          <w:tcPr>
            <w:tcW w:w="2879" w:type="dxa"/>
            <w:vAlign w:val="center"/>
          </w:tcPr>
          <w:p w:rsidR="00B92B29" w:rsidRDefault="00F34D27">
            <w:pPr>
              <w:jc w:val="right"/>
            </w:pPr>
            <w:r>
              <w:t>266,604.50</w:t>
            </w:r>
          </w:p>
        </w:tc>
        <w:tc>
          <w:tcPr>
            <w:tcW w:w="1620" w:type="dxa"/>
            <w:vAlign w:val="center"/>
          </w:tcPr>
          <w:p w:rsidR="00B92B29" w:rsidRDefault="00F34D27">
            <w:pPr>
              <w:jc w:val="right"/>
            </w:pPr>
            <w:r>
              <w:t>0.04</w:t>
            </w:r>
          </w:p>
        </w:tc>
      </w:tr>
      <w:tr w:rsidR="00B92B29">
        <w:tc>
          <w:tcPr>
            <w:tcW w:w="869" w:type="dxa"/>
            <w:vAlign w:val="center"/>
          </w:tcPr>
          <w:p w:rsidR="00B92B29" w:rsidRDefault="00F34D27">
            <w:pPr>
              <w:jc w:val="center"/>
            </w:pPr>
            <w:r>
              <w:t>11</w:t>
            </w:r>
          </w:p>
        </w:tc>
        <w:tc>
          <w:tcPr>
            <w:tcW w:w="1650" w:type="dxa"/>
            <w:vAlign w:val="center"/>
          </w:tcPr>
          <w:p w:rsidR="00B92B29" w:rsidRDefault="00F34D27">
            <w:pPr>
              <w:jc w:val="center"/>
            </w:pPr>
            <w:r>
              <w:t>601066</w:t>
            </w:r>
          </w:p>
        </w:tc>
        <w:tc>
          <w:tcPr>
            <w:tcW w:w="1980" w:type="dxa"/>
            <w:vAlign w:val="center"/>
          </w:tcPr>
          <w:p w:rsidR="00B92B29" w:rsidRDefault="00F34D27">
            <w:pPr>
              <w:jc w:val="center"/>
            </w:pPr>
            <w:r>
              <w:t>中</w:t>
            </w:r>
            <w:proofErr w:type="gramStart"/>
            <w:r>
              <w:t>信建投</w:t>
            </w:r>
            <w:proofErr w:type="gramEnd"/>
          </w:p>
        </w:tc>
        <w:tc>
          <w:tcPr>
            <w:tcW w:w="2879" w:type="dxa"/>
            <w:vAlign w:val="center"/>
          </w:tcPr>
          <w:p w:rsidR="00B92B29" w:rsidRDefault="00F34D27">
            <w:pPr>
              <w:jc w:val="right"/>
            </w:pPr>
            <w:r>
              <w:t>209,328.00</w:t>
            </w:r>
          </w:p>
        </w:tc>
        <w:tc>
          <w:tcPr>
            <w:tcW w:w="1620" w:type="dxa"/>
            <w:vAlign w:val="center"/>
          </w:tcPr>
          <w:p w:rsidR="00B92B29" w:rsidRDefault="00F34D27">
            <w:pPr>
              <w:jc w:val="right"/>
            </w:pPr>
            <w:r>
              <w:t>0.03</w:t>
            </w:r>
          </w:p>
        </w:tc>
      </w:tr>
      <w:tr w:rsidR="00B92B29">
        <w:tc>
          <w:tcPr>
            <w:tcW w:w="869" w:type="dxa"/>
            <w:vAlign w:val="center"/>
          </w:tcPr>
          <w:p w:rsidR="00B92B29" w:rsidRDefault="00F34D27">
            <w:pPr>
              <w:jc w:val="center"/>
            </w:pPr>
            <w:r>
              <w:t>12</w:t>
            </w:r>
          </w:p>
        </w:tc>
        <w:tc>
          <w:tcPr>
            <w:tcW w:w="1650" w:type="dxa"/>
            <w:vAlign w:val="center"/>
          </w:tcPr>
          <w:p w:rsidR="00B92B29" w:rsidRDefault="00F34D27">
            <w:pPr>
              <w:jc w:val="center"/>
            </w:pPr>
            <w:r>
              <w:t>601838</w:t>
            </w:r>
          </w:p>
        </w:tc>
        <w:tc>
          <w:tcPr>
            <w:tcW w:w="1980" w:type="dxa"/>
            <w:vAlign w:val="center"/>
          </w:tcPr>
          <w:p w:rsidR="00B92B29" w:rsidRDefault="00F34D27">
            <w:pPr>
              <w:jc w:val="center"/>
            </w:pPr>
            <w:r>
              <w:t>成都银行</w:t>
            </w:r>
          </w:p>
        </w:tc>
        <w:tc>
          <w:tcPr>
            <w:tcW w:w="2879" w:type="dxa"/>
            <w:vAlign w:val="center"/>
          </w:tcPr>
          <w:p w:rsidR="00B92B29" w:rsidRDefault="00F34D27">
            <w:pPr>
              <w:jc w:val="right"/>
            </w:pPr>
            <w:r>
              <w:t>165,448.08</w:t>
            </w:r>
          </w:p>
        </w:tc>
        <w:tc>
          <w:tcPr>
            <w:tcW w:w="1620" w:type="dxa"/>
            <w:vAlign w:val="center"/>
          </w:tcPr>
          <w:p w:rsidR="00B92B29" w:rsidRDefault="00F34D27">
            <w:pPr>
              <w:jc w:val="right"/>
            </w:pPr>
            <w:r>
              <w:t>0.02</w:t>
            </w:r>
          </w:p>
        </w:tc>
      </w:tr>
      <w:tr w:rsidR="00B92B29">
        <w:tc>
          <w:tcPr>
            <w:tcW w:w="869" w:type="dxa"/>
            <w:vAlign w:val="center"/>
          </w:tcPr>
          <w:p w:rsidR="00B92B29" w:rsidRDefault="00F34D27">
            <w:pPr>
              <w:jc w:val="center"/>
            </w:pPr>
            <w:r>
              <w:t>13</w:t>
            </w:r>
          </w:p>
        </w:tc>
        <w:tc>
          <w:tcPr>
            <w:tcW w:w="1650" w:type="dxa"/>
            <w:vAlign w:val="center"/>
          </w:tcPr>
          <w:p w:rsidR="00B92B29" w:rsidRDefault="00F34D27">
            <w:pPr>
              <w:jc w:val="center"/>
            </w:pPr>
            <w:r>
              <w:t>603486</w:t>
            </w:r>
          </w:p>
        </w:tc>
        <w:tc>
          <w:tcPr>
            <w:tcW w:w="1980" w:type="dxa"/>
            <w:vAlign w:val="center"/>
          </w:tcPr>
          <w:p w:rsidR="00B92B29" w:rsidRDefault="00F34D27">
            <w:pPr>
              <w:jc w:val="center"/>
            </w:pPr>
            <w:r>
              <w:t>科沃斯</w:t>
            </w:r>
          </w:p>
        </w:tc>
        <w:tc>
          <w:tcPr>
            <w:tcW w:w="2879" w:type="dxa"/>
            <w:vAlign w:val="center"/>
          </w:tcPr>
          <w:p w:rsidR="00B92B29" w:rsidRDefault="00F34D27">
            <w:pPr>
              <w:jc w:val="right"/>
            </w:pPr>
            <w:r>
              <w:t>125,957.15</w:t>
            </w:r>
          </w:p>
        </w:tc>
        <w:tc>
          <w:tcPr>
            <w:tcW w:w="1620" w:type="dxa"/>
            <w:vAlign w:val="center"/>
          </w:tcPr>
          <w:p w:rsidR="00B92B29" w:rsidRDefault="00F34D27">
            <w:pPr>
              <w:jc w:val="right"/>
            </w:pPr>
            <w:r>
              <w:t>0.02</w:t>
            </w:r>
          </w:p>
        </w:tc>
      </w:tr>
      <w:tr w:rsidR="00B92B29">
        <w:tc>
          <w:tcPr>
            <w:tcW w:w="869" w:type="dxa"/>
            <w:vAlign w:val="center"/>
          </w:tcPr>
          <w:p w:rsidR="00B92B29" w:rsidRDefault="00F34D27">
            <w:pPr>
              <w:jc w:val="center"/>
            </w:pPr>
            <w:r>
              <w:t>14</w:t>
            </w:r>
          </w:p>
        </w:tc>
        <w:tc>
          <w:tcPr>
            <w:tcW w:w="1650" w:type="dxa"/>
            <w:vAlign w:val="center"/>
          </w:tcPr>
          <w:p w:rsidR="00B92B29" w:rsidRDefault="00F34D27">
            <w:pPr>
              <w:jc w:val="center"/>
            </w:pPr>
            <w:r>
              <w:t>603013</w:t>
            </w:r>
          </w:p>
        </w:tc>
        <w:tc>
          <w:tcPr>
            <w:tcW w:w="1980" w:type="dxa"/>
            <w:vAlign w:val="center"/>
          </w:tcPr>
          <w:p w:rsidR="00B92B29" w:rsidRDefault="00F34D27">
            <w:pPr>
              <w:jc w:val="center"/>
            </w:pPr>
            <w:r>
              <w:t>亚普股份</w:t>
            </w:r>
          </w:p>
        </w:tc>
        <w:tc>
          <w:tcPr>
            <w:tcW w:w="2879" w:type="dxa"/>
            <w:vAlign w:val="center"/>
          </w:tcPr>
          <w:p w:rsidR="00B92B29" w:rsidRDefault="00F34D27">
            <w:pPr>
              <w:jc w:val="right"/>
            </w:pPr>
            <w:r>
              <w:t>117,328.80</w:t>
            </w:r>
          </w:p>
        </w:tc>
        <w:tc>
          <w:tcPr>
            <w:tcW w:w="1620" w:type="dxa"/>
            <w:vAlign w:val="center"/>
          </w:tcPr>
          <w:p w:rsidR="00B92B29" w:rsidRDefault="00F34D27">
            <w:pPr>
              <w:jc w:val="right"/>
            </w:pPr>
            <w:r>
              <w:t>0.02</w:t>
            </w:r>
          </w:p>
        </w:tc>
      </w:tr>
      <w:tr w:rsidR="00B92B29">
        <w:tc>
          <w:tcPr>
            <w:tcW w:w="869" w:type="dxa"/>
            <w:vAlign w:val="center"/>
          </w:tcPr>
          <w:p w:rsidR="00B92B29" w:rsidRDefault="00F34D27">
            <w:pPr>
              <w:jc w:val="center"/>
            </w:pPr>
            <w:r>
              <w:t>15</w:t>
            </w:r>
          </w:p>
        </w:tc>
        <w:tc>
          <w:tcPr>
            <w:tcW w:w="1650" w:type="dxa"/>
            <w:vAlign w:val="center"/>
          </w:tcPr>
          <w:p w:rsidR="00B92B29" w:rsidRDefault="00F34D27">
            <w:pPr>
              <w:jc w:val="center"/>
            </w:pPr>
            <w:r>
              <w:t>603587</w:t>
            </w:r>
          </w:p>
        </w:tc>
        <w:tc>
          <w:tcPr>
            <w:tcW w:w="1980" w:type="dxa"/>
            <w:vAlign w:val="center"/>
          </w:tcPr>
          <w:p w:rsidR="00B92B29" w:rsidRDefault="00F34D27">
            <w:pPr>
              <w:jc w:val="center"/>
            </w:pPr>
            <w:proofErr w:type="gramStart"/>
            <w:r>
              <w:t>地素时尚</w:t>
            </w:r>
            <w:proofErr w:type="gramEnd"/>
          </w:p>
        </w:tc>
        <w:tc>
          <w:tcPr>
            <w:tcW w:w="2879" w:type="dxa"/>
            <w:vAlign w:val="center"/>
          </w:tcPr>
          <w:p w:rsidR="00B92B29" w:rsidRDefault="00F34D27">
            <w:pPr>
              <w:jc w:val="right"/>
            </w:pPr>
            <w:r>
              <w:t>112,522.52</w:t>
            </w:r>
          </w:p>
        </w:tc>
        <w:tc>
          <w:tcPr>
            <w:tcW w:w="1620" w:type="dxa"/>
            <w:vAlign w:val="center"/>
          </w:tcPr>
          <w:p w:rsidR="00B92B29" w:rsidRDefault="00F34D27">
            <w:pPr>
              <w:jc w:val="right"/>
            </w:pPr>
            <w:r>
              <w:t>0.01</w:t>
            </w:r>
          </w:p>
        </w:tc>
      </w:tr>
      <w:tr w:rsidR="00B92B29">
        <w:tc>
          <w:tcPr>
            <w:tcW w:w="869" w:type="dxa"/>
            <w:vAlign w:val="center"/>
          </w:tcPr>
          <w:p w:rsidR="00B92B29" w:rsidRDefault="00F34D27">
            <w:pPr>
              <w:jc w:val="center"/>
            </w:pPr>
            <w:r>
              <w:t>16</w:t>
            </w:r>
          </w:p>
        </w:tc>
        <w:tc>
          <w:tcPr>
            <w:tcW w:w="1650" w:type="dxa"/>
            <w:vAlign w:val="center"/>
          </w:tcPr>
          <w:p w:rsidR="00B92B29" w:rsidRDefault="00F34D27">
            <w:pPr>
              <w:jc w:val="center"/>
            </w:pPr>
            <w:r>
              <w:t>603712</w:t>
            </w:r>
          </w:p>
        </w:tc>
        <w:tc>
          <w:tcPr>
            <w:tcW w:w="1980" w:type="dxa"/>
            <w:vAlign w:val="center"/>
          </w:tcPr>
          <w:p w:rsidR="00B92B29" w:rsidRDefault="00F34D27">
            <w:pPr>
              <w:jc w:val="center"/>
            </w:pPr>
            <w:r>
              <w:t>七一二</w:t>
            </w:r>
          </w:p>
        </w:tc>
        <w:tc>
          <w:tcPr>
            <w:tcW w:w="2879" w:type="dxa"/>
            <w:vAlign w:val="center"/>
          </w:tcPr>
          <w:p w:rsidR="00B92B29" w:rsidRDefault="00F34D27">
            <w:pPr>
              <w:jc w:val="right"/>
            </w:pPr>
            <w:r>
              <w:t>107,387.40</w:t>
            </w:r>
          </w:p>
        </w:tc>
        <w:tc>
          <w:tcPr>
            <w:tcW w:w="1620" w:type="dxa"/>
            <w:vAlign w:val="center"/>
          </w:tcPr>
          <w:p w:rsidR="00B92B29" w:rsidRDefault="00F34D27">
            <w:pPr>
              <w:jc w:val="right"/>
            </w:pPr>
            <w:r>
              <w:t>0.01</w:t>
            </w:r>
          </w:p>
        </w:tc>
      </w:tr>
      <w:tr w:rsidR="00B92B29">
        <w:tc>
          <w:tcPr>
            <w:tcW w:w="869" w:type="dxa"/>
            <w:vAlign w:val="center"/>
          </w:tcPr>
          <w:p w:rsidR="00B92B29" w:rsidRDefault="00F34D27">
            <w:pPr>
              <w:jc w:val="center"/>
            </w:pPr>
            <w:r>
              <w:lastRenderedPageBreak/>
              <w:t>17</w:t>
            </w:r>
          </w:p>
        </w:tc>
        <w:tc>
          <w:tcPr>
            <w:tcW w:w="1650" w:type="dxa"/>
            <w:vAlign w:val="center"/>
          </w:tcPr>
          <w:p w:rsidR="00B92B29" w:rsidRDefault="00F34D27">
            <w:pPr>
              <w:jc w:val="center"/>
            </w:pPr>
            <w:r>
              <w:t>601990</w:t>
            </w:r>
          </w:p>
        </w:tc>
        <w:tc>
          <w:tcPr>
            <w:tcW w:w="1980" w:type="dxa"/>
            <w:vAlign w:val="center"/>
          </w:tcPr>
          <w:p w:rsidR="00B92B29" w:rsidRDefault="00F34D27">
            <w:pPr>
              <w:jc w:val="center"/>
            </w:pPr>
            <w:r>
              <w:t>南京证券</w:t>
            </w:r>
          </w:p>
        </w:tc>
        <w:tc>
          <w:tcPr>
            <w:tcW w:w="2879" w:type="dxa"/>
            <w:vAlign w:val="center"/>
          </w:tcPr>
          <w:p w:rsidR="00B92B29" w:rsidRDefault="00F34D27">
            <w:pPr>
              <w:jc w:val="right"/>
            </w:pPr>
            <w:r>
              <w:t>100,959.30</w:t>
            </w:r>
          </w:p>
        </w:tc>
        <w:tc>
          <w:tcPr>
            <w:tcW w:w="1620" w:type="dxa"/>
            <w:vAlign w:val="center"/>
          </w:tcPr>
          <w:p w:rsidR="00B92B29" w:rsidRDefault="00F34D27">
            <w:pPr>
              <w:jc w:val="right"/>
            </w:pPr>
            <w:r>
              <w:t>0.01</w:t>
            </w:r>
          </w:p>
        </w:tc>
      </w:tr>
      <w:tr w:rsidR="00B92B29">
        <w:tc>
          <w:tcPr>
            <w:tcW w:w="869" w:type="dxa"/>
            <w:vAlign w:val="center"/>
          </w:tcPr>
          <w:p w:rsidR="00B92B29" w:rsidRDefault="00F34D27">
            <w:pPr>
              <w:jc w:val="center"/>
            </w:pPr>
            <w:r>
              <w:t>18</w:t>
            </w:r>
          </w:p>
        </w:tc>
        <w:tc>
          <w:tcPr>
            <w:tcW w:w="1650" w:type="dxa"/>
            <w:vAlign w:val="center"/>
          </w:tcPr>
          <w:p w:rsidR="00B92B29" w:rsidRDefault="00F34D27">
            <w:pPr>
              <w:jc w:val="center"/>
            </w:pPr>
            <w:r>
              <w:t>603056</w:t>
            </w:r>
          </w:p>
        </w:tc>
        <w:tc>
          <w:tcPr>
            <w:tcW w:w="1980" w:type="dxa"/>
            <w:vAlign w:val="center"/>
          </w:tcPr>
          <w:p w:rsidR="00B92B29" w:rsidRDefault="00F34D27">
            <w:pPr>
              <w:jc w:val="center"/>
            </w:pPr>
            <w:r>
              <w:t>德邦股份</w:t>
            </w:r>
          </w:p>
        </w:tc>
        <w:tc>
          <w:tcPr>
            <w:tcW w:w="2879" w:type="dxa"/>
            <w:vAlign w:val="center"/>
          </w:tcPr>
          <w:p w:rsidR="00B92B29" w:rsidRDefault="00F34D27">
            <w:pPr>
              <w:jc w:val="right"/>
            </w:pPr>
            <w:r>
              <w:t>98,260.20</w:t>
            </w:r>
          </w:p>
        </w:tc>
        <w:tc>
          <w:tcPr>
            <w:tcW w:w="1620" w:type="dxa"/>
            <w:vAlign w:val="center"/>
          </w:tcPr>
          <w:p w:rsidR="00B92B29" w:rsidRDefault="00F34D27">
            <w:pPr>
              <w:jc w:val="right"/>
            </w:pPr>
            <w:r>
              <w:t>0.01</w:t>
            </w:r>
          </w:p>
        </w:tc>
      </w:tr>
      <w:tr w:rsidR="00B92B29">
        <w:tc>
          <w:tcPr>
            <w:tcW w:w="869" w:type="dxa"/>
            <w:vAlign w:val="center"/>
          </w:tcPr>
          <w:p w:rsidR="00B92B29" w:rsidRDefault="00F34D27">
            <w:pPr>
              <w:jc w:val="center"/>
            </w:pPr>
            <w:r>
              <w:t>19</w:t>
            </w:r>
          </w:p>
        </w:tc>
        <w:tc>
          <w:tcPr>
            <w:tcW w:w="1650" w:type="dxa"/>
            <w:vAlign w:val="center"/>
          </w:tcPr>
          <w:p w:rsidR="00B92B29" w:rsidRDefault="00F34D27">
            <w:pPr>
              <w:jc w:val="center"/>
            </w:pPr>
            <w:r>
              <w:t>603876</w:t>
            </w:r>
          </w:p>
        </w:tc>
        <w:tc>
          <w:tcPr>
            <w:tcW w:w="1980" w:type="dxa"/>
            <w:vAlign w:val="center"/>
          </w:tcPr>
          <w:p w:rsidR="00B92B29" w:rsidRDefault="00F34D27">
            <w:pPr>
              <w:jc w:val="center"/>
            </w:pPr>
            <w:proofErr w:type="gramStart"/>
            <w:r>
              <w:t>鼎胜新材</w:t>
            </w:r>
            <w:proofErr w:type="gramEnd"/>
          </w:p>
        </w:tc>
        <w:tc>
          <w:tcPr>
            <w:tcW w:w="2879" w:type="dxa"/>
            <w:vAlign w:val="center"/>
          </w:tcPr>
          <w:p w:rsidR="00B92B29" w:rsidRDefault="00F34D27">
            <w:pPr>
              <w:jc w:val="right"/>
            </w:pPr>
            <w:r>
              <w:t>97,228.43</w:t>
            </w:r>
          </w:p>
        </w:tc>
        <w:tc>
          <w:tcPr>
            <w:tcW w:w="1620" w:type="dxa"/>
            <w:vAlign w:val="center"/>
          </w:tcPr>
          <w:p w:rsidR="00B92B29" w:rsidRDefault="00F34D27">
            <w:pPr>
              <w:jc w:val="right"/>
            </w:pPr>
            <w:r>
              <w:t>0.01</w:t>
            </w:r>
          </w:p>
        </w:tc>
      </w:tr>
      <w:tr w:rsidR="00B92B29">
        <w:tc>
          <w:tcPr>
            <w:tcW w:w="869" w:type="dxa"/>
            <w:vAlign w:val="center"/>
          </w:tcPr>
          <w:p w:rsidR="00B92B29" w:rsidRDefault="00F34D27">
            <w:pPr>
              <w:jc w:val="center"/>
            </w:pPr>
            <w:r>
              <w:t>20</w:t>
            </w:r>
          </w:p>
        </w:tc>
        <w:tc>
          <w:tcPr>
            <w:tcW w:w="1650" w:type="dxa"/>
            <w:vAlign w:val="center"/>
          </w:tcPr>
          <w:p w:rsidR="00B92B29" w:rsidRDefault="00F34D27">
            <w:pPr>
              <w:jc w:val="center"/>
            </w:pPr>
            <w:r>
              <w:t>603348</w:t>
            </w:r>
          </w:p>
        </w:tc>
        <w:tc>
          <w:tcPr>
            <w:tcW w:w="1980" w:type="dxa"/>
            <w:vAlign w:val="center"/>
          </w:tcPr>
          <w:p w:rsidR="00B92B29" w:rsidRDefault="00F34D27">
            <w:pPr>
              <w:jc w:val="center"/>
            </w:pPr>
            <w:r>
              <w:t>文</w:t>
            </w:r>
            <w:proofErr w:type="gramStart"/>
            <w:r>
              <w:t>灿</w:t>
            </w:r>
            <w:proofErr w:type="gramEnd"/>
            <w:r>
              <w:t>股份</w:t>
            </w:r>
          </w:p>
        </w:tc>
        <w:tc>
          <w:tcPr>
            <w:tcW w:w="2879" w:type="dxa"/>
            <w:vAlign w:val="center"/>
          </w:tcPr>
          <w:p w:rsidR="00B92B29" w:rsidRDefault="00F34D27">
            <w:pPr>
              <w:jc w:val="right"/>
            </w:pPr>
            <w:r>
              <w:t>86,674.10</w:t>
            </w:r>
          </w:p>
        </w:tc>
        <w:tc>
          <w:tcPr>
            <w:tcW w:w="1620" w:type="dxa"/>
            <w:vAlign w:val="center"/>
          </w:tcPr>
          <w:p w:rsidR="00B92B29" w:rsidRDefault="00F34D27">
            <w:pPr>
              <w:jc w:val="right"/>
            </w:pPr>
            <w:r>
              <w:t>0.01</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f1"/>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14,941,706.96</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16,476,891.67</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f1"/>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4" w:name="_Toc331410106"/>
      <w:bookmarkStart w:id="65"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186,762,000.00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25.59</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186,762,000.00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25.59</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139,960,500.00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19.18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w:t>
            </w:r>
            <w:proofErr w:type="gramStart"/>
            <w:r w:rsidRPr="008A1551">
              <w:rPr>
                <w:color w:val="000000"/>
                <w:sz w:val="24"/>
              </w:rPr>
              <w:t>券</w:t>
            </w:r>
            <w:proofErr w:type="gramEnd"/>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329,567,000.00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45.16</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656,289,500.00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89.93</w:t>
            </w:r>
          </w:p>
        </w:tc>
      </w:tr>
    </w:tbl>
    <w:p w:rsidR="001548F9" w:rsidRPr="008A1551" w:rsidRDefault="001548F9" w:rsidP="009E1EA4">
      <w:pPr>
        <w:pStyle w:val="aff1"/>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7"/>
      <w:r w:rsidRPr="008A1551">
        <w:rPr>
          <w:rFonts w:ascii="Times New Roman" w:hAnsi="Times New Roman"/>
          <w:kern w:val="0"/>
          <w:szCs w:val="24"/>
        </w:rPr>
        <w:t>7.6</w:t>
      </w:r>
      <w:bookmarkStart w:id="67"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6"/>
      <w:bookmarkEnd w:id="67"/>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B92B29">
        <w:tc>
          <w:tcPr>
            <w:tcW w:w="1320" w:type="dxa"/>
            <w:vAlign w:val="center"/>
          </w:tcPr>
          <w:p w:rsidR="00B92B29" w:rsidRDefault="00F34D27">
            <w:pPr>
              <w:jc w:val="center"/>
            </w:pPr>
            <w:r>
              <w:rPr>
                <w:color w:val="000000"/>
                <w:sz w:val="24"/>
              </w:rPr>
              <w:t>1</w:t>
            </w:r>
          </w:p>
        </w:tc>
        <w:tc>
          <w:tcPr>
            <w:tcW w:w="1382" w:type="dxa"/>
            <w:vAlign w:val="center"/>
          </w:tcPr>
          <w:p w:rsidR="00B92B29" w:rsidRDefault="00F34D27">
            <w:pPr>
              <w:jc w:val="center"/>
            </w:pPr>
            <w:r>
              <w:rPr>
                <w:color w:val="000000"/>
                <w:sz w:val="24"/>
              </w:rPr>
              <w:t>170210</w:t>
            </w:r>
          </w:p>
        </w:tc>
        <w:tc>
          <w:tcPr>
            <w:tcW w:w="1353" w:type="dxa"/>
            <w:vAlign w:val="center"/>
          </w:tcPr>
          <w:p w:rsidR="00B92B29" w:rsidRDefault="00F34D27">
            <w:pPr>
              <w:jc w:val="center"/>
            </w:pPr>
            <w:r>
              <w:rPr>
                <w:color w:val="000000"/>
                <w:sz w:val="24"/>
              </w:rPr>
              <w:t>17</w:t>
            </w:r>
            <w:r>
              <w:rPr>
                <w:color w:val="000000"/>
                <w:sz w:val="24"/>
              </w:rPr>
              <w:t>国开</w:t>
            </w:r>
            <w:r>
              <w:rPr>
                <w:color w:val="000000"/>
                <w:sz w:val="24"/>
              </w:rPr>
              <w:t>10</w:t>
            </w:r>
          </w:p>
        </w:tc>
        <w:tc>
          <w:tcPr>
            <w:tcW w:w="1505" w:type="dxa"/>
            <w:vAlign w:val="center"/>
          </w:tcPr>
          <w:p w:rsidR="00B92B29" w:rsidRDefault="00F34D27">
            <w:pPr>
              <w:jc w:val="right"/>
            </w:pPr>
            <w:r>
              <w:rPr>
                <w:color w:val="000000"/>
                <w:sz w:val="24"/>
              </w:rPr>
              <w:t>1,500,000</w:t>
            </w:r>
          </w:p>
        </w:tc>
        <w:tc>
          <w:tcPr>
            <w:tcW w:w="1737" w:type="dxa"/>
            <w:vAlign w:val="center"/>
          </w:tcPr>
          <w:p w:rsidR="00B92B29" w:rsidRDefault="00F34D27">
            <w:pPr>
              <w:jc w:val="right"/>
            </w:pPr>
            <w:r>
              <w:rPr>
                <w:color w:val="000000"/>
                <w:sz w:val="24"/>
              </w:rPr>
              <w:t>146,610,000.00</w:t>
            </w:r>
          </w:p>
        </w:tc>
        <w:tc>
          <w:tcPr>
            <w:tcW w:w="1701" w:type="dxa"/>
            <w:vAlign w:val="center"/>
          </w:tcPr>
          <w:p w:rsidR="00B92B29" w:rsidRDefault="00F34D27">
            <w:pPr>
              <w:jc w:val="right"/>
            </w:pPr>
            <w:r>
              <w:rPr>
                <w:color w:val="000000"/>
                <w:sz w:val="24"/>
              </w:rPr>
              <w:t>20.09</w:t>
            </w:r>
          </w:p>
        </w:tc>
      </w:tr>
      <w:tr w:rsidR="00B92B29">
        <w:tc>
          <w:tcPr>
            <w:tcW w:w="1320" w:type="dxa"/>
            <w:vAlign w:val="center"/>
          </w:tcPr>
          <w:p w:rsidR="00B92B29" w:rsidRDefault="00F34D27">
            <w:pPr>
              <w:jc w:val="center"/>
            </w:pPr>
            <w:r>
              <w:rPr>
                <w:color w:val="000000"/>
                <w:sz w:val="24"/>
              </w:rPr>
              <w:t>2</w:t>
            </w:r>
          </w:p>
        </w:tc>
        <w:tc>
          <w:tcPr>
            <w:tcW w:w="1382" w:type="dxa"/>
            <w:vAlign w:val="center"/>
          </w:tcPr>
          <w:p w:rsidR="00B92B29" w:rsidRDefault="00F34D27">
            <w:pPr>
              <w:jc w:val="center"/>
            </w:pPr>
            <w:r>
              <w:rPr>
                <w:color w:val="000000"/>
                <w:sz w:val="24"/>
              </w:rPr>
              <w:t>018005</w:t>
            </w:r>
          </w:p>
        </w:tc>
        <w:tc>
          <w:tcPr>
            <w:tcW w:w="1353" w:type="dxa"/>
            <w:vAlign w:val="center"/>
          </w:tcPr>
          <w:p w:rsidR="00B92B29" w:rsidRDefault="00F34D27">
            <w:pPr>
              <w:jc w:val="center"/>
            </w:pPr>
            <w:r>
              <w:rPr>
                <w:color w:val="000000"/>
                <w:sz w:val="24"/>
              </w:rPr>
              <w:t>国开</w:t>
            </w:r>
            <w:r>
              <w:rPr>
                <w:color w:val="000000"/>
                <w:sz w:val="24"/>
              </w:rPr>
              <w:t>1701</w:t>
            </w:r>
          </w:p>
        </w:tc>
        <w:tc>
          <w:tcPr>
            <w:tcW w:w="1505" w:type="dxa"/>
            <w:vAlign w:val="center"/>
          </w:tcPr>
          <w:p w:rsidR="00B92B29" w:rsidRDefault="00F34D27">
            <w:pPr>
              <w:jc w:val="right"/>
            </w:pPr>
            <w:r>
              <w:rPr>
                <w:color w:val="000000"/>
                <w:sz w:val="24"/>
              </w:rPr>
              <w:t>400,000</w:t>
            </w:r>
          </w:p>
        </w:tc>
        <w:tc>
          <w:tcPr>
            <w:tcW w:w="1737" w:type="dxa"/>
            <w:vAlign w:val="center"/>
          </w:tcPr>
          <w:p w:rsidR="00B92B29" w:rsidRDefault="00F34D27">
            <w:pPr>
              <w:jc w:val="right"/>
            </w:pPr>
            <w:r>
              <w:rPr>
                <w:color w:val="000000"/>
                <w:sz w:val="24"/>
              </w:rPr>
              <w:t>40,152,000.00</w:t>
            </w:r>
          </w:p>
        </w:tc>
        <w:tc>
          <w:tcPr>
            <w:tcW w:w="1701" w:type="dxa"/>
            <w:vAlign w:val="center"/>
          </w:tcPr>
          <w:p w:rsidR="00B92B29" w:rsidRDefault="00F34D27">
            <w:pPr>
              <w:jc w:val="right"/>
            </w:pPr>
            <w:r>
              <w:rPr>
                <w:color w:val="000000"/>
                <w:sz w:val="24"/>
              </w:rPr>
              <w:t>5.50</w:t>
            </w:r>
          </w:p>
        </w:tc>
      </w:tr>
      <w:tr w:rsidR="00B92B29">
        <w:tc>
          <w:tcPr>
            <w:tcW w:w="1320" w:type="dxa"/>
            <w:vAlign w:val="center"/>
          </w:tcPr>
          <w:p w:rsidR="00B92B29" w:rsidRDefault="00F34D27">
            <w:pPr>
              <w:jc w:val="center"/>
            </w:pPr>
            <w:r>
              <w:rPr>
                <w:color w:val="000000"/>
                <w:sz w:val="24"/>
              </w:rPr>
              <w:lastRenderedPageBreak/>
              <w:t>3</w:t>
            </w:r>
          </w:p>
        </w:tc>
        <w:tc>
          <w:tcPr>
            <w:tcW w:w="1382" w:type="dxa"/>
            <w:vAlign w:val="center"/>
          </w:tcPr>
          <w:p w:rsidR="00B92B29" w:rsidRDefault="00F34D27">
            <w:pPr>
              <w:jc w:val="center"/>
            </w:pPr>
            <w:r>
              <w:rPr>
                <w:color w:val="000000"/>
                <w:sz w:val="24"/>
              </w:rPr>
              <w:t>101753037</w:t>
            </w:r>
          </w:p>
        </w:tc>
        <w:tc>
          <w:tcPr>
            <w:tcW w:w="1353" w:type="dxa"/>
            <w:vAlign w:val="center"/>
          </w:tcPr>
          <w:p w:rsidR="00B92B29" w:rsidRDefault="00F34D27">
            <w:pPr>
              <w:jc w:val="center"/>
            </w:pPr>
            <w:r>
              <w:rPr>
                <w:color w:val="000000"/>
                <w:sz w:val="24"/>
              </w:rPr>
              <w:t>17</w:t>
            </w:r>
            <w:r>
              <w:rPr>
                <w:color w:val="000000"/>
                <w:sz w:val="24"/>
              </w:rPr>
              <w:t>苏国信</w:t>
            </w:r>
            <w:r>
              <w:rPr>
                <w:color w:val="000000"/>
                <w:sz w:val="24"/>
              </w:rPr>
              <w:t>MTN002</w:t>
            </w:r>
          </w:p>
        </w:tc>
        <w:tc>
          <w:tcPr>
            <w:tcW w:w="1505" w:type="dxa"/>
            <w:vAlign w:val="center"/>
          </w:tcPr>
          <w:p w:rsidR="00B92B29" w:rsidRDefault="00F34D27">
            <w:pPr>
              <w:jc w:val="right"/>
            </w:pPr>
            <w:r>
              <w:rPr>
                <w:color w:val="000000"/>
                <w:sz w:val="24"/>
              </w:rPr>
              <w:t>300,000</w:t>
            </w:r>
          </w:p>
        </w:tc>
        <w:tc>
          <w:tcPr>
            <w:tcW w:w="1737" w:type="dxa"/>
            <w:vAlign w:val="center"/>
          </w:tcPr>
          <w:p w:rsidR="00B92B29" w:rsidRDefault="00F34D27">
            <w:pPr>
              <w:jc w:val="right"/>
            </w:pPr>
            <w:r>
              <w:rPr>
                <w:color w:val="000000"/>
                <w:sz w:val="24"/>
              </w:rPr>
              <w:t>30,444,000.00</w:t>
            </w:r>
          </w:p>
        </w:tc>
        <w:tc>
          <w:tcPr>
            <w:tcW w:w="1701" w:type="dxa"/>
            <w:vAlign w:val="center"/>
          </w:tcPr>
          <w:p w:rsidR="00B92B29" w:rsidRDefault="00F34D27">
            <w:pPr>
              <w:jc w:val="right"/>
            </w:pPr>
            <w:r>
              <w:rPr>
                <w:color w:val="000000"/>
                <w:sz w:val="24"/>
              </w:rPr>
              <w:t>4.17</w:t>
            </w:r>
          </w:p>
        </w:tc>
      </w:tr>
      <w:tr w:rsidR="00B92B29">
        <w:tc>
          <w:tcPr>
            <w:tcW w:w="1320" w:type="dxa"/>
            <w:vAlign w:val="center"/>
          </w:tcPr>
          <w:p w:rsidR="00B92B29" w:rsidRDefault="00F34D27">
            <w:pPr>
              <w:jc w:val="center"/>
            </w:pPr>
            <w:r>
              <w:rPr>
                <w:color w:val="000000"/>
                <w:sz w:val="24"/>
              </w:rPr>
              <w:t>4</w:t>
            </w:r>
          </w:p>
        </w:tc>
        <w:tc>
          <w:tcPr>
            <w:tcW w:w="1382" w:type="dxa"/>
            <w:vAlign w:val="center"/>
          </w:tcPr>
          <w:p w:rsidR="00B92B29" w:rsidRDefault="00F34D27">
            <w:pPr>
              <w:jc w:val="center"/>
            </w:pPr>
            <w:r>
              <w:rPr>
                <w:color w:val="000000"/>
                <w:sz w:val="24"/>
              </w:rPr>
              <w:t>101559005</w:t>
            </w:r>
          </w:p>
        </w:tc>
        <w:tc>
          <w:tcPr>
            <w:tcW w:w="1353" w:type="dxa"/>
            <w:vAlign w:val="center"/>
          </w:tcPr>
          <w:p w:rsidR="00B92B29" w:rsidRDefault="00F34D27">
            <w:pPr>
              <w:jc w:val="center"/>
            </w:pPr>
            <w:r>
              <w:rPr>
                <w:color w:val="000000"/>
                <w:sz w:val="24"/>
              </w:rPr>
              <w:t>15</w:t>
            </w:r>
            <w:r>
              <w:rPr>
                <w:color w:val="000000"/>
                <w:sz w:val="24"/>
              </w:rPr>
              <w:t>苏国资</w:t>
            </w:r>
            <w:r>
              <w:rPr>
                <w:color w:val="000000"/>
                <w:sz w:val="24"/>
              </w:rPr>
              <w:t>MTN001</w:t>
            </w:r>
          </w:p>
        </w:tc>
        <w:tc>
          <w:tcPr>
            <w:tcW w:w="1505" w:type="dxa"/>
            <w:vAlign w:val="center"/>
          </w:tcPr>
          <w:p w:rsidR="00B92B29" w:rsidRDefault="00F34D27">
            <w:pPr>
              <w:jc w:val="right"/>
            </w:pPr>
            <w:r>
              <w:rPr>
                <w:color w:val="000000"/>
                <w:sz w:val="24"/>
              </w:rPr>
              <w:t>300,000</w:t>
            </w:r>
          </w:p>
        </w:tc>
        <w:tc>
          <w:tcPr>
            <w:tcW w:w="1737" w:type="dxa"/>
            <w:vAlign w:val="center"/>
          </w:tcPr>
          <w:p w:rsidR="00B92B29" w:rsidRDefault="00F34D27">
            <w:pPr>
              <w:jc w:val="right"/>
            </w:pPr>
            <w:r>
              <w:rPr>
                <w:color w:val="000000"/>
                <w:sz w:val="24"/>
              </w:rPr>
              <w:t>30,162,000.00</w:t>
            </w:r>
          </w:p>
        </w:tc>
        <w:tc>
          <w:tcPr>
            <w:tcW w:w="1701" w:type="dxa"/>
            <w:vAlign w:val="center"/>
          </w:tcPr>
          <w:p w:rsidR="00B92B29" w:rsidRDefault="00F34D27">
            <w:pPr>
              <w:jc w:val="right"/>
            </w:pPr>
            <w:r>
              <w:rPr>
                <w:color w:val="000000"/>
                <w:sz w:val="24"/>
              </w:rPr>
              <w:t>4.13</w:t>
            </w:r>
          </w:p>
        </w:tc>
      </w:tr>
      <w:tr w:rsidR="00B92B29">
        <w:tc>
          <w:tcPr>
            <w:tcW w:w="1320" w:type="dxa"/>
            <w:vAlign w:val="center"/>
          </w:tcPr>
          <w:p w:rsidR="00B92B29" w:rsidRDefault="00F34D27">
            <w:pPr>
              <w:jc w:val="center"/>
            </w:pPr>
            <w:r>
              <w:rPr>
                <w:color w:val="000000"/>
                <w:sz w:val="24"/>
              </w:rPr>
              <w:t>5</w:t>
            </w:r>
          </w:p>
        </w:tc>
        <w:tc>
          <w:tcPr>
            <w:tcW w:w="1382" w:type="dxa"/>
            <w:vAlign w:val="center"/>
          </w:tcPr>
          <w:p w:rsidR="00B92B29" w:rsidRDefault="00F34D27">
            <w:pPr>
              <w:jc w:val="center"/>
            </w:pPr>
            <w:r>
              <w:rPr>
                <w:color w:val="000000"/>
                <w:sz w:val="24"/>
              </w:rPr>
              <w:t>101800480</w:t>
            </w:r>
          </w:p>
        </w:tc>
        <w:tc>
          <w:tcPr>
            <w:tcW w:w="1353" w:type="dxa"/>
            <w:vAlign w:val="center"/>
          </w:tcPr>
          <w:p w:rsidR="00B92B29" w:rsidRDefault="00F34D27">
            <w:pPr>
              <w:jc w:val="center"/>
            </w:pPr>
            <w:r>
              <w:rPr>
                <w:color w:val="000000"/>
                <w:sz w:val="24"/>
              </w:rPr>
              <w:t>18</w:t>
            </w:r>
            <w:r>
              <w:rPr>
                <w:color w:val="000000"/>
                <w:sz w:val="24"/>
              </w:rPr>
              <w:t>物产中大</w:t>
            </w:r>
            <w:r>
              <w:rPr>
                <w:color w:val="000000"/>
                <w:sz w:val="24"/>
              </w:rPr>
              <w:t>MTN001</w:t>
            </w:r>
          </w:p>
        </w:tc>
        <w:tc>
          <w:tcPr>
            <w:tcW w:w="1505" w:type="dxa"/>
            <w:vAlign w:val="center"/>
          </w:tcPr>
          <w:p w:rsidR="00B92B29" w:rsidRDefault="00F34D27">
            <w:pPr>
              <w:jc w:val="right"/>
            </w:pPr>
            <w:r>
              <w:rPr>
                <w:color w:val="000000"/>
                <w:sz w:val="24"/>
              </w:rPr>
              <w:t>300,000</w:t>
            </w:r>
          </w:p>
        </w:tc>
        <w:tc>
          <w:tcPr>
            <w:tcW w:w="1737" w:type="dxa"/>
            <w:vAlign w:val="center"/>
          </w:tcPr>
          <w:p w:rsidR="00B92B29" w:rsidRDefault="00F34D27">
            <w:pPr>
              <w:jc w:val="right"/>
            </w:pPr>
            <w:r>
              <w:rPr>
                <w:color w:val="000000"/>
                <w:sz w:val="24"/>
              </w:rPr>
              <w:t>30,120,000.00</w:t>
            </w:r>
          </w:p>
        </w:tc>
        <w:tc>
          <w:tcPr>
            <w:tcW w:w="1701" w:type="dxa"/>
            <w:vAlign w:val="center"/>
          </w:tcPr>
          <w:p w:rsidR="00B92B29" w:rsidRDefault="00F34D27">
            <w:pPr>
              <w:jc w:val="right"/>
            </w:pPr>
            <w:r>
              <w:rPr>
                <w:color w:val="000000"/>
                <w:sz w:val="24"/>
              </w:rPr>
              <w:t>4.13</w:t>
            </w:r>
          </w:p>
        </w:tc>
      </w:tr>
    </w:tbl>
    <w:p w:rsidR="001548F9" w:rsidRPr="008A1551" w:rsidRDefault="001548F9" w:rsidP="009E1EA4">
      <w:pPr>
        <w:pStyle w:val="aff1"/>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8"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f1"/>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9"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9"/>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70"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70"/>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f1"/>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71"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71"/>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18,655.88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1,603.07</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8,205,592.40</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8,225,851.35</w:t>
            </w:r>
          </w:p>
        </w:tc>
      </w:tr>
    </w:tbl>
    <w:p w:rsidR="001548F9" w:rsidRPr="008A1551" w:rsidRDefault="001548F9" w:rsidP="009E1EA4">
      <w:pPr>
        <w:pStyle w:val="aff1"/>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本基金本报告期末未持有处于转股期的可转换债券。</w:t>
      </w:r>
    </w:p>
    <w:p w:rsidR="001548F9" w:rsidRPr="008A1551" w:rsidRDefault="001548F9" w:rsidP="009E1EA4">
      <w:pPr>
        <w:spacing w:before="29" w:line="288" w:lineRule="auto"/>
        <w:rPr>
          <w:b/>
          <w:bCs/>
          <w:color w:val="000000"/>
          <w:sz w:val="24"/>
        </w:rPr>
      </w:pPr>
      <w:r w:rsidRPr="008A1551">
        <w:rPr>
          <w:b/>
          <w:color w:val="000000"/>
          <w:sz w:val="24"/>
        </w:rPr>
        <w:t xml:space="preserve">7.12.5 </w:t>
      </w:r>
      <w:proofErr w:type="gramStart"/>
      <w:r w:rsidRPr="008A1551">
        <w:rPr>
          <w:b/>
          <w:bCs/>
          <w:color w:val="000000"/>
          <w:sz w:val="24"/>
        </w:rPr>
        <w:t>期末前</w:t>
      </w:r>
      <w:proofErr w:type="gramEnd"/>
      <w:r w:rsidRPr="008A1551">
        <w:rPr>
          <w:b/>
          <w:bCs/>
          <w:color w:val="000000"/>
          <w:sz w:val="24"/>
        </w:rPr>
        <w:t>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w:t>
      </w:r>
      <w:proofErr w:type="gramStart"/>
      <w:r w:rsidRPr="008A1551">
        <w:rPr>
          <w:kern w:val="0"/>
          <w:sz w:val="24"/>
        </w:rPr>
        <w:t>期末前</w:t>
      </w:r>
      <w:proofErr w:type="gramEnd"/>
      <w:r w:rsidRPr="008A1551">
        <w:rPr>
          <w:kern w:val="0"/>
          <w:sz w:val="24"/>
        </w:rPr>
        <w:t>十名股票中不存在流通受限情况。</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2" w:name="_Toc331410111"/>
      <w:bookmarkStart w:id="73" w:name="_Toc225500050"/>
      <w:r w:rsidRPr="008A1551">
        <w:rPr>
          <w:b/>
          <w:bCs/>
          <w:szCs w:val="24"/>
          <w:lang w:val="en-US"/>
        </w:rPr>
        <w:t xml:space="preserve">8  </w:t>
      </w:r>
      <w:r w:rsidRPr="008A1551">
        <w:rPr>
          <w:b/>
          <w:bCs/>
          <w:szCs w:val="24"/>
          <w:lang w:val="en-US"/>
        </w:rPr>
        <w:t>基金份额持有人信息</w:t>
      </w:r>
      <w:bookmarkEnd w:id="72"/>
      <w:bookmarkEnd w:id="73"/>
    </w:p>
    <w:p w:rsidR="001548F9" w:rsidRPr="008A1551" w:rsidRDefault="001548F9" w:rsidP="009E1EA4">
      <w:pPr>
        <w:pStyle w:val="20"/>
        <w:spacing w:before="29" w:after="0" w:line="288" w:lineRule="auto"/>
        <w:rPr>
          <w:rFonts w:ascii="Times New Roman" w:hAnsi="Times New Roman"/>
          <w:kern w:val="0"/>
          <w:szCs w:val="24"/>
        </w:rPr>
      </w:pPr>
      <w:bookmarkStart w:id="74" w:name="_Toc331410112"/>
      <w:bookmarkStart w:id="75"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4"/>
      <w:bookmarkEnd w:id="75"/>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w:t>
            </w:r>
            <w:proofErr w:type="gramStart"/>
            <w:r w:rsidRPr="008A1551">
              <w:rPr>
                <w:sz w:val="24"/>
              </w:rPr>
              <w:t>人结构</w:t>
            </w:r>
            <w:proofErr w:type="gramEnd"/>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交银优选回报灵活配置混合</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151</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4,596,570.00</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694,029,451.02</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52,618.70</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0.01%</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交银优选回报灵活配置混合</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53</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2,563.12</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135,845.60</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204</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3,403,029.00</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694,029,451.02</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99.97%</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188,464.30</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0.03%</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6"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6"/>
    </w:p>
    <w:tbl>
      <w:tblPr>
        <w:tblStyle w:val="aff2"/>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lastRenderedPageBreak/>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交银优选回报灵活配置混合</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219.44</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交银优选回报灵活配置混合</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1,923.83</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1.42%</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2,143.27</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交银优选回报灵活配置混合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交银优选回报灵活配置混合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0~10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0~10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w:t>
            </w:r>
            <w:proofErr w:type="gramStart"/>
            <w:r w:rsidRPr="008A1551">
              <w:rPr>
                <w:color w:val="000000"/>
                <w:sz w:val="24"/>
              </w:rPr>
              <w:t>基金基金</w:t>
            </w:r>
            <w:proofErr w:type="gramEnd"/>
            <w:r w:rsidRPr="008A1551">
              <w:rPr>
                <w:color w:val="000000"/>
                <w:sz w:val="24"/>
              </w:rPr>
              <w:t>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交银优选回报灵活配置混合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交银优选回报灵活配置混合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7" w:name="_Toc331410115"/>
      <w:bookmarkStart w:id="78" w:name="_Toc225500053"/>
      <w:r w:rsidRPr="008A1551">
        <w:rPr>
          <w:b/>
          <w:bCs/>
          <w:szCs w:val="24"/>
          <w:lang w:val="en-US"/>
        </w:rPr>
        <w:t>9</w:t>
      </w:r>
      <w:r w:rsidRPr="008A1551">
        <w:rPr>
          <w:b/>
          <w:bCs/>
          <w:szCs w:val="24"/>
          <w:lang w:val="en-US"/>
        </w:rPr>
        <w:t>开放式基金份额变动</w:t>
      </w:r>
      <w:bookmarkEnd w:id="77"/>
      <w:bookmarkEnd w:id="78"/>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交银优选回报灵活配置混合</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交银优选回报灵活配置混合</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2016</w:t>
            </w:r>
            <w:r w:rsidRPr="008A1551">
              <w:rPr>
                <w:sz w:val="24"/>
              </w:rPr>
              <w:t>年</w:t>
            </w:r>
            <w:r w:rsidRPr="008A1551">
              <w:rPr>
                <w:sz w:val="24"/>
              </w:rPr>
              <w:t>4</w:t>
            </w:r>
            <w:r w:rsidRPr="008A1551">
              <w:rPr>
                <w:sz w:val="24"/>
              </w:rPr>
              <w:t>月</w:t>
            </w:r>
            <w:r w:rsidRPr="008A1551">
              <w:rPr>
                <w:sz w:val="24"/>
              </w:rPr>
              <w:t>22</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500,062,759.07</w:t>
            </w:r>
          </w:p>
        </w:tc>
        <w:tc>
          <w:tcPr>
            <w:tcW w:w="1615" w:type="pct"/>
            <w:vAlign w:val="center"/>
          </w:tcPr>
          <w:p w:rsidR="001548F9" w:rsidRPr="008A1551" w:rsidRDefault="001548F9" w:rsidP="009E1EA4">
            <w:pPr>
              <w:spacing w:before="29" w:line="288" w:lineRule="auto"/>
              <w:jc w:val="right"/>
              <w:rPr>
                <w:sz w:val="24"/>
              </w:rPr>
            </w:pPr>
            <w:r w:rsidRPr="008A1551">
              <w:rPr>
                <w:sz w:val="24"/>
              </w:rPr>
              <w:t>104,749.49</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w:t>
            </w:r>
            <w:proofErr w:type="gramStart"/>
            <w:r w:rsidRPr="008A1551">
              <w:rPr>
                <w:sz w:val="24"/>
              </w:rPr>
              <w:t>初基金</w:t>
            </w:r>
            <w:proofErr w:type="gramEnd"/>
            <w:r w:rsidRPr="008A1551">
              <w:rPr>
                <w:sz w:val="24"/>
              </w:rPr>
              <w:t>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694,082,522.66</w:t>
            </w:r>
          </w:p>
        </w:tc>
        <w:tc>
          <w:tcPr>
            <w:tcW w:w="1615" w:type="pct"/>
            <w:vAlign w:val="center"/>
          </w:tcPr>
          <w:p w:rsidR="001548F9" w:rsidRPr="008A1551" w:rsidRDefault="001548F9" w:rsidP="009E1EA4">
            <w:pPr>
              <w:spacing w:before="29" w:line="288" w:lineRule="auto"/>
              <w:jc w:val="right"/>
              <w:rPr>
                <w:sz w:val="24"/>
              </w:rPr>
            </w:pPr>
            <w:r w:rsidRPr="008A1551">
              <w:rPr>
                <w:sz w:val="24"/>
              </w:rPr>
              <w:t>108,354.48</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w:t>
            </w:r>
            <w:proofErr w:type="gramStart"/>
            <w:r w:rsidRPr="008A1551">
              <w:rPr>
                <w:sz w:val="24"/>
              </w:rPr>
              <w:t>期</w:t>
            </w:r>
            <w:r w:rsidR="001548F9" w:rsidRPr="008A1551">
              <w:rPr>
                <w:sz w:val="24"/>
              </w:rPr>
              <w:t>基金</w:t>
            </w:r>
            <w:proofErr w:type="gramEnd"/>
            <w:r w:rsidR="001548F9" w:rsidRPr="008A1551">
              <w:rPr>
                <w:sz w:val="24"/>
              </w:rPr>
              <w:t>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6,472.08</w:t>
            </w:r>
          </w:p>
        </w:tc>
        <w:tc>
          <w:tcPr>
            <w:tcW w:w="1615" w:type="pct"/>
            <w:vAlign w:val="center"/>
          </w:tcPr>
          <w:p w:rsidR="001548F9" w:rsidRPr="008A1551" w:rsidRDefault="001548F9" w:rsidP="009E1EA4">
            <w:pPr>
              <w:spacing w:before="29" w:line="288" w:lineRule="auto"/>
              <w:jc w:val="right"/>
              <w:rPr>
                <w:sz w:val="24"/>
              </w:rPr>
            </w:pPr>
            <w:r w:rsidRPr="008A1551">
              <w:rPr>
                <w:sz w:val="24"/>
              </w:rPr>
              <w:t>29,521.16</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w:t>
            </w:r>
            <w:proofErr w:type="gramStart"/>
            <w:r w:rsidR="005151E7" w:rsidRPr="008A1551">
              <w:rPr>
                <w:sz w:val="24"/>
              </w:rPr>
              <w:t>期</w:t>
            </w:r>
            <w:r w:rsidRPr="008A1551">
              <w:rPr>
                <w:sz w:val="24"/>
              </w:rPr>
              <w:t>基金</w:t>
            </w:r>
            <w:proofErr w:type="gramEnd"/>
            <w:r w:rsidRPr="008A1551">
              <w:rPr>
                <w:sz w:val="24"/>
              </w:rPr>
              <w:t>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6,925.02</w:t>
            </w:r>
          </w:p>
        </w:tc>
        <w:tc>
          <w:tcPr>
            <w:tcW w:w="1615" w:type="pct"/>
            <w:vAlign w:val="center"/>
          </w:tcPr>
          <w:p w:rsidR="001548F9" w:rsidRPr="008A1551" w:rsidRDefault="001548F9" w:rsidP="009E1EA4">
            <w:pPr>
              <w:spacing w:before="29" w:line="288" w:lineRule="auto"/>
              <w:jc w:val="right"/>
              <w:rPr>
                <w:sz w:val="24"/>
              </w:rPr>
            </w:pPr>
            <w:r w:rsidRPr="008A1551">
              <w:rPr>
                <w:sz w:val="24"/>
              </w:rPr>
              <w:t>2,030.04</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w:t>
            </w:r>
            <w:proofErr w:type="gramStart"/>
            <w:r w:rsidRPr="008A1551">
              <w:rPr>
                <w:sz w:val="24"/>
              </w:rPr>
              <w:t>期</w:t>
            </w:r>
            <w:r w:rsidR="001548F9" w:rsidRPr="008A1551">
              <w:rPr>
                <w:sz w:val="24"/>
              </w:rPr>
              <w:t>基金</w:t>
            </w:r>
            <w:proofErr w:type="gramEnd"/>
            <w:r w:rsidR="001548F9" w:rsidRPr="008A1551">
              <w:rPr>
                <w:sz w:val="24"/>
              </w:rPr>
              <w:t>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694,082,069.72</w:t>
            </w:r>
          </w:p>
        </w:tc>
        <w:tc>
          <w:tcPr>
            <w:tcW w:w="1615" w:type="pct"/>
            <w:vAlign w:val="center"/>
          </w:tcPr>
          <w:p w:rsidR="001548F9" w:rsidRPr="008A1551" w:rsidRDefault="001548F9" w:rsidP="009E1EA4">
            <w:pPr>
              <w:spacing w:before="29" w:line="288" w:lineRule="auto"/>
              <w:jc w:val="right"/>
              <w:rPr>
                <w:sz w:val="24"/>
              </w:rPr>
            </w:pPr>
            <w:r w:rsidRPr="008A1551">
              <w:rPr>
                <w:sz w:val="24"/>
              </w:rPr>
              <w:t>135,845.60</w:t>
            </w:r>
          </w:p>
        </w:tc>
      </w:tr>
    </w:tbl>
    <w:p w:rsidR="00B92B29" w:rsidRDefault="00F34D2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B92B29" w:rsidRDefault="00F34D27">
      <w:pPr>
        <w:tabs>
          <w:tab w:val="left" w:pos="426"/>
        </w:tabs>
        <w:spacing w:before="29" w:line="288" w:lineRule="auto"/>
        <w:jc w:val="left"/>
        <w:rPr>
          <w:kern w:val="0"/>
          <w:sz w:val="24"/>
        </w:rPr>
      </w:pPr>
      <w:r>
        <w:rPr>
          <w:kern w:val="0"/>
          <w:sz w:val="24"/>
        </w:rPr>
        <w:t xml:space="preserve">　　</w:t>
      </w:r>
      <w:r>
        <w:rPr>
          <w:kern w:val="0"/>
          <w:sz w:val="24"/>
        </w:rPr>
        <w:t>2</w:t>
      </w:r>
      <w:r>
        <w:rPr>
          <w:kern w:val="0"/>
          <w:sz w:val="24"/>
        </w:rPr>
        <w:t>、如果本报告期间发生转换出业务，则总赎回份额中包含该业务。</w:t>
      </w:r>
    </w:p>
    <w:p w:rsidR="001548F9" w:rsidRPr="008A1551" w:rsidRDefault="001548F9" w:rsidP="009E1EA4">
      <w:pPr>
        <w:tabs>
          <w:tab w:val="left" w:pos="426"/>
        </w:tabs>
        <w:spacing w:before="29" w:line="288" w:lineRule="auto"/>
        <w:jc w:val="left"/>
        <w:rPr>
          <w:kern w:val="0"/>
          <w:sz w:val="24"/>
        </w:rPr>
      </w:pPr>
    </w:p>
    <w:p w:rsidR="009D5C8B" w:rsidRPr="008A1551" w:rsidRDefault="009D5C8B" w:rsidP="009E1EA4">
      <w:pPr>
        <w:tabs>
          <w:tab w:val="left" w:pos="426"/>
        </w:tabs>
        <w:spacing w:before="29" w:line="288" w:lineRule="auto"/>
        <w:jc w:val="left"/>
        <w:rPr>
          <w:kern w:val="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r w:rsidRPr="008A1551">
        <w:rPr>
          <w:b/>
          <w:bCs/>
          <w:szCs w:val="24"/>
          <w:lang w:val="en-US"/>
        </w:rPr>
        <w:lastRenderedPageBreak/>
        <w:t xml:space="preserve">10  </w:t>
      </w:r>
      <w:r w:rsidRPr="008A1551">
        <w:rPr>
          <w:b/>
          <w:bCs/>
          <w:szCs w:val="24"/>
          <w:lang w:val="en-US"/>
        </w:rPr>
        <w:t>重大事件揭示</w:t>
      </w:r>
      <w:bookmarkEnd w:id="79"/>
      <w:bookmarkEnd w:id="80"/>
    </w:p>
    <w:p w:rsidR="00990177" w:rsidRPr="00690ED2" w:rsidRDefault="001852AB" w:rsidP="00990177">
      <w:pPr>
        <w:pStyle w:val="20"/>
        <w:spacing w:before="29" w:after="0" w:line="288" w:lineRule="auto"/>
        <w:rPr>
          <w:rFonts w:ascii="Times New Roman" w:hAnsi="Times New Roman"/>
          <w:kern w:val="0"/>
          <w:szCs w:val="24"/>
        </w:rPr>
      </w:pPr>
      <w:bookmarkStart w:id="81" w:name="_Toc374438161"/>
      <w:bookmarkStart w:id="82" w:name="_Toc361324894"/>
      <w:bookmarkStart w:id="83" w:name="OLE_LINK179"/>
      <w:bookmarkStart w:id="84" w:name="OLE_LINK178"/>
      <w:bookmarkStart w:id="85" w:name="OLE_LINK174"/>
      <w:bookmarkStart w:id="86" w:name="OLE_LINK165"/>
      <w:bookmarkStart w:id="87" w:name="OLE_LINK145"/>
      <w:bookmarkStart w:id="88" w:name="OLE_LINK135"/>
      <w:bookmarkStart w:id="89" w:name="OLE_LINK84"/>
      <w:bookmarkStart w:id="90" w:name="OLE_LINK75"/>
      <w:bookmarkStart w:id="91" w:name="OLE_LINK59"/>
      <w:bookmarkStart w:id="92" w:name="OLE_LINK34"/>
      <w:bookmarkStart w:id="93" w:name="OLE_LINK33"/>
      <w:bookmarkStart w:id="94" w:name="OLE_LINK28"/>
      <w:bookmarkStart w:id="95" w:name="OLE_LINK170"/>
      <w:bookmarkStart w:id="96" w:name="OLE_LINK159"/>
      <w:bookmarkStart w:id="97" w:name="OLE_LINK143"/>
      <w:bookmarkStart w:id="98" w:name="OLE_LINK130"/>
      <w:bookmarkStart w:id="99" w:name="OLE_LINK102"/>
      <w:bookmarkStart w:id="100" w:name="OLE_LINK101"/>
      <w:bookmarkStart w:id="101" w:name="OLE_LINK72"/>
      <w:bookmarkStart w:id="102" w:name="OLE_LINK50"/>
      <w:bookmarkStart w:id="103" w:name="OLE_LINK49"/>
      <w:r>
        <w:rPr>
          <w:rFonts w:ascii="Times New Roman" w:hAnsi="Times New Roman"/>
          <w:kern w:val="0"/>
          <w:szCs w:val="24"/>
        </w:rPr>
        <w:t>10.1</w:t>
      </w:r>
      <w:r w:rsidR="00990177" w:rsidRPr="00690ED2">
        <w:rPr>
          <w:rFonts w:ascii="Times New Roman" w:hAnsi="Times New Roman" w:hint="eastAsia"/>
          <w:kern w:val="0"/>
          <w:szCs w:val="24"/>
        </w:rPr>
        <w:t>基金份额持有人大会决议</w:t>
      </w:r>
      <w:bookmarkEnd w:id="81"/>
      <w:bookmarkEnd w:id="82"/>
    </w:p>
    <w:p w:rsidR="00990177" w:rsidRDefault="00990177" w:rsidP="00990177">
      <w:pPr>
        <w:tabs>
          <w:tab w:val="left" w:pos="426"/>
        </w:tabs>
        <w:spacing w:before="29" w:line="288" w:lineRule="auto"/>
        <w:jc w:val="left"/>
        <w:rPr>
          <w:kern w:val="0"/>
          <w:sz w:val="24"/>
        </w:rPr>
      </w:pPr>
      <w:r w:rsidRPr="00690ED2">
        <w:rPr>
          <w:kern w:val="0"/>
          <w:sz w:val="24"/>
        </w:rPr>
        <w:t>本基金本报告期内未召开基金份额持有人大会。</w:t>
      </w:r>
    </w:p>
    <w:p w:rsidR="00990177" w:rsidRPr="00690ED2" w:rsidRDefault="00990177" w:rsidP="00990177">
      <w:pPr>
        <w:tabs>
          <w:tab w:val="left" w:pos="426"/>
        </w:tabs>
        <w:spacing w:before="29" w:line="288" w:lineRule="auto"/>
        <w:jc w:val="left"/>
        <w:rPr>
          <w:kern w:val="0"/>
          <w:sz w:val="24"/>
        </w:rPr>
      </w:pPr>
    </w:p>
    <w:p w:rsidR="00990177" w:rsidRPr="00690ED2" w:rsidRDefault="001852AB" w:rsidP="00990177">
      <w:pPr>
        <w:pStyle w:val="20"/>
        <w:spacing w:before="29" w:after="0" w:line="288" w:lineRule="auto"/>
        <w:rPr>
          <w:rFonts w:ascii="Times New Roman" w:hAnsi="Times New Roman"/>
          <w:kern w:val="0"/>
          <w:szCs w:val="24"/>
        </w:rPr>
      </w:pPr>
      <w:bookmarkStart w:id="104" w:name="_Toc374438162"/>
      <w:bookmarkStart w:id="105" w:name="_Toc361324895"/>
      <w:r>
        <w:rPr>
          <w:rFonts w:ascii="Times New Roman" w:hAnsi="Times New Roman"/>
          <w:kern w:val="0"/>
          <w:szCs w:val="24"/>
        </w:rPr>
        <w:t>10.2</w:t>
      </w:r>
      <w:r w:rsidR="00990177" w:rsidRPr="00690ED2">
        <w:rPr>
          <w:rFonts w:ascii="Times New Roman" w:hAnsi="Times New Roman" w:hint="eastAsia"/>
          <w:kern w:val="0"/>
          <w:szCs w:val="24"/>
        </w:rPr>
        <w:t>基金管理人、基金托管人的专门基金托管部门的重大人事变动</w:t>
      </w:r>
      <w:bookmarkEnd w:id="104"/>
      <w:bookmarkEnd w:id="105"/>
    </w:p>
    <w:p w:rsidR="00B92B29" w:rsidRDefault="00F34D27">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90177" w:rsidRDefault="00990177" w:rsidP="00990177">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90177" w:rsidRPr="00690ED2" w:rsidRDefault="00990177" w:rsidP="00990177">
      <w:pPr>
        <w:tabs>
          <w:tab w:val="left" w:pos="426"/>
        </w:tabs>
        <w:spacing w:before="29" w:line="288" w:lineRule="auto"/>
        <w:jc w:val="left"/>
        <w:rPr>
          <w:kern w:val="0"/>
          <w:sz w:val="24"/>
        </w:rPr>
      </w:pPr>
    </w:p>
    <w:p w:rsidR="00990177" w:rsidRPr="00690ED2" w:rsidRDefault="001852AB" w:rsidP="00990177">
      <w:pPr>
        <w:pStyle w:val="20"/>
        <w:spacing w:before="29" w:after="0" w:line="288" w:lineRule="auto"/>
        <w:rPr>
          <w:rFonts w:ascii="Times New Roman" w:hAnsi="Times New Roman"/>
          <w:kern w:val="0"/>
          <w:szCs w:val="24"/>
        </w:rPr>
      </w:pPr>
      <w:bookmarkStart w:id="106" w:name="_Toc374438163"/>
      <w:bookmarkStart w:id="107" w:name="_Toc361324896"/>
      <w:r>
        <w:rPr>
          <w:rFonts w:ascii="Times New Roman" w:hAnsi="Times New Roman"/>
          <w:kern w:val="0"/>
          <w:szCs w:val="24"/>
        </w:rPr>
        <w:t>10.3</w:t>
      </w:r>
      <w:r w:rsidR="00990177" w:rsidRPr="00690ED2">
        <w:rPr>
          <w:rFonts w:ascii="Times New Roman" w:hAnsi="Times New Roman" w:hint="eastAsia"/>
          <w:kern w:val="0"/>
          <w:szCs w:val="24"/>
        </w:rPr>
        <w:t>涉及基金管理人、基金财产、基金托管业务的诉讼</w:t>
      </w:r>
      <w:bookmarkEnd w:id="106"/>
      <w:bookmarkEnd w:id="107"/>
    </w:p>
    <w:p w:rsidR="00990177" w:rsidRDefault="00990177" w:rsidP="00990177">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90177" w:rsidRPr="00690ED2" w:rsidRDefault="00990177" w:rsidP="00990177">
      <w:pPr>
        <w:tabs>
          <w:tab w:val="left" w:pos="426"/>
        </w:tabs>
        <w:spacing w:before="29" w:line="288" w:lineRule="auto"/>
        <w:jc w:val="left"/>
        <w:rPr>
          <w:kern w:val="0"/>
          <w:sz w:val="24"/>
        </w:rPr>
      </w:pPr>
    </w:p>
    <w:p w:rsidR="00990177" w:rsidRPr="00690ED2" w:rsidRDefault="001852AB" w:rsidP="00990177">
      <w:pPr>
        <w:pStyle w:val="20"/>
        <w:spacing w:before="29" w:after="0" w:line="288" w:lineRule="auto"/>
        <w:rPr>
          <w:rFonts w:ascii="Times New Roman" w:hAnsi="Times New Roman"/>
          <w:kern w:val="0"/>
          <w:szCs w:val="24"/>
        </w:rPr>
      </w:pPr>
      <w:bookmarkStart w:id="108" w:name="_Toc374438164"/>
      <w:bookmarkStart w:id="109" w:name="_Toc361324897"/>
      <w:r>
        <w:rPr>
          <w:rFonts w:ascii="Times New Roman" w:hAnsi="Times New Roman"/>
          <w:kern w:val="0"/>
          <w:szCs w:val="24"/>
        </w:rPr>
        <w:t>10.4</w:t>
      </w:r>
      <w:bookmarkStart w:id="110" w:name="_GoBack"/>
      <w:bookmarkEnd w:id="110"/>
      <w:r w:rsidR="00990177" w:rsidRPr="00690ED2">
        <w:rPr>
          <w:rFonts w:ascii="Times New Roman" w:hAnsi="Times New Roman" w:hint="eastAsia"/>
          <w:kern w:val="0"/>
          <w:szCs w:val="24"/>
        </w:rPr>
        <w:t>基金投资策略的改变</w:t>
      </w:r>
      <w:bookmarkEnd w:id="108"/>
      <w:bookmarkEnd w:id="109"/>
    </w:p>
    <w:p w:rsidR="00990177" w:rsidRDefault="00990177" w:rsidP="00990177">
      <w:pPr>
        <w:tabs>
          <w:tab w:val="left" w:pos="426"/>
        </w:tabs>
        <w:spacing w:before="29" w:line="288" w:lineRule="auto"/>
        <w:jc w:val="left"/>
        <w:rPr>
          <w:kern w:val="0"/>
          <w:sz w:val="24"/>
        </w:rPr>
      </w:pPr>
      <w:r w:rsidRPr="00690ED2">
        <w:rPr>
          <w:kern w:val="0"/>
          <w:sz w:val="24"/>
        </w:rPr>
        <w:t>本基金本报告期内投资策略未发生改变。</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90177" w:rsidRDefault="00990177" w:rsidP="00990177">
      <w:pPr>
        <w:tabs>
          <w:tab w:val="left" w:pos="426"/>
        </w:tabs>
        <w:spacing w:before="29" w:line="288" w:lineRule="auto"/>
        <w:jc w:val="left"/>
        <w:rPr>
          <w:kern w:val="0"/>
          <w:sz w:val="24"/>
        </w:rPr>
      </w:pPr>
      <w:r w:rsidRPr="00690ED2">
        <w:rPr>
          <w:kern w:val="0"/>
          <w:sz w:val="24"/>
        </w:rPr>
        <w:t>无。</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90177" w:rsidRDefault="00990177" w:rsidP="00990177">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B92B29" w:rsidRDefault="00F34D27">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B92B29" w:rsidRDefault="00F34D27">
      <w:pPr>
        <w:tabs>
          <w:tab w:val="left" w:pos="426"/>
        </w:tabs>
        <w:spacing w:before="29" w:line="288" w:lineRule="auto"/>
        <w:jc w:val="left"/>
        <w:rPr>
          <w:kern w:val="0"/>
          <w:sz w:val="24"/>
        </w:rPr>
      </w:pPr>
      <w:r>
        <w:rPr>
          <w:kern w:val="0"/>
          <w:sz w:val="24"/>
        </w:rPr>
        <w:t>基金管理人及其高级管理人员本报告期内未受监管部门稽查或处罚。</w:t>
      </w:r>
    </w:p>
    <w:p w:rsidR="00B92B29" w:rsidRDefault="00F34D27">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90177" w:rsidRDefault="00990177" w:rsidP="00990177">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90177" w:rsidRPr="00690ED2" w:rsidRDefault="00990177" w:rsidP="00990177">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20"/>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121" w:name="_Toc249760071"/>
            <w:r w:rsidRPr="008A1551">
              <w:rPr>
                <w:color w:val="000000"/>
                <w:sz w:val="24"/>
              </w:rPr>
              <w:lastRenderedPageBreak/>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B92B29">
        <w:tc>
          <w:tcPr>
            <w:tcW w:w="1559" w:type="dxa"/>
            <w:vAlign w:val="center"/>
          </w:tcPr>
          <w:p w:rsidR="00B92B29" w:rsidRDefault="00F34D27">
            <w:pPr>
              <w:jc w:val="center"/>
            </w:pPr>
            <w:r>
              <w:rPr>
                <w:color w:val="000000"/>
                <w:sz w:val="24"/>
              </w:rPr>
              <w:t>安信证券股份有限公司</w:t>
            </w:r>
          </w:p>
        </w:tc>
        <w:tc>
          <w:tcPr>
            <w:tcW w:w="779" w:type="dxa"/>
            <w:vAlign w:val="center"/>
          </w:tcPr>
          <w:p w:rsidR="00B92B29" w:rsidRDefault="00F34D27">
            <w:pPr>
              <w:jc w:val="center"/>
            </w:pPr>
            <w:r>
              <w:rPr>
                <w:color w:val="000000"/>
                <w:sz w:val="24"/>
              </w:rPr>
              <w:t>2</w:t>
            </w:r>
          </w:p>
        </w:tc>
        <w:tc>
          <w:tcPr>
            <w:tcW w:w="1800" w:type="dxa"/>
            <w:vAlign w:val="center"/>
          </w:tcPr>
          <w:p w:rsidR="00B92B29" w:rsidRDefault="00F34D27">
            <w:pPr>
              <w:jc w:val="right"/>
            </w:pPr>
            <w:r>
              <w:rPr>
                <w:color w:val="000000"/>
                <w:sz w:val="24"/>
              </w:rPr>
              <w:t>4,624,431.23</w:t>
            </w:r>
          </w:p>
        </w:tc>
        <w:tc>
          <w:tcPr>
            <w:tcW w:w="1080" w:type="dxa"/>
            <w:vAlign w:val="center"/>
          </w:tcPr>
          <w:p w:rsidR="00B92B29" w:rsidRDefault="00F34D27">
            <w:pPr>
              <w:jc w:val="right"/>
            </w:pPr>
            <w:r>
              <w:rPr>
                <w:color w:val="000000"/>
                <w:sz w:val="24"/>
              </w:rPr>
              <w:t>15.33%</w:t>
            </w:r>
          </w:p>
        </w:tc>
        <w:tc>
          <w:tcPr>
            <w:tcW w:w="1620" w:type="dxa"/>
            <w:vAlign w:val="center"/>
          </w:tcPr>
          <w:p w:rsidR="00B92B29" w:rsidRDefault="00F34D27">
            <w:pPr>
              <w:jc w:val="right"/>
            </w:pPr>
            <w:r>
              <w:rPr>
                <w:color w:val="000000"/>
                <w:sz w:val="24"/>
              </w:rPr>
              <w:t>4,306.71</w:t>
            </w:r>
          </w:p>
        </w:tc>
        <w:tc>
          <w:tcPr>
            <w:tcW w:w="1080" w:type="dxa"/>
            <w:vAlign w:val="center"/>
          </w:tcPr>
          <w:p w:rsidR="00B92B29" w:rsidRDefault="00F34D27">
            <w:pPr>
              <w:jc w:val="right"/>
            </w:pPr>
            <w:r>
              <w:rPr>
                <w:color w:val="000000"/>
                <w:sz w:val="24"/>
              </w:rPr>
              <w:t>15.33%</w:t>
            </w:r>
          </w:p>
        </w:tc>
        <w:tc>
          <w:tcPr>
            <w:tcW w:w="1080" w:type="dxa"/>
            <w:vAlign w:val="center"/>
          </w:tcPr>
          <w:p w:rsidR="00B92B29" w:rsidRDefault="00F34D27">
            <w:pPr>
              <w:jc w:val="left"/>
            </w:pPr>
            <w:r>
              <w:rPr>
                <w:color w:val="000000"/>
                <w:sz w:val="24"/>
              </w:rPr>
              <w:t>-</w:t>
            </w:r>
          </w:p>
        </w:tc>
      </w:tr>
      <w:tr w:rsidR="00B92B29">
        <w:tc>
          <w:tcPr>
            <w:tcW w:w="1559" w:type="dxa"/>
            <w:vAlign w:val="center"/>
          </w:tcPr>
          <w:p w:rsidR="00B92B29" w:rsidRDefault="00F34D27">
            <w:pPr>
              <w:jc w:val="center"/>
            </w:pPr>
            <w:r>
              <w:rPr>
                <w:color w:val="000000"/>
                <w:sz w:val="24"/>
              </w:rPr>
              <w:t>国金证券股份有限公司</w:t>
            </w:r>
          </w:p>
        </w:tc>
        <w:tc>
          <w:tcPr>
            <w:tcW w:w="779" w:type="dxa"/>
            <w:vAlign w:val="center"/>
          </w:tcPr>
          <w:p w:rsidR="00B92B29" w:rsidRDefault="00F34D27">
            <w:pPr>
              <w:jc w:val="center"/>
            </w:pPr>
            <w:r>
              <w:rPr>
                <w:color w:val="000000"/>
                <w:sz w:val="24"/>
              </w:rPr>
              <w:t>2</w:t>
            </w:r>
          </w:p>
        </w:tc>
        <w:tc>
          <w:tcPr>
            <w:tcW w:w="1800" w:type="dxa"/>
            <w:vAlign w:val="center"/>
          </w:tcPr>
          <w:p w:rsidR="00B92B29" w:rsidRDefault="00F34D27">
            <w:pPr>
              <w:jc w:val="right"/>
            </w:pPr>
            <w:r>
              <w:rPr>
                <w:color w:val="000000"/>
                <w:sz w:val="24"/>
              </w:rPr>
              <w:t>3,786,626.80</w:t>
            </w:r>
          </w:p>
        </w:tc>
        <w:tc>
          <w:tcPr>
            <w:tcW w:w="1080" w:type="dxa"/>
            <w:vAlign w:val="center"/>
          </w:tcPr>
          <w:p w:rsidR="00B92B29" w:rsidRDefault="00F34D27">
            <w:pPr>
              <w:jc w:val="right"/>
            </w:pPr>
            <w:r>
              <w:rPr>
                <w:color w:val="000000"/>
                <w:sz w:val="24"/>
              </w:rPr>
              <w:t>12.56%</w:t>
            </w:r>
          </w:p>
        </w:tc>
        <w:tc>
          <w:tcPr>
            <w:tcW w:w="1620" w:type="dxa"/>
            <w:vAlign w:val="center"/>
          </w:tcPr>
          <w:p w:rsidR="00B92B29" w:rsidRDefault="00F34D27">
            <w:pPr>
              <w:jc w:val="right"/>
            </w:pPr>
            <w:r>
              <w:rPr>
                <w:color w:val="000000"/>
                <w:sz w:val="24"/>
              </w:rPr>
              <w:t>3,526.56</w:t>
            </w:r>
          </w:p>
        </w:tc>
        <w:tc>
          <w:tcPr>
            <w:tcW w:w="1080" w:type="dxa"/>
            <w:vAlign w:val="center"/>
          </w:tcPr>
          <w:p w:rsidR="00B92B29" w:rsidRDefault="00F34D27">
            <w:pPr>
              <w:jc w:val="right"/>
            </w:pPr>
            <w:r>
              <w:rPr>
                <w:color w:val="000000"/>
                <w:sz w:val="24"/>
              </w:rPr>
              <w:t>12.56%</w:t>
            </w:r>
          </w:p>
        </w:tc>
        <w:tc>
          <w:tcPr>
            <w:tcW w:w="1080" w:type="dxa"/>
            <w:vAlign w:val="center"/>
          </w:tcPr>
          <w:p w:rsidR="00B92B29" w:rsidRDefault="00F34D27">
            <w:pPr>
              <w:jc w:val="left"/>
            </w:pPr>
            <w:r>
              <w:rPr>
                <w:color w:val="000000"/>
                <w:sz w:val="24"/>
              </w:rPr>
              <w:t>-</w:t>
            </w:r>
          </w:p>
        </w:tc>
      </w:tr>
      <w:tr w:rsidR="00B92B29">
        <w:tc>
          <w:tcPr>
            <w:tcW w:w="1559" w:type="dxa"/>
            <w:vAlign w:val="center"/>
          </w:tcPr>
          <w:p w:rsidR="00B92B29" w:rsidRDefault="00F34D27">
            <w:pPr>
              <w:jc w:val="center"/>
            </w:pPr>
            <w:r>
              <w:rPr>
                <w:color w:val="000000"/>
                <w:sz w:val="24"/>
              </w:rPr>
              <w:t>中泰证券股份有限公司</w:t>
            </w:r>
          </w:p>
        </w:tc>
        <w:tc>
          <w:tcPr>
            <w:tcW w:w="779" w:type="dxa"/>
            <w:vAlign w:val="center"/>
          </w:tcPr>
          <w:p w:rsidR="00B92B29" w:rsidRDefault="00F34D27">
            <w:pPr>
              <w:jc w:val="center"/>
            </w:pPr>
            <w:r>
              <w:rPr>
                <w:color w:val="000000"/>
                <w:sz w:val="24"/>
              </w:rPr>
              <w:t>2</w:t>
            </w:r>
          </w:p>
        </w:tc>
        <w:tc>
          <w:tcPr>
            <w:tcW w:w="1800" w:type="dxa"/>
            <w:vAlign w:val="center"/>
          </w:tcPr>
          <w:p w:rsidR="00B92B29" w:rsidRDefault="00F34D27">
            <w:pPr>
              <w:jc w:val="right"/>
            </w:pPr>
            <w:r>
              <w:rPr>
                <w:color w:val="000000"/>
                <w:sz w:val="24"/>
              </w:rPr>
              <w:t>21,746,201.08</w:t>
            </w:r>
          </w:p>
        </w:tc>
        <w:tc>
          <w:tcPr>
            <w:tcW w:w="1080" w:type="dxa"/>
            <w:vAlign w:val="center"/>
          </w:tcPr>
          <w:p w:rsidR="00B92B29" w:rsidRDefault="00F34D27">
            <w:pPr>
              <w:jc w:val="right"/>
            </w:pPr>
            <w:r>
              <w:rPr>
                <w:color w:val="000000"/>
                <w:sz w:val="24"/>
              </w:rPr>
              <w:t>72.11%</w:t>
            </w:r>
          </w:p>
        </w:tc>
        <w:tc>
          <w:tcPr>
            <w:tcW w:w="1620" w:type="dxa"/>
            <w:vAlign w:val="center"/>
          </w:tcPr>
          <w:p w:rsidR="00B92B29" w:rsidRDefault="00F34D27">
            <w:pPr>
              <w:jc w:val="right"/>
            </w:pPr>
            <w:r>
              <w:rPr>
                <w:color w:val="000000"/>
                <w:sz w:val="24"/>
              </w:rPr>
              <w:t>20,252.12</w:t>
            </w:r>
          </w:p>
        </w:tc>
        <w:tc>
          <w:tcPr>
            <w:tcW w:w="1080" w:type="dxa"/>
            <w:vAlign w:val="center"/>
          </w:tcPr>
          <w:p w:rsidR="00B92B29" w:rsidRDefault="00F34D27">
            <w:pPr>
              <w:jc w:val="right"/>
            </w:pPr>
            <w:r>
              <w:rPr>
                <w:color w:val="000000"/>
                <w:sz w:val="24"/>
              </w:rPr>
              <w:t>72.11%</w:t>
            </w:r>
          </w:p>
        </w:tc>
        <w:tc>
          <w:tcPr>
            <w:tcW w:w="1080" w:type="dxa"/>
            <w:vAlign w:val="center"/>
          </w:tcPr>
          <w:p w:rsidR="00B92B29" w:rsidRDefault="00F34D27">
            <w:pPr>
              <w:jc w:val="left"/>
            </w:pPr>
            <w:r>
              <w:rPr>
                <w:color w:val="000000"/>
                <w:sz w:val="24"/>
              </w:rPr>
              <w:t>-</w:t>
            </w:r>
          </w:p>
        </w:tc>
      </w:tr>
    </w:tbl>
    <w:p w:rsidR="001548F9" w:rsidRPr="008A1551" w:rsidRDefault="001548F9" w:rsidP="009E1EA4">
      <w:pPr>
        <w:spacing w:before="29" w:line="288" w:lineRule="auto"/>
        <w:rPr>
          <w:color w:val="000000"/>
          <w:sz w:val="24"/>
        </w:rPr>
      </w:pPr>
    </w:p>
    <w:p w:rsidR="00990177" w:rsidRPr="00690ED2" w:rsidRDefault="00990177" w:rsidP="00990177">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8A1551" w:rsidRDefault="001548F9" w:rsidP="009E1EA4">
      <w:pPr>
        <w:spacing w:before="29" w:line="288" w:lineRule="auto"/>
        <w:ind w:firstLine="420"/>
        <w:jc w:val="right"/>
        <w:rPr>
          <w:color w:val="000000"/>
          <w:sz w:val="24"/>
        </w:rPr>
      </w:pPr>
      <w:r w:rsidRPr="008A1551">
        <w:rPr>
          <w:sz w:val="24"/>
        </w:rPr>
        <w:t>金额单位</w:t>
      </w:r>
      <w:r w:rsidRPr="008A1551">
        <w:rPr>
          <w:color w:val="000000"/>
          <w:kern w:val="0"/>
          <w:sz w:val="24"/>
        </w:rPr>
        <w:t>：</w:t>
      </w:r>
      <w:r w:rsidRPr="008A1551">
        <w:rPr>
          <w:color w:val="000000"/>
          <w:kern w:val="0"/>
          <w:sz w:val="24"/>
          <w:lang w:val="zh-CN"/>
        </w:rPr>
        <w:t>人民币元</w:t>
      </w:r>
      <w:bookmarkEnd w:id="1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w:t>
            </w:r>
            <w:proofErr w:type="gramStart"/>
            <w:r w:rsidRPr="008A1551">
              <w:rPr>
                <w:color w:val="000000"/>
                <w:sz w:val="24"/>
              </w:rPr>
              <w:t>证成交</w:t>
            </w:r>
            <w:proofErr w:type="gramEnd"/>
            <w:r w:rsidRPr="008A1551">
              <w:rPr>
                <w:color w:val="000000"/>
                <w:sz w:val="24"/>
              </w:rPr>
              <w:t>总额的比例</w:t>
            </w:r>
          </w:p>
        </w:tc>
      </w:tr>
      <w:tr w:rsidR="00B92B29">
        <w:tc>
          <w:tcPr>
            <w:tcW w:w="2437" w:type="dxa"/>
            <w:vAlign w:val="center"/>
          </w:tcPr>
          <w:p w:rsidR="00B92B29" w:rsidRDefault="00F34D27">
            <w:r>
              <w:rPr>
                <w:sz w:val="24"/>
              </w:rPr>
              <w:t>安信证券股份有限公司</w:t>
            </w:r>
          </w:p>
        </w:tc>
        <w:tc>
          <w:tcPr>
            <w:tcW w:w="1092" w:type="dxa"/>
            <w:vAlign w:val="center"/>
          </w:tcPr>
          <w:p w:rsidR="00B92B29" w:rsidRDefault="00F34D27">
            <w:pPr>
              <w:jc w:val="right"/>
            </w:pPr>
            <w:r>
              <w:rPr>
                <w:sz w:val="24"/>
              </w:rPr>
              <w:t>59,828,137.99</w:t>
            </w:r>
          </w:p>
        </w:tc>
        <w:tc>
          <w:tcPr>
            <w:tcW w:w="1093" w:type="dxa"/>
            <w:vAlign w:val="center"/>
          </w:tcPr>
          <w:p w:rsidR="00B92B29" w:rsidRDefault="00F34D27">
            <w:pPr>
              <w:jc w:val="right"/>
            </w:pPr>
            <w:r>
              <w:rPr>
                <w:sz w:val="24"/>
              </w:rPr>
              <w:t>62.60%</w:t>
            </w:r>
          </w:p>
        </w:tc>
        <w:tc>
          <w:tcPr>
            <w:tcW w:w="1093" w:type="dxa"/>
            <w:vAlign w:val="center"/>
          </w:tcPr>
          <w:p w:rsidR="00B92B29" w:rsidRDefault="00F34D27">
            <w:pPr>
              <w:jc w:val="right"/>
            </w:pPr>
            <w:r>
              <w:rPr>
                <w:sz w:val="24"/>
              </w:rPr>
              <w:t>614,000,000.00</w:t>
            </w:r>
          </w:p>
        </w:tc>
        <w:tc>
          <w:tcPr>
            <w:tcW w:w="1093" w:type="dxa"/>
            <w:vAlign w:val="center"/>
          </w:tcPr>
          <w:p w:rsidR="00B92B29" w:rsidRDefault="00F34D27">
            <w:pPr>
              <w:jc w:val="right"/>
            </w:pPr>
            <w:r>
              <w:rPr>
                <w:sz w:val="24"/>
              </w:rPr>
              <w:t>33.62%</w:t>
            </w:r>
          </w:p>
        </w:tc>
        <w:tc>
          <w:tcPr>
            <w:tcW w:w="1093" w:type="dxa"/>
            <w:vAlign w:val="center"/>
          </w:tcPr>
          <w:p w:rsidR="00B92B29" w:rsidRDefault="00F34D27">
            <w:pPr>
              <w:jc w:val="right"/>
            </w:pPr>
            <w:r>
              <w:rPr>
                <w:sz w:val="24"/>
              </w:rPr>
              <w:t>-</w:t>
            </w:r>
          </w:p>
        </w:tc>
        <w:tc>
          <w:tcPr>
            <w:tcW w:w="1097" w:type="dxa"/>
            <w:vAlign w:val="center"/>
          </w:tcPr>
          <w:p w:rsidR="00B92B29" w:rsidRDefault="00F34D27">
            <w:pPr>
              <w:jc w:val="right"/>
            </w:pPr>
            <w:r>
              <w:rPr>
                <w:sz w:val="24"/>
              </w:rPr>
              <w:t>-</w:t>
            </w:r>
          </w:p>
        </w:tc>
      </w:tr>
      <w:tr w:rsidR="00B92B29">
        <w:tc>
          <w:tcPr>
            <w:tcW w:w="2437" w:type="dxa"/>
            <w:vAlign w:val="center"/>
          </w:tcPr>
          <w:p w:rsidR="00B92B29" w:rsidRDefault="00F34D27">
            <w:r>
              <w:rPr>
                <w:sz w:val="24"/>
              </w:rPr>
              <w:t>国金证券股份有限公司</w:t>
            </w:r>
          </w:p>
        </w:tc>
        <w:tc>
          <w:tcPr>
            <w:tcW w:w="1092" w:type="dxa"/>
            <w:vAlign w:val="center"/>
          </w:tcPr>
          <w:p w:rsidR="00B92B29" w:rsidRDefault="00F34D27">
            <w:pPr>
              <w:jc w:val="right"/>
            </w:pPr>
            <w:r>
              <w:rPr>
                <w:sz w:val="24"/>
              </w:rPr>
              <w:t>6,011,506.39</w:t>
            </w:r>
          </w:p>
        </w:tc>
        <w:tc>
          <w:tcPr>
            <w:tcW w:w="1093" w:type="dxa"/>
            <w:vAlign w:val="center"/>
          </w:tcPr>
          <w:p w:rsidR="00B92B29" w:rsidRDefault="00F34D27">
            <w:pPr>
              <w:jc w:val="right"/>
            </w:pPr>
            <w:r>
              <w:rPr>
                <w:sz w:val="24"/>
              </w:rPr>
              <w:t>6.29%</w:t>
            </w:r>
          </w:p>
        </w:tc>
        <w:tc>
          <w:tcPr>
            <w:tcW w:w="1093" w:type="dxa"/>
            <w:vAlign w:val="center"/>
          </w:tcPr>
          <w:p w:rsidR="00B92B29" w:rsidRDefault="00F34D27">
            <w:pPr>
              <w:jc w:val="right"/>
            </w:pPr>
            <w:r>
              <w:rPr>
                <w:sz w:val="24"/>
              </w:rPr>
              <w:t>643,700,000.00</w:t>
            </w:r>
          </w:p>
        </w:tc>
        <w:tc>
          <w:tcPr>
            <w:tcW w:w="1093" w:type="dxa"/>
            <w:vAlign w:val="center"/>
          </w:tcPr>
          <w:p w:rsidR="00B92B29" w:rsidRDefault="00F34D27">
            <w:pPr>
              <w:jc w:val="right"/>
            </w:pPr>
            <w:r>
              <w:rPr>
                <w:sz w:val="24"/>
              </w:rPr>
              <w:t>35.25%</w:t>
            </w:r>
          </w:p>
        </w:tc>
        <w:tc>
          <w:tcPr>
            <w:tcW w:w="1093" w:type="dxa"/>
            <w:vAlign w:val="center"/>
          </w:tcPr>
          <w:p w:rsidR="00B92B29" w:rsidRDefault="00F34D27">
            <w:pPr>
              <w:jc w:val="right"/>
            </w:pPr>
            <w:r>
              <w:rPr>
                <w:sz w:val="24"/>
              </w:rPr>
              <w:t>-</w:t>
            </w:r>
          </w:p>
        </w:tc>
        <w:tc>
          <w:tcPr>
            <w:tcW w:w="1097" w:type="dxa"/>
            <w:vAlign w:val="center"/>
          </w:tcPr>
          <w:p w:rsidR="00B92B29" w:rsidRDefault="00F34D27">
            <w:pPr>
              <w:jc w:val="right"/>
            </w:pPr>
            <w:r>
              <w:rPr>
                <w:sz w:val="24"/>
              </w:rPr>
              <w:t>-</w:t>
            </w:r>
          </w:p>
        </w:tc>
      </w:tr>
      <w:tr w:rsidR="00B92B29">
        <w:tc>
          <w:tcPr>
            <w:tcW w:w="2437" w:type="dxa"/>
            <w:vAlign w:val="center"/>
          </w:tcPr>
          <w:p w:rsidR="00B92B29" w:rsidRDefault="00F34D27">
            <w:r>
              <w:rPr>
                <w:sz w:val="24"/>
              </w:rPr>
              <w:t>中泰证券股份有限公司</w:t>
            </w:r>
          </w:p>
        </w:tc>
        <w:tc>
          <w:tcPr>
            <w:tcW w:w="1092" w:type="dxa"/>
            <w:vAlign w:val="center"/>
          </w:tcPr>
          <w:p w:rsidR="00B92B29" w:rsidRDefault="00F34D27">
            <w:pPr>
              <w:jc w:val="right"/>
            </w:pPr>
            <w:r>
              <w:rPr>
                <w:sz w:val="24"/>
              </w:rPr>
              <w:t>29,726,922.00</w:t>
            </w:r>
          </w:p>
        </w:tc>
        <w:tc>
          <w:tcPr>
            <w:tcW w:w="1093" w:type="dxa"/>
            <w:vAlign w:val="center"/>
          </w:tcPr>
          <w:p w:rsidR="00B92B29" w:rsidRDefault="00F34D27">
            <w:pPr>
              <w:jc w:val="right"/>
            </w:pPr>
            <w:r>
              <w:rPr>
                <w:sz w:val="24"/>
              </w:rPr>
              <w:t>31.11%</w:t>
            </w:r>
          </w:p>
        </w:tc>
        <w:tc>
          <w:tcPr>
            <w:tcW w:w="1093" w:type="dxa"/>
            <w:vAlign w:val="center"/>
          </w:tcPr>
          <w:p w:rsidR="00B92B29" w:rsidRDefault="00F34D27">
            <w:pPr>
              <w:jc w:val="right"/>
            </w:pPr>
            <w:r>
              <w:rPr>
                <w:sz w:val="24"/>
              </w:rPr>
              <w:t>568,400,000.00</w:t>
            </w:r>
          </w:p>
        </w:tc>
        <w:tc>
          <w:tcPr>
            <w:tcW w:w="1093" w:type="dxa"/>
            <w:vAlign w:val="center"/>
          </w:tcPr>
          <w:p w:rsidR="00B92B29" w:rsidRDefault="00F34D27">
            <w:pPr>
              <w:jc w:val="right"/>
            </w:pPr>
            <w:r>
              <w:rPr>
                <w:sz w:val="24"/>
              </w:rPr>
              <w:t>31.13%</w:t>
            </w:r>
          </w:p>
        </w:tc>
        <w:tc>
          <w:tcPr>
            <w:tcW w:w="1093" w:type="dxa"/>
            <w:vAlign w:val="center"/>
          </w:tcPr>
          <w:p w:rsidR="00B92B29" w:rsidRDefault="00F34D27">
            <w:pPr>
              <w:jc w:val="right"/>
            </w:pPr>
            <w:r>
              <w:rPr>
                <w:sz w:val="24"/>
              </w:rPr>
              <w:t>-</w:t>
            </w:r>
          </w:p>
        </w:tc>
        <w:tc>
          <w:tcPr>
            <w:tcW w:w="1097" w:type="dxa"/>
            <w:vAlign w:val="center"/>
          </w:tcPr>
          <w:p w:rsidR="00B92B29" w:rsidRDefault="00F34D27">
            <w:pPr>
              <w:jc w:val="right"/>
            </w:pPr>
            <w:r>
              <w:rPr>
                <w:sz w:val="24"/>
              </w:rPr>
              <w:t>-</w:t>
            </w:r>
          </w:p>
        </w:tc>
      </w:tr>
    </w:tbl>
    <w:p w:rsidR="00B92B29" w:rsidRDefault="00F34D27">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B92B29" w:rsidRDefault="00F34D27">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92B29" w:rsidRDefault="00F34D27">
      <w:pPr>
        <w:tabs>
          <w:tab w:val="left" w:pos="426"/>
        </w:tabs>
        <w:spacing w:before="29" w:line="288" w:lineRule="auto"/>
        <w:jc w:val="left"/>
        <w:rPr>
          <w:kern w:val="0"/>
          <w:sz w:val="24"/>
        </w:rPr>
      </w:pPr>
      <w:r>
        <w:rPr>
          <w:kern w:val="0"/>
          <w:sz w:val="24"/>
        </w:rPr>
        <w:t xml:space="preserve">    3</w:t>
      </w:r>
      <w:r>
        <w:rPr>
          <w:kern w:val="0"/>
          <w:sz w:val="24"/>
        </w:rPr>
        <w:t>、租用证券公司交易单元的程序：首先根据租用证券公司交易单元的选择标准进行综合评价，然后根据评价选择基金交易单元。研究部提交方案，并上报公司批准。</w:t>
      </w:r>
    </w:p>
    <w:p w:rsidR="00B92B29" w:rsidRDefault="00B92B29">
      <w:pPr>
        <w:tabs>
          <w:tab w:val="left" w:pos="426"/>
        </w:tabs>
        <w:spacing w:before="29" w:line="288" w:lineRule="auto"/>
        <w:jc w:val="left"/>
        <w:rPr>
          <w:kern w:val="0"/>
          <w:sz w:val="24"/>
        </w:rPr>
      </w:pPr>
    </w:p>
    <w:p w:rsidR="001548F9" w:rsidRPr="008A1551" w:rsidRDefault="001548F9" w:rsidP="009E1EA4">
      <w:pPr>
        <w:tabs>
          <w:tab w:val="left" w:pos="426"/>
        </w:tabs>
        <w:spacing w:before="29" w:line="288" w:lineRule="auto"/>
        <w:jc w:val="left"/>
        <w:rPr>
          <w:kern w:val="0"/>
          <w:sz w:val="24"/>
        </w:rPr>
      </w:pPr>
    </w:p>
    <w:p w:rsidR="005A0301" w:rsidRPr="008A1551" w:rsidRDefault="005A0301" w:rsidP="009E1EA4">
      <w:pPr>
        <w:tabs>
          <w:tab w:val="left" w:pos="426"/>
        </w:tabs>
        <w:spacing w:before="29" w:line="288" w:lineRule="auto"/>
        <w:jc w:val="left"/>
        <w:rPr>
          <w:kern w:val="0"/>
          <w:sz w:val="24"/>
        </w:rPr>
      </w:pPr>
    </w:p>
    <w:p w:rsidR="00DA3AB8" w:rsidRPr="0045565B" w:rsidRDefault="00DA3AB8" w:rsidP="0073136C">
      <w:pPr>
        <w:pStyle w:val="1"/>
        <w:keepNext/>
        <w:keepLines/>
        <w:widowControl w:val="0"/>
        <w:spacing w:beforeLines="100" w:before="312" w:afterLines="100" w:after="312" w:line="360" w:lineRule="auto"/>
        <w:jc w:val="center"/>
        <w:rPr>
          <w:rFonts w:eastAsiaTheme="minorEastAsia"/>
          <w:b/>
          <w:bCs/>
          <w:sz w:val="21"/>
          <w:szCs w:val="21"/>
          <w:lang w:val="en-US"/>
        </w:rPr>
      </w:pPr>
      <w:bookmarkStart w:id="136"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6"/>
    </w:p>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4F0662" w:rsidTr="008860D7">
        <w:tc>
          <w:tcPr>
            <w:tcW w:w="993" w:type="dxa"/>
            <w:vMerge w:val="restart"/>
            <w:vAlign w:val="center"/>
          </w:tcPr>
          <w:p w:rsidR="00DA3AB8" w:rsidRPr="004F0662" w:rsidRDefault="00DA3AB8" w:rsidP="008860D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lastRenderedPageBreak/>
              <w:t>投资者类别</w:t>
            </w:r>
            <w:r w:rsidRPr="004F0662">
              <w:rPr>
                <w:rFonts w:ascii="宋体" w:hAnsi="宋体"/>
                <w:color w:val="000000"/>
                <w:kern w:val="0"/>
                <w:szCs w:val="21"/>
              </w:rPr>
              <w:t xml:space="preserve">  </w:t>
            </w:r>
          </w:p>
        </w:tc>
        <w:tc>
          <w:tcPr>
            <w:tcW w:w="5670" w:type="dxa"/>
            <w:gridSpan w:val="5"/>
            <w:vAlign w:val="center"/>
          </w:tcPr>
          <w:p w:rsidR="00DA3AB8" w:rsidRPr="004F0662" w:rsidRDefault="00DA3AB8" w:rsidP="008860D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DA3AB8" w:rsidRPr="004F0662" w:rsidRDefault="00DA3AB8" w:rsidP="008860D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DA3AB8" w:rsidRPr="004F0662" w:rsidTr="008860D7">
        <w:tc>
          <w:tcPr>
            <w:tcW w:w="993" w:type="dxa"/>
            <w:vMerge/>
            <w:vAlign w:val="center"/>
          </w:tcPr>
          <w:p w:rsidR="00DA3AB8" w:rsidRPr="004F0662" w:rsidRDefault="00DA3AB8" w:rsidP="008860D7">
            <w:pPr>
              <w:autoSpaceDE w:val="0"/>
              <w:autoSpaceDN w:val="0"/>
              <w:adjustRightInd w:val="0"/>
              <w:jc w:val="center"/>
              <w:rPr>
                <w:rFonts w:ascii="宋体" w:hAnsi="宋体"/>
                <w:b/>
                <w:bCs/>
                <w:color w:val="000000"/>
                <w:kern w:val="0"/>
                <w:szCs w:val="21"/>
              </w:rPr>
            </w:pPr>
          </w:p>
        </w:tc>
        <w:tc>
          <w:tcPr>
            <w:tcW w:w="992" w:type="dxa"/>
            <w:vAlign w:val="center"/>
          </w:tcPr>
          <w:p w:rsidR="00DA3AB8" w:rsidRPr="004F0662" w:rsidRDefault="00DA3AB8" w:rsidP="008860D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DA3AB8" w:rsidRPr="004F0662" w:rsidRDefault="00DA3AB8" w:rsidP="008860D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DA3AB8" w:rsidRPr="004F0662" w:rsidRDefault="00DA3AB8" w:rsidP="008860D7">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DA3AB8" w:rsidRPr="004F0662" w:rsidRDefault="00DA3AB8" w:rsidP="008860D7">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DA3AB8" w:rsidRPr="004F0662" w:rsidRDefault="00DA3AB8" w:rsidP="008860D7">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DA3AB8" w:rsidRPr="004F0662" w:rsidRDefault="00DA3AB8" w:rsidP="008860D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DA3AB8" w:rsidRPr="004F0662" w:rsidRDefault="00DA3AB8" w:rsidP="008860D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B92B29">
        <w:tc>
          <w:tcPr>
            <w:tcW w:w="993" w:type="dxa"/>
            <w:vMerge w:val="restart"/>
          </w:tcPr>
          <w:p w:rsidR="00B92B29" w:rsidRDefault="00B92B29"/>
          <w:p w:rsidR="00B92B29" w:rsidRDefault="00F34D27">
            <w:r>
              <w:rPr>
                <w:rFonts w:ascii="宋体" w:hAnsi="宋体" w:hint="eastAsia"/>
                <w:bCs/>
                <w:color w:val="000000"/>
                <w:kern w:val="0"/>
                <w:szCs w:val="21"/>
              </w:rPr>
              <w:t>机构</w:t>
            </w:r>
          </w:p>
        </w:tc>
        <w:tc>
          <w:tcPr>
            <w:tcW w:w="992" w:type="dxa"/>
            <w:vAlign w:val="center"/>
          </w:tcPr>
          <w:p w:rsidR="00B92B29" w:rsidRDefault="00F34D27">
            <w:pPr>
              <w:jc w:val="center"/>
            </w:pPr>
            <w:r>
              <w:rPr>
                <w:rFonts w:ascii="宋体" w:hAnsi="宋体"/>
                <w:color w:val="000000"/>
                <w:kern w:val="0"/>
                <w:szCs w:val="21"/>
              </w:rPr>
              <w:t>1</w:t>
            </w:r>
          </w:p>
        </w:tc>
        <w:tc>
          <w:tcPr>
            <w:tcW w:w="1843" w:type="dxa"/>
            <w:vAlign w:val="center"/>
          </w:tcPr>
          <w:p w:rsidR="00B92B29" w:rsidRDefault="00F34D27">
            <w:pPr>
              <w:jc w:val="center"/>
            </w:pPr>
            <w:r>
              <w:rPr>
                <w:rFonts w:ascii="宋体" w:hAnsi="宋体"/>
                <w:color w:val="000000"/>
                <w:kern w:val="0"/>
                <w:szCs w:val="21"/>
              </w:rPr>
              <w:t>2018/1/1-2018/6/30</w:t>
            </w:r>
          </w:p>
        </w:tc>
        <w:tc>
          <w:tcPr>
            <w:tcW w:w="851" w:type="dxa"/>
            <w:vAlign w:val="center"/>
          </w:tcPr>
          <w:p w:rsidR="00B92B29" w:rsidRDefault="00F34D27">
            <w:pPr>
              <w:jc w:val="center"/>
            </w:pPr>
            <w:r>
              <w:rPr>
                <w:rFonts w:ascii="宋体" w:hAnsi="宋体"/>
                <w:color w:val="000000"/>
                <w:kern w:val="0"/>
                <w:szCs w:val="21"/>
              </w:rPr>
              <w:t>500,044,000.00</w:t>
            </w:r>
          </w:p>
        </w:tc>
        <w:tc>
          <w:tcPr>
            <w:tcW w:w="850" w:type="dxa"/>
            <w:vAlign w:val="center"/>
          </w:tcPr>
          <w:p w:rsidR="00B92B29" w:rsidRDefault="00F34D27">
            <w:pPr>
              <w:jc w:val="center"/>
            </w:pPr>
            <w:r>
              <w:rPr>
                <w:rFonts w:ascii="宋体" w:hAnsi="宋体"/>
                <w:color w:val="000000"/>
                <w:kern w:val="0"/>
                <w:szCs w:val="21"/>
              </w:rPr>
              <w:t>-</w:t>
            </w:r>
          </w:p>
        </w:tc>
        <w:tc>
          <w:tcPr>
            <w:tcW w:w="1134" w:type="dxa"/>
            <w:vAlign w:val="center"/>
          </w:tcPr>
          <w:p w:rsidR="00B92B29" w:rsidRDefault="00F34D27">
            <w:pPr>
              <w:jc w:val="center"/>
            </w:pPr>
            <w:r>
              <w:rPr>
                <w:rFonts w:ascii="宋体" w:hAnsi="宋体"/>
                <w:color w:val="000000"/>
                <w:kern w:val="0"/>
                <w:szCs w:val="21"/>
              </w:rPr>
              <w:t>-</w:t>
            </w:r>
          </w:p>
        </w:tc>
        <w:tc>
          <w:tcPr>
            <w:tcW w:w="1419" w:type="dxa"/>
            <w:vAlign w:val="center"/>
          </w:tcPr>
          <w:p w:rsidR="00B92B29" w:rsidRDefault="00F34D27">
            <w:pPr>
              <w:jc w:val="center"/>
            </w:pPr>
            <w:r>
              <w:rPr>
                <w:rFonts w:ascii="宋体" w:hAnsi="宋体"/>
                <w:color w:val="000000"/>
                <w:kern w:val="0"/>
                <w:szCs w:val="21"/>
              </w:rPr>
              <w:t>500,044,000.00</w:t>
            </w:r>
          </w:p>
        </w:tc>
        <w:tc>
          <w:tcPr>
            <w:tcW w:w="1130" w:type="dxa"/>
            <w:vAlign w:val="center"/>
          </w:tcPr>
          <w:p w:rsidR="00B92B29" w:rsidRDefault="00F34D27">
            <w:pPr>
              <w:jc w:val="center"/>
            </w:pPr>
            <w:r>
              <w:rPr>
                <w:rFonts w:ascii="宋体" w:hAnsi="宋体"/>
                <w:color w:val="000000"/>
                <w:kern w:val="0"/>
                <w:szCs w:val="21"/>
              </w:rPr>
              <w:t>72.03%</w:t>
            </w:r>
          </w:p>
        </w:tc>
      </w:tr>
      <w:tr w:rsidR="00B92B29">
        <w:tc>
          <w:tcPr>
            <w:tcW w:w="993" w:type="dxa"/>
            <w:vMerge/>
          </w:tcPr>
          <w:p w:rsidR="00B92B29" w:rsidRDefault="00B92B29"/>
        </w:tc>
        <w:tc>
          <w:tcPr>
            <w:tcW w:w="992" w:type="dxa"/>
            <w:vAlign w:val="center"/>
          </w:tcPr>
          <w:p w:rsidR="00B92B29" w:rsidRDefault="00F34D27">
            <w:pPr>
              <w:jc w:val="center"/>
            </w:pPr>
            <w:r>
              <w:rPr>
                <w:rFonts w:ascii="宋体" w:hAnsi="宋体"/>
                <w:color w:val="000000"/>
                <w:kern w:val="0"/>
                <w:szCs w:val="21"/>
              </w:rPr>
              <w:t>2</w:t>
            </w:r>
          </w:p>
        </w:tc>
        <w:tc>
          <w:tcPr>
            <w:tcW w:w="1843" w:type="dxa"/>
            <w:vAlign w:val="center"/>
          </w:tcPr>
          <w:p w:rsidR="00B92B29" w:rsidRDefault="00F34D27">
            <w:pPr>
              <w:jc w:val="center"/>
            </w:pPr>
            <w:r>
              <w:rPr>
                <w:rFonts w:ascii="宋体" w:hAnsi="宋体"/>
                <w:color w:val="000000"/>
                <w:kern w:val="0"/>
                <w:szCs w:val="21"/>
              </w:rPr>
              <w:t>2018/1/1-2018/6/30</w:t>
            </w:r>
          </w:p>
        </w:tc>
        <w:tc>
          <w:tcPr>
            <w:tcW w:w="851" w:type="dxa"/>
            <w:vAlign w:val="center"/>
          </w:tcPr>
          <w:p w:rsidR="00B92B29" w:rsidRDefault="00F34D27">
            <w:pPr>
              <w:jc w:val="center"/>
            </w:pPr>
            <w:r>
              <w:rPr>
                <w:rFonts w:ascii="宋体" w:hAnsi="宋体"/>
                <w:color w:val="000000"/>
                <w:kern w:val="0"/>
                <w:szCs w:val="21"/>
              </w:rPr>
              <w:t>193,985,451.02</w:t>
            </w:r>
          </w:p>
        </w:tc>
        <w:tc>
          <w:tcPr>
            <w:tcW w:w="850" w:type="dxa"/>
            <w:vAlign w:val="center"/>
          </w:tcPr>
          <w:p w:rsidR="00B92B29" w:rsidRDefault="00F34D27">
            <w:pPr>
              <w:jc w:val="center"/>
            </w:pPr>
            <w:r>
              <w:rPr>
                <w:rFonts w:ascii="宋体" w:hAnsi="宋体"/>
                <w:color w:val="000000"/>
                <w:kern w:val="0"/>
                <w:szCs w:val="21"/>
              </w:rPr>
              <w:t>-</w:t>
            </w:r>
          </w:p>
        </w:tc>
        <w:tc>
          <w:tcPr>
            <w:tcW w:w="1134" w:type="dxa"/>
            <w:vAlign w:val="center"/>
          </w:tcPr>
          <w:p w:rsidR="00B92B29" w:rsidRDefault="00F34D27">
            <w:pPr>
              <w:jc w:val="center"/>
            </w:pPr>
            <w:r>
              <w:rPr>
                <w:rFonts w:ascii="宋体" w:hAnsi="宋体"/>
                <w:color w:val="000000"/>
                <w:kern w:val="0"/>
                <w:szCs w:val="21"/>
              </w:rPr>
              <w:t>-</w:t>
            </w:r>
          </w:p>
        </w:tc>
        <w:tc>
          <w:tcPr>
            <w:tcW w:w="1419" w:type="dxa"/>
            <w:vAlign w:val="center"/>
          </w:tcPr>
          <w:p w:rsidR="00B92B29" w:rsidRDefault="00F34D27">
            <w:pPr>
              <w:jc w:val="center"/>
            </w:pPr>
            <w:r>
              <w:rPr>
                <w:rFonts w:ascii="宋体" w:hAnsi="宋体"/>
                <w:color w:val="000000"/>
                <w:kern w:val="0"/>
                <w:szCs w:val="21"/>
              </w:rPr>
              <w:t>193,985,451.02</w:t>
            </w:r>
          </w:p>
        </w:tc>
        <w:tc>
          <w:tcPr>
            <w:tcW w:w="1130" w:type="dxa"/>
            <w:vAlign w:val="center"/>
          </w:tcPr>
          <w:p w:rsidR="00B92B29" w:rsidRDefault="00F34D27">
            <w:pPr>
              <w:jc w:val="center"/>
            </w:pPr>
            <w:r>
              <w:rPr>
                <w:rFonts w:ascii="宋体" w:hAnsi="宋体"/>
                <w:color w:val="000000"/>
                <w:kern w:val="0"/>
                <w:szCs w:val="21"/>
              </w:rPr>
              <w:t>27.94%</w:t>
            </w:r>
          </w:p>
        </w:tc>
      </w:tr>
      <w:tr w:rsidR="00DA3AB8" w:rsidRPr="004F0662" w:rsidTr="008860D7">
        <w:tc>
          <w:tcPr>
            <w:tcW w:w="9212" w:type="dxa"/>
            <w:gridSpan w:val="8"/>
            <w:vAlign w:val="center"/>
          </w:tcPr>
          <w:p w:rsidR="00DA3AB8" w:rsidRPr="004F0662" w:rsidRDefault="00DA3AB8" w:rsidP="008860D7">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DA3AB8" w:rsidRPr="004F0662" w:rsidTr="008860D7">
        <w:tc>
          <w:tcPr>
            <w:tcW w:w="9212" w:type="dxa"/>
            <w:gridSpan w:val="8"/>
            <w:vAlign w:val="center"/>
          </w:tcPr>
          <w:p w:rsidR="00DA3AB8" w:rsidRPr="004F0662" w:rsidRDefault="00DA3AB8" w:rsidP="008860D7">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B92B29" w:rsidRDefault="00F34D27">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DA3AB8" w:rsidRPr="004F0662" w:rsidRDefault="00DA3AB8" w:rsidP="00DA3AB8">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w:t>
      </w:r>
      <w:proofErr w:type="gramStart"/>
      <w:r w:rsidRPr="004F0662">
        <w:rPr>
          <w:rFonts w:ascii="宋体" w:hAnsi="宋体"/>
          <w:color w:val="000000"/>
          <w:szCs w:val="21"/>
        </w:rPr>
        <w:t>基金基金</w:t>
      </w:r>
      <w:proofErr w:type="gramEnd"/>
      <w:r w:rsidRPr="004F0662">
        <w:rPr>
          <w:rFonts w:ascii="宋体" w:hAnsi="宋体"/>
          <w:color w:val="000000"/>
          <w:szCs w:val="21"/>
        </w:rPr>
        <w:t>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548F9" w:rsidRPr="008A1551" w:rsidRDefault="001548F9" w:rsidP="004E46A8">
      <w:pPr>
        <w:autoSpaceDE w:val="0"/>
        <w:autoSpaceDN w:val="0"/>
        <w:adjustRightInd w:val="0"/>
        <w:spacing w:before="29" w:line="288" w:lineRule="auto"/>
        <w:jc w:val="left"/>
        <w:rPr>
          <w:sz w:val="24"/>
        </w:rPr>
      </w:pPr>
    </w:p>
    <w:sectPr w:rsidR="001548F9" w:rsidRPr="008A155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94" w:rsidRDefault="00EB4F94">
      <w:r>
        <w:separator/>
      </w:r>
    </w:p>
  </w:endnote>
  <w:endnote w:type="continuationSeparator" w:id="0">
    <w:p w:rsidR="00EB4F94" w:rsidRDefault="00E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D7" w:rsidRDefault="008860D7"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860D7" w:rsidRDefault="008860D7"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D7" w:rsidRDefault="008860D7"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852AB">
      <w:rPr>
        <w:noProof/>
        <w:kern w:val="0"/>
        <w:szCs w:val="21"/>
      </w:rPr>
      <w:t>11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1852AB">
      <w:rPr>
        <w:noProof/>
        <w:kern w:val="0"/>
        <w:szCs w:val="21"/>
      </w:rPr>
      <w:t>32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94" w:rsidRDefault="00EB4F94">
      <w:r>
        <w:separator/>
      </w:r>
    </w:p>
  </w:footnote>
  <w:footnote w:type="continuationSeparator" w:id="0">
    <w:p w:rsidR="00EB4F94" w:rsidRDefault="00EB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D7" w:rsidRPr="003B6CAA" w:rsidRDefault="008860D7" w:rsidP="002243A3">
    <w:pPr>
      <w:pStyle w:val="ac"/>
      <w:pBdr>
        <w:bottom w:val="single" w:sz="6" w:space="0" w:color="auto"/>
      </w:pBdr>
      <w:jc w:val="right"/>
    </w:pPr>
    <w:r w:rsidRPr="003B6CAA">
      <w:t>交银施罗德优选回报灵活配置混合型证券投资基金</w:t>
    </w:r>
    <w:r w:rsidRPr="003B6CAA">
      <w:t>2018</w:t>
    </w:r>
    <w:r w:rsidRPr="003B6CAA">
      <w:t>年半年度报告</w:t>
    </w:r>
    <w:r w:rsidRPr="003B6CAA">
      <w:rPr>
        <w:rFonts w:hint="eastAsia"/>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PostScriptOverText/>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4C44"/>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52AB"/>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07C2A"/>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6E1"/>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3FE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715"/>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36C"/>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987"/>
    <w:rsid w:val="00884BE0"/>
    <w:rsid w:val="00885CD3"/>
    <w:rsid w:val="008860D7"/>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2F0"/>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0177"/>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5FE"/>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2B29"/>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4F94"/>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D27"/>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03223"/>
  <w15:docId w15:val="{8B776CA0-2E76-40FF-AA23-68C5F921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99"/>
    <w:semiHidden/>
    <w:rsid w:val="00BE2A17"/>
    <w:pPr>
      <w:tabs>
        <w:tab w:val="right" w:leader="dot" w:pos="9072"/>
      </w:tabs>
    </w:pPr>
  </w:style>
  <w:style w:type="paragraph" w:styleId="34">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3603</Words>
  <Characters>20541</Characters>
  <Application>Microsoft Office Word</Application>
  <DocSecurity>0</DocSecurity>
  <Lines>171</Lines>
  <Paragraphs>48</Paragraphs>
  <ScaleCrop>false</ScaleCrop>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662</cp:revision>
  <cp:lastPrinted>2007-07-19T00:46:00Z</cp:lastPrinted>
  <dcterms:created xsi:type="dcterms:W3CDTF">2013-08-19T07:43:00Z</dcterms:created>
  <dcterms:modified xsi:type="dcterms:W3CDTF">2018-08-24T02:01:00Z</dcterms:modified>
</cp:coreProperties>
</file>