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color w:val="000000"/>
          <w:kern w:val="0"/>
          <w:sz w:val="24"/>
        </w:rPr>
      </w:pPr>
    </w:p>
    <w:p w:rsidR="006A28BF" w:rsidRPr="00123880" w:rsidRDefault="006A28BF"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rStyle w:val="af8"/>
          <w:sz w:val="24"/>
        </w:rPr>
      </w:pPr>
    </w:p>
    <w:p w:rsidR="008A5A5D" w:rsidRPr="00123880" w:rsidRDefault="008A5A5D" w:rsidP="002F2307">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proofErr w:type="gramStart"/>
      <w:r w:rsidRPr="00123880">
        <w:rPr>
          <w:b/>
          <w:sz w:val="36"/>
          <w:szCs w:val="36"/>
        </w:rPr>
        <w:t>交银施罗</w:t>
      </w:r>
      <w:proofErr w:type="gramEnd"/>
      <w:r w:rsidRPr="00123880">
        <w:rPr>
          <w:b/>
          <w:sz w:val="36"/>
          <w:szCs w:val="36"/>
        </w:rPr>
        <w:t>德中</w:t>
      </w:r>
      <w:proofErr w:type="gramStart"/>
      <w:r w:rsidRPr="00123880">
        <w:rPr>
          <w:b/>
          <w:sz w:val="36"/>
          <w:szCs w:val="36"/>
        </w:rPr>
        <w:t>证海外</w:t>
      </w:r>
      <w:proofErr w:type="gramEnd"/>
      <w:r w:rsidRPr="00123880">
        <w:rPr>
          <w:b/>
          <w:sz w:val="36"/>
          <w:szCs w:val="36"/>
        </w:rPr>
        <w:t>中国互联网指数型证券投资基金</w:t>
      </w:r>
      <w:r w:rsidRPr="00123880">
        <w:rPr>
          <w:b/>
          <w:sz w:val="36"/>
          <w:szCs w:val="36"/>
        </w:rPr>
        <w:t>(LOF)</w:t>
      </w:r>
      <w:bookmarkEnd w:id="0"/>
      <w:bookmarkEnd w:id="1"/>
      <w:bookmarkEnd w:id="2"/>
      <w:bookmarkEnd w:id="3"/>
      <w:bookmarkEnd w:id="4"/>
    </w:p>
    <w:p w:rsidR="008A5A5D" w:rsidRPr="00123880" w:rsidRDefault="008A5A5D" w:rsidP="002F2307">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123880">
        <w:rPr>
          <w:b/>
          <w:sz w:val="36"/>
          <w:szCs w:val="36"/>
        </w:rPr>
        <w:t>2018</w:t>
      </w:r>
      <w:r w:rsidRPr="00123880">
        <w:rPr>
          <w:b/>
          <w:sz w:val="36"/>
          <w:szCs w:val="36"/>
        </w:rPr>
        <w:t>年半年度报告</w:t>
      </w:r>
      <w:bookmarkEnd w:id="5"/>
      <w:bookmarkEnd w:id="6"/>
      <w:bookmarkEnd w:id="7"/>
      <w:bookmarkEnd w:id="8"/>
      <w:bookmarkEnd w:id="9"/>
      <w:r w:rsidR="00CF7F68" w:rsidRPr="00123880">
        <w:rPr>
          <w:b/>
          <w:sz w:val="36"/>
          <w:szCs w:val="36"/>
        </w:rPr>
        <w:t>摘要</w:t>
      </w:r>
    </w:p>
    <w:p w:rsidR="008A5A5D" w:rsidRPr="00123880" w:rsidRDefault="00146FBA" w:rsidP="002F2307">
      <w:pPr>
        <w:spacing w:before="29" w:line="288" w:lineRule="auto"/>
        <w:jc w:val="center"/>
        <w:rPr>
          <w:b/>
          <w:sz w:val="36"/>
          <w:szCs w:val="36"/>
        </w:rPr>
      </w:pPr>
      <w:r w:rsidRPr="00123880">
        <w:rPr>
          <w:b/>
          <w:sz w:val="36"/>
          <w:szCs w:val="36"/>
        </w:rPr>
        <w:t>2018</w:t>
      </w:r>
      <w:r w:rsidRPr="00123880">
        <w:rPr>
          <w:b/>
          <w:sz w:val="36"/>
          <w:szCs w:val="36"/>
        </w:rPr>
        <w:t>年</w:t>
      </w:r>
      <w:r w:rsidRPr="00123880">
        <w:rPr>
          <w:b/>
          <w:sz w:val="36"/>
          <w:szCs w:val="36"/>
        </w:rPr>
        <w:t>6</w:t>
      </w:r>
      <w:r w:rsidRPr="00123880">
        <w:rPr>
          <w:b/>
          <w:sz w:val="36"/>
          <w:szCs w:val="36"/>
        </w:rPr>
        <w:t>月</w:t>
      </w:r>
      <w:r w:rsidRPr="00123880">
        <w:rPr>
          <w:b/>
          <w:sz w:val="36"/>
          <w:szCs w:val="36"/>
        </w:rPr>
        <w:t>30</w:t>
      </w:r>
      <w:r w:rsidRPr="00123880">
        <w:rPr>
          <w:b/>
          <w:sz w:val="36"/>
          <w:szCs w:val="36"/>
        </w:rPr>
        <w:t>日</w:t>
      </w:r>
    </w:p>
    <w:p w:rsidR="008A5A5D" w:rsidRPr="00123880" w:rsidRDefault="008A5A5D" w:rsidP="002F2307">
      <w:pPr>
        <w:spacing w:before="29" w:line="288" w:lineRule="auto"/>
        <w:jc w:val="center"/>
        <w:rPr>
          <w:rStyle w:val="af8"/>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rPr>
          <w:b/>
          <w:color w:val="000000"/>
          <w:sz w:val="24"/>
        </w:rPr>
      </w:pP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基金管理人：交银施罗德基金管理有限公司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基金托管人：中国农业银行股份有限公司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报告送出日期：二〇一八年八月二十五日</w:t>
      </w:r>
    </w:p>
    <w:p w:rsidR="008A5A5D" w:rsidRPr="00123880" w:rsidRDefault="008A5A5D" w:rsidP="002F2307">
      <w:pPr>
        <w:widowControl/>
        <w:spacing w:before="29" w:line="288" w:lineRule="auto"/>
        <w:jc w:val="left"/>
        <w:rPr>
          <w:color w:val="000000"/>
          <w:sz w:val="24"/>
        </w:rPr>
        <w:sectPr w:rsidR="008A5A5D" w:rsidRPr="00123880" w:rsidSect="00B24908">
          <w:headerReference w:type="default" r:id="rId8"/>
          <w:pgSz w:w="11926" w:h="15840"/>
          <w:pgMar w:top="1418" w:right="1418" w:bottom="851" w:left="1418" w:header="851" w:footer="992" w:gutter="0"/>
          <w:cols w:space="720"/>
          <w:titlePg/>
          <w:docGrid w:linePitch="286"/>
        </w:sect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r w:rsidRPr="00123880">
        <w:rPr>
          <w:b/>
          <w:bCs/>
          <w:szCs w:val="24"/>
          <w:lang w:val="en-US"/>
        </w:rPr>
        <w:lastRenderedPageBreak/>
        <w:t xml:space="preserve">1  </w:t>
      </w:r>
      <w:r w:rsidRPr="00123880">
        <w:rPr>
          <w:b/>
          <w:bCs/>
          <w:szCs w:val="24"/>
          <w:lang w:val="en-US"/>
        </w:rPr>
        <w:t>重要提示</w:t>
      </w:r>
      <w:bookmarkEnd w:id="10"/>
      <w:bookmarkEnd w:id="11"/>
      <w:bookmarkEnd w:id="12"/>
      <w:bookmarkEnd w:id="13"/>
    </w:p>
    <w:p w:rsidR="008A5A5D" w:rsidRPr="00123880" w:rsidRDefault="008A5A5D" w:rsidP="002F2307">
      <w:pPr>
        <w:pStyle w:val="20"/>
        <w:spacing w:before="29" w:after="0" w:line="288" w:lineRule="auto"/>
        <w:rPr>
          <w:rFonts w:ascii="Times New Roman" w:hAnsi="Times New Roman"/>
          <w:kern w:val="0"/>
          <w:szCs w:val="24"/>
        </w:rPr>
      </w:pPr>
      <w:bookmarkStart w:id="14" w:name="_Toc352255959"/>
      <w:bookmarkStart w:id="15" w:name="_Toc352256027"/>
      <w:bookmarkStart w:id="16" w:name="_Toc352331205"/>
      <w:r w:rsidRPr="00123880">
        <w:rPr>
          <w:rFonts w:ascii="Times New Roman" w:hAnsi="Times New Roman"/>
          <w:kern w:val="0"/>
          <w:szCs w:val="24"/>
        </w:rPr>
        <w:t xml:space="preserve">1.1 </w:t>
      </w:r>
      <w:r w:rsidRPr="00123880">
        <w:rPr>
          <w:rFonts w:ascii="Times New Roman" w:hAnsi="Times New Roman"/>
          <w:kern w:val="0"/>
          <w:szCs w:val="24"/>
        </w:rPr>
        <w:t>重要提示</w:t>
      </w:r>
      <w:bookmarkEnd w:id="14"/>
      <w:bookmarkEnd w:id="15"/>
      <w:bookmarkEnd w:id="16"/>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123880">
        <w:rPr>
          <w:color w:val="000000"/>
          <w:sz w:val="24"/>
        </w:rPr>
        <w:t>本半年度</w:t>
      </w:r>
      <w:proofErr w:type="gramEnd"/>
      <w:r w:rsidRPr="00123880">
        <w:rPr>
          <w:color w:val="000000"/>
          <w:sz w:val="24"/>
        </w:rPr>
        <w:t>报告已经三分之二以上独立董事签字同意，并由董事长签发。</w:t>
      </w:r>
    </w:p>
    <w:p w:rsidR="008C1205" w:rsidRPr="00123880" w:rsidRDefault="008C1205" w:rsidP="002F2307">
      <w:pPr>
        <w:spacing w:before="29" w:line="288" w:lineRule="auto"/>
        <w:ind w:firstLineChars="200" w:firstLine="480"/>
        <w:rPr>
          <w:color w:val="000000"/>
          <w:sz w:val="24"/>
        </w:rPr>
      </w:pPr>
      <w:r w:rsidRPr="00123880">
        <w:rPr>
          <w:color w:val="000000"/>
          <w:sz w:val="24"/>
        </w:rPr>
        <w:t>基金托管人中国农业银行股份有限公司根据本基金合同规定，于</w:t>
      </w:r>
      <w:r w:rsidRPr="00123880">
        <w:rPr>
          <w:color w:val="000000"/>
          <w:sz w:val="24"/>
        </w:rPr>
        <w:t>2018</w:t>
      </w:r>
      <w:r w:rsidRPr="00123880">
        <w:rPr>
          <w:color w:val="000000"/>
          <w:sz w:val="24"/>
        </w:rPr>
        <w:t>年</w:t>
      </w:r>
      <w:r w:rsidRPr="00123880">
        <w:rPr>
          <w:color w:val="000000"/>
          <w:sz w:val="24"/>
        </w:rPr>
        <w:t>8</w:t>
      </w:r>
      <w:r w:rsidRPr="00123880">
        <w:rPr>
          <w:color w:val="000000"/>
          <w:sz w:val="24"/>
        </w:rPr>
        <w:t>月</w:t>
      </w:r>
      <w:r w:rsidRPr="00123880">
        <w:rPr>
          <w:color w:val="000000"/>
          <w:sz w:val="24"/>
        </w:rPr>
        <w:t>24</w:t>
      </w:r>
      <w:r w:rsidRPr="00123880">
        <w:rPr>
          <w:color w:val="000000"/>
          <w:sz w:val="24"/>
        </w:rPr>
        <w:t>日复核了本报告中的财务指标、净值表现、利润分配情况、财务会计报告、投资组合报告等内容，保证复核内容不存在虚假记载、误导性陈述或者重大遗漏。</w:t>
      </w:r>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基金管理人承诺以诚实信用、勤勉尽责的原则管理和运用基金资产，但不保证基金一定盈利。</w:t>
      </w:r>
    </w:p>
    <w:p w:rsidR="008C1205" w:rsidRPr="00123880" w:rsidRDefault="008C1205" w:rsidP="002F2307">
      <w:pPr>
        <w:spacing w:before="29" w:line="288" w:lineRule="auto"/>
        <w:ind w:firstLineChars="200" w:firstLine="480"/>
        <w:rPr>
          <w:color w:val="000000"/>
          <w:sz w:val="24"/>
        </w:rPr>
      </w:pPr>
      <w:r w:rsidRPr="00123880">
        <w:rPr>
          <w:color w:val="000000"/>
          <w:sz w:val="24"/>
        </w:rPr>
        <w:t>基金的过往业绩并不代表其未来表现。投资有风险，投资者在</w:t>
      </w:r>
      <w:proofErr w:type="gramStart"/>
      <w:r w:rsidRPr="00123880">
        <w:rPr>
          <w:color w:val="000000"/>
          <w:sz w:val="24"/>
        </w:rPr>
        <w:t>作出</w:t>
      </w:r>
      <w:proofErr w:type="gramEnd"/>
      <w:r w:rsidRPr="00123880">
        <w:rPr>
          <w:color w:val="000000"/>
          <w:sz w:val="24"/>
        </w:rPr>
        <w:t>投资决策前应仔细阅读本基金的招募说明书及其更新。</w:t>
      </w:r>
    </w:p>
    <w:p w:rsidR="00823803" w:rsidRPr="00123880" w:rsidRDefault="00823803" w:rsidP="002F2307">
      <w:pPr>
        <w:spacing w:before="29" w:line="288" w:lineRule="auto"/>
        <w:ind w:firstLineChars="200" w:firstLine="480"/>
        <w:rPr>
          <w:color w:val="000000"/>
          <w:sz w:val="24"/>
        </w:rPr>
      </w:pPr>
      <w:proofErr w:type="gramStart"/>
      <w:r w:rsidRPr="00123880">
        <w:rPr>
          <w:color w:val="000000"/>
          <w:sz w:val="24"/>
        </w:rPr>
        <w:t>本半年度</w:t>
      </w:r>
      <w:proofErr w:type="gramEnd"/>
      <w:r w:rsidRPr="00123880">
        <w:rPr>
          <w:color w:val="000000"/>
          <w:sz w:val="24"/>
        </w:rPr>
        <w:t>报告摘要摘自半年度报告正文，投资者欲了解详细内容，应阅读半年度报告正文。</w:t>
      </w:r>
    </w:p>
    <w:p w:rsidR="008C1205" w:rsidRPr="00123880" w:rsidRDefault="008C1205" w:rsidP="002F2307">
      <w:pPr>
        <w:spacing w:before="29" w:line="288" w:lineRule="auto"/>
        <w:ind w:firstLineChars="200" w:firstLine="480"/>
        <w:rPr>
          <w:color w:val="000000"/>
          <w:sz w:val="24"/>
        </w:rPr>
      </w:pPr>
      <w:r w:rsidRPr="00123880">
        <w:rPr>
          <w:color w:val="000000"/>
          <w:sz w:val="24"/>
        </w:rPr>
        <w:t>本报告中财务资料未经审计。</w:t>
      </w:r>
    </w:p>
    <w:p w:rsidR="00E20463" w:rsidRPr="00123880" w:rsidRDefault="00E20463" w:rsidP="002F2307">
      <w:pPr>
        <w:spacing w:before="29" w:line="288" w:lineRule="auto"/>
        <w:ind w:firstLineChars="200" w:firstLine="480"/>
        <w:rPr>
          <w:kern w:val="0"/>
          <w:sz w:val="24"/>
        </w:rPr>
      </w:pPr>
      <w:r w:rsidRPr="00123880">
        <w:rPr>
          <w:kern w:val="0"/>
          <w:sz w:val="24"/>
        </w:rPr>
        <w:t>本报告期自</w:t>
      </w:r>
      <w:r w:rsidRPr="00123880">
        <w:rPr>
          <w:kern w:val="0"/>
          <w:sz w:val="24"/>
        </w:rPr>
        <w:t>2018</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日起至</w:t>
      </w:r>
      <w:r w:rsidRPr="00123880">
        <w:rPr>
          <w:kern w:val="0"/>
          <w:sz w:val="24"/>
        </w:rPr>
        <w:t>6</w:t>
      </w:r>
      <w:r w:rsidRPr="00123880">
        <w:rPr>
          <w:kern w:val="0"/>
          <w:sz w:val="24"/>
        </w:rPr>
        <w:t>月</w:t>
      </w:r>
      <w:r w:rsidRPr="00123880">
        <w:rPr>
          <w:kern w:val="0"/>
          <w:sz w:val="24"/>
        </w:rPr>
        <w:t>30</w:t>
      </w:r>
      <w:r w:rsidRPr="00123880">
        <w:rPr>
          <w:kern w:val="0"/>
          <w:sz w:val="24"/>
        </w:rPr>
        <w:t>日止。</w:t>
      </w:r>
    </w:p>
    <w:p w:rsidR="008B0B6D" w:rsidRPr="00123880" w:rsidRDefault="008A5A5D" w:rsidP="002F2307">
      <w:pPr>
        <w:spacing w:before="29" w:line="288" w:lineRule="auto"/>
        <w:ind w:firstLineChars="200" w:firstLine="480"/>
        <w:rPr>
          <w:b/>
          <w:color w:val="000000"/>
          <w:kern w:val="0"/>
          <w:sz w:val="24"/>
        </w:rPr>
      </w:pPr>
      <w:r w:rsidRPr="00123880">
        <w:rPr>
          <w:sz w:val="24"/>
        </w:rPr>
        <w:br w:type="page"/>
      </w:r>
    </w:p>
    <w:p w:rsidR="008A5A5D" w:rsidRPr="00123880" w:rsidRDefault="008A5A5D" w:rsidP="00554EB3">
      <w:pPr>
        <w:pStyle w:val="1"/>
        <w:keepNext/>
        <w:keepLines/>
        <w:widowControl w:val="0"/>
        <w:spacing w:beforeLines="100" w:before="312" w:afterLines="100" w:after="312" w:line="288" w:lineRule="auto"/>
        <w:jc w:val="center"/>
        <w:rPr>
          <w:szCs w:val="24"/>
          <w:lang w:val="en-US"/>
        </w:rPr>
      </w:pPr>
      <w:bookmarkStart w:id="17" w:name="_Toc225498244"/>
      <w:bookmarkStart w:id="18" w:name="_Toc352255960"/>
      <w:bookmarkStart w:id="19" w:name="_Toc352256028"/>
      <w:bookmarkStart w:id="20" w:name="_Toc352331206"/>
      <w:r w:rsidRPr="00123880">
        <w:rPr>
          <w:b/>
          <w:bCs/>
          <w:szCs w:val="24"/>
          <w:lang w:val="en-US"/>
        </w:rPr>
        <w:lastRenderedPageBreak/>
        <w:t xml:space="preserve">2  </w:t>
      </w:r>
      <w:r w:rsidRPr="00123880">
        <w:rPr>
          <w:b/>
          <w:bCs/>
          <w:szCs w:val="24"/>
          <w:lang w:val="en-US"/>
        </w:rPr>
        <w:t>基金简介</w:t>
      </w:r>
      <w:bookmarkEnd w:id="17"/>
      <w:bookmarkEnd w:id="18"/>
      <w:bookmarkEnd w:id="19"/>
      <w:bookmarkEnd w:id="20"/>
    </w:p>
    <w:p w:rsidR="008A5A5D" w:rsidRPr="00123880" w:rsidRDefault="008A5A5D" w:rsidP="002F2307">
      <w:pPr>
        <w:pStyle w:val="20"/>
        <w:spacing w:before="29" w:after="0" w:line="288" w:lineRule="auto"/>
        <w:rPr>
          <w:rFonts w:ascii="Times New Roman" w:hAnsi="Times New Roman"/>
          <w:color w:val="000000"/>
          <w:szCs w:val="24"/>
        </w:rPr>
      </w:pPr>
      <w:bookmarkStart w:id="21" w:name="_Toc352255961"/>
      <w:bookmarkStart w:id="22" w:name="_Toc352256029"/>
      <w:bookmarkStart w:id="23" w:name="_Toc352331207"/>
      <w:r w:rsidRPr="00123880">
        <w:rPr>
          <w:rFonts w:ascii="Times New Roman" w:hAnsi="Times New Roman"/>
          <w:kern w:val="0"/>
          <w:szCs w:val="24"/>
        </w:rPr>
        <w:t>2.1</w:t>
      </w:r>
      <w:r w:rsidRPr="00123880">
        <w:rPr>
          <w:rFonts w:ascii="Times New Roman" w:hAnsi="Times New Roman"/>
          <w:color w:val="000000"/>
          <w:szCs w:val="24"/>
        </w:rPr>
        <w:t>基金基本情况</w:t>
      </w:r>
      <w:bookmarkEnd w:id="21"/>
      <w:bookmarkEnd w:id="22"/>
      <w:bookmarkEnd w:id="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123880" w:rsidTr="00303E63">
        <w:tc>
          <w:tcPr>
            <w:tcW w:w="3459" w:type="dxa"/>
            <w:vAlign w:val="center"/>
          </w:tcPr>
          <w:p w:rsidR="008A5A5D" w:rsidRPr="00123880" w:rsidRDefault="008A5A5D" w:rsidP="002F2307">
            <w:pPr>
              <w:spacing w:before="29" w:line="288" w:lineRule="auto"/>
              <w:rPr>
                <w:color w:val="000000"/>
                <w:kern w:val="0"/>
                <w:sz w:val="24"/>
              </w:rPr>
            </w:pPr>
            <w:r w:rsidRPr="00123880">
              <w:rPr>
                <w:sz w:val="24"/>
              </w:rPr>
              <w:t>基金简称</w:t>
            </w:r>
          </w:p>
        </w:tc>
        <w:tc>
          <w:tcPr>
            <w:tcW w:w="5539" w:type="dxa"/>
            <w:vAlign w:val="center"/>
          </w:tcPr>
          <w:p w:rsidR="008A5A5D" w:rsidRPr="00123880" w:rsidRDefault="008A5A5D" w:rsidP="002F2307">
            <w:pPr>
              <w:spacing w:before="29" w:line="288" w:lineRule="auto"/>
              <w:jc w:val="center"/>
              <w:rPr>
                <w:sz w:val="24"/>
              </w:rPr>
            </w:pPr>
            <w:r w:rsidRPr="00123880">
              <w:rPr>
                <w:sz w:val="24"/>
              </w:rPr>
              <w:t>交银中</w:t>
            </w:r>
            <w:proofErr w:type="gramStart"/>
            <w:r w:rsidRPr="00123880">
              <w:rPr>
                <w:sz w:val="24"/>
              </w:rPr>
              <w:t>证海外</w:t>
            </w:r>
            <w:proofErr w:type="gramEnd"/>
            <w:r w:rsidRPr="00123880">
              <w:rPr>
                <w:sz w:val="24"/>
              </w:rPr>
              <w:t>中国互联网指数</w:t>
            </w:r>
            <w:r w:rsidRPr="00123880">
              <w:rPr>
                <w:sz w:val="24"/>
              </w:rPr>
              <w:t>(QDII-LOF)</w:t>
            </w:r>
          </w:p>
        </w:tc>
      </w:tr>
      <w:tr w:rsidR="00303E63" w:rsidRPr="00123880" w:rsidTr="00303E63">
        <w:tc>
          <w:tcPr>
            <w:tcW w:w="3459" w:type="dxa"/>
          </w:tcPr>
          <w:p w:rsidR="00303E63" w:rsidRPr="00123880" w:rsidRDefault="00303E63" w:rsidP="00DB5718">
            <w:pPr>
              <w:spacing w:before="29" w:line="288" w:lineRule="auto"/>
              <w:jc w:val="left"/>
              <w:rPr>
                <w:szCs w:val="21"/>
              </w:rPr>
            </w:pPr>
            <w:r w:rsidRPr="00123880">
              <w:rPr>
                <w:sz w:val="24"/>
              </w:rPr>
              <w:t>场内简称</w:t>
            </w:r>
          </w:p>
        </w:tc>
        <w:tc>
          <w:tcPr>
            <w:tcW w:w="5539" w:type="dxa"/>
            <w:vAlign w:val="center"/>
          </w:tcPr>
          <w:p w:rsidR="00303E63" w:rsidRPr="00123880" w:rsidRDefault="00303E63" w:rsidP="00DB5718">
            <w:pPr>
              <w:spacing w:before="29" w:line="288" w:lineRule="auto"/>
              <w:jc w:val="center"/>
              <w:rPr>
                <w:sz w:val="24"/>
              </w:rPr>
            </w:pPr>
            <w:r w:rsidRPr="00123880">
              <w:rPr>
                <w:sz w:val="24"/>
              </w:rPr>
              <w:t>中国互联</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基金主代码</w:t>
            </w:r>
          </w:p>
        </w:tc>
        <w:tc>
          <w:tcPr>
            <w:tcW w:w="5539" w:type="dxa"/>
            <w:vAlign w:val="center"/>
          </w:tcPr>
          <w:p w:rsidR="00303E63" w:rsidRPr="00123880" w:rsidRDefault="00303E63" w:rsidP="002F2307">
            <w:pPr>
              <w:spacing w:before="29" w:line="288" w:lineRule="auto"/>
              <w:jc w:val="center"/>
              <w:rPr>
                <w:sz w:val="24"/>
              </w:rPr>
            </w:pPr>
            <w:r w:rsidRPr="00123880">
              <w:rPr>
                <w:sz w:val="24"/>
              </w:rPr>
              <w:t>164906</w:t>
            </w:r>
          </w:p>
        </w:tc>
      </w:tr>
      <w:tr w:rsidR="00303E63" w:rsidRPr="00123880" w:rsidTr="00303E63">
        <w:tc>
          <w:tcPr>
            <w:tcW w:w="3459" w:type="dxa"/>
            <w:vAlign w:val="center"/>
          </w:tcPr>
          <w:p w:rsidR="00303E63" w:rsidRPr="00123880" w:rsidRDefault="00303E63" w:rsidP="002F2307">
            <w:pPr>
              <w:spacing w:before="29" w:line="288" w:lineRule="auto"/>
              <w:rPr>
                <w:sz w:val="24"/>
              </w:rPr>
            </w:pPr>
            <w:r w:rsidRPr="00123880">
              <w:rPr>
                <w:color w:val="000000"/>
                <w:kern w:val="0"/>
                <w:sz w:val="24"/>
              </w:rPr>
              <w:t>交易代码</w:t>
            </w:r>
          </w:p>
        </w:tc>
        <w:tc>
          <w:tcPr>
            <w:tcW w:w="5539" w:type="dxa"/>
            <w:vAlign w:val="center"/>
          </w:tcPr>
          <w:p w:rsidR="00303E63" w:rsidRPr="00123880" w:rsidRDefault="00303E63" w:rsidP="002F2307">
            <w:pPr>
              <w:spacing w:before="29" w:line="288" w:lineRule="auto"/>
              <w:jc w:val="center"/>
              <w:rPr>
                <w:sz w:val="24"/>
              </w:rPr>
            </w:pPr>
            <w:r w:rsidRPr="00123880">
              <w:rPr>
                <w:sz w:val="24"/>
              </w:rPr>
              <w:t>164906</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基金运作方式</w:t>
            </w:r>
          </w:p>
        </w:tc>
        <w:tc>
          <w:tcPr>
            <w:tcW w:w="5539" w:type="dxa"/>
            <w:vAlign w:val="center"/>
          </w:tcPr>
          <w:p w:rsidR="00303E63" w:rsidRPr="00123880" w:rsidRDefault="00303E63" w:rsidP="002F2307">
            <w:pPr>
              <w:spacing w:before="29" w:line="288" w:lineRule="auto"/>
              <w:jc w:val="center"/>
              <w:rPr>
                <w:sz w:val="24"/>
              </w:rPr>
            </w:pPr>
            <w:r w:rsidRPr="00123880">
              <w:rPr>
                <w:sz w:val="24"/>
              </w:rPr>
              <w:t>上市契约型开放式</w:t>
            </w:r>
            <w:r w:rsidRPr="00123880">
              <w:rPr>
                <w:sz w:val="24"/>
              </w:rPr>
              <w:t>(LOF)</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基金合同生效日</w:t>
            </w:r>
          </w:p>
        </w:tc>
        <w:tc>
          <w:tcPr>
            <w:tcW w:w="5539" w:type="dxa"/>
            <w:vAlign w:val="center"/>
          </w:tcPr>
          <w:p w:rsidR="00303E63" w:rsidRPr="00123880" w:rsidRDefault="00303E63" w:rsidP="002F2307">
            <w:pPr>
              <w:spacing w:before="29" w:line="288" w:lineRule="auto"/>
              <w:jc w:val="center"/>
              <w:rPr>
                <w:sz w:val="24"/>
              </w:rPr>
            </w:pPr>
            <w:r w:rsidRPr="00123880">
              <w:rPr>
                <w:sz w:val="24"/>
              </w:rPr>
              <w:t>2015</w:t>
            </w:r>
            <w:r w:rsidRPr="00123880">
              <w:rPr>
                <w:sz w:val="24"/>
              </w:rPr>
              <w:t>年</w:t>
            </w:r>
            <w:r w:rsidRPr="00123880">
              <w:rPr>
                <w:sz w:val="24"/>
              </w:rPr>
              <w:t>5</w:t>
            </w:r>
            <w:r w:rsidRPr="00123880">
              <w:rPr>
                <w:sz w:val="24"/>
              </w:rPr>
              <w:t>月</w:t>
            </w:r>
            <w:r w:rsidRPr="00123880">
              <w:rPr>
                <w:sz w:val="24"/>
              </w:rPr>
              <w:t>27</w:t>
            </w:r>
            <w:r w:rsidRPr="00123880">
              <w:rPr>
                <w:sz w:val="24"/>
              </w:rPr>
              <w:t>日</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基金管理人</w:t>
            </w:r>
          </w:p>
        </w:tc>
        <w:tc>
          <w:tcPr>
            <w:tcW w:w="5539" w:type="dxa"/>
            <w:vAlign w:val="center"/>
          </w:tcPr>
          <w:p w:rsidR="00303E63" w:rsidRPr="00123880" w:rsidRDefault="00303E63" w:rsidP="002F2307">
            <w:pPr>
              <w:spacing w:before="29" w:line="288" w:lineRule="auto"/>
              <w:jc w:val="center"/>
              <w:rPr>
                <w:sz w:val="24"/>
              </w:rPr>
            </w:pPr>
            <w:r w:rsidRPr="00123880">
              <w:rPr>
                <w:sz w:val="24"/>
              </w:rPr>
              <w:t>交银施罗德基金管理有限公司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基金托管人</w:t>
            </w:r>
          </w:p>
        </w:tc>
        <w:tc>
          <w:tcPr>
            <w:tcW w:w="5539" w:type="dxa"/>
            <w:vAlign w:val="center"/>
          </w:tcPr>
          <w:p w:rsidR="00303E63" w:rsidRPr="00123880" w:rsidRDefault="00303E63" w:rsidP="002F2307">
            <w:pPr>
              <w:spacing w:before="29" w:line="288" w:lineRule="auto"/>
              <w:jc w:val="center"/>
              <w:rPr>
                <w:sz w:val="24"/>
              </w:rPr>
            </w:pPr>
            <w:r w:rsidRPr="00123880">
              <w:rPr>
                <w:sz w:val="24"/>
              </w:rPr>
              <w:t>中国农业银行股份有限公司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报告期末基金份额总额</w:t>
            </w:r>
          </w:p>
        </w:tc>
        <w:tc>
          <w:tcPr>
            <w:tcW w:w="5539" w:type="dxa"/>
            <w:vAlign w:val="center"/>
          </w:tcPr>
          <w:p w:rsidR="00303E63" w:rsidRPr="00123880" w:rsidRDefault="00303E63" w:rsidP="002F2307">
            <w:pPr>
              <w:spacing w:before="29" w:line="288" w:lineRule="auto"/>
              <w:jc w:val="center"/>
              <w:rPr>
                <w:sz w:val="24"/>
              </w:rPr>
            </w:pPr>
            <w:r w:rsidRPr="00123880">
              <w:rPr>
                <w:sz w:val="24"/>
              </w:rPr>
              <w:t>840,879,309.71</w:t>
            </w:r>
            <w:r w:rsidRPr="00123880">
              <w:rPr>
                <w:sz w:val="24"/>
              </w:rPr>
              <w:t>份</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基金合同存续期</w:t>
            </w:r>
          </w:p>
        </w:tc>
        <w:tc>
          <w:tcPr>
            <w:tcW w:w="5539" w:type="dxa"/>
            <w:vAlign w:val="center"/>
          </w:tcPr>
          <w:p w:rsidR="00303E63" w:rsidRPr="00123880" w:rsidRDefault="00303E63" w:rsidP="002F2307">
            <w:pPr>
              <w:spacing w:before="29" w:line="288" w:lineRule="auto"/>
              <w:jc w:val="center"/>
              <w:rPr>
                <w:sz w:val="24"/>
              </w:rPr>
            </w:pPr>
            <w:r w:rsidRPr="00123880">
              <w:rPr>
                <w:sz w:val="24"/>
              </w:rPr>
              <w:t>不定期</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基金份额上市的证券交易所</w:t>
            </w:r>
          </w:p>
        </w:tc>
        <w:tc>
          <w:tcPr>
            <w:tcW w:w="5539" w:type="dxa"/>
            <w:vAlign w:val="center"/>
          </w:tcPr>
          <w:p w:rsidR="00303E63" w:rsidRPr="00123880" w:rsidRDefault="00303E63" w:rsidP="002F2307">
            <w:pPr>
              <w:spacing w:before="29" w:line="288" w:lineRule="auto"/>
              <w:jc w:val="center"/>
              <w:rPr>
                <w:sz w:val="24"/>
              </w:rPr>
            </w:pPr>
            <w:r w:rsidRPr="00123880">
              <w:rPr>
                <w:sz w:val="24"/>
              </w:rPr>
              <w:t>深圳证券交易所</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上市日期</w:t>
            </w:r>
          </w:p>
        </w:tc>
        <w:tc>
          <w:tcPr>
            <w:tcW w:w="5539" w:type="dxa"/>
            <w:vAlign w:val="center"/>
          </w:tcPr>
          <w:p w:rsidR="00303E63" w:rsidRPr="00123880" w:rsidRDefault="00303E63" w:rsidP="002F2307">
            <w:pPr>
              <w:spacing w:before="29" w:line="288" w:lineRule="auto"/>
              <w:jc w:val="center"/>
              <w:rPr>
                <w:sz w:val="24"/>
              </w:rPr>
            </w:pPr>
            <w:r w:rsidRPr="00123880">
              <w:rPr>
                <w:sz w:val="24"/>
              </w:rPr>
              <w:t>2015</w:t>
            </w:r>
            <w:r w:rsidRPr="00123880">
              <w:rPr>
                <w:sz w:val="24"/>
              </w:rPr>
              <w:t>年</w:t>
            </w:r>
            <w:r w:rsidRPr="00123880">
              <w:rPr>
                <w:sz w:val="24"/>
              </w:rPr>
              <w:t>7</w:t>
            </w:r>
            <w:r w:rsidRPr="00123880">
              <w:rPr>
                <w:sz w:val="24"/>
              </w:rPr>
              <w:t>月</w:t>
            </w:r>
            <w:r w:rsidRPr="00123880">
              <w:rPr>
                <w:sz w:val="24"/>
              </w:rPr>
              <w:t>10</w:t>
            </w:r>
            <w:r w:rsidRPr="00123880">
              <w:rPr>
                <w:sz w:val="24"/>
              </w:rPr>
              <w:t>日</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4" w:name="_Toc352255962"/>
      <w:bookmarkStart w:id="25" w:name="_Toc352256030"/>
      <w:bookmarkStart w:id="26" w:name="_Toc352331208"/>
      <w:r w:rsidRPr="00123880">
        <w:rPr>
          <w:rFonts w:ascii="Times New Roman" w:hAnsi="Times New Roman"/>
          <w:kern w:val="0"/>
          <w:szCs w:val="24"/>
        </w:rPr>
        <w:t xml:space="preserve">2.2 </w:t>
      </w:r>
      <w:r w:rsidRPr="00123880">
        <w:rPr>
          <w:rFonts w:ascii="Times New Roman" w:hAnsi="Times New Roman"/>
          <w:kern w:val="0"/>
          <w:szCs w:val="24"/>
        </w:rPr>
        <w:t>基金产品说明</w:t>
      </w:r>
      <w:bookmarkEnd w:id="24"/>
      <w:bookmarkEnd w:id="25"/>
      <w:bookmarkEnd w:id="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投资目标</w:t>
            </w:r>
          </w:p>
        </w:tc>
        <w:tc>
          <w:tcPr>
            <w:tcW w:w="6873" w:type="dxa"/>
            <w:vAlign w:val="center"/>
          </w:tcPr>
          <w:p w:rsidR="008A5A5D" w:rsidRPr="00123880" w:rsidRDefault="008A5A5D" w:rsidP="002F2307">
            <w:pPr>
              <w:spacing w:before="29" w:line="288" w:lineRule="auto"/>
              <w:rPr>
                <w:sz w:val="24"/>
              </w:rPr>
            </w:pPr>
            <w:r w:rsidRPr="00123880">
              <w:rPr>
                <w:sz w:val="24"/>
              </w:rPr>
              <w:t>本基金紧密跟踪标的指数，追求跟踪偏离度与跟踪误差最小化。本基金力争控制本基金日均跟踪偏离度的绝对值不超过</w:t>
            </w:r>
            <w:r w:rsidRPr="00123880">
              <w:rPr>
                <w:sz w:val="24"/>
              </w:rPr>
              <w:t>0. 5%</w:t>
            </w:r>
            <w:r w:rsidRPr="00123880">
              <w:rPr>
                <w:sz w:val="24"/>
              </w:rPr>
              <w:t>，年跟踪误差不超过</w:t>
            </w:r>
            <w:r w:rsidRPr="00123880">
              <w:rPr>
                <w:sz w:val="24"/>
              </w:rPr>
              <w:t>5%</w:t>
            </w:r>
            <w:r w:rsidRPr="00123880">
              <w:rPr>
                <w:sz w:val="24"/>
              </w:rPr>
              <w:t>。</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投资策略</w:t>
            </w:r>
          </w:p>
        </w:tc>
        <w:tc>
          <w:tcPr>
            <w:tcW w:w="6873" w:type="dxa"/>
            <w:vAlign w:val="center"/>
          </w:tcPr>
          <w:p w:rsidR="008A5A5D" w:rsidRPr="00123880" w:rsidRDefault="008A5A5D" w:rsidP="002F2307">
            <w:pPr>
              <w:spacing w:before="29" w:line="288" w:lineRule="auto"/>
              <w:rPr>
                <w:sz w:val="24"/>
              </w:rPr>
            </w:pPr>
            <w:r w:rsidRPr="00123880">
              <w:rPr>
                <w:sz w:val="24"/>
              </w:rPr>
              <w:t>本基金为指数型基金，原则上采用完全复制标的指数的方法跟踪标的指数，即按照中</w:t>
            </w:r>
            <w:proofErr w:type="gramStart"/>
            <w:r w:rsidRPr="00123880">
              <w:rPr>
                <w:sz w:val="24"/>
              </w:rPr>
              <w:t>证海外</w:t>
            </w:r>
            <w:proofErr w:type="gramEnd"/>
            <w:r w:rsidRPr="00123880">
              <w:rPr>
                <w:sz w:val="24"/>
              </w:rPr>
              <w:t>中国互联网指数中的成份</w:t>
            </w:r>
            <w:proofErr w:type="gramStart"/>
            <w:r w:rsidRPr="00123880">
              <w:rPr>
                <w:sz w:val="24"/>
              </w:rPr>
              <w:t>股组成</w:t>
            </w:r>
            <w:proofErr w:type="gramEnd"/>
            <w:r w:rsidRPr="00123880">
              <w:rPr>
                <w:sz w:val="24"/>
              </w:rPr>
              <w:t>及其权重构建股票投资组合，并根据标的指数成份股及其权重的变动进行相应调整。</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业绩比较基准</w:t>
            </w:r>
          </w:p>
        </w:tc>
        <w:tc>
          <w:tcPr>
            <w:tcW w:w="6873" w:type="dxa"/>
            <w:vAlign w:val="center"/>
          </w:tcPr>
          <w:p w:rsidR="008A5A5D" w:rsidRPr="00123880" w:rsidRDefault="008A5A5D" w:rsidP="002F2307">
            <w:pPr>
              <w:spacing w:before="29" w:line="288" w:lineRule="auto"/>
              <w:rPr>
                <w:sz w:val="24"/>
              </w:rPr>
            </w:pPr>
            <w:r w:rsidRPr="00123880">
              <w:rPr>
                <w:sz w:val="24"/>
              </w:rPr>
              <w:t>中</w:t>
            </w:r>
            <w:proofErr w:type="gramStart"/>
            <w:r w:rsidRPr="00123880">
              <w:rPr>
                <w:sz w:val="24"/>
              </w:rPr>
              <w:t>证海外</w:t>
            </w:r>
            <w:proofErr w:type="gramEnd"/>
            <w:r w:rsidRPr="00123880">
              <w:rPr>
                <w:sz w:val="24"/>
              </w:rPr>
              <w:t>中国互联网指数收益率</w:t>
            </w:r>
            <w:r w:rsidRPr="00123880">
              <w:rPr>
                <w:sz w:val="24"/>
              </w:rPr>
              <w:t>×95%</w:t>
            </w:r>
            <w:r w:rsidRPr="00123880">
              <w:rPr>
                <w:sz w:val="24"/>
              </w:rPr>
              <w:t>＋银行活期存款利率（税后）</w:t>
            </w:r>
            <w:r w:rsidRPr="00123880">
              <w:rPr>
                <w:sz w:val="24"/>
              </w:rPr>
              <w:t>×5%</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风险收益特征</w:t>
            </w:r>
          </w:p>
        </w:tc>
        <w:tc>
          <w:tcPr>
            <w:tcW w:w="6873" w:type="dxa"/>
            <w:vAlign w:val="center"/>
          </w:tcPr>
          <w:p w:rsidR="008A5A5D" w:rsidRPr="00123880" w:rsidRDefault="008A5A5D" w:rsidP="002F2307">
            <w:pPr>
              <w:spacing w:before="29" w:line="288" w:lineRule="auto"/>
              <w:rPr>
                <w:sz w:val="24"/>
              </w:rPr>
            </w:pPr>
            <w:r w:rsidRPr="00123880">
              <w:rPr>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7" w:name="_Toc225498247"/>
      <w:bookmarkStart w:id="28" w:name="_Toc352255963"/>
      <w:bookmarkStart w:id="29" w:name="_Toc352256031"/>
      <w:bookmarkStart w:id="30" w:name="_Toc352331209"/>
      <w:r w:rsidRPr="00123880">
        <w:rPr>
          <w:rFonts w:ascii="Times New Roman" w:hAnsi="Times New Roman"/>
          <w:kern w:val="0"/>
          <w:szCs w:val="24"/>
        </w:rPr>
        <w:t xml:space="preserve">2.3 </w:t>
      </w:r>
      <w:r w:rsidRPr="00123880">
        <w:rPr>
          <w:rFonts w:ascii="Times New Roman" w:hAnsi="Times New Roman"/>
          <w:kern w:val="0"/>
          <w:szCs w:val="24"/>
        </w:rPr>
        <w:t>基金管理人和基金托管人</w:t>
      </w:r>
      <w:bookmarkEnd w:id="27"/>
      <w:bookmarkEnd w:id="28"/>
      <w:bookmarkEnd w:id="29"/>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项目</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基金管理人</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基金托管人</w:t>
            </w:r>
          </w:p>
        </w:tc>
      </w:tr>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kern w:val="0"/>
                <w:sz w:val="24"/>
              </w:rPr>
              <w:t>名称</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交银施罗德基金管理有限公司</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中国农业银行股份有限公司</w:t>
            </w:r>
          </w:p>
        </w:tc>
      </w:tr>
      <w:tr w:rsidR="008A5A5D" w:rsidRPr="00123880" w:rsidTr="00015B48">
        <w:tc>
          <w:tcPr>
            <w:tcW w:w="1260" w:type="dxa"/>
            <w:vMerge w:val="restart"/>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sz w:val="24"/>
              </w:rPr>
              <w:lastRenderedPageBreak/>
              <w:t>信息披露负责人</w:t>
            </w:r>
          </w:p>
        </w:tc>
        <w:tc>
          <w:tcPr>
            <w:tcW w:w="1371" w:type="dxa"/>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王晚婷</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贺倩</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联系电话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010-66060069</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电子邮箱</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xxpl@jysld.com,disclosure@jysld.com</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tgxxpl@abchina.com</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客户服务电话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400-700-5000</w:t>
            </w:r>
            <w:r w:rsidRPr="00123880">
              <w:rPr>
                <w:color w:val="000000"/>
                <w:kern w:val="0"/>
                <w:sz w:val="24"/>
              </w:rPr>
              <w:t>，</w:t>
            </w:r>
            <w:r w:rsidRPr="00123880">
              <w:rPr>
                <w:color w:val="000000"/>
                <w:kern w:val="0"/>
                <w:sz w:val="24"/>
              </w:rPr>
              <w:t>021-61055000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95599</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传真</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61055054</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010-68121816</w:t>
            </w:r>
          </w:p>
        </w:tc>
      </w:tr>
    </w:tbl>
    <w:p w:rsidR="008A5A5D" w:rsidRPr="00123880" w:rsidRDefault="008A5A5D" w:rsidP="002F2307">
      <w:pPr>
        <w:tabs>
          <w:tab w:val="left" w:pos="1740"/>
        </w:tabs>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31" w:name="_Toc224618346"/>
      <w:bookmarkStart w:id="32" w:name="_Toc235605676"/>
      <w:bookmarkStart w:id="33" w:name="_Toc286929724"/>
      <w:bookmarkStart w:id="34" w:name="_Toc352255964"/>
      <w:bookmarkStart w:id="35" w:name="_Toc352256032"/>
      <w:bookmarkStart w:id="36" w:name="_Toc352331210"/>
      <w:r w:rsidRPr="00123880">
        <w:rPr>
          <w:rFonts w:ascii="Times New Roman" w:hAnsi="Times New Roman"/>
          <w:kern w:val="0"/>
          <w:szCs w:val="24"/>
        </w:rPr>
        <w:t xml:space="preserve">2.4 </w:t>
      </w:r>
      <w:r w:rsidRPr="00123880">
        <w:rPr>
          <w:rFonts w:ascii="Times New Roman" w:hAnsi="Times New Roman"/>
          <w:kern w:val="0"/>
          <w:szCs w:val="24"/>
        </w:rPr>
        <w:t>境外投资顾问和境外资产托管人</w:t>
      </w:r>
      <w:bookmarkEnd w:id="31"/>
      <w:bookmarkEnd w:id="32"/>
      <w:bookmarkEnd w:id="33"/>
      <w:bookmarkEnd w:id="34"/>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600" w:type="dxa"/>
            <w:vAlign w:val="center"/>
          </w:tcPr>
          <w:p w:rsidR="008A5A5D" w:rsidRPr="00123880" w:rsidRDefault="008A5A5D" w:rsidP="002F2307">
            <w:pPr>
              <w:spacing w:before="29" w:line="288" w:lineRule="auto"/>
              <w:jc w:val="center"/>
              <w:rPr>
                <w:sz w:val="24"/>
              </w:rPr>
            </w:pPr>
            <w:r w:rsidRPr="00123880">
              <w:rPr>
                <w:kern w:val="0"/>
                <w:sz w:val="24"/>
              </w:rPr>
              <w:t>境外投资顾问</w:t>
            </w:r>
          </w:p>
        </w:tc>
        <w:tc>
          <w:tcPr>
            <w:tcW w:w="3600" w:type="dxa"/>
            <w:vAlign w:val="center"/>
          </w:tcPr>
          <w:p w:rsidR="008A5A5D" w:rsidRPr="00123880" w:rsidRDefault="008A5A5D" w:rsidP="002F2307">
            <w:pPr>
              <w:spacing w:before="29" w:line="288" w:lineRule="auto"/>
              <w:jc w:val="center"/>
              <w:rPr>
                <w:sz w:val="24"/>
              </w:rPr>
            </w:pPr>
            <w:r w:rsidRPr="00123880">
              <w:rPr>
                <w:kern w:val="0"/>
                <w:sz w:val="24"/>
              </w:rPr>
              <w:t>境外资产托管人</w:t>
            </w:r>
          </w:p>
        </w:tc>
      </w:tr>
      <w:tr w:rsidR="008A5A5D" w:rsidRPr="00123880" w:rsidTr="00015B48">
        <w:trPr>
          <w:trHeight w:val="370"/>
        </w:trPr>
        <w:tc>
          <w:tcPr>
            <w:tcW w:w="900" w:type="dxa"/>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英文</w:t>
            </w:r>
          </w:p>
        </w:tc>
        <w:tc>
          <w:tcPr>
            <w:tcW w:w="3600" w:type="dxa"/>
            <w:vAlign w:val="center"/>
          </w:tcPr>
          <w:p w:rsidR="008A5A5D" w:rsidRPr="00123880" w:rsidRDefault="008A5A5D" w:rsidP="002F2307">
            <w:pPr>
              <w:spacing w:before="29" w:line="288" w:lineRule="auto"/>
              <w:rPr>
                <w:sz w:val="24"/>
              </w:rPr>
            </w:pPr>
            <w:r w:rsidRPr="00123880">
              <w:rPr>
                <w:sz w:val="24"/>
              </w:rPr>
              <w:t>-</w:t>
            </w:r>
          </w:p>
        </w:tc>
        <w:tc>
          <w:tcPr>
            <w:tcW w:w="3600" w:type="dxa"/>
            <w:vAlign w:val="center"/>
          </w:tcPr>
          <w:p w:rsidR="008A5A5D" w:rsidRPr="00123880" w:rsidRDefault="008A5A5D" w:rsidP="002F2307">
            <w:pPr>
              <w:spacing w:before="29" w:line="288" w:lineRule="auto"/>
              <w:rPr>
                <w:sz w:val="24"/>
              </w:rPr>
            </w:pPr>
            <w:r w:rsidRPr="00123880">
              <w:rPr>
                <w:sz w:val="24"/>
              </w:rPr>
              <w:t>JPMorgan Chase Bank, National Association HONG KONG BRANCH</w:t>
            </w:r>
          </w:p>
        </w:tc>
      </w:tr>
      <w:tr w:rsidR="008A5A5D" w:rsidRPr="00123880" w:rsidTr="00015B48">
        <w:trPr>
          <w:trHeight w:val="335"/>
        </w:trPr>
        <w:tc>
          <w:tcPr>
            <w:tcW w:w="900" w:type="dxa"/>
            <w:vMerge/>
            <w:vAlign w:val="center"/>
          </w:tcPr>
          <w:p w:rsidR="008A5A5D" w:rsidRPr="00123880" w:rsidRDefault="008A5A5D" w:rsidP="002F2307">
            <w:pPr>
              <w:spacing w:before="29" w:line="288" w:lineRule="auto"/>
              <w:jc w:val="center"/>
              <w:rPr>
                <w:color w:val="000000"/>
                <w:sz w:val="24"/>
              </w:rPr>
            </w:pP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中文</w:t>
            </w:r>
          </w:p>
        </w:tc>
        <w:tc>
          <w:tcPr>
            <w:tcW w:w="3600" w:type="dxa"/>
            <w:vAlign w:val="center"/>
          </w:tcPr>
          <w:p w:rsidR="008A5A5D" w:rsidRPr="00123880" w:rsidRDefault="008A5A5D" w:rsidP="002F2307">
            <w:pPr>
              <w:spacing w:before="29" w:line="288" w:lineRule="auto"/>
              <w:rPr>
                <w:sz w:val="24"/>
              </w:rPr>
            </w:pPr>
            <w:r w:rsidRPr="00123880">
              <w:rPr>
                <w:sz w:val="24"/>
              </w:rPr>
              <w:t>-</w:t>
            </w:r>
          </w:p>
        </w:tc>
        <w:tc>
          <w:tcPr>
            <w:tcW w:w="3600" w:type="dxa"/>
            <w:vAlign w:val="center"/>
          </w:tcPr>
          <w:p w:rsidR="008A5A5D" w:rsidRPr="00123880" w:rsidRDefault="008A5A5D" w:rsidP="002F2307">
            <w:pPr>
              <w:spacing w:before="29" w:line="288" w:lineRule="auto"/>
              <w:rPr>
                <w:sz w:val="24"/>
              </w:rPr>
            </w:pPr>
            <w:r w:rsidRPr="00123880">
              <w:rPr>
                <w:sz w:val="24"/>
              </w:rPr>
              <w:t>摩根大通银行香港分行</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注册地址</w:t>
            </w:r>
          </w:p>
        </w:tc>
        <w:tc>
          <w:tcPr>
            <w:tcW w:w="3600" w:type="dxa"/>
            <w:vAlign w:val="center"/>
          </w:tcPr>
          <w:p w:rsidR="008A5A5D" w:rsidRPr="00123880" w:rsidRDefault="008A5A5D" w:rsidP="002F2307">
            <w:pPr>
              <w:spacing w:before="29" w:line="288" w:lineRule="auto"/>
              <w:rPr>
                <w:sz w:val="24"/>
              </w:rPr>
            </w:pPr>
            <w:r w:rsidRPr="00123880">
              <w:rPr>
                <w:sz w:val="24"/>
              </w:rPr>
              <w:t>-</w:t>
            </w:r>
          </w:p>
        </w:tc>
        <w:tc>
          <w:tcPr>
            <w:tcW w:w="3600" w:type="dxa"/>
            <w:vAlign w:val="center"/>
          </w:tcPr>
          <w:p w:rsidR="008A5A5D" w:rsidRPr="00123880" w:rsidRDefault="008A5A5D" w:rsidP="002F2307">
            <w:pPr>
              <w:spacing w:before="29" w:line="288" w:lineRule="auto"/>
              <w:rPr>
                <w:sz w:val="24"/>
              </w:rPr>
            </w:pPr>
            <w:r w:rsidRPr="00123880">
              <w:rPr>
                <w:sz w:val="24"/>
              </w:rPr>
              <w:t>One Island East, Floor 54, Quarry Bay, Hong Kong.</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办公地址</w:t>
            </w:r>
          </w:p>
        </w:tc>
        <w:tc>
          <w:tcPr>
            <w:tcW w:w="3600" w:type="dxa"/>
            <w:vAlign w:val="center"/>
          </w:tcPr>
          <w:p w:rsidR="008A5A5D" w:rsidRPr="00123880" w:rsidRDefault="008A5A5D" w:rsidP="002F2307">
            <w:pPr>
              <w:spacing w:before="29" w:line="288" w:lineRule="auto"/>
              <w:rPr>
                <w:sz w:val="24"/>
              </w:rPr>
            </w:pPr>
            <w:r w:rsidRPr="00123880">
              <w:rPr>
                <w:sz w:val="24"/>
              </w:rPr>
              <w:t>-</w:t>
            </w:r>
          </w:p>
        </w:tc>
        <w:tc>
          <w:tcPr>
            <w:tcW w:w="3600" w:type="dxa"/>
            <w:vAlign w:val="center"/>
          </w:tcPr>
          <w:p w:rsidR="008A5A5D" w:rsidRPr="00123880" w:rsidRDefault="008A5A5D" w:rsidP="002F2307">
            <w:pPr>
              <w:spacing w:before="29" w:line="288" w:lineRule="auto"/>
              <w:rPr>
                <w:sz w:val="24"/>
              </w:rPr>
            </w:pPr>
            <w:r w:rsidRPr="00123880">
              <w:rPr>
                <w:sz w:val="24"/>
              </w:rPr>
              <w:t>One Island East, Floor 54, Quarry Bay, Hong Kong.</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邮政编码</w:t>
            </w:r>
          </w:p>
        </w:tc>
        <w:tc>
          <w:tcPr>
            <w:tcW w:w="3600" w:type="dxa"/>
            <w:vAlign w:val="center"/>
          </w:tcPr>
          <w:p w:rsidR="008A5A5D" w:rsidRPr="00123880" w:rsidRDefault="008A5A5D" w:rsidP="002F2307">
            <w:pPr>
              <w:spacing w:before="29" w:line="288" w:lineRule="auto"/>
              <w:rPr>
                <w:sz w:val="24"/>
              </w:rPr>
            </w:pPr>
            <w:r w:rsidRPr="00123880">
              <w:rPr>
                <w:sz w:val="24"/>
              </w:rPr>
              <w:t>-</w:t>
            </w:r>
          </w:p>
        </w:tc>
        <w:tc>
          <w:tcPr>
            <w:tcW w:w="3600" w:type="dxa"/>
            <w:vAlign w:val="center"/>
          </w:tcPr>
          <w:p w:rsidR="008A5A5D" w:rsidRPr="00123880" w:rsidRDefault="008A5A5D" w:rsidP="002F2307">
            <w:pPr>
              <w:spacing w:before="29" w:line="288" w:lineRule="auto"/>
              <w:rPr>
                <w:sz w:val="24"/>
              </w:rPr>
            </w:pPr>
            <w:r w:rsidRPr="00123880">
              <w:rPr>
                <w:sz w:val="24"/>
              </w:rPr>
              <w:t>不适用</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37" w:name="_Toc225498248"/>
      <w:bookmarkStart w:id="38" w:name="_Toc352255965"/>
      <w:bookmarkStart w:id="39" w:name="_Toc352256033"/>
      <w:bookmarkStart w:id="40" w:name="_Toc352331211"/>
      <w:r w:rsidRPr="00123880">
        <w:rPr>
          <w:rFonts w:ascii="Times New Roman" w:hAnsi="Times New Roman"/>
          <w:kern w:val="0"/>
          <w:szCs w:val="24"/>
        </w:rPr>
        <w:t xml:space="preserve">2.5 </w:t>
      </w:r>
      <w:r w:rsidRPr="00123880">
        <w:rPr>
          <w:rFonts w:ascii="Times New Roman" w:hAnsi="Times New Roman"/>
          <w:kern w:val="0"/>
          <w:szCs w:val="24"/>
        </w:rPr>
        <w:t>信息披露方式</w:t>
      </w:r>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登载基金</w:t>
            </w:r>
            <w:r w:rsidR="00E91D76" w:rsidRPr="00123880">
              <w:rPr>
                <w:color w:val="000000"/>
                <w:sz w:val="24"/>
              </w:rPr>
              <w:t>半</w:t>
            </w:r>
            <w:r w:rsidRPr="00123880">
              <w:rPr>
                <w:color w:val="000000"/>
                <w:sz w:val="24"/>
              </w:rPr>
              <w:t>年度报告正文的管理人互联网网址</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www.fund001.com</w:t>
            </w:r>
          </w:p>
        </w:tc>
      </w:tr>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w:t>
            </w:r>
            <w:r w:rsidR="00E91D76" w:rsidRPr="00123880">
              <w:rPr>
                <w:color w:val="000000"/>
                <w:sz w:val="24"/>
              </w:rPr>
              <w:t>半</w:t>
            </w:r>
            <w:r w:rsidRPr="00123880">
              <w:rPr>
                <w:color w:val="000000"/>
                <w:sz w:val="24"/>
              </w:rPr>
              <w:t>年度报告备置地点</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基金管理人的办公场所</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41" w:name="_Toc352255967"/>
      <w:bookmarkStart w:id="42" w:name="_Toc352256035"/>
      <w:bookmarkStart w:id="43" w:name="_Toc352331213"/>
      <w:r w:rsidRPr="00123880">
        <w:rPr>
          <w:b/>
          <w:bCs/>
          <w:szCs w:val="24"/>
          <w:lang w:val="en-US"/>
        </w:rPr>
        <w:t>3</w:t>
      </w:r>
      <w:r w:rsidR="004C753B" w:rsidRPr="00123880">
        <w:rPr>
          <w:b/>
          <w:bCs/>
          <w:szCs w:val="24"/>
          <w:lang w:val="en-US"/>
        </w:rPr>
        <w:t>主要财务指标和</w:t>
      </w:r>
      <w:r w:rsidRPr="00123880">
        <w:rPr>
          <w:b/>
          <w:bCs/>
          <w:szCs w:val="24"/>
          <w:lang w:val="en-US"/>
        </w:rPr>
        <w:t>基金净值表现</w:t>
      </w:r>
      <w:bookmarkEnd w:id="41"/>
      <w:bookmarkEnd w:id="42"/>
      <w:bookmarkEnd w:id="43"/>
    </w:p>
    <w:p w:rsidR="008A5A5D" w:rsidRPr="00123880" w:rsidRDefault="008A5A5D" w:rsidP="002F2307">
      <w:pPr>
        <w:pStyle w:val="20"/>
        <w:spacing w:before="29" w:after="0" w:line="288" w:lineRule="auto"/>
        <w:rPr>
          <w:rFonts w:ascii="Times New Roman" w:hAnsi="Times New Roman"/>
          <w:kern w:val="0"/>
          <w:szCs w:val="24"/>
        </w:rPr>
      </w:pPr>
      <w:bookmarkStart w:id="44" w:name="_Toc286996129"/>
      <w:bookmarkStart w:id="45" w:name="_Toc352255968"/>
      <w:bookmarkStart w:id="46" w:name="_Toc352256036"/>
      <w:bookmarkStart w:id="47" w:name="_Toc352331214"/>
      <w:r w:rsidRPr="00123880">
        <w:rPr>
          <w:rFonts w:ascii="Times New Roman" w:hAnsi="Times New Roman"/>
          <w:kern w:val="0"/>
          <w:szCs w:val="24"/>
        </w:rPr>
        <w:t xml:space="preserve">3.1 </w:t>
      </w:r>
      <w:r w:rsidRPr="00123880">
        <w:rPr>
          <w:rFonts w:ascii="Times New Roman" w:hAnsi="Times New Roman"/>
          <w:kern w:val="0"/>
          <w:szCs w:val="24"/>
        </w:rPr>
        <w:t>主要会计数据和财务指标</w:t>
      </w:r>
      <w:bookmarkEnd w:id="44"/>
      <w:bookmarkEnd w:id="45"/>
      <w:bookmarkEnd w:id="46"/>
      <w:bookmarkEnd w:id="47"/>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123880" w:rsidTr="00015B48">
        <w:trPr>
          <w:trHeight w:val="487"/>
        </w:trPr>
        <w:tc>
          <w:tcPr>
            <w:tcW w:w="4509" w:type="dxa"/>
            <w:vAlign w:val="center"/>
          </w:tcPr>
          <w:p w:rsidR="008A5A5D" w:rsidRPr="00123880" w:rsidRDefault="008A5A5D" w:rsidP="002F2307">
            <w:pPr>
              <w:spacing w:before="29" w:line="288" w:lineRule="auto"/>
              <w:rPr>
                <w:b/>
                <w:sz w:val="24"/>
              </w:rPr>
            </w:pPr>
            <w:r w:rsidRPr="00123880">
              <w:rPr>
                <w:b/>
                <w:sz w:val="24"/>
              </w:rPr>
              <w:t xml:space="preserve">3.1.1 </w:t>
            </w:r>
            <w:r w:rsidRPr="00123880">
              <w:rPr>
                <w:b/>
                <w:sz w:val="24"/>
              </w:rPr>
              <w:t>期间数据和指标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w:t>
            </w:r>
            <w:r w:rsidRPr="00123880">
              <w:rPr>
                <w:b/>
                <w:sz w:val="24"/>
              </w:rPr>
              <w:t>2018</w:t>
            </w:r>
            <w:r w:rsidRPr="00123880">
              <w:rPr>
                <w:b/>
                <w:sz w:val="24"/>
              </w:rPr>
              <w:t>年</w:t>
            </w:r>
            <w:r w:rsidRPr="00123880">
              <w:rPr>
                <w:b/>
                <w:sz w:val="24"/>
              </w:rPr>
              <w:t>1</w:t>
            </w:r>
            <w:r w:rsidRPr="00123880">
              <w:rPr>
                <w:b/>
                <w:sz w:val="24"/>
              </w:rPr>
              <w:t>月</w:t>
            </w:r>
            <w:r w:rsidRPr="00123880">
              <w:rPr>
                <w:b/>
                <w:sz w:val="24"/>
              </w:rPr>
              <w:t>1</w:t>
            </w:r>
            <w:r w:rsidRPr="00123880">
              <w:rPr>
                <w:b/>
                <w:sz w:val="24"/>
              </w:rPr>
              <w:t>日</w:t>
            </w:r>
            <w:r w:rsidR="00EF3A81" w:rsidRPr="00123880">
              <w:rPr>
                <w:b/>
                <w:sz w:val="24"/>
              </w:rPr>
              <w:t>至</w:t>
            </w:r>
            <w:r w:rsidRPr="00123880">
              <w:rPr>
                <w:b/>
                <w:sz w:val="24"/>
              </w:rPr>
              <w:t>2018</w:t>
            </w:r>
            <w:r w:rsidRPr="00123880">
              <w:rPr>
                <w:b/>
                <w:sz w:val="24"/>
              </w:rPr>
              <w:t>年</w:t>
            </w:r>
            <w:r w:rsidRPr="00123880">
              <w:rPr>
                <w:b/>
                <w:sz w:val="24"/>
              </w:rPr>
              <w:t>6</w:t>
            </w:r>
            <w:r w:rsidRPr="00123880">
              <w:rPr>
                <w:b/>
                <w:sz w:val="24"/>
              </w:rPr>
              <w:t>月</w:t>
            </w:r>
            <w:r w:rsidRPr="00123880">
              <w:rPr>
                <w:b/>
                <w:sz w:val="24"/>
              </w:rPr>
              <w:t>30</w:t>
            </w:r>
            <w:r w:rsidRPr="00123880">
              <w:rPr>
                <w:b/>
                <w:sz w:val="24"/>
              </w:rPr>
              <w:t>日）</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本期已实现收益</w:t>
            </w:r>
          </w:p>
        </w:tc>
        <w:tc>
          <w:tcPr>
            <w:tcW w:w="4744" w:type="dxa"/>
            <w:vAlign w:val="center"/>
          </w:tcPr>
          <w:p w:rsidR="008A5A5D" w:rsidRPr="00123880" w:rsidRDefault="008A5A5D" w:rsidP="002F2307">
            <w:pPr>
              <w:spacing w:before="29" w:line="288" w:lineRule="auto"/>
              <w:jc w:val="right"/>
              <w:rPr>
                <w:sz w:val="24"/>
              </w:rPr>
            </w:pPr>
            <w:r w:rsidRPr="00123880">
              <w:rPr>
                <w:sz w:val="24"/>
              </w:rPr>
              <w:t>61,502,285.53</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47,098,168.54</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加权平均基金份额本期利润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0.0501</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w:t>
            </w:r>
            <w:r w:rsidR="008E21BC" w:rsidRPr="00123880">
              <w:rPr>
                <w:sz w:val="24"/>
              </w:rPr>
              <w:t>基金份额</w:t>
            </w:r>
            <w:r w:rsidRPr="00123880">
              <w:rPr>
                <w:sz w:val="24"/>
              </w:rPr>
              <w:t>净值增长率</w:t>
            </w:r>
          </w:p>
        </w:tc>
        <w:tc>
          <w:tcPr>
            <w:tcW w:w="4744" w:type="dxa"/>
            <w:vAlign w:val="center"/>
          </w:tcPr>
          <w:p w:rsidR="008A5A5D" w:rsidRPr="00123880" w:rsidRDefault="008A5A5D" w:rsidP="002F2307">
            <w:pPr>
              <w:spacing w:before="29" w:line="288" w:lineRule="auto"/>
              <w:jc w:val="right"/>
              <w:rPr>
                <w:sz w:val="24"/>
              </w:rPr>
            </w:pPr>
            <w:r w:rsidRPr="00123880">
              <w:rPr>
                <w:sz w:val="24"/>
              </w:rPr>
              <w:t>4.88%</w:t>
            </w:r>
          </w:p>
        </w:tc>
      </w:tr>
      <w:tr w:rsidR="008A5A5D" w:rsidRPr="00123880" w:rsidTr="00015B48">
        <w:tc>
          <w:tcPr>
            <w:tcW w:w="4509" w:type="dxa"/>
            <w:vAlign w:val="center"/>
          </w:tcPr>
          <w:p w:rsidR="008A5A5D" w:rsidRPr="00123880" w:rsidRDefault="008A5A5D" w:rsidP="002F2307">
            <w:pPr>
              <w:spacing w:before="29" w:line="288" w:lineRule="auto"/>
              <w:rPr>
                <w:b/>
                <w:sz w:val="24"/>
              </w:rPr>
            </w:pPr>
            <w:r w:rsidRPr="00123880">
              <w:rPr>
                <w:b/>
                <w:sz w:val="24"/>
              </w:rPr>
              <w:t xml:space="preserve">3.1.2 </w:t>
            </w:r>
            <w:r w:rsidRPr="00123880">
              <w:rPr>
                <w:b/>
                <w:sz w:val="24"/>
              </w:rPr>
              <w:t>期末数据和指标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报告期末</w:t>
            </w:r>
            <w:r w:rsidRPr="00123880">
              <w:rPr>
                <w:b/>
                <w:sz w:val="24"/>
              </w:rPr>
              <w:t>(2018</w:t>
            </w:r>
            <w:r w:rsidRPr="00123880">
              <w:rPr>
                <w:b/>
                <w:sz w:val="24"/>
              </w:rPr>
              <w:t>年</w:t>
            </w:r>
            <w:r w:rsidRPr="00123880">
              <w:rPr>
                <w:b/>
                <w:sz w:val="24"/>
              </w:rPr>
              <w:t>6</w:t>
            </w:r>
            <w:r w:rsidRPr="00123880">
              <w:rPr>
                <w:b/>
                <w:sz w:val="24"/>
              </w:rPr>
              <w:t>月</w:t>
            </w:r>
            <w:r w:rsidRPr="00123880">
              <w:rPr>
                <w:b/>
                <w:sz w:val="24"/>
              </w:rPr>
              <w:t>30</w:t>
            </w:r>
            <w:r w:rsidRPr="00123880">
              <w:rPr>
                <w:b/>
                <w:sz w:val="24"/>
              </w:rPr>
              <w:t>日</w:t>
            </w:r>
            <w:r w:rsidRPr="00123880">
              <w:rPr>
                <w:b/>
                <w:sz w:val="24"/>
              </w:rPr>
              <w:t>)</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lastRenderedPageBreak/>
              <w:t>期末可供分配基金份额利润</w:t>
            </w:r>
          </w:p>
        </w:tc>
        <w:tc>
          <w:tcPr>
            <w:tcW w:w="4744" w:type="dxa"/>
            <w:vAlign w:val="center"/>
          </w:tcPr>
          <w:p w:rsidR="008A5A5D" w:rsidRPr="00123880" w:rsidRDefault="008A5A5D" w:rsidP="002F2307">
            <w:pPr>
              <w:spacing w:before="29" w:line="288" w:lineRule="auto"/>
              <w:jc w:val="right"/>
              <w:rPr>
                <w:sz w:val="24"/>
              </w:rPr>
            </w:pPr>
            <w:r w:rsidRPr="00123880">
              <w:rPr>
                <w:sz w:val="24"/>
              </w:rPr>
              <w:t>0.149</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期末基金资产净值</w:t>
            </w:r>
          </w:p>
        </w:tc>
        <w:tc>
          <w:tcPr>
            <w:tcW w:w="4744" w:type="dxa"/>
            <w:vAlign w:val="center"/>
          </w:tcPr>
          <w:p w:rsidR="008A5A5D" w:rsidRPr="00123880" w:rsidRDefault="008A5A5D" w:rsidP="002F2307">
            <w:pPr>
              <w:spacing w:before="29" w:line="288" w:lineRule="auto"/>
              <w:jc w:val="right"/>
              <w:rPr>
                <w:sz w:val="24"/>
              </w:rPr>
            </w:pPr>
            <w:r w:rsidRPr="00123880">
              <w:rPr>
                <w:sz w:val="24"/>
              </w:rPr>
              <w:t>1,229,383,204.54</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期末基金份额净值</w:t>
            </w:r>
          </w:p>
        </w:tc>
        <w:tc>
          <w:tcPr>
            <w:tcW w:w="4744" w:type="dxa"/>
            <w:vAlign w:val="center"/>
          </w:tcPr>
          <w:p w:rsidR="008A5A5D" w:rsidRPr="00123880" w:rsidRDefault="008A5A5D" w:rsidP="002F2307">
            <w:pPr>
              <w:spacing w:before="29" w:line="288" w:lineRule="auto"/>
              <w:jc w:val="right"/>
              <w:rPr>
                <w:sz w:val="24"/>
              </w:rPr>
            </w:pPr>
            <w:r w:rsidRPr="00123880">
              <w:rPr>
                <w:sz w:val="24"/>
              </w:rPr>
              <w:t>1.462</w:t>
            </w:r>
          </w:p>
        </w:tc>
      </w:tr>
    </w:tbl>
    <w:p w:rsidR="00692AF4" w:rsidRDefault="00FB27A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8A5A5D" w:rsidRPr="00123880" w:rsidRDefault="008A5A5D" w:rsidP="002F2307">
      <w:pPr>
        <w:tabs>
          <w:tab w:val="left" w:pos="426"/>
        </w:tabs>
        <w:spacing w:before="29" w:line="288" w:lineRule="auto"/>
        <w:jc w:val="left"/>
        <w:rPr>
          <w:kern w:val="0"/>
          <w:sz w:val="24"/>
        </w:rPr>
      </w:pPr>
      <w:r w:rsidRPr="00123880">
        <w:rPr>
          <w:kern w:val="0"/>
          <w:sz w:val="24"/>
        </w:rPr>
        <w:t>2</w:t>
      </w:r>
      <w:r w:rsidRPr="00123880">
        <w:rPr>
          <w:kern w:val="0"/>
          <w:sz w:val="24"/>
        </w:rPr>
        <w:t>、本期已实现收益指基金本期利息收入、投资收益、其他收入（不含公允价值变动收益）扣除相关费用后的余额，本期利润为本期已实现收益加上本期公允价值变动收益。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48" w:name="_Toc225498252"/>
      <w:bookmarkStart w:id="49" w:name="_Toc352255969"/>
      <w:bookmarkStart w:id="50" w:name="_Toc352256037"/>
      <w:bookmarkStart w:id="51" w:name="_Toc352331215"/>
      <w:r w:rsidRPr="00123880">
        <w:rPr>
          <w:rFonts w:ascii="Times New Roman" w:hAnsi="Times New Roman"/>
          <w:kern w:val="0"/>
          <w:szCs w:val="24"/>
        </w:rPr>
        <w:t xml:space="preserve">3.2 </w:t>
      </w:r>
      <w:r w:rsidRPr="00123880">
        <w:rPr>
          <w:rFonts w:ascii="Times New Roman" w:hAnsi="Times New Roman"/>
          <w:kern w:val="0"/>
          <w:szCs w:val="24"/>
        </w:rPr>
        <w:t>基金净值表现</w:t>
      </w:r>
      <w:bookmarkEnd w:id="48"/>
      <w:bookmarkEnd w:id="49"/>
      <w:bookmarkEnd w:id="50"/>
      <w:bookmarkEnd w:id="51"/>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 xml:space="preserve">3.2.1 </w:t>
      </w:r>
      <w:r w:rsidRPr="00123880">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1201"/>
        <w:gridCol w:w="1161"/>
        <w:gridCol w:w="1202"/>
        <w:gridCol w:w="1162"/>
        <w:gridCol w:w="1188"/>
        <w:gridCol w:w="1188"/>
      </w:tblGrid>
      <w:tr w:rsidR="008A5A5D" w:rsidRPr="00123880" w:rsidTr="00015B48">
        <w:tc>
          <w:tcPr>
            <w:tcW w:w="1323" w:type="dxa"/>
            <w:vAlign w:val="center"/>
          </w:tcPr>
          <w:p w:rsidR="008A5A5D" w:rsidRPr="00123880" w:rsidRDefault="008A5A5D" w:rsidP="002F2307">
            <w:pPr>
              <w:spacing w:before="29" w:line="288" w:lineRule="auto"/>
              <w:jc w:val="center"/>
              <w:rPr>
                <w:color w:val="000000"/>
                <w:sz w:val="24"/>
              </w:rPr>
            </w:pPr>
            <w:r w:rsidRPr="00123880">
              <w:rPr>
                <w:color w:val="000000"/>
                <w:sz w:val="24"/>
              </w:rPr>
              <w:t>阶段</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w:t>
            </w:r>
            <w:r w:rsidRPr="00123880">
              <w:rPr>
                <w:rFonts w:ascii="宋体" w:hAnsi="宋体" w:cs="宋体" w:hint="eastAsia"/>
                <w:color w:val="000000"/>
                <w:sz w:val="24"/>
              </w:rPr>
              <w:t>①</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份额净值增长率标准差</w:t>
            </w:r>
            <w:r w:rsidRPr="00123880">
              <w:rPr>
                <w:rFonts w:ascii="宋体" w:hAnsi="宋体" w:cs="宋体" w:hint="eastAsia"/>
                <w:color w:val="000000"/>
                <w:sz w:val="24"/>
              </w:rPr>
              <w:t>②</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业绩比较基准收益率标准差</w:t>
            </w:r>
            <w:r w:rsidRPr="00123880">
              <w:rPr>
                <w:rFonts w:ascii="宋体" w:hAnsi="宋体" w:cs="宋体" w:hint="eastAsia"/>
                <w:color w:val="000000"/>
                <w:sz w:val="24"/>
              </w:rPr>
              <w:t>④</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①</w:t>
            </w:r>
            <w:r w:rsidRPr="00123880">
              <w:rPr>
                <w:color w:val="000000"/>
                <w:sz w:val="24"/>
              </w:rPr>
              <w:t>－</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②</w:t>
            </w:r>
            <w:r w:rsidRPr="00123880">
              <w:rPr>
                <w:color w:val="000000"/>
                <w:sz w:val="24"/>
              </w:rPr>
              <w:t>－</w:t>
            </w:r>
            <w:r w:rsidRPr="00123880">
              <w:rPr>
                <w:rFonts w:ascii="宋体" w:hAnsi="宋体" w:cs="宋体" w:hint="eastAsia"/>
                <w:color w:val="000000"/>
                <w:sz w:val="24"/>
              </w:rPr>
              <w:t>④</w:t>
            </w:r>
          </w:p>
        </w:tc>
      </w:tr>
      <w:tr w:rsidR="00692AF4">
        <w:tc>
          <w:tcPr>
            <w:tcW w:w="0" w:type="auto"/>
            <w:vAlign w:val="center"/>
          </w:tcPr>
          <w:p w:rsidR="00692AF4" w:rsidRDefault="00FB27AF">
            <w:pPr>
              <w:jc w:val="left"/>
            </w:pPr>
            <w:r>
              <w:rPr>
                <w:color w:val="000000"/>
                <w:sz w:val="24"/>
              </w:rPr>
              <w:t>过去一个月</w:t>
            </w:r>
          </w:p>
        </w:tc>
        <w:tc>
          <w:tcPr>
            <w:tcW w:w="0" w:type="auto"/>
            <w:vAlign w:val="center"/>
          </w:tcPr>
          <w:p w:rsidR="00692AF4" w:rsidRDefault="00FB27AF">
            <w:pPr>
              <w:jc w:val="center"/>
            </w:pPr>
            <w:r>
              <w:rPr>
                <w:color w:val="000000"/>
                <w:sz w:val="24"/>
              </w:rPr>
              <w:t>0.27%</w:t>
            </w:r>
          </w:p>
        </w:tc>
        <w:tc>
          <w:tcPr>
            <w:tcW w:w="0" w:type="auto"/>
            <w:vAlign w:val="center"/>
          </w:tcPr>
          <w:p w:rsidR="00692AF4" w:rsidRDefault="00FB27AF">
            <w:pPr>
              <w:jc w:val="center"/>
            </w:pPr>
            <w:r>
              <w:rPr>
                <w:color w:val="000000"/>
                <w:sz w:val="24"/>
              </w:rPr>
              <w:t>1.77%</w:t>
            </w:r>
          </w:p>
        </w:tc>
        <w:tc>
          <w:tcPr>
            <w:tcW w:w="0" w:type="auto"/>
            <w:vAlign w:val="center"/>
          </w:tcPr>
          <w:p w:rsidR="00692AF4" w:rsidRDefault="00FB27AF">
            <w:pPr>
              <w:jc w:val="center"/>
            </w:pPr>
            <w:r>
              <w:rPr>
                <w:color w:val="000000"/>
                <w:sz w:val="24"/>
              </w:rPr>
              <w:t>-2.99%</w:t>
            </w:r>
          </w:p>
        </w:tc>
        <w:tc>
          <w:tcPr>
            <w:tcW w:w="0" w:type="auto"/>
            <w:vAlign w:val="center"/>
          </w:tcPr>
          <w:p w:rsidR="00692AF4" w:rsidRDefault="00FB27AF">
            <w:pPr>
              <w:jc w:val="center"/>
            </w:pPr>
            <w:r>
              <w:rPr>
                <w:color w:val="000000"/>
                <w:sz w:val="24"/>
              </w:rPr>
              <w:t>1.74%</w:t>
            </w:r>
          </w:p>
        </w:tc>
        <w:tc>
          <w:tcPr>
            <w:tcW w:w="0" w:type="auto"/>
            <w:vAlign w:val="center"/>
          </w:tcPr>
          <w:p w:rsidR="00692AF4" w:rsidRDefault="00FB27AF">
            <w:pPr>
              <w:jc w:val="center"/>
            </w:pPr>
            <w:r>
              <w:rPr>
                <w:color w:val="000000"/>
                <w:sz w:val="24"/>
              </w:rPr>
              <w:t>3.26%</w:t>
            </w:r>
          </w:p>
        </w:tc>
        <w:tc>
          <w:tcPr>
            <w:tcW w:w="0" w:type="auto"/>
            <w:vAlign w:val="center"/>
          </w:tcPr>
          <w:p w:rsidR="00692AF4" w:rsidRDefault="00FB27AF">
            <w:pPr>
              <w:jc w:val="center"/>
            </w:pPr>
            <w:r>
              <w:rPr>
                <w:color w:val="000000"/>
                <w:sz w:val="24"/>
              </w:rPr>
              <w:t>0.03%</w:t>
            </w:r>
          </w:p>
        </w:tc>
      </w:tr>
      <w:tr w:rsidR="00692AF4">
        <w:tc>
          <w:tcPr>
            <w:tcW w:w="0" w:type="auto"/>
            <w:vAlign w:val="center"/>
          </w:tcPr>
          <w:p w:rsidR="00692AF4" w:rsidRDefault="00FB27AF">
            <w:pPr>
              <w:jc w:val="left"/>
            </w:pPr>
            <w:r>
              <w:rPr>
                <w:color w:val="000000"/>
                <w:sz w:val="24"/>
              </w:rPr>
              <w:t>过去三个月</w:t>
            </w:r>
          </w:p>
        </w:tc>
        <w:tc>
          <w:tcPr>
            <w:tcW w:w="0" w:type="auto"/>
            <w:vAlign w:val="center"/>
          </w:tcPr>
          <w:p w:rsidR="00692AF4" w:rsidRDefault="00FB27AF">
            <w:pPr>
              <w:jc w:val="center"/>
            </w:pPr>
            <w:r>
              <w:rPr>
                <w:color w:val="000000"/>
                <w:sz w:val="24"/>
              </w:rPr>
              <w:t>3.32%</w:t>
            </w:r>
          </w:p>
        </w:tc>
        <w:tc>
          <w:tcPr>
            <w:tcW w:w="0" w:type="auto"/>
            <w:vAlign w:val="center"/>
          </w:tcPr>
          <w:p w:rsidR="00692AF4" w:rsidRDefault="00FB27AF">
            <w:pPr>
              <w:jc w:val="center"/>
            </w:pPr>
            <w:r>
              <w:rPr>
                <w:color w:val="000000"/>
                <w:sz w:val="24"/>
              </w:rPr>
              <w:t>1.38%</w:t>
            </w:r>
          </w:p>
        </w:tc>
        <w:tc>
          <w:tcPr>
            <w:tcW w:w="0" w:type="auto"/>
            <w:vAlign w:val="center"/>
          </w:tcPr>
          <w:p w:rsidR="00692AF4" w:rsidRDefault="00FB27AF">
            <w:pPr>
              <w:jc w:val="center"/>
            </w:pPr>
            <w:r>
              <w:rPr>
                <w:color w:val="000000"/>
                <w:sz w:val="24"/>
              </w:rPr>
              <w:t>-2.48%</w:t>
            </w:r>
          </w:p>
        </w:tc>
        <w:tc>
          <w:tcPr>
            <w:tcW w:w="0" w:type="auto"/>
            <w:vAlign w:val="center"/>
          </w:tcPr>
          <w:p w:rsidR="00692AF4" w:rsidRDefault="00FB27AF">
            <w:pPr>
              <w:jc w:val="center"/>
            </w:pPr>
            <w:r>
              <w:rPr>
                <w:color w:val="000000"/>
                <w:sz w:val="24"/>
              </w:rPr>
              <w:t>1.32%</w:t>
            </w:r>
          </w:p>
        </w:tc>
        <w:tc>
          <w:tcPr>
            <w:tcW w:w="0" w:type="auto"/>
            <w:vAlign w:val="center"/>
          </w:tcPr>
          <w:p w:rsidR="00692AF4" w:rsidRDefault="00FB27AF">
            <w:pPr>
              <w:jc w:val="center"/>
            </w:pPr>
            <w:r>
              <w:rPr>
                <w:color w:val="000000"/>
                <w:sz w:val="24"/>
              </w:rPr>
              <w:t>5.80%</w:t>
            </w:r>
          </w:p>
        </w:tc>
        <w:tc>
          <w:tcPr>
            <w:tcW w:w="0" w:type="auto"/>
            <w:vAlign w:val="center"/>
          </w:tcPr>
          <w:p w:rsidR="00692AF4" w:rsidRDefault="00FB27AF">
            <w:pPr>
              <w:jc w:val="center"/>
            </w:pPr>
            <w:r>
              <w:rPr>
                <w:color w:val="000000"/>
                <w:sz w:val="24"/>
              </w:rPr>
              <w:t>0.06%</w:t>
            </w:r>
          </w:p>
        </w:tc>
      </w:tr>
      <w:tr w:rsidR="00692AF4">
        <w:tc>
          <w:tcPr>
            <w:tcW w:w="0" w:type="auto"/>
            <w:vAlign w:val="center"/>
          </w:tcPr>
          <w:p w:rsidR="00692AF4" w:rsidRDefault="00FB27AF">
            <w:pPr>
              <w:jc w:val="left"/>
            </w:pPr>
            <w:r>
              <w:rPr>
                <w:color w:val="000000"/>
                <w:sz w:val="24"/>
              </w:rPr>
              <w:t>过去六个月</w:t>
            </w:r>
          </w:p>
        </w:tc>
        <w:tc>
          <w:tcPr>
            <w:tcW w:w="0" w:type="auto"/>
            <w:vAlign w:val="center"/>
          </w:tcPr>
          <w:p w:rsidR="00692AF4" w:rsidRDefault="00FB27AF">
            <w:pPr>
              <w:jc w:val="center"/>
            </w:pPr>
            <w:r>
              <w:rPr>
                <w:color w:val="000000"/>
                <w:sz w:val="24"/>
              </w:rPr>
              <w:t>4.88%</w:t>
            </w:r>
          </w:p>
        </w:tc>
        <w:tc>
          <w:tcPr>
            <w:tcW w:w="0" w:type="auto"/>
            <w:vAlign w:val="center"/>
          </w:tcPr>
          <w:p w:rsidR="00692AF4" w:rsidRDefault="00FB27AF">
            <w:pPr>
              <w:jc w:val="center"/>
            </w:pPr>
            <w:r>
              <w:rPr>
                <w:color w:val="000000"/>
                <w:sz w:val="24"/>
              </w:rPr>
              <w:t>1.63%</w:t>
            </w:r>
          </w:p>
        </w:tc>
        <w:tc>
          <w:tcPr>
            <w:tcW w:w="0" w:type="auto"/>
            <w:vAlign w:val="center"/>
          </w:tcPr>
          <w:p w:rsidR="00692AF4" w:rsidRDefault="00FB27AF">
            <w:pPr>
              <w:jc w:val="center"/>
            </w:pPr>
            <w:r>
              <w:rPr>
                <w:color w:val="000000"/>
                <w:sz w:val="24"/>
              </w:rPr>
              <w:t>1.83%</w:t>
            </w:r>
          </w:p>
        </w:tc>
        <w:tc>
          <w:tcPr>
            <w:tcW w:w="0" w:type="auto"/>
            <w:vAlign w:val="center"/>
          </w:tcPr>
          <w:p w:rsidR="00692AF4" w:rsidRDefault="00FB27AF">
            <w:pPr>
              <w:jc w:val="center"/>
            </w:pPr>
            <w:r>
              <w:rPr>
                <w:color w:val="000000"/>
                <w:sz w:val="24"/>
              </w:rPr>
              <w:t>1.52%</w:t>
            </w:r>
          </w:p>
        </w:tc>
        <w:tc>
          <w:tcPr>
            <w:tcW w:w="0" w:type="auto"/>
            <w:vAlign w:val="center"/>
          </w:tcPr>
          <w:p w:rsidR="00692AF4" w:rsidRDefault="00FB27AF">
            <w:pPr>
              <w:jc w:val="center"/>
            </w:pPr>
            <w:r>
              <w:rPr>
                <w:color w:val="000000"/>
                <w:sz w:val="24"/>
              </w:rPr>
              <w:t>3.05%</w:t>
            </w:r>
          </w:p>
        </w:tc>
        <w:tc>
          <w:tcPr>
            <w:tcW w:w="0" w:type="auto"/>
            <w:vAlign w:val="center"/>
          </w:tcPr>
          <w:p w:rsidR="00692AF4" w:rsidRDefault="00FB27AF">
            <w:pPr>
              <w:jc w:val="center"/>
            </w:pPr>
            <w:r>
              <w:rPr>
                <w:color w:val="000000"/>
                <w:sz w:val="24"/>
              </w:rPr>
              <w:t>0.11%</w:t>
            </w:r>
          </w:p>
        </w:tc>
      </w:tr>
      <w:tr w:rsidR="00692AF4">
        <w:tc>
          <w:tcPr>
            <w:tcW w:w="0" w:type="auto"/>
            <w:vAlign w:val="center"/>
          </w:tcPr>
          <w:p w:rsidR="00692AF4" w:rsidRDefault="00FB27AF">
            <w:pPr>
              <w:jc w:val="left"/>
            </w:pPr>
            <w:r>
              <w:rPr>
                <w:color w:val="000000"/>
                <w:sz w:val="24"/>
              </w:rPr>
              <w:t>过去一年</w:t>
            </w:r>
          </w:p>
        </w:tc>
        <w:tc>
          <w:tcPr>
            <w:tcW w:w="0" w:type="auto"/>
            <w:vAlign w:val="center"/>
          </w:tcPr>
          <w:p w:rsidR="00692AF4" w:rsidRDefault="00FB27AF">
            <w:pPr>
              <w:jc w:val="center"/>
            </w:pPr>
            <w:r>
              <w:rPr>
                <w:color w:val="000000"/>
                <w:sz w:val="24"/>
              </w:rPr>
              <w:t>21.73%</w:t>
            </w:r>
          </w:p>
        </w:tc>
        <w:tc>
          <w:tcPr>
            <w:tcW w:w="0" w:type="auto"/>
            <w:vAlign w:val="center"/>
          </w:tcPr>
          <w:p w:rsidR="00692AF4" w:rsidRDefault="00FB27AF">
            <w:pPr>
              <w:jc w:val="center"/>
            </w:pPr>
            <w:r>
              <w:rPr>
                <w:color w:val="000000"/>
                <w:sz w:val="24"/>
              </w:rPr>
              <w:t>1.41%</w:t>
            </w:r>
          </w:p>
        </w:tc>
        <w:tc>
          <w:tcPr>
            <w:tcW w:w="0" w:type="auto"/>
            <w:vAlign w:val="center"/>
          </w:tcPr>
          <w:p w:rsidR="00692AF4" w:rsidRDefault="00FB27AF">
            <w:pPr>
              <w:jc w:val="center"/>
            </w:pPr>
            <w:r>
              <w:rPr>
                <w:color w:val="000000"/>
                <w:sz w:val="24"/>
              </w:rPr>
              <w:t>24.64%</w:t>
            </w:r>
          </w:p>
        </w:tc>
        <w:tc>
          <w:tcPr>
            <w:tcW w:w="0" w:type="auto"/>
            <w:vAlign w:val="center"/>
          </w:tcPr>
          <w:p w:rsidR="00692AF4" w:rsidRDefault="00FB27AF">
            <w:pPr>
              <w:jc w:val="center"/>
            </w:pPr>
            <w:r>
              <w:rPr>
                <w:color w:val="000000"/>
                <w:sz w:val="24"/>
              </w:rPr>
              <w:t>1.33%</w:t>
            </w:r>
          </w:p>
        </w:tc>
        <w:tc>
          <w:tcPr>
            <w:tcW w:w="0" w:type="auto"/>
            <w:vAlign w:val="center"/>
          </w:tcPr>
          <w:p w:rsidR="00692AF4" w:rsidRDefault="00FB27AF">
            <w:pPr>
              <w:jc w:val="center"/>
            </w:pPr>
            <w:r>
              <w:rPr>
                <w:color w:val="000000"/>
                <w:sz w:val="24"/>
              </w:rPr>
              <w:t>-2.91%</w:t>
            </w:r>
          </w:p>
        </w:tc>
        <w:tc>
          <w:tcPr>
            <w:tcW w:w="0" w:type="auto"/>
            <w:vAlign w:val="center"/>
          </w:tcPr>
          <w:p w:rsidR="00692AF4" w:rsidRDefault="00FB27AF">
            <w:pPr>
              <w:jc w:val="center"/>
            </w:pPr>
            <w:r>
              <w:rPr>
                <w:color w:val="000000"/>
                <w:sz w:val="24"/>
              </w:rPr>
              <w:t>0.08%</w:t>
            </w:r>
          </w:p>
        </w:tc>
      </w:tr>
      <w:tr w:rsidR="00692AF4">
        <w:tc>
          <w:tcPr>
            <w:tcW w:w="0" w:type="auto"/>
            <w:vAlign w:val="center"/>
          </w:tcPr>
          <w:p w:rsidR="00692AF4" w:rsidRDefault="00FB27AF">
            <w:pPr>
              <w:jc w:val="left"/>
            </w:pPr>
            <w:r>
              <w:rPr>
                <w:color w:val="000000"/>
                <w:sz w:val="24"/>
              </w:rPr>
              <w:t>过去三年</w:t>
            </w:r>
          </w:p>
        </w:tc>
        <w:tc>
          <w:tcPr>
            <w:tcW w:w="0" w:type="auto"/>
            <w:vAlign w:val="center"/>
          </w:tcPr>
          <w:p w:rsidR="00692AF4" w:rsidRDefault="00FB27AF">
            <w:pPr>
              <w:jc w:val="center"/>
            </w:pPr>
            <w:r>
              <w:rPr>
                <w:color w:val="000000"/>
                <w:sz w:val="24"/>
              </w:rPr>
              <w:t>55.04%</w:t>
            </w:r>
          </w:p>
        </w:tc>
        <w:tc>
          <w:tcPr>
            <w:tcW w:w="0" w:type="auto"/>
            <w:vAlign w:val="center"/>
          </w:tcPr>
          <w:p w:rsidR="00692AF4" w:rsidRDefault="00FB27AF">
            <w:pPr>
              <w:jc w:val="center"/>
            </w:pPr>
            <w:r>
              <w:rPr>
                <w:color w:val="000000"/>
                <w:sz w:val="24"/>
              </w:rPr>
              <w:t>1.43%</w:t>
            </w:r>
          </w:p>
        </w:tc>
        <w:tc>
          <w:tcPr>
            <w:tcW w:w="0" w:type="auto"/>
            <w:vAlign w:val="center"/>
          </w:tcPr>
          <w:p w:rsidR="00692AF4" w:rsidRDefault="00FB27AF">
            <w:pPr>
              <w:jc w:val="center"/>
            </w:pPr>
            <w:r>
              <w:rPr>
                <w:color w:val="000000"/>
                <w:sz w:val="24"/>
              </w:rPr>
              <w:t>47.56%</w:t>
            </w:r>
          </w:p>
        </w:tc>
        <w:tc>
          <w:tcPr>
            <w:tcW w:w="0" w:type="auto"/>
            <w:vAlign w:val="center"/>
          </w:tcPr>
          <w:p w:rsidR="00692AF4" w:rsidRDefault="00FB27AF">
            <w:pPr>
              <w:jc w:val="center"/>
            </w:pPr>
            <w:r>
              <w:rPr>
                <w:color w:val="000000"/>
                <w:sz w:val="24"/>
              </w:rPr>
              <w:t>1.49%</w:t>
            </w:r>
          </w:p>
        </w:tc>
        <w:tc>
          <w:tcPr>
            <w:tcW w:w="0" w:type="auto"/>
            <w:vAlign w:val="center"/>
          </w:tcPr>
          <w:p w:rsidR="00692AF4" w:rsidRDefault="00FB27AF">
            <w:pPr>
              <w:jc w:val="center"/>
            </w:pPr>
            <w:r>
              <w:rPr>
                <w:color w:val="000000"/>
                <w:sz w:val="24"/>
              </w:rPr>
              <w:t>7.48%</w:t>
            </w:r>
          </w:p>
        </w:tc>
        <w:tc>
          <w:tcPr>
            <w:tcW w:w="0" w:type="auto"/>
            <w:vAlign w:val="center"/>
          </w:tcPr>
          <w:p w:rsidR="00692AF4" w:rsidRDefault="00FB27AF">
            <w:pPr>
              <w:jc w:val="center"/>
            </w:pPr>
            <w:r>
              <w:rPr>
                <w:color w:val="000000"/>
                <w:sz w:val="24"/>
              </w:rPr>
              <w:t>-0.06%</w:t>
            </w:r>
          </w:p>
        </w:tc>
      </w:tr>
      <w:tr w:rsidR="00692AF4">
        <w:tc>
          <w:tcPr>
            <w:tcW w:w="0" w:type="auto"/>
            <w:vAlign w:val="center"/>
          </w:tcPr>
          <w:p w:rsidR="00692AF4" w:rsidRDefault="00FB27AF">
            <w:pPr>
              <w:jc w:val="left"/>
            </w:pPr>
            <w:r>
              <w:rPr>
                <w:color w:val="000000"/>
                <w:sz w:val="24"/>
              </w:rPr>
              <w:t>自基金合同生效起至今</w:t>
            </w:r>
          </w:p>
        </w:tc>
        <w:tc>
          <w:tcPr>
            <w:tcW w:w="0" w:type="auto"/>
            <w:vAlign w:val="center"/>
          </w:tcPr>
          <w:p w:rsidR="00692AF4" w:rsidRDefault="00FB27AF">
            <w:pPr>
              <w:jc w:val="center"/>
            </w:pPr>
            <w:r>
              <w:rPr>
                <w:color w:val="000000"/>
                <w:sz w:val="24"/>
              </w:rPr>
              <w:t>46.20%</w:t>
            </w:r>
          </w:p>
        </w:tc>
        <w:tc>
          <w:tcPr>
            <w:tcW w:w="0" w:type="auto"/>
            <w:vAlign w:val="center"/>
          </w:tcPr>
          <w:p w:rsidR="00692AF4" w:rsidRDefault="00FB27AF">
            <w:pPr>
              <w:jc w:val="center"/>
            </w:pPr>
            <w:r>
              <w:rPr>
                <w:color w:val="000000"/>
                <w:sz w:val="24"/>
              </w:rPr>
              <w:t>1.43%</w:t>
            </w:r>
          </w:p>
        </w:tc>
        <w:tc>
          <w:tcPr>
            <w:tcW w:w="0" w:type="auto"/>
            <w:vAlign w:val="center"/>
          </w:tcPr>
          <w:p w:rsidR="00692AF4" w:rsidRDefault="00FB27AF">
            <w:pPr>
              <w:jc w:val="center"/>
            </w:pPr>
            <w:r>
              <w:rPr>
                <w:color w:val="000000"/>
                <w:sz w:val="24"/>
              </w:rPr>
              <w:t>41.85%</w:t>
            </w:r>
          </w:p>
        </w:tc>
        <w:tc>
          <w:tcPr>
            <w:tcW w:w="0" w:type="auto"/>
            <w:vAlign w:val="center"/>
          </w:tcPr>
          <w:p w:rsidR="00692AF4" w:rsidRDefault="00FB27AF">
            <w:pPr>
              <w:jc w:val="center"/>
            </w:pPr>
            <w:r>
              <w:rPr>
                <w:color w:val="000000"/>
                <w:sz w:val="24"/>
              </w:rPr>
              <w:t>1.50%</w:t>
            </w:r>
          </w:p>
        </w:tc>
        <w:tc>
          <w:tcPr>
            <w:tcW w:w="0" w:type="auto"/>
            <w:vAlign w:val="center"/>
          </w:tcPr>
          <w:p w:rsidR="00692AF4" w:rsidRDefault="00FB27AF">
            <w:pPr>
              <w:jc w:val="center"/>
            </w:pPr>
            <w:r>
              <w:rPr>
                <w:color w:val="000000"/>
                <w:sz w:val="24"/>
              </w:rPr>
              <w:t>4.35%</w:t>
            </w:r>
          </w:p>
        </w:tc>
        <w:tc>
          <w:tcPr>
            <w:tcW w:w="0" w:type="auto"/>
            <w:vAlign w:val="center"/>
          </w:tcPr>
          <w:p w:rsidR="00692AF4" w:rsidRDefault="00FB27AF">
            <w:pPr>
              <w:jc w:val="center"/>
            </w:pPr>
            <w:r>
              <w:rPr>
                <w:color w:val="000000"/>
                <w:sz w:val="24"/>
              </w:rPr>
              <w:t>-0.07%</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注：本基金的业绩比较基准为中</w:t>
      </w:r>
      <w:proofErr w:type="gramStart"/>
      <w:r w:rsidRPr="00123880">
        <w:rPr>
          <w:kern w:val="0"/>
          <w:sz w:val="24"/>
        </w:rPr>
        <w:t>证海外</w:t>
      </w:r>
      <w:proofErr w:type="gramEnd"/>
      <w:r w:rsidRPr="00123880">
        <w:rPr>
          <w:kern w:val="0"/>
          <w:sz w:val="24"/>
        </w:rPr>
        <w:t>中国互联网指数收益率</w:t>
      </w:r>
      <w:r w:rsidRPr="00123880">
        <w:rPr>
          <w:kern w:val="0"/>
          <w:sz w:val="24"/>
        </w:rPr>
        <w:t>×95%</w:t>
      </w:r>
      <w:r w:rsidRPr="00123880">
        <w:rPr>
          <w:kern w:val="0"/>
          <w:sz w:val="24"/>
        </w:rPr>
        <w:t>＋银行活期存款利率（税后）</w:t>
      </w:r>
      <w:r w:rsidRPr="00123880">
        <w:rPr>
          <w:kern w:val="0"/>
          <w:sz w:val="24"/>
        </w:rPr>
        <w:t>×5%</w:t>
      </w:r>
      <w:r w:rsidRPr="00123880">
        <w:rPr>
          <w:kern w:val="0"/>
          <w:sz w:val="24"/>
        </w:rPr>
        <w:t>，每日进行再平衡过程。</w:t>
      </w:r>
    </w:p>
    <w:p w:rsidR="008A5A5D" w:rsidRPr="00123880" w:rsidRDefault="008A5A5D" w:rsidP="002F2307">
      <w:pPr>
        <w:pStyle w:val="21"/>
        <w:adjustRightInd w:val="0"/>
        <w:snapToGrid w:val="0"/>
        <w:spacing w:before="29" w:line="288" w:lineRule="auto"/>
        <w:ind w:firstLineChars="0" w:firstLine="0"/>
        <w:rPr>
          <w:rFonts w:ascii="Times New Roman" w:hAnsi="Times New Roman"/>
          <w:color w:val="auto"/>
        </w:rPr>
      </w:pPr>
    </w:p>
    <w:p w:rsidR="008A5A5D" w:rsidRPr="00123880" w:rsidRDefault="008A5A5D" w:rsidP="002F2307">
      <w:pPr>
        <w:spacing w:before="29" w:line="288" w:lineRule="auto"/>
        <w:rPr>
          <w:b/>
          <w:bCs/>
          <w:color w:val="000000"/>
          <w:sz w:val="24"/>
        </w:rPr>
      </w:pPr>
      <w:r w:rsidRPr="00123880">
        <w:rPr>
          <w:b/>
          <w:color w:val="000000"/>
          <w:kern w:val="0"/>
          <w:sz w:val="24"/>
        </w:rPr>
        <w:t xml:space="preserve">3.2.2 </w:t>
      </w:r>
      <w:r w:rsidR="00186865" w:rsidRPr="00123880">
        <w:rPr>
          <w:b/>
          <w:kern w:val="0"/>
          <w:sz w:val="24"/>
        </w:rPr>
        <w:t>自基金合同生效以来</w:t>
      </w:r>
      <w:r w:rsidRPr="00123880">
        <w:rPr>
          <w:b/>
          <w:color w:val="000000"/>
          <w:kern w:val="0"/>
          <w:sz w:val="24"/>
        </w:rPr>
        <w:t>基金份额累计净值增长率变动及其与同期业绩比较基</w:t>
      </w:r>
      <w:r w:rsidRPr="00123880">
        <w:rPr>
          <w:b/>
          <w:bCs/>
          <w:color w:val="000000"/>
          <w:sz w:val="24"/>
        </w:rPr>
        <w:t>准收益率变动的比较</w:t>
      </w:r>
    </w:p>
    <w:p w:rsidR="008A5A5D" w:rsidRPr="00123880" w:rsidRDefault="008A5A5D" w:rsidP="002F2307">
      <w:pPr>
        <w:spacing w:before="29" w:line="288" w:lineRule="auto"/>
        <w:jc w:val="center"/>
        <w:rPr>
          <w:color w:val="000000"/>
          <w:sz w:val="24"/>
        </w:rPr>
      </w:pPr>
      <w:r w:rsidRPr="00123880">
        <w:rPr>
          <w:color w:val="000000"/>
          <w:sz w:val="24"/>
        </w:rPr>
        <w:t>交银施罗德中</w:t>
      </w:r>
      <w:proofErr w:type="gramStart"/>
      <w:r w:rsidRPr="00123880">
        <w:rPr>
          <w:color w:val="000000"/>
          <w:sz w:val="24"/>
        </w:rPr>
        <w:t>证海外</w:t>
      </w:r>
      <w:proofErr w:type="gramEnd"/>
      <w:r w:rsidRPr="00123880">
        <w:rPr>
          <w:color w:val="000000"/>
          <w:sz w:val="24"/>
        </w:rPr>
        <w:t>中国互联网指数型证券投资基金</w:t>
      </w:r>
      <w:r w:rsidRPr="00123880">
        <w:rPr>
          <w:color w:val="000000"/>
          <w:sz w:val="24"/>
        </w:rPr>
        <w:t>(LOF)</w:t>
      </w:r>
    </w:p>
    <w:p w:rsidR="00F71BF5" w:rsidRPr="00123880" w:rsidRDefault="00F71BF5" w:rsidP="002F2307">
      <w:pPr>
        <w:pStyle w:val="a6"/>
        <w:snapToGrid w:val="0"/>
        <w:spacing w:before="29" w:line="288" w:lineRule="auto"/>
        <w:ind w:firstLine="480"/>
        <w:jc w:val="center"/>
        <w:rPr>
          <w:rFonts w:ascii="Times New Roman" w:hAnsi="Times New Roman"/>
          <w:color w:val="000000"/>
          <w:sz w:val="24"/>
          <w:szCs w:val="24"/>
        </w:rPr>
      </w:pPr>
      <w:r w:rsidRPr="00123880">
        <w:rPr>
          <w:rFonts w:ascii="Times New Roman" w:hAnsi="Times New Roman"/>
          <w:color w:val="000000"/>
          <w:sz w:val="24"/>
          <w:szCs w:val="24"/>
        </w:rPr>
        <w:t>份额累计净值增长率与业绩比较基准收益率历史走势对比图</w:t>
      </w:r>
    </w:p>
    <w:p w:rsidR="008A5A5D" w:rsidRPr="00123880" w:rsidRDefault="00E03E50" w:rsidP="002F2307">
      <w:pPr>
        <w:pStyle w:val="a6"/>
        <w:snapToGrid w:val="0"/>
        <w:spacing w:before="29" w:line="288" w:lineRule="auto"/>
        <w:ind w:firstLine="480"/>
        <w:jc w:val="center"/>
        <w:rPr>
          <w:rFonts w:ascii="Times New Roman" w:hAnsi="Times New Roman"/>
          <w:sz w:val="24"/>
          <w:szCs w:val="24"/>
        </w:rPr>
      </w:pPr>
      <w:r w:rsidRPr="00123880">
        <w:rPr>
          <w:rFonts w:ascii="Times New Roman" w:hAnsi="Times New Roman"/>
          <w:color w:val="000000"/>
          <w:sz w:val="24"/>
          <w:szCs w:val="24"/>
        </w:rPr>
        <w:t>（</w:t>
      </w:r>
      <w:r w:rsidR="00AC4A34" w:rsidRPr="00123880">
        <w:rPr>
          <w:rFonts w:ascii="Times New Roman" w:hAnsi="Times New Roman"/>
          <w:sz w:val="24"/>
          <w:szCs w:val="24"/>
        </w:rPr>
        <w:t>2015</w:t>
      </w:r>
      <w:r w:rsidR="00AC4A34" w:rsidRPr="00123880">
        <w:rPr>
          <w:rFonts w:ascii="Times New Roman" w:hAnsi="Times New Roman"/>
          <w:sz w:val="24"/>
          <w:szCs w:val="24"/>
        </w:rPr>
        <w:t>年</w:t>
      </w:r>
      <w:r w:rsidR="00AC4A34" w:rsidRPr="00123880">
        <w:rPr>
          <w:rFonts w:ascii="Times New Roman" w:hAnsi="Times New Roman"/>
          <w:sz w:val="24"/>
          <w:szCs w:val="24"/>
        </w:rPr>
        <w:t>5</w:t>
      </w:r>
      <w:r w:rsidR="00AC4A34" w:rsidRPr="00123880">
        <w:rPr>
          <w:rFonts w:ascii="Times New Roman" w:hAnsi="Times New Roman"/>
          <w:sz w:val="24"/>
          <w:szCs w:val="24"/>
        </w:rPr>
        <w:t>月</w:t>
      </w:r>
      <w:r w:rsidR="00AC4A34" w:rsidRPr="00123880">
        <w:rPr>
          <w:rFonts w:ascii="Times New Roman" w:hAnsi="Times New Roman"/>
          <w:sz w:val="24"/>
          <w:szCs w:val="24"/>
        </w:rPr>
        <w:t>27</w:t>
      </w:r>
      <w:r w:rsidR="00AC4A34" w:rsidRPr="00123880">
        <w:rPr>
          <w:rFonts w:ascii="Times New Roman" w:hAnsi="Times New Roman"/>
          <w:sz w:val="24"/>
          <w:szCs w:val="24"/>
        </w:rPr>
        <w:t>日</w:t>
      </w:r>
      <w:r w:rsidR="008A5A5D" w:rsidRPr="00123880">
        <w:rPr>
          <w:rFonts w:ascii="Times New Roman" w:hAnsi="Times New Roman"/>
          <w:sz w:val="24"/>
          <w:szCs w:val="24"/>
        </w:rPr>
        <w:t>至</w:t>
      </w:r>
      <w:r w:rsidR="008A5A5D" w:rsidRPr="00123880">
        <w:rPr>
          <w:rFonts w:ascii="Times New Roman" w:hAnsi="Times New Roman"/>
          <w:sz w:val="24"/>
          <w:szCs w:val="24"/>
        </w:rPr>
        <w:t>2018</w:t>
      </w:r>
      <w:r w:rsidR="008A5A5D" w:rsidRPr="00123880">
        <w:rPr>
          <w:rFonts w:ascii="Times New Roman" w:hAnsi="Times New Roman"/>
          <w:sz w:val="24"/>
          <w:szCs w:val="24"/>
        </w:rPr>
        <w:t>年</w:t>
      </w:r>
      <w:r w:rsidR="008A5A5D" w:rsidRPr="00123880">
        <w:rPr>
          <w:rFonts w:ascii="Times New Roman" w:hAnsi="Times New Roman"/>
          <w:sz w:val="24"/>
          <w:szCs w:val="24"/>
        </w:rPr>
        <w:t>6</w:t>
      </w:r>
      <w:r w:rsidR="008A5A5D" w:rsidRPr="00123880">
        <w:rPr>
          <w:rFonts w:ascii="Times New Roman" w:hAnsi="Times New Roman"/>
          <w:sz w:val="24"/>
          <w:szCs w:val="24"/>
        </w:rPr>
        <w:t>月</w:t>
      </w:r>
      <w:r w:rsidR="008A5A5D" w:rsidRPr="00123880">
        <w:rPr>
          <w:rFonts w:ascii="Times New Roman" w:hAnsi="Times New Roman"/>
          <w:sz w:val="24"/>
          <w:szCs w:val="24"/>
        </w:rPr>
        <w:t>30</w:t>
      </w:r>
      <w:r w:rsidR="008A5A5D" w:rsidRPr="00123880">
        <w:rPr>
          <w:rFonts w:ascii="Times New Roman" w:hAnsi="Times New Roman"/>
          <w:sz w:val="24"/>
          <w:szCs w:val="24"/>
        </w:rPr>
        <w:t>日</w:t>
      </w:r>
      <w:r w:rsidRPr="00123880">
        <w:rPr>
          <w:rFonts w:ascii="Times New Roman" w:hAnsi="Times New Roman"/>
          <w:color w:val="000000"/>
          <w:sz w:val="24"/>
          <w:szCs w:val="24"/>
        </w:rPr>
        <w:t>）</w:t>
      </w:r>
    </w:p>
    <w:p w:rsidR="008A5A5D" w:rsidRPr="00123880" w:rsidRDefault="00E47B99" w:rsidP="002F2307">
      <w:pPr>
        <w:spacing w:before="29" w:line="288" w:lineRule="auto"/>
        <w:jc w:val="center"/>
        <w:rPr>
          <w:color w:val="000000"/>
          <w:sz w:val="24"/>
        </w:rPr>
      </w:pPr>
      <w:r w:rsidRPr="00123880">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A5A5D" w:rsidRPr="00123880" w:rsidRDefault="008A5A5D" w:rsidP="002F2307">
      <w:pPr>
        <w:tabs>
          <w:tab w:val="left" w:pos="426"/>
        </w:tabs>
        <w:spacing w:before="29" w:line="288" w:lineRule="auto"/>
        <w:jc w:val="left"/>
        <w:rPr>
          <w:kern w:val="0"/>
          <w:sz w:val="24"/>
        </w:rPr>
      </w:pPr>
      <w:r w:rsidRPr="00123880">
        <w:rPr>
          <w:kern w:val="0"/>
          <w:sz w:val="24"/>
        </w:rPr>
        <w:t>注：本基金建仓期为自基金合同生效日起的</w:t>
      </w:r>
      <w:r w:rsidRPr="00123880">
        <w:rPr>
          <w:kern w:val="0"/>
          <w:sz w:val="24"/>
        </w:rPr>
        <w:t>6</w:t>
      </w:r>
      <w:r w:rsidRPr="00123880">
        <w:rPr>
          <w:kern w:val="0"/>
          <w:sz w:val="24"/>
        </w:rPr>
        <w:t>个月。截至建仓期结束，本基金各项资产配置比例符合基金合同及招募说明书有关投资比例的约定。</w:t>
      </w:r>
    </w:p>
    <w:p w:rsidR="008A5A5D" w:rsidRPr="00123880" w:rsidRDefault="008A5A5D" w:rsidP="002F2307">
      <w:pPr>
        <w:spacing w:before="29" w:line="288" w:lineRule="auto"/>
        <w:rPr>
          <w:color w:val="00000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52" w:name="_Toc225498254"/>
      <w:bookmarkStart w:id="53" w:name="_Toc352255971"/>
      <w:bookmarkStart w:id="54" w:name="_Toc352256039"/>
      <w:bookmarkStart w:id="55" w:name="_Toc352331217"/>
      <w:r w:rsidRPr="00123880">
        <w:rPr>
          <w:b/>
          <w:bCs/>
          <w:szCs w:val="24"/>
          <w:lang w:val="en-US"/>
        </w:rPr>
        <w:t xml:space="preserve">4  </w:t>
      </w:r>
      <w:r w:rsidRPr="00123880">
        <w:rPr>
          <w:b/>
          <w:bCs/>
          <w:szCs w:val="24"/>
          <w:lang w:val="en-US"/>
        </w:rPr>
        <w:t>管理人报告</w:t>
      </w:r>
      <w:bookmarkEnd w:id="52"/>
      <w:bookmarkEnd w:id="53"/>
      <w:bookmarkEnd w:id="54"/>
      <w:bookmarkEnd w:id="55"/>
    </w:p>
    <w:p w:rsidR="008A5A5D" w:rsidRPr="00123880" w:rsidRDefault="0080367A" w:rsidP="002F2307">
      <w:pPr>
        <w:pStyle w:val="20"/>
        <w:spacing w:before="29" w:after="0" w:line="288" w:lineRule="auto"/>
        <w:rPr>
          <w:rFonts w:ascii="Times New Roman" w:hAnsi="Times New Roman"/>
          <w:kern w:val="0"/>
          <w:szCs w:val="24"/>
        </w:rPr>
      </w:pPr>
      <w:bookmarkStart w:id="56" w:name="_Toc352255972"/>
      <w:bookmarkStart w:id="57" w:name="_Toc352256040"/>
      <w:bookmarkStart w:id="58" w:name="_Toc352331218"/>
      <w:r w:rsidRPr="00123880">
        <w:rPr>
          <w:rFonts w:ascii="Times New Roman" w:hAnsi="Times New Roman"/>
          <w:kern w:val="0"/>
          <w:szCs w:val="24"/>
        </w:rPr>
        <w:t>4.1</w:t>
      </w:r>
      <w:r w:rsidR="008A5A5D" w:rsidRPr="00123880">
        <w:rPr>
          <w:rFonts w:ascii="Times New Roman" w:hAnsi="Times New Roman"/>
          <w:kern w:val="0"/>
          <w:szCs w:val="24"/>
        </w:rPr>
        <w:t>基金管理人及基金经理情况</w:t>
      </w:r>
      <w:bookmarkEnd w:id="56"/>
      <w:bookmarkEnd w:id="57"/>
      <w:bookmarkEnd w:id="58"/>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4.1.1</w:t>
      </w:r>
      <w:r w:rsidRPr="00123880">
        <w:rPr>
          <w:b/>
          <w:color w:val="000000"/>
          <w:kern w:val="0"/>
          <w:sz w:val="24"/>
        </w:rPr>
        <w:t>基金管理人及其管理基金的经验</w:t>
      </w:r>
    </w:p>
    <w:p w:rsidR="00692AF4" w:rsidRDefault="00FB27AF">
      <w:pPr>
        <w:spacing w:before="29" w:line="288" w:lineRule="auto"/>
        <w:ind w:firstLineChars="200" w:firstLine="480"/>
        <w:jc w:val="left"/>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8A5A5D" w:rsidRPr="00123880" w:rsidRDefault="008A5A5D" w:rsidP="002807EF">
      <w:pPr>
        <w:spacing w:before="29" w:line="288" w:lineRule="auto"/>
        <w:ind w:firstLineChars="200" w:firstLine="480"/>
        <w:jc w:val="left"/>
        <w:rPr>
          <w:color w:val="000000"/>
          <w:sz w:val="24"/>
        </w:rPr>
      </w:pPr>
      <w:r w:rsidRPr="00123880">
        <w:rPr>
          <w:color w:val="000000"/>
          <w:sz w:val="24"/>
        </w:rPr>
        <w:t>截至报告期末，公司管理了包括货币型、债券型、保本混合型、普通混合型和股票型在内的</w:t>
      </w:r>
      <w:r w:rsidRPr="00123880">
        <w:rPr>
          <w:color w:val="000000"/>
          <w:sz w:val="24"/>
        </w:rPr>
        <w:t>81</w:t>
      </w:r>
      <w:r w:rsidRPr="00123880">
        <w:rPr>
          <w:color w:val="000000"/>
          <w:sz w:val="24"/>
        </w:rPr>
        <w:t>只基金，其中股票型涵盖普通指数型、交易型开放式（</w:t>
      </w:r>
      <w:r w:rsidRPr="00123880">
        <w:rPr>
          <w:color w:val="000000"/>
          <w:sz w:val="24"/>
        </w:rPr>
        <w:t>ETF</w:t>
      </w:r>
      <w:r w:rsidRPr="00123880">
        <w:rPr>
          <w:color w:val="000000"/>
          <w:sz w:val="24"/>
        </w:rPr>
        <w:t>）、</w:t>
      </w:r>
      <w:r w:rsidRPr="00123880">
        <w:rPr>
          <w:color w:val="000000"/>
          <w:sz w:val="24"/>
        </w:rPr>
        <w:t>QDII</w:t>
      </w:r>
      <w:r w:rsidRPr="00123880">
        <w:rPr>
          <w:color w:val="000000"/>
          <w:sz w:val="24"/>
        </w:rPr>
        <w:t>等不同类型基金。</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4.1.2</w:t>
      </w:r>
      <w:r w:rsidRPr="00123880">
        <w:rPr>
          <w:b/>
          <w:color w:val="000000"/>
          <w:kern w:val="0"/>
          <w:sz w:val="24"/>
        </w:rPr>
        <w:t>基金经理（或基金经理小组）及基金经理助理的简介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1"/>
        <w:gridCol w:w="1161"/>
        <w:gridCol w:w="1855"/>
        <w:gridCol w:w="1855"/>
        <w:gridCol w:w="2095"/>
        <w:gridCol w:w="1159"/>
      </w:tblGrid>
      <w:tr w:rsidR="008A5A5D" w:rsidRPr="00123880" w:rsidTr="00513F55">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职务</w:t>
            </w:r>
          </w:p>
        </w:tc>
        <w:tc>
          <w:tcPr>
            <w:tcW w:w="1997" w:type="pct"/>
            <w:gridSpan w:val="2"/>
            <w:vAlign w:val="center"/>
          </w:tcPr>
          <w:p w:rsidR="00E51A4C" w:rsidRPr="00123880" w:rsidRDefault="00945727" w:rsidP="002F2307">
            <w:pPr>
              <w:spacing w:before="29" w:line="288" w:lineRule="auto"/>
              <w:jc w:val="center"/>
              <w:rPr>
                <w:sz w:val="24"/>
              </w:rPr>
            </w:pPr>
            <w:proofErr w:type="gramStart"/>
            <w:r w:rsidRPr="00123880">
              <w:rPr>
                <w:sz w:val="24"/>
              </w:rPr>
              <w:t>任本基金</w:t>
            </w:r>
            <w:proofErr w:type="gramEnd"/>
            <w:r w:rsidRPr="00123880">
              <w:rPr>
                <w:sz w:val="24"/>
              </w:rPr>
              <w:t>的基金经理</w:t>
            </w:r>
          </w:p>
          <w:p w:rsidR="008A5A5D" w:rsidRPr="00123880" w:rsidRDefault="00945727" w:rsidP="002F2307">
            <w:pPr>
              <w:spacing w:before="29" w:line="288" w:lineRule="auto"/>
              <w:jc w:val="center"/>
              <w:rPr>
                <w:color w:val="000000"/>
                <w:sz w:val="24"/>
              </w:rPr>
            </w:pPr>
            <w:r w:rsidRPr="00123880">
              <w:rPr>
                <w:sz w:val="24"/>
              </w:rPr>
              <w:t>（助理）期限</w:t>
            </w:r>
          </w:p>
        </w:tc>
        <w:tc>
          <w:tcPr>
            <w:tcW w:w="1128"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证券从业年限</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说明</w:t>
            </w:r>
          </w:p>
        </w:tc>
      </w:tr>
      <w:tr w:rsidR="008A5A5D" w:rsidRPr="00123880" w:rsidTr="00513F55">
        <w:tc>
          <w:tcPr>
            <w:tcW w:w="625"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任职日期</w:t>
            </w: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离任日期</w:t>
            </w:r>
          </w:p>
        </w:tc>
        <w:tc>
          <w:tcPr>
            <w:tcW w:w="1128"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r>
      <w:tr w:rsidR="00692AF4">
        <w:tc>
          <w:tcPr>
            <w:tcW w:w="1161" w:type="dxa"/>
            <w:vAlign w:val="center"/>
          </w:tcPr>
          <w:p w:rsidR="00692AF4" w:rsidRDefault="00FB27AF">
            <w:pPr>
              <w:jc w:val="center"/>
            </w:pPr>
            <w:r>
              <w:rPr>
                <w:color w:val="000000"/>
                <w:sz w:val="24"/>
              </w:rPr>
              <w:lastRenderedPageBreak/>
              <w:t>蔡铮</w:t>
            </w:r>
          </w:p>
        </w:tc>
        <w:tc>
          <w:tcPr>
            <w:tcW w:w="1161" w:type="dxa"/>
            <w:vAlign w:val="center"/>
          </w:tcPr>
          <w:p w:rsidR="00692AF4" w:rsidRDefault="00FB27AF">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治理指数（</w:t>
            </w:r>
            <w:r>
              <w:rPr>
                <w:color w:val="000000"/>
                <w:sz w:val="24"/>
              </w:rPr>
              <w:t>LOF</w:t>
            </w:r>
            <w:r>
              <w:rPr>
                <w:color w:val="000000"/>
                <w:sz w:val="24"/>
              </w:rPr>
              <w:t>）、交</w:t>
            </w:r>
            <w:proofErr w:type="gramStart"/>
            <w:r>
              <w:rPr>
                <w:color w:val="000000"/>
                <w:sz w:val="24"/>
              </w:rPr>
              <w:t>银致远智投</w:t>
            </w:r>
            <w:proofErr w:type="gramEnd"/>
            <w:r>
              <w:rPr>
                <w:color w:val="000000"/>
                <w:sz w:val="24"/>
              </w:rPr>
              <w:t>混合的基金经理，公司量化投资副总监兼多元资产管理副总监</w:t>
            </w:r>
          </w:p>
        </w:tc>
        <w:tc>
          <w:tcPr>
            <w:tcW w:w="1855" w:type="dxa"/>
            <w:vAlign w:val="center"/>
          </w:tcPr>
          <w:p w:rsidR="00692AF4" w:rsidRDefault="00FB27AF">
            <w:pPr>
              <w:jc w:val="center"/>
            </w:pPr>
            <w:r>
              <w:rPr>
                <w:color w:val="000000"/>
                <w:sz w:val="24"/>
              </w:rPr>
              <w:t>2015-05-27</w:t>
            </w:r>
          </w:p>
        </w:tc>
        <w:tc>
          <w:tcPr>
            <w:tcW w:w="1855" w:type="dxa"/>
            <w:vAlign w:val="center"/>
          </w:tcPr>
          <w:p w:rsidR="00692AF4" w:rsidRDefault="00FB27AF">
            <w:pPr>
              <w:jc w:val="center"/>
            </w:pPr>
            <w:r>
              <w:rPr>
                <w:color w:val="000000"/>
                <w:sz w:val="24"/>
              </w:rPr>
              <w:t>-</w:t>
            </w:r>
          </w:p>
        </w:tc>
        <w:tc>
          <w:tcPr>
            <w:tcW w:w="2095" w:type="dxa"/>
            <w:vAlign w:val="center"/>
          </w:tcPr>
          <w:p w:rsidR="00692AF4" w:rsidRDefault="00FB27AF">
            <w:pPr>
              <w:jc w:val="center"/>
            </w:pPr>
            <w:r>
              <w:rPr>
                <w:color w:val="000000"/>
                <w:sz w:val="24"/>
              </w:rPr>
              <w:t>9</w:t>
            </w:r>
            <w:r>
              <w:rPr>
                <w:color w:val="000000"/>
                <w:sz w:val="24"/>
              </w:rPr>
              <w:t>年</w:t>
            </w:r>
          </w:p>
        </w:tc>
        <w:tc>
          <w:tcPr>
            <w:tcW w:w="1159" w:type="dxa"/>
            <w:vAlign w:val="center"/>
          </w:tcPr>
          <w:p w:rsidR="00692AF4" w:rsidRDefault="00FB27AF">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lastRenderedPageBreak/>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w:t>
            </w:r>
            <w:proofErr w:type="gramStart"/>
            <w:r>
              <w:rPr>
                <w:color w:val="000000"/>
                <w:sz w:val="24"/>
              </w:rPr>
              <w:t>证环境</w:t>
            </w:r>
            <w:proofErr w:type="gramEnd"/>
            <w:r>
              <w:rPr>
                <w:color w:val="000000"/>
                <w:sz w:val="24"/>
              </w:rPr>
              <w:t>治理指数分级证券投资</w:t>
            </w:r>
            <w:proofErr w:type="gramStart"/>
            <w:r>
              <w:rPr>
                <w:color w:val="000000"/>
                <w:sz w:val="24"/>
              </w:rPr>
              <w:t>基金基金</w:t>
            </w:r>
            <w:proofErr w:type="gramEnd"/>
            <w:r>
              <w:rPr>
                <w:color w:val="000000"/>
                <w:sz w:val="24"/>
              </w:rPr>
              <w:t>经理。</w:t>
            </w:r>
          </w:p>
        </w:tc>
      </w:tr>
    </w:tbl>
    <w:p w:rsidR="00692AF4" w:rsidRDefault="00FB27AF">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692AF4" w:rsidRDefault="00FB27A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3</w:t>
      </w:r>
      <w:r w:rsidRPr="00123880">
        <w:rPr>
          <w:kern w:val="0"/>
          <w:sz w:val="24"/>
        </w:rPr>
        <w:t>、基金经理（或基金经理小组）期后变动（如有）敬请关注基金管理人发布的相关公告。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59" w:name="_Toc224618356"/>
      <w:bookmarkStart w:id="60" w:name="_Toc235605685"/>
      <w:bookmarkStart w:id="61" w:name="_Toc286929733"/>
      <w:bookmarkStart w:id="62" w:name="_Toc352255973"/>
      <w:bookmarkStart w:id="63" w:name="_Toc352256041"/>
      <w:bookmarkStart w:id="64" w:name="_Toc352331219"/>
      <w:r w:rsidRPr="00123880">
        <w:rPr>
          <w:rFonts w:ascii="Times New Roman" w:hAnsi="Times New Roman"/>
          <w:kern w:val="0"/>
          <w:szCs w:val="24"/>
        </w:rPr>
        <w:t xml:space="preserve">4.2 </w:t>
      </w:r>
      <w:r w:rsidRPr="00123880">
        <w:rPr>
          <w:rFonts w:ascii="Times New Roman" w:hAnsi="Times New Roman"/>
          <w:kern w:val="0"/>
          <w:szCs w:val="24"/>
        </w:rPr>
        <w:t>境外投资顾问为本基金提供投资建议的主要成员简介</w:t>
      </w:r>
      <w:bookmarkEnd w:id="59"/>
      <w:bookmarkEnd w:id="60"/>
      <w:bookmarkEnd w:id="61"/>
      <w:bookmarkEnd w:id="62"/>
      <w:bookmarkEnd w:id="63"/>
      <w:bookmarkEnd w:id="64"/>
    </w:p>
    <w:p w:rsidR="008A5A5D" w:rsidRPr="00123880" w:rsidRDefault="008A5A5D" w:rsidP="002F2307">
      <w:pPr>
        <w:tabs>
          <w:tab w:val="left" w:pos="426"/>
        </w:tabs>
        <w:spacing w:before="29" w:line="288" w:lineRule="auto"/>
        <w:jc w:val="left"/>
        <w:rPr>
          <w:kern w:val="0"/>
          <w:sz w:val="24"/>
        </w:rPr>
      </w:pPr>
      <w:r w:rsidRPr="00123880">
        <w:rPr>
          <w:kern w:val="0"/>
          <w:sz w:val="24"/>
        </w:rPr>
        <w:t>本基金未有聘任投资顾问。</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65" w:name="_Toc225498256"/>
      <w:bookmarkStart w:id="66" w:name="_Toc352255974"/>
      <w:bookmarkStart w:id="67" w:name="_Toc352256042"/>
      <w:bookmarkStart w:id="68" w:name="_Toc352331220"/>
      <w:r w:rsidRPr="00123880">
        <w:rPr>
          <w:rFonts w:ascii="Times New Roman" w:hAnsi="Times New Roman"/>
          <w:kern w:val="0"/>
          <w:szCs w:val="24"/>
        </w:rPr>
        <w:t xml:space="preserve">4.3 </w:t>
      </w:r>
      <w:r w:rsidRPr="00123880">
        <w:rPr>
          <w:rFonts w:ascii="Times New Roman" w:hAnsi="Times New Roman"/>
          <w:kern w:val="0"/>
          <w:szCs w:val="24"/>
        </w:rPr>
        <w:t>管理人对报告期内本基金运作遵规守信情况的说明</w:t>
      </w:r>
      <w:bookmarkEnd w:id="65"/>
      <w:bookmarkEnd w:id="66"/>
      <w:bookmarkEnd w:id="67"/>
      <w:bookmarkEnd w:id="68"/>
    </w:p>
    <w:p w:rsidR="00692AF4" w:rsidRDefault="00FB27A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123880" w:rsidRDefault="008A5A5D" w:rsidP="002F2307">
      <w:pPr>
        <w:spacing w:before="29" w:line="288" w:lineRule="auto"/>
        <w:ind w:firstLineChars="200" w:firstLine="480"/>
        <w:rPr>
          <w:color w:val="000000"/>
          <w:sz w:val="24"/>
        </w:rPr>
      </w:pPr>
      <w:r w:rsidRPr="00123880">
        <w:rPr>
          <w:color w:val="000000"/>
          <w:sz w:val="24"/>
        </w:rPr>
        <w:t>本报告期内，本基金整体运作合</w:t>
      </w:r>
      <w:proofErr w:type="gramStart"/>
      <w:r w:rsidRPr="00123880">
        <w:rPr>
          <w:color w:val="000000"/>
          <w:sz w:val="24"/>
        </w:rPr>
        <w:t>规</w:t>
      </w:r>
      <w:proofErr w:type="gramEnd"/>
      <w:r w:rsidRPr="00123880">
        <w:rPr>
          <w:color w:val="000000"/>
          <w:sz w:val="24"/>
        </w:rPr>
        <w:t>合法，无不当内幕交易和关联交易，基金投资范围、投资比例及投资组合符合有关法律法规及基金合同的约定，未发生损害基金持有人利益的行为。</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69" w:name="_Toc225498257"/>
      <w:bookmarkStart w:id="70" w:name="_Toc352255975"/>
      <w:bookmarkStart w:id="71" w:name="_Toc352256043"/>
      <w:bookmarkStart w:id="72" w:name="_Toc352331221"/>
      <w:r w:rsidRPr="00123880">
        <w:rPr>
          <w:rFonts w:ascii="Times New Roman" w:hAnsi="Times New Roman"/>
          <w:kern w:val="0"/>
          <w:szCs w:val="24"/>
        </w:rPr>
        <w:t xml:space="preserve">4.4 </w:t>
      </w:r>
      <w:r w:rsidRPr="00123880">
        <w:rPr>
          <w:rFonts w:ascii="Times New Roman" w:hAnsi="Times New Roman"/>
          <w:kern w:val="0"/>
          <w:szCs w:val="24"/>
        </w:rPr>
        <w:t>管理人对报告期内公平交易情况的专项说明</w:t>
      </w:r>
      <w:bookmarkEnd w:id="69"/>
      <w:bookmarkEnd w:id="70"/>
      <w:bookmarkEnd w:id="71"/>
      <w:bookmarkEnd w:id="72"/>
    </w:p>
    <w:p w:rsidR="008A5A5D" w:rsidRPr="00123880" w:rsidRDefault="008A5A5D" w:rsidP="002F2307">
      <w:pPr>
        <w:autoSpaceDE w:val="0"/>
        <w:autoSpaceDN w:val="0"/>
        <w:adjustRightInd w:val="0"/>
        <w:spacing w:before="29" w:line="288" w:lineRule="auto"/>
        <w:jc w:val="left"/>
        <w:rPr>
          <w:b/>
          <w:color w:val="000000"/>
          <w:kern w:val="0"/>
          <w:sz w:val="24"/>
        </w:rPr>
      </w:pPr>
      <w:bookmarkStart w:id="73" w:name="_Toc225498258"/>
      <w:bookmarkStart w:id="74" w:name="_Toc352255976"/>
      <w:bookmarkStart w:id="75" w:name="_Toc352256044"/>
      <w:bookmarkStart w:id="76" w:name="_Toc352331222"/>
      <w:r w:rsidRPr="00123880">
        <w:rPr>
          <w:b/>
          <w:color w:val="000000"/>
          <w:kern w:val="0"/>
          <w:sz w:val="24"/>
        </w:rPr>
        <w:t>4.</w:t>
      </w:r>
      <w:r w:rsidR="00D85631" w:rsidRPr="00123880">
        <w:rPr>
          <w:b/>
          <w:color w:val="000000"/>
          <w:kern w:val="0"/>
          <w:sz w:val="24"/>
        </w:rPr>
        <w:t>4</w:t>
      </w:r>
      <w:r w:rsidRPr="00123880">
        <w:rPr>
          <w:b/>
          <w:color w:val="000000"/>
          <w:kern w:val="0"/>
          <w:sz w:val="24"/>
        </w:rPr>
        <w:t>.1</w:t>
      </w:r>
      <w:r w:rsidRPr="00123880">
        <w:rPr>
          <w:b/>
          <w:color w:val="000000"/>
          <w:kern w:val="0"/>
          <w:sz w:val="24"/>
        </w:rPr>
        <w:t>公平交易制度的执行情况</w:t>
      </w:r>
    </w:p>
    <w:p w:rsidR="00692AF4" w:rsidRDefault="00FB27A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92AF4" w:rsidRDefault="00FB27A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92AF4" w:rsidRDefault="00FB27A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123880" w:rsidRDefault="008A5A5D" w:rsidP="002F2307">
      <w:pPr>
        <w:spacing w:before="29" w:line="288" w:lineRule="auto"/>
        <w:ind w:firstLineChars="200" w:firstLine="480"/>
        <w:rPr>
          <w:color w:val="000000"/>
          <w:sz w:val="24"/>
        </w:rPr>
      </w:pPr>
      <w:r w:rsidRPr="00123880">
        <w:rPr>
          <w:color w:val="000000"/>
          <w:sz w:val="24"/>
        </w:rPr>
        <w:t>报告期内本公司严格执行公平交易制度，公平对待旗下各投资组合，未发现任何违反公平交易的行为。</w:t>
      </w:r>
    </w:p>
    <w:p w:rsidR="008A5A5D" w:rsidRPr="00123880" w:rsidRDefault="008A5A5D" w:rsidP="002F2307">
      <w:pPr>
        <w:autoSpaceDE w:val="0"/>
        <w:autoSpaceDN w:val="0"/>
        <w:adjustRightInd w:val="0"/>
        <w:spacing w:before="29" w:line="288" w:lineRule="auto"/>
        <w:jc w:val="left"/>
        <w:rPr>
          <w:b/>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w:t>
      </w:r>
      <w:r w:rsidR="00D85631" w:rsidRPr="00123880">
        <w:rPr>
          <w:b/>
          <w:color w:val="000000"/>
          <w:kern w:val="0"/>
          <w:sz w:val="24"/>
        </w:rPr>
        <w:t>4</w:t>
      </w:r>
      <w:r w:rsidRPr="00123880">
        <w:rPr>
          <w:b/>
          <w:color w:val="000000"/>
          <w:kern w:val="0"/>
          <w:sz w:val="24"/>
        </w:rPr>
        <w:t>.2</w:t>
      </w:r>
      <w:r w:rsidRPr="00123880">
        <w:rPr>
          <w:b/>
          <w:color w:val="000000"/>
          <w:kern w:val="0"/>
          <w:sz w:val="24"/>
        </w:rPr>
        <w:t>异常交易行为的专项说明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3880">
        <w:rPr>
          <w:color w:val="000000"/>
          <w:sz w:val="24"/>
        </w:rPr>
        <w:t>5%</w:t>
      </w:r>
      <w:r w:rsidRPr="00123880">
        <w:rPr>
          <w:color w:val="000000"/>
          <w:sz w:val="24"/>
        </w:rPr>
        <w:t>的情形，本基金与本公司管理的其他投资组合在不同时间窗下（如日内、</w:t>
      </w:r>
      <w:r w:rsidRPr="00123880">
        <w:rPr>
          <w:color w:val="000000"/>
          <w:sz w:val="24"/>
        </w:rPr>
        <w:t>3</w:t>
      </w:r>
      <w:r w:rsidRPr="00123880">
        <w:rPr>
          <w:color w:val="000000"/>
          <w:sz w:val="24"/>
        </w:rPr>
        <w:t>日内、</w:t>
      </w:r>
      <w:r w:rsidRPr="00123880">
        <w:rPr>
          <w:color w:val="000000"/>
          <w:sz w:val="24"/>
        </w:rPr>
        <w:t>5</w:t>
      </w:r>
      <w:r w:rsidRPr="00123880">
        <w:rPr>
          <w:color w:val="000000"/>
          <w:sz w:val="24"/>
        </w:rPr>
        <w:t>日内）同向交易的交易价差未出现异常。</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lastRenderedPageBreak/>
        <w:t xml:space="preserve">4.5 </w:t>
      </w:r>
      <w:r w:rsidR="006B59A2" w:rsidRPr="00123880">
        <w:rPr>
          <w:rFonts w:ascii="Times New Roman" w:hAnsi="Times New Roman"/>
          <w:kern w:val="0"/>
          <w:szCs w:val="24"/>
        </w:rPr>
        <w:t>管理人对报告期内基金的投资策略和业绩表现</w:t>
      </w:r>
      <w:r w:rsidR="00070AA0" w:rsidRPr="00123880">
        <w:rPr>
          <w:rFonts w:ascii="Times New Roman" w:hAnsi="Times New Roman"/>
          <w:szCs w:val="24"/>
        </w:rPr>
        <w:t>的</w:t>
      </w:r>
      <w:r w:rsidRPr="00123880">
        <w:rPr>
          <w:rFonts w:ascii="Times New Roman" w:hAnsi="Times New Roman"/>
          <w:kern w:val="0"/>
          <w:szCs w:val="24"/>
        </w:rPr>
        <w:t>说明</w:t>
      </w:r>
      <w:bookmarkEnd w:id="73"/>
      <w:bookmarkEnd w:id="74"/>
      <w:bookmarkEnd w:id="75"/>
      <w:bookmarkEnd w:id="76"/>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4.5.1</w:t>
      </w:r>
      <w:r w:rsidRPr="00123880">
        <w:rPr>
          <w:b/>
          <w:color w:val="000000"/>
          <w:kern w:val="0"/>
          <w:sz w:val="24"/>
        </w:rPr>
        <w:t>报告期内基金投资策略和运作分析</w:t>
      </w:r>
    </w:p>
    <w:p w:rsidR="008A5A5D" w:rsidRPr="00123880" w:rsidRDefault="008A5A5D" w:rsidP="002F2307">
      <w:pPr>
        <w:spacing w:before="29" w:line="288" w:lineRule="auto"/>
        <w:ind w:firstLineChars="200" w:firstLine="480"/>
        <w:rPr>
          <w:color w:val="000000"/>
          <w:sz w:val="24"/>
        </w:rPr>
      </w:pPr>
      <w:r w:rsidRPr="00123880">
        <w:rPr>
          <w:color w:val="000000"/>
          <w:sz w:val="24"/>
        </w:rPr>
        <w:t>2018</w:t>
      </w:r>
      <w:r w:rsidRPr="00123880">
        <w:rPr>
          <w:color w:val="000000"/>
          <w:sz w:val="24"/>
        </w:rPr>
        <w:t>年上半年国内经济整体延续稳定状态，投资增速缓中趋稳，结构持续优化，消费增速小幅回落，对经济的贡献有所减弱。全球主要经济体稳步回暖，但受美联储加息及贸易战升温影响，海外主要资本市场均表现出宽幅震荡走势，市场波动性上扬，作为跟踪中</w:t>
      </w:r>
      <w:proofErr w:type="gramStart"/>
      <w:r w:rsidRPr="00123880">
        <w:rPr>
          <w:color w:val="000000"/>
          <w:sz w:val="24"/>
        </w:rPr>
        <w:t>证海外</w:t>
      </w:r>
      <w:proofErr w:type="gramEnd"/>
      <w:r w:rsidRPr="00123880">
        <w:rPr>
          <w:color w:val="000000"/>
          <w:sz w:val="24"/>
        </w:rPr>
        <w:t>中国互联网指数的指数基金，上半年基金净值走势总体呈现宽幅震荡。</w:t>
      </w:r>
    </w:p>
    <w:p w:rsidR="008A5A5D" w:rsidRPr="00123880" w:rsidRDefault="008A5A5D" w:rsidP="002F2307">
      <w:pPr>
        <w:spacing w:before="29" w:line="288" w:lineRule="auto"/>
        <w:ind w:firstLineChars="200" w:firstLine="480"/>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4.5.2</w:t>
      </w:r>
      <w:r w:rsidRPr="00123880">
        <w:rPr>
          <w:b/>
          <w:color w:val="000000"/>
          <w:kern w:val="0"/>
          <w:sz w:val="24"/>
        </w:rPr>
        <w:t>报告期内基金的业绩表现</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本基金（各类）份额净值及业绩表现请见</w:t>
      </w:r>
      <w:r w:rsidRPr="00123880">
        <w:rPr>
          <w:color w:val="000000"/>
          <w:sz w:val="24"/>
        </w:rPr>
        <w:t xml:space="preserve">“3.1 </w:t>
      </w:r>
      <w:r w:rsidRPr="00123880">
        <w:rPr>
          <w:color w:val="000000"/>
          <w:sz w:val="24"/>
        </w:rPr>
        <w:t>主要财务指标</w:t>
      </w:r>
      <w:r w:rsidRPr="00123880">
        <w:rPr>
          <w:color w:val="000000"/>
          <w:sz w:val="24"/>
        </w:rPr>
        <w:t xml:space="preserve">” </w:t>
      </w:r>
      <w:r w:rsidRPr="00123880">
        <w:rPr>
          <w:color w:val="000000"/>
          <w:sz w:val="24"/>
        </w:rPr>
        <w:t>及</w:t>
      </w:r>
      <w:r w:rsidRPr="00123880">
        <w:rPr>
          <w:color w:val="000000"/>
          <w:sz w:val="24"/>
        </w:rPr>
        <w:t>“3.2.1</w:t>
      </w:r>
      <w:r w:rsidRPr="00123880">
        <w:rPr>
          <w:color w:val="000000"/>
          <w:sz w:val="24"/>
        </w:rPr>
        <w:t>本报告期基金份额净值增长率及其与同期业绩比较基准收益率的比较</w:t>
      </w:r>
      <w:r w:rsidRPr="00123880">
        <w:rPr>
          <w:color w:val="000000"/>
          <w:sz w:val="24"/>
        </w:rPr>
        <w:t>”</w:t>
      </w:r>
      <w:r w:rsidRPr="00123880">
        <w:rPr>
          <w:color w:val="000000"/>
          <w:sz w:val="24"/>
        </w:rPr>
        <w:t>部分披露。</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77" w:name="_Toc225498259"/>
      <w:bookmarkStart w:id="78" w:name="_Toc352255977"/>
      <w:bookmarkStart w:id="79" w:name="_Toc352256045"/>
      <w:bookmarkStart w:id="80" w:name="_Toc352331223"/>
      <w:r w:rsidRPr="00123880">
        <w:rPr>
          <w:rFonts w:ascii="Times New Roman" w:hAnsi="Times New Roman"/>
          <w:kern w:val="0"/>
          <w:szCs w:val="24"/>
        </w:rPr>
        <w:t xml:space="preserve">4.6 </w:t>
      </w:r>
      <w:r w:rsidRPr="00123880">
        <w:rPr>
          <w:rFonts w:ascii="Times New Roman" w:hAnsi="Times New Roman"/>
          <w:kern w:val="0"/>
          <w:szCs w:val="24"/>
        </w:rPr>
        <w:t>管理人对宏观经济、证券市场及行业走势的简要展望</w:t>
      </w:r>
      <w:bookmarkEnd w:id="77"/>
      <w:bookmarkEnd w:id="78"/>
      <w:bookmarkEnd w:id="79"/>
      <w:bookmarkEnd w:id="80"/>
    </w:p>
    <w:p w:rsidR="008A5A5D" w:rsidRPr="00123880" w:rsidRDefault="008A5A5D" w:rsidP="002F2307">
      <w:pPr>
        <w:spacing w:before="29" w:line="288" w:lineRule="auto"/>
        <w:ind w:firstLineChars="200" w:firstLine="480"/>
        <w:rPr>
          <w:color w:val="000000"/>
          <w:sz w:val="24"/>
        </w:rPr>
      </w:pPr>
      <w:r w:rsidRPr="00123880">
        <w:rPr>
          <w:color w:val="000000"/>
          <w:sz w:val="24"/>
        </w:rPr>
        <w:t>展望下半年，国家多项政策持续扶持互联网、大数据、人工智能等战略性新兴产业，我国正逐渐成为全球科技创新的聚集地。资本市场对于</w:t>
      </w:r>
      <w:proofErr w:type="gramStart"/>
      <w:r w:rsidRPr="00123880">
        <w:rPr>
          <w:color w:val="000000"/>
          <w:sz w:val="24"/>
        </w:rPr>
        <w:t>中概股</w:t>
      </w:r>
      <w:proofErr w:type="gramEnd"/>
      <w:r w:rsidRPr="00123880">
        <w:rPr>
          <w:color w:val="000000"/>
          <w:sz w:val="24"/>
        </w:rPr>
        <w:t>与独角兽的关注度也在不断提升，我们持续看好基本面优秀、具有全球竞争力的互联网巨头的投资价值。市场情绪方面，随二季度末美国释放沟通信号，贸易战形势或将有所缓和，引导市场情绪回归理性，我们对于下半年中国海外互联网板</w:t>
      </w:r>
      <w:proofErr w:type="gramStart"/>
      <w:r w:rsidRPr="00123880">
        <w:rPr>
          <w:color w:val="000000"/>
          <w:sz w:val="24"/>
        </w:rPr>
        <w:t>块表现</w:t>
      </w:r>
      <w:proofErr w:type="gramEnd"/>
      <w:r w:rsidRPr="00123880">
        <w:rPr>
          <w:color w:val="000000"/>
          <w:sz w:val="24"/>
        </w:rPr>
        <w:t>保持乐观。</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81" w:name="_Toc247959457"/>
      <w:bookmarkStart w:id="82" w:name="_Toc225570083"/>
      <w:bookmarkStart w:id="83" w:name="_Toc352255979"/>
      <w:bookmarkStart w:id="84" w:name="_Toc352256047"/>
      <w:bookmarkStart w:id="85" w:name="_Toc352331225"/>
      <w:r w:rsidRPr="00123880">
        <w:rPr>
          <w:rFonts w:ascii="Times New Roman" w:hAnsi="Times New Roman"/>
          <w:kern w:val="0"/>
          <w:szCs w:val="24"/>
        </w:rPr>
        <w:t xml:space="preserve">4.7 </w:t>
      </w:r>
      <w:r w:rsidRPr="00123880">
        <w:rPr>
          <w:rFonts w:ascii="Times New Roman" w:hAnsi="Times New Roman"/>
          <w:kern w:val="0"/>
          <w:szCs w:val="24"/>
        </w:rPr>
        <w:t>管理人对报告期内基金估值程序等事项的说明</w:t>
      </w:r>
      <w:bookmarkEnd w:id="81"/>
      <w:bookmarkEnd w:id="82"/>
      <w:bookmarkEnd w:id="83"/>
      <w:bookmarkEnd w:id="84"/>
      <w:bookmarkEnd w:id="85"/>
    </w:p>
    <w:p w:rsidR="00692AF4" w:rsidRDefault="00FB27AF">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692AF4" w:rsidRDefault="00FB27A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8A5A5D" w:rsidRPr="00123880" w:rsidRDefault="008A5A5D" w:rsidP="002F2307">
      <w:pPr>
        <w:spacing w:before="29" w:line="288" w:lineRule="auto"/>
        <w:ind w:firstLineChars="200" w:firstLine="480"/>
        <w:rPr>
          <w:color w:val="000000"/>
          <w:sz w:val="24"/>
        </w:rPr>
      </w:pPr>
      <w:r w:rsidRPr="00123880">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123880" w:rsidRDefault="008A5A5D" w:rsidP="002F2307">
      <w:pPr>
        <w:autoSpaceDE w:val="0"/>
        <w:autoSpaceDN w:val="0"/>
        <w:adjustRightInd w:val="0"/>
        <w:spacing w:before="29" w:line="288" w:lineRule="auto"/>
        <w:ind w:firstLine="482"/>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86" w:name="_Toc247959458"/>
      <w:bookmarkStart w:id="87" w:name="_Toc225570084"/>
      <w:bookmarkStart w:id="88" w:name="_Toc352255980"/>
      <w:bookmarkStart w:id="89" w:name="_Toc352256048"/>
      <w:bookmarkStart w:id="90" w:name="_Toc352331226"/>
      <w:r w:rsidRPr="00123880">
        <w:rPr>
          <w:rFonts w:ascii="Times New Roman" w:hAnsi="Times New Roman"/>
          <w:kern w:val="0"/>
          <w:szCs w:val="24"/>
        </w:rPr>
        <w:t xml:space="preserve">4.8 </w:t>
      </w:r>
      <w:r w:rsidRPr="00123880">
        <w:rPr>
          <w:rFonts w:ascii="Times New Roman" w:hAnsi="Times New Roman"/>
          <w:kern w:val="0"/>
          <w:szCs w:val="24"/>
        </w:rPr>
        <w:t>管理人对报告期内基金利润分配情况的说明</w:t>
      </w:r>
      <w:bookmarkEnd w:id="86"/>
      <w:bookmarkEnd w:id="87"/>
      <w:bookmarkEnd w:id="88"/>
      <w:bookmarkEnd w:id="89"/>
      <w:bookmarkEnd w:id="90"/>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本基金本报告期内未进行利润分配。</w:t>
      </w:r>
    </w:p>
    <w:p w:rsidR="00991C99" w:rsidRPr="00123880" w:rsidRDefault="00991C99" w:rsidP="002F2307">
      <w:pPr>
        <w:spacing w:before="29" w:line="288" w:lineRule="auto"/>
        <w:ind w:firstLineChars="200" w:firstLine="480"/>
        <w:rPr>
          <w:color w:val="000000"/>
          <w:sz w:val="24"/>
        </w:rPr>
      </w:pPr>
    </w:p>
    <w:p w:rsidR="00991C99" w:rsidRPr="00123880" w:rsidRDefault="00991C99" w:rsidP="00991C99">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4.9 </w:t>
      </w:r>
      <w:r w:rsidRPr="00123880">
        <w:rPr>
          <w:rFonts w:ascii="Times New Roman" w:hAnsi="Times New Roman"/>
          <w:kern w:val="0"/>
          <w:szCs w:val="24"/>
        </w:rPr>
        <w:t>报告期内管理人对本基金持有人数或基金资产净值预警情形的说明</w:t>
      </w:r>
    </w:p>
    <w:p w:rsidR="00991C99" w:rsidRPr="00123880" w:rsidRDefault="00991C99" w:rsidP="00991C99">
      <w:pPr>
        <w:spacing w:before="29" w:line="288" w:lineRule="auto"/>
        <w:ind w:firstLineChars="200" w:firstLine="480"/>
        <w:rPr>
          <w:kern w:val="0"/>
          <w:sz w:val="24"/>
        </w:rPr>
      </w:pPr>
      <w:r w:rsidRPr="00123880">
        <w:rPr>
          <w:kern w:val="0"/>
          <w:sz w:val="24"/>
        </w:rPr>
        <w:t>本基金本报告期内无需预警说明。</w:t>
      </w:r>
      <w:r w:rsidRPr="00123880">
        <w:rPr>
          <w:kern w:val="0"/>
          <w:sz w:val="24"/>
        </w:rPr>
        <w:t xml:space="preserve"> </w:t>
      </w:r>
    </w:p>
    <w:p w:rsidR="00991C99" w:rsidRPr="00123880" w:rsidRDefault="00991C99" w:rsidP="002F2307">
      <w:pPr>
        <w:spacing w:before="29" w:line="288" w:lineRule="auto"/>
        <w:ind w:firstLineChars="200" w:firstLine="480"/>
        <w:rPr>
          <w:color w:val="000000"/>
          <w:sz w:val="24"/>
        </w:rPr>
      </w:pPr>
    </w:p>
    <w:p w:rsidR="00C61E15" w:rsidRPr="00123880" w:rsidRDefault="00C61E15" w:rsidP="002F2307">
      <w:pPr>
        <w:spacing w:before="29" w:line="288" w:lineRule="auto"/>
        <w:ind w:firstLineChars="200" w:firstLine="480"/>
        <w:rPr>
          <w:color w:val="00000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91" w:name="_Toc225498263"/>
      <w:bookmarkStart w:id="92" w:name="_Toc352255982"/>
      <w:bookmarkStart w:id="93" w:name="_Toc352256050"/>
      <w:bookmarkStart w:id="94" w:name="_Toc352331228"/>
      <w:r w:rsidRPr="00123880">
        <w:rPr>
          <w:b/>
          <w:bCs/>
          <w:szCs w:val="24"/>
          <w:lang w:val="en-US"/>
        </w:rPr>
        <w:t xml:space="preserve">5  </w:t>
      </w:r>
      <w:r w:rsidRPr="00123880">
        <w:rPr>
          <w:b/>
          <w:bCs/>
          <w:szCs w:val="24"/>
          <w:lang w:val="en-US"/>
        </w:rPr>
        <w:t>托管人报告</w:t>
      </w:r>
      <w:bookmarkEnd w:id="91"/>
      <w:bookmarkEnd w:id="92"/>
      <w:bookmarkEnd w:id="93"/>
      <w:bookmarkEnd w:id="94"/>
    </w:p>
    <w:p w:rsidR="008A5A5D" w:rsidRPr="00123880" w:rsidRDefault="008A5A5D" w:rsidP="002F2307">
      <w:pPr>
        <w:pStyle w:val="20"/>
        <w:spacing w:before="29" w:after="0" w:line="288" w:lineRule="auto"/>
        <w:rPr>
          <w:rFonts w:ascii="Times New Roman" w:hAnsi="Times New Roman"/>
          <w:kern w:val="0"/>
          <w:szCs w:val="24"/>
        </w:rPr>
      </w:pPr>
      <w:bookmarkStart w:id="95" w:name="_Toc225498264"/>
      <w:bookmarkStart w:id="96" w:name="_Toc352255983"/>
      <w:bookmarkStart w:id="97" w:name="_Toc352256051"/>
      <w:bookmarkStart w:id="98" w:name="_Toc352331229"/>
      <w:r w:rsidRPr="00123880">
        <w:rPr>
          <w:rFonts w:ascii="Times New Roman" w:hAnsi="Times New Roman"/>
          <w:kern w:val="0"/>
          <w:szCs w:val="24"/>
        </w:rPr>
        <w:t xml:space="preserve">5.1 </w:t>
      </w:r>
      <w:r w:rsidRPr="00123880">
        <w:rPr>
          <w:rFonts w:ascii="Times New Roman" w:hAnsi="Times New Roman"/>
          <w:kern w:val="0"/>
          <w:szCs w:val="24"/>
        </w:rPr>
        <w:t>报告期内本基金托管人遵规守信情况声明</w:t>
      </w:r>
      <w:bookmarkEnd w:id="95"/>
      <w:bookmarkEnd w:id="96"/>
      <w:bookmarkEnd w:id="97"/>
      <w:bookmarkEnd w:id="98"/>
    </w:p>
    <w:p w:rsidR="008A5A5D" w:rsidRPr="00123880" w:rsidRDefault="008A5A5D" w:rsidP="002F2307">
      <w:pPr>
        <w:spacing w:before="29" w:line="288" w:lineRule="auto"/>
        <w:ind w:firstLineChars="200" w:firstLine="480"/>
        <w:rPr>
          <w:color w:val="000000"/>
          <w:sz w:val="24"/>
        </w:rPr>
      </w:pPr>
      <w:r w:rsidRPr="00123880">
        <w:rPr>
          <w:color w:val="000000"/>
          <w:sz w:val="24"/>
        </w:rPr>
        <w:t>在托管本基金的过程中，本基金托管人中国农业银行股份有限公司严格遵守《证券投资基金法》相关法律法规的规定以及基金合同、托管协议的约定，对本</w:t>
      </w:r>
      <w:proofErr w:type="gramStart"/>
      <w:r w:rsidRPr="00123880">
        <w:rPr>
          <w:color w:val="000000"/>
          <w:sz w:val="24"/>
        </w:rPr>
        <w:t>基金基金</w:t>
      </w:r>
      <w:proofErr w:type="gramEnd"/>
      <w:r w:rsidRPr="00123880">
        <w:rPr>
          <w:color w:val="000000"/>
          <w:sz w:val="24"/>
        </w:rPr>
        <w:t>管理人</w:t>
      </w:r>
      <w:r w:rsidRPr="00123880">
        <w:rPr>
          <w:color w:val="000000"/>
          <w:sz w:val="24"/>
        </w:rPr>
        <w:t>—</w:t>
      </w:r>
      <w:r w:rsidRPr="00123880">
        <w:rPr>
          <w:color w:val="000000"/>
          <w:sz w:val="24"/>
        </w:rPr>
        <w:t>交银施罗德基金管理有限公司</w:t>
      </w:r>
      <w:r w:rsidRPr="00123880">
        <w:rPr>
          <w:color w:val="000000"/>
          <w:sz w:val="24"/>
        </w:rPr>
        <w:t xml:space="preserve"> 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日基金的投资运作，进行了认真、独立的会计核算和必要的投资监督，认真履行了托管人的义务，没有从事任何损害基金份额持有人利益的行为。</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99" w:name="_Toc225498265"/>
      <w:bookmarkStart w:id="100" w:name="_Toc352255984"/>
      <w:bookmarkStart w:id="101" w:name="_Toc352256052"/>
      <w:bookmarkStart w:id="102" w:name="_Toc352331230"/>
      <w:r w:rsidRPr="00123880">
        <w:rPr>
          <w:rFonts w:ascii="Times New Roman" w:hAnsi="Times New Roman"/>
          <w:kern w:val="0"/>
          <w:szCs w:val="24"/>
        </w:rPr>
        <w:t xml:space="preserve">5.2 </w:t>
      </w:r>
      <w:r w:rsidRPr="00123880">
        <w:rPr>
          <w:rFonts w:ascii="Times New Roman" w:hAnsi="Times New Roman"/>
          <w:kern w:val="0"/>
          <w:szCs w:val="24"/>
        </w:rPr>
        <w:t>托管人对报告期内本基金投资运作遵规守信、净值计算、利润分配等情况的</w:t>
      </w:r>
      <w:bookmarkEnd w:id="99"/>
      <w:r w:rsidRPr="00123880">
        <w:rPr>
          <w:rFonts w:ascii="Times New Roman" w:hAnsi="Times New Roman"/>
          <w:kern w:val="0"/>
          <w:szCs w:val="24"/>
        </w:rPr>
        <w:t>说明</w:t>
      </w:r>
      <w:bookmarkEnd w:id="100"/>
      <w:bookmarkEnd w:id="101"/>
      <w:bookmarkEnd w:id="102"/>
    </w:p>
    <w:p w:rsidR="008A5A5D" w:rsidRPr="00123880" w:rsidRDefault="008A5A5D" w:rsidP="002F2307">
      <w:pPr>
        <w:spacing w:before="29" w:line="288" w:lineRule="auto"/>
        <w:ind w:firstLineChars="200" w:firstLine="480"/>
        <w:rPr>
          <w:color w:val="000000"/>
          <w:sz w:val="24"/>
        </w:rPr>
      </w:pPr>
      <w:r w:rsidRPr="00123880">
        <w:rPr>
          <w:color w:val="000000"/>
          <w:sz w:val="24"/>
        </w:rPr>
        <w:t>本托管人认为</w:t>
      </w:r>
      <w:r w:rsidRPr="00123880">
        <w:rPr>
          <w:color w:val="000000"/>
          <w:sz w:val="24"/>
        </w:rPr>
        <w:t xml:space="preserve">, </w:t>
      </w:r>
      <w:r w:rsidRPr="00123880">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03" w:name="_Toc225498266"/>
      <w:bookmarkStart w:id="104" w:name="_Toc352255985"/>
      <w:bookmarkStart w:id="105" w:name="_Toc352256053"/>
      <w:bookmarkStart w:id="106" w:name="_Toc352331231"/>
      <w:r w:rsidRPr="00123880">
        <w:rPr>
          <w:rFonts w:ascii="Times New Roman" w:hAnsi="Times New Roman"/>
          <w:kern w:val="0"/>
          <w:szCs w:val="24"/>
        </w:rPr>
        <w:t xml:space="preserve">5.3 </w:t>
      </w:r>
      <w:r w:rsidRPr="00123880">
        <w:rPr>
          <w:rFonts w:ascii="Times New Roman" w:hAnsi="Times New Roman"/>
          <w:kern w:val="0"/>
          <w:szCs w:val="24"/>
        </w:rPr>
        <w:t>托管人</w:t>
      </w:r>
      <w:proofErr w:type="gramStart"/>
      <w:r w:rsidRPr="00123880">
        <w:rPr>
          <w:rFonts w:ascii="Times New Roman" w:hAnsi="Times New Roman"/>
          <w:kern w:val="0"/>
          <w:szCs w:val="24"/>
        </w:rPr>
        <w:t>对本半年度</w:t>
      </w:r>
      <w:proofErr w:type="gramEnd"/>
      <w:r w:rsidRPr="00123880">
        <w:rPr>
          <w:rFonts w:ascii="Times New Roman" w:hAnsi="Times New Roman"/>
          <w:kern w:val="0"/>
          <w:szCs w:val="24"/>
        </w:rPr>
        <w:t>报告中财务信息等内容的真实、准确和完整发表意见</w:t>
      </w:r>
      <w:bookmarkEnd w:id="103"/>
      <w:bookmarkEnd w:id="104"/>
      <w:bookmarkEnd w:id="105"/>
      <w:bookmarkEnd w:id="106"/>
    </w:p>
    <w:p w:rsidR="008A5A5D" w:rsidRPr="00123880" w:rsidRDefault="008A5A5D" w:rsidP="002F2307">
      <w:pPr>
        <w:spacing w:before="29" w:line="288" w:lineRule="auto"/>
        <w:ind w:firstLineChars="200" w:firstLine="480"/>
        <w:rPr>
          <w:color w:val="000000"/>
          <w:sz w:val="24"/>
        </w:rPr>
      </w:pPr>
      <w:r w:rsidRPr="00123880">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887BA5" w:rsidRPr="00123880" w:rsidRDefault="00887BA5" w:rsidP="002F2307">
      <w:pPr>
        <w:spacing w:before="29" w:line="288" w:lineRule="auto"/>
        <w:ind w:firstLineChars="200" w:firstLine="480"/>
        <w:rPr>
          <w:color w:val="00000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107" w:name="_Toc331410096"/>
      <w:r w:rsidRPr="00123880">
        <w:rPr>
          <w:b/>
          <w:bCs/>
          <w:szCs w:val="24"/>
          <w:lang w:val="en-US"/>
        </w:rPr>
        <w:t>6</w:t>
      </w:r>
      <w:bookmarkEnd w:id="107"/>
      <w:r w:rsidRPr="00123880">
        <w:rPr>
          <w:b/>
          <w:bCs/>
          <w:szCs w:val="24"/>
          <w:lang w:val="en-US"/>
        </w:rPr>
        <w:t>半年度财务会计报告（未经审计）</w:t>
      </w:r>
    </w:p>
    <w:p w:rsidR="00882F0A" w:rsidRPr="00123880" w:rsidRDefault="00882F0A" w:rsidP="002F2307">
      <w:pPr>
        <w:pStyle w:val="20"/>
        <w:spacing w:before="29" w:after="0" w:line="288" w:lineRule="auto"/>
        <w:rPr>
          <w:rFonts w:ascii="Times New Roman" w:hAnsi="Times New Roman"/>
          <w:kern w:val="0"/>
          <w:szCs w:val="24"/>
        </w:rPr>
      </w:pPr>
      <w:bookmarkStart w:id="108" w:name="_Toc225498268"/>
      <w:bookmarkStart w:id="109" w:name="_Toc374540561"/>
      <w:r w:rsidRPr="00123880">
        <w:rPr>
          <w:rFonts w:ascii="Times New Roman" w:hAnsi="Times New Roman"/>
          <w:kern w:val="0"/>
          <w:szCs w:val="24"/>
        </w:rPr>
        <w:t xml:space="preserve">6.1 </w:t>
      </w:r>
      <w:r w:rsidRPr="00123880">
        <w:rPr>
          <w:rFonts w:ascii="Times New Roman" w:hAnsi="Times New Roman"/>
          <w:kern w:val="0"/>
          <w:szCs w:val="24"/>
        </w:rPr>
        <w:t>资产负债表</w:t>
      </w:r>
      <w:bookmarkEnd w:id="108"/>
      <w:bookmarkEnd w:id="109"/>
    </w:p>
    <w:p w:rsidR="00882F0A" w:rsidRPr="00123880" w:rsidRDefault="00882F0A" w:rsidP="002F2307">
      <w:pPr>
        <w:spacing w:before="29" w:line="288" w:lineRule="auto"/>
        <w:rPr>
          <w:color w:val="000000"/>
          <w:sz w:val="24"/>
        </w:rPr>
      </w:pPr>
      <w:r w:rsidRPr="00123880">
        <w:rPr>
          <w:color w:val="000000"/>
          <w:sz w:val="24"/>
        </w:rPr>
        <w:t>会计主体：交银施罗德中</w:t>
      </w:r>
      <w:proofErr w:type="gramStart"/>
      <w:r w:rsidRPr="00123880">
        <w:rPr>
          <w:color w:val="000000"/>
          <w:sz w:val="24"/>
        </w:rPr>
        <w:t>证海外</w:t>
      </w:r>
      <w:proofErr w:type="gramEnd"/>
      <w:r w:rsidRPr="00123880">
        <w:rPr>
          <w:color w:val="000000"/>
          <w:sz w:val="24"/>
        </w:rPr>
        <w:t>中国互联网指数型证券投资基金</w:t>
      </w:r>
      <w:r w:rsidRPr="00123880">
        <w:rPr>
          <w:color w:val="000000"/>
          <w:sz w:val="24"/>
        </w:rPr>
        <w:t>(LOF)</w:t>
      </w:r>
    </w:p>
    <w:p w:rsidR="00882F0A" w:rsidRPr="00123880" w:rsidRDefault="00882F0A" w:rsidP="002F2307">
      <w:pPr>
        <w:spacing w:before="29" w:line="288" w:lineRule="auto"/>
        <w:rPr>
          <w:color w:val="000000"/>
          <w:sz w:val="24"/>
        </w:rPr>
      </w:pPr>
      <w:r w:rsidRPr="00123880">
        <w:rPr>
          <w:color w:val="000000"/>
          <w:sz w:val="24"/>
        </w:rPr>
        <w:t>报告截止日：</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410"/>
        <w:gridCol w:w="2479"/>
      </w:tblGrid>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资产</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2018</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资产：</w:t>
            </w:r>
          </w:p>
        </w:tc>
        <w:tc>
          <w:tcPr>
            <w:tcW w:w="1231" w:type="dxa"/>
            <w:vAlign w:val="center"/>
          </w:tcPr>
          <w:p w:rsidR="00882F0A" w:rsidRPr="006A2D2B" w:rsidRDefault="00882F0A" w:rsidP="002F2307">
            <w:pPr>
              <w:widowControl/>
              <w:autoSpaceDE w:val="0"/>
              <w:autoSpaceDN w:val="0"/>
              <w:spacing w:before="29" w:line="288" w:lineRule="auto"/>
              <w:ind w:right="-15"/>
              <w:jc w:val="center"/>
              <w:textAlignment w:val="bottom"/>
              <w:rPr>
                <w:color w:val="000000"/>
                <w:sz w:val="24"/>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lastRenderedPageBreak/>
              <w:t>银行存款</w:t>
            </w:r>
          </w:p>
        </w:tc>
        <w:tc>
          <w:tcPr>
            <w:tcW w:w="1231" w:type="dxa"/>
            <w:vAlign w:val="center"/>
          </w:tcPr>
          <w:p w:rsidR="00882F0A" w:rsidRPr="006A2D2B" w:rsidRDefault="00C67E80" w:rsidP="002F2307">
            <w:pPr>
              <w:widowControl/>
              <w:autoSpaceDE w:val="0"/>
              <w:autoSpaceDN w:val="0"/>
              <w:spacing w:before="29" w:line="288" w:lineRule="auto"/>
              <w:ind w:right="-15"/>
              <w:jc w:val="center"/>
              <w:textAlignment w:val="bottom"/>
              <w:rPr>
                <w:color w:val="000000"/>
                <w:sz w:val="24"/>
              </w:rPr>
            </w:pPr>
            <w:r w:rsidRPr="006A2D2B">
              <w:rPr>
                <w:color w:val="000000"/>
                <w:szCs w:val="21"/>
              </w:rPr>
              <w:t>6.4.7.1</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63,106,090.68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47,361,013.03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结算备付金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存出保证金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1,198,177,522.06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1,034,654,604.66</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其中：股票投资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1,198,177,522.06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1,034,654,604.66</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ind w:firstLineChars="300" w:firstLine="720"/>
              <w:jc w:val="both"/>
              <w:rPr>
                <w:rFonts w:ascii="Times New Roman" w:hAnsi="Times New Roman"/>
                <w:color w:val="000000"/>
              </w:rPr>
            </w:pPr>
            <w:r w:rsidRPr="00123880">
              <w:rPr>
                <w:rFonts w:ascii="Times New Roman" w:hAnsi="Times New Roman"/>
                <w:color w:val="000000"/>
              </w:rPr>
              <w:t>基金投资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2C3F23" w:rsidRPr="00123880" w:rsidTr="00877496">
        <w:tc>
          <w:tcPr>
            <w:tcW w:w="2880" w:type="dxa"/>
            <w:vAlign w:val="center"/>
          </w:tcPr>
          <w:p w:rsidR="002C3F23" w:rsidRPr="00123880" w:rsidRDefault="002C3F23" w:rsidP="0033423B">
            <w:pPr>
              <w:spacing w:before="29" w:line="288" w:lineRule="auto"/>
              <w:ind w:firstLineChars="300" w:firstLine="720"/>
              <w:rPr>
                <w:color w:val="000000"/>
                <w:sz w:val="24"/>
              </w:rPr>
            </w:pPr>
            <w:r w:rsidRPr="00123880">
              <w:rPr>
                <w:color w:val="000000"/>
                <w:sz w:val="24"/>
              </w:rPr>
              <w:t>贵金属投资</w:t>
            </w:r>
          </w:p>
        </w:tc>
        <w:tc>
          <w:tcPr>
            <w:tcW w:w="1231" w:type="dxa"/>
            <w:vAlign w:val="center"/>
          </w:tcPr>
          <w:p w:rsidR="002C3F23" w:rsidRPr="006A2D2B" w:rsidRDefault="002C3F23" w:rsidP="000C3851">
            <w:pPr>
              <w:spacing w:before="29" w:line="288" w:lineRule="auto"/>
              <w:jc w:val="center"/>
              <w:rPr>
                <w:color w:val="000000"/>
                <w:sz w:val="24"/>
              </w:rPr>
            </w:pPr>
          </w:p>
        </w:tc>
        <w:tc>
          <w:tcPr>
            <w:tcW w:w="2410"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c>
          <w:tcPr>
            <w:tcW w:w="2479"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买入返售金融资产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6.4.7.4</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14,969.70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10,983,059.67</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应收利息</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6.4.7.5</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10,195.19</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4,721.64</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应收股利</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应收申购款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12,431,223.93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13,803,424.98</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递延所得税资产</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6.4.7.6</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资产总计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1,273,740,001.56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1,106,806,823.98</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负债和所有者权益</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2018</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短期借款</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附注号</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卖出回购金融资产款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1,562,203.80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w:t>
            </w:r>
            <w:proofErr w:type="gramStart"/>
            <w:r w:rsidRPr="00123880">
              <w:rPr>
                <w:color w:val="000000"/>
                <w:sz w:val="24"/>
              </w:rPr>
              <w:t>赎回款</w:t>
            </w:r>
            <w:proofErr w:type="gramEnd"/>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40,746,709.38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15,357,258.71</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应付管理人报酬</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1,336,735.74</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1,037,154.08</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应付托管费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278,486.60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216,073.76</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应付销售服务费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应付交易费用</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6.4.7.7</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应交税费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应付利息</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应付利润</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lastRenderedPageBreak/>
              <w:t>递延所得税负债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6.4.7.8</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432,661.50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440,161.40</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both"/>
              <w:rPr>
                <w:rFonts w:ascii="Times New Roman" w:hAnsi="Times New Roman"/>
                <w:color w:val="000000"/>
              </w:rPr>
            </w:pPr>
            <w:r w:rsidRPr="00123880">
              <w:rPr>
                <w:rFonts w:ascii="Times New Roman" w:hAnsi="Times New Roman"/>
                <w:color w:val="000000"/>
              </w:rPr>
              <w:t>负债合计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44,356,797.02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17,050,647.95</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所有者权益：</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b/>
                <w:color w:val="000000"/>
                <w:sz w:val="24"/>
              </w:rPr>
            </w:pPr>
            <w:r w:rsidRPr="00123880">
              <w:rPr>
                <w:b/>
                <w:color w:val="000000"/>
                <w:sz w:val="24"/>
              </w:rPr>
              <w:t>-</w:t>
            </w:r>
          </w:p>
        </w:tc>
        <w:tc>
          <w:tcPr>
            <w:tcW w:w="2479" w:type="dxa"/>
            <w:vAlign w:val="center"/>
          </w:tcPr>
          <w:p w:rsidR="00882F0A" w:rsidRPr="00123880" w:rsidRDefault="00882F0A" w:rsidP="002F2307">
            <w:pPr>
              <w:spacing w:before="29" w:line="288" w:lineRule="auto"/>
              <w:jc w:val="right"/>
              <w:rPr>
                <w:b/>
                <w:color w:val="000000"/>
                <w:sz w:val="24"/>
              </w:rPr>
            </w:pPr>
            <w:r w:rsidRPr="00123880">
              <w:rPr>
                <w:b/>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实收基金</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6.4.7.9</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840,879,309.71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781,928,105.32</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未分配利润</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6.4.7.10</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388,503,894.83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307,828,070.71</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所有者权益合计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1,229,383,204.54</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1,089,756,176.03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负债和所有者权益总计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1,273,740,001.56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1,106,806,823.98</w:t>
            </w:r>
          </w:p>
        </w:tc>
      </w:tr>
    </w:tbl>
    <w:p w:rsidR="002B7FCB" w:rsidRPr="00123880" w:rsidRDefault="002B7FCB" w:rsidP="002B7FCB">
      <w:pPr>
        <w:tabs>
          <w:tab w:val="left" w:pos="426"/>
        </w:tabs>
        <w:spacing w:before="29" w:line="288" w:lineRule="auto"/>
        <w:jc w:val="left"/>
        <w:rPr>
          <w:kern w:val="0"/>
          <w:sz w:val="24"/>
        </w:rPr>
      </w:pPr>
      <w:r w:rsidRPr="00123880">
        <w:rPr>
          <w:kern w:val="0"/>
          <w:sz w:val="24"/>
        </w:rPr>
        <w:t>注：</w:t>
      </w:r>
      <w:r w:rsidRPr="00123880">
        <w:rPr>
          <w:kern w:val="0"/>
          <w:sz w:val="24"/>
        </w:rPr>
        <w:t>1</w:t>
      </w:r>
      <w:r w:rsidRPr="00123880">
        <w:rPr>
          <w:kern w:val="0"/>
          <w:sz w:val="24"/>
        </w:rPr>
        <w:t>、报告截止日</w:t>
      </w:r>
      <w:r w:rsidRPr="00123880">
        <w:rPr>
          <w:kern w:val="0"/>
          <w:sz w:val="24"/>
        </w:rPr>
        <w:t>2018</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日，基金份额净值</w:t>
      </w:r>
      <w:r w:rsidRPr="00123880">
        <w:rPr>
          <w:kern w:val="0"/>
          <w:sz w:val="24"/>
        </w:rPr>
        <w:t>1.462</w:t>
      </w:r>
      <w:r w:rsidRPr="00123880">
        <w:rPr>
          <w:kern w:val="0"/>
          <w:sz w:val="24"/>
        </w:rPr>
        <w:t>元，基金份额总额</w:t>
      </w:r>
      <w:r w:rsidRPr="00123880">
        <w:rPr>
          <w:kern w:val="0"/>
          <w:sz w:val="24"/>
        </w:rPr>
        <w:t>840,879,309.71</w:t>
      </w:r>
      <w:r w:rsidRPr="00123880">
        <w:rPr>
          <w:kern w:val="0"/>
          <w:sz w:val="24"/>
        </w:rPr>
        <w:t>份。</w:t>
      </w:r>
    </w:p>
    <w:p w:rsidR="00882F0A" w:rsidRPr="00123880" w:rsidRDefault="002B7FCB" w:rsidP="002B7FCB">
      <w:pPr>
        <w:tabs>
          <w:tab w:val="left" w:pos="426"/>
        </w:tabs>
        <w:spacing w:before="29" w:line="288" w:lineRule="auto"/>
        <w:jc w:val="left"/>
        <w:rPr>
          <w:kern w:val="0"/>
          <w:sz w:val="24"/>
        </w:rPr>
      </w:pPr>
      <w:r w:rsidRPr="00123880">
        <w:rPr>
          <w:kern w:val="0"/>
          <w:sz w:val="24"/>
        </w:rPr>
        <w:t xml:space="preserve">    2</w:t>
      </w:r>
      <w:r w:rsidRPr="00123880">
        <w:rPr>
          <w:kern w:val="0"/>
          <w:sz w:val="24"/>
        </w:rPr>
        <w:t>、本摘要中资产负债表和利润表所列附注号为半年度报告正文中对应的附注号，投资者欲了解相应附注的内容，应阅读登载于基金管理人网站的半年度报告正文。</w:t>
      </w:r>
    </w:p>
    <w:p w:rsidR="00882F0A" w:rsidRPr="00123880" w:rsidRDefault="00882F0A" w:rsidP="002F2307">
      <w:pPr>
        <w:spacing w:before="29" w:line="288" w:lineRule="auto"/>
        <w:rPr>
          <w:color w:val="000000"/>
          <w:kern w:val="0"/>
          <w:sz w:val="24"/>
        </w:rPr>
      </w:pPr>
    </w:p>
    <w:p w:rsidR="00882F0A" w:rsidRPr="00123880" w:rsidRDefault="00882F0A" w:rsidP="002F2307">
      <w:pPr>
        <w:pStyle w:val="20"/>
        <w:spacing w:before="29" w:after="0" w:line="288" w:lineRule="auto"/>
        <w:rPr>
          <w:rFonts w:ascii="Times New Roman" w:hAnsi="Times New Roman"/>
          <w:kern w:val="0"/>
          <w:szCs w:val="24"/>
        </w:rPr>
      </w:pPr>
      <w:bookmarkStart w:id="110" w:name="_Toc225498269"/>
      <w:bookmarkStart w:id="111" w:name="_Toc374540562"/>
      <w:r w:rsidRPr="00123880">
        <w:rPr>
          <w:rFonts w:ascii="Times New Roman" w:hAnsi="Times New Roman"/>
          <w:kern w:val="0"/>
          <w:szCs w:val="24"/>
        </w:rPr>
        <w:t xml:space="preserve">6.2 </w:t>
      </w:r>
      <w:r w:rsidRPr="00123880">
        <w:rPr>
          <w:rFonts w:ascii="Times New Roman" w:hAnsi="Times New Roman"/>
          <w:kern w:val="0"/>
          <w:szCs w:val="24"/>
        </w:rPr>
        <w:t>利润表</w:t>
      </w:r>
      <w:bookmarkEnd w:id="110"/>
      <w:bookmarkEnd w:id="111"/>
    </w:p>
    <w:p w:rsidR="00882F0A" w:rsidRPr="00123880" w:rsidRDefault="00882F0A" w:rsidP="002F2307">
      <w:pPr>
        <w:spacing w:before="29" w:line="288" w:lineRule="auto"/>
        <w:rPr>
          <w:kern w:val="0"/>
          <w:sz w:val="24"/>
        </w:rPr>
      </w:pPr>
      <w:r w:rsidRPr="00123880">
        <w:rPr>
          <w:color w:val="000000"/>
          <w:sz w:val="24"/>
        </w:rPr>
        <w:t>会计主体：</w:t>
      </w:r>
      <w:r w:rsidRPr="00123880">
        <w:rPr>
          <w:kern w:val="0"/>
          <w:sz w:val="24"/>
        </w:rPr>
        <w:t>交银施罗德中</w:t>
      </w:r>
      <w:proofErr w:type="gramStart"/>
      <w:r w:rsidRPr="00123880">
        <w:rPr>
          <w:kern w:val="0"/>
          <w:sz w:val="24"/>
        </w:rPr>
        <w:t>证海外</w:t>
      </w:r>
      <w:proofErr w:type="gramEnd"/>
      <w:r w:rsidRPr="00123880">
        <w:rPr>
          <w:kern w:val="0"/>
          <w:sz w:val="24"/>
        </w:rPr>
        <w:t>中国互联网指数型证券投资基金</w:t>
      </w:r>
      <w:r w:rsidRPr="00123880">
        <w:rPr>
          <w:kern w:val="0"/>
          <w:sz w:val="24"/>
        </w:rPr>
        <w:t>(LOF)</w:t>
      </w:r>
    </w:p>
    <w:p w:rsidR="00882F0A" w:rsidRPr="00123880" w:rsidRDefault="00882F0A" w:rsidP="002F2307">
      <w:pPr>
        <w:spacing w:before="29" w:line="288" w:lineRule="auto"/>
        <w:rPr>
          <w:color w:val="000000"/>
          <w:kern w:val="0"/>
          <w:sz w:val="24"/>
        </w:rPr>
      </w:pPr>
      <w:r w:rsidRPr="00123880">
        <w:rPr>
          <w:color w:val="000000"/>
          <w:sz w:val="24"/>
        </w:rPr>
        <w:t>本报告期：</w:t>
      </w:r>
      <w:r w:rsidRPr="00123880">
        <w:rPr>
          <w:kern w:val="0"/>
          <w:sz w:val="24"/>
        </w:rPr>
        <w:t>2018</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日至</w:t>
      </w:r>
      <w:r w:rsidRPr="00123880">
        <w:rPr>
          <w:kern w:val="0"/>
          <w:sz w:val="24"/>
        </w:rPr>
        <w:t>2018</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268"/>
        <w:gridCol w:w="2054"/>
      </w:tblGrid>
      <w:tr w:rsidR="00882F0A" w:rsidRPr="00123880" w:rsidTr="00554EB3">
        <w:tc>
          <w:tcPr>
            <w:tcW w:w="342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项目</w:t>
            </w:r>
          </w:p>
        </w:tc>
        <w:tc>
          <w:tcPr>
            <w:tcW w:w="125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26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2018</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日至</w:t>
            </w:r>
            <w:r w:rsidRPr="00123880">
              <w:rPr>
                <w:rFonts w:ascii="Times New Roman" w:hAnsi="Times New Roman"/>
                <w:b/>
              </w:rPr>
              <w:t>2018</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c>
          <w:tcPr>
            <w:tcW w:w="2054"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上年度可比期间</w:t>
            </w:r>
          </w:p>
          <w:p w:rsidR="00882F0A" w:rsidRPr="00123880" w:rsidRDefault="00882F0A" w:rsidP="002F2307">
            <w:pPr>
              <w:pStyle w:val="af6"/>
              <w:spacing w:before="29" w:beforeAutospacing="0" w:after="0" w:afterAutospacing="0" w:line="288" w:lineRule="auto"/>
              <w:jc w:val="center"/>
              <w:rPr>
                <w:rFonts w:ascii="Times New Roman" w:hAnsi="Times New Roman"/>
                <w:color w:val="000000"/>
              </w:rPr>
            </w:pP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82F0A" w:rsidRPr="00123880" w:rsidTr="00554EB3">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一、收入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59,174,348.83</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97,277,390.82</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253,366.55</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113,525.22</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其中：存款利息收入</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6.4.7.11</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253,366.55</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113,525.22</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债券利息收入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资产支持证券利息收入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买入返售金融资产收入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其他利息收入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投资收益（损失以</w:t>
            </w:r>
            <w:r w:rsidRPr="00123880">
              <w:rPr>
                <w:color w:val="000000"/>
                <w:sz w:val="24"/>
              </w:rPr>
              <w:t>“-”</w:t>
            </w:r>
            <w:r w:rsidRPr="00123880">
              <w:rPr>
                <w:color w:val="000000"/>
                <w:sz w:val="24"/>
              </w:rPr>
              <w:t>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71,198,410.77</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8,335,994.79</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其中：股票投资收益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6.4.7.12</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66,862,939.98</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7,625,471.96</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基金投资收益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6.4.7.13</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6.4.7.14</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6.4.7.15</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BE16BC" w:rsidRPr="00123880" w:rsidTr="00554EB3">
        <w:tc>
          <w:tcPr>
            <w:tcW w:w="3420" w:type="dxa"/>
            <w:vAlign w:val="center"/>
          </w:tcPr>
          <w:p w:rsidR="00BE16BC" w:rsidRPr="00123880" w:rsidRDefault="00BE16BC" w:rsidP="0033423B">
            <w:pPr>
              <w:spacing w:before="29" w:line="288" w:lineRule="auto"/>
              <w:ind w:firstLineChars="300" w:firstLine="720"/>
              <w:rPr>
                <w:color w:val="000000"/>
                <w:sz w:val="24"/>
              </w:rPr>
            </w:pPr>
            <w:r w:rsidRPr="00123880">
              <w:rPr>
                <w:sz w:val="24"/>
              </w:rPr>
              <w:t>贵金属投资收益</w:t>
            </w:r>
          </w:p>
        </w:tc>
        <w:tc>
          <w:tcPr>
            <w:tcW w:w="1258" w:type="dxa"/>
            <w:vAlign w:val="center"/>
          </w:tcPr>
          <w:p w:rsidR="00BE16BC" w:rsidRPr="006A2D2B" w:rsidRDefault="00BE16BC" w:rsidP="0033423B">
            <w:pPr>
              <w:pStyle w:val="af6"/>
              <w:spacing w:line="360" w:lineRule="auto"/>
              <w:jc w:val="center"/>
              <w:rPr>
                <w:rFonts w:ascii="Times New Roman" w:eastAsiaTheme="minorEastAsia" w:hAnsi="Times New Roman"/>
                <w:color w:val="000000"/>
                <w:sz w:val="21"/>
                <w:szCs w:val="21"/>
              </w:rPr>
            </w:pPr>
          </w:p>
        </w:tc>
        <w:tc>
          <w:tcPr>
            <w:tcW w:w="2268"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c>
          <w:tcPr>
            <w:tcW w:w="2054"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lastRenderedPageBreak/>
              <w:t>衍生工具收益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6.4.7.16</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股利收益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6.4.7.17</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4,335,470.79</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710,522.83</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公允价值变动收益（损失以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6.4.7.18</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-14,404,116.99</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91,700,041.96</w:t>
            </w:r>
          </w:p>
        </w:tc>
      </w:tr>
      <w:tr w:rsidR="00882F0A" w:rsidRPr="00123880" w:rsidTr="00554EB3">
        <w:tc>
          <w:tcPr>
            <w:tcW w:w="3420" w:type="dxa"/>
            <w:vAlign w:val="center"/>
          </w:tcPr>
          <w:p w:rsidR="00882F0A" w:rsidRPr="00123880" w:rsidRDefault="00882F0A" w:rsidP="002F2307">
            <w:pPr>
              <w:pStyle w:val="af6"/>
              <w:spacing w:before="29" w:beforeAutospacing="0" w:line="288" w:lineRule="auto"/>
              <w:rPr>
                <w:rFonts w:ascii="Times New Roman" w:hAnsi="Times New Roman"/>
                <w:color w:val="000000"/>
              </w:rPr>
            </w:pPr>
            <w:r w:rsidRPr="00123880">
              <w:rPr>
                <w:rFonts w:ascii="Times New Roman" w:hAnsi="Times New Roman"/>
                <w:color w:val="000000"/>
              </w:rPr>
              <w:t>4.</w:t>
            </w:r>
            <w:r w:rsidRPr="00123880">
              <w:rPr>
                <w:rFonts w:ascii="Times New Roman" w:hAnsi="Times New Roman"/>
                <w:color w:val="000000"/>
              </w:rPr>
              <w:t>汇兑收益（损失以</w:t>
            </w:r>
            <w:r w:rsidR="009C68FA" w:rsidRPr="00123880">
              <w:rPr>
                <w:rFonts w:ascii="Times New Roman" w:hAnsi="Times New Roman"/>
                <w:color w:val="000000"/>
                <w:kern w:val="2"/>
              </w:rPr>
              <w:t>“-”</w:t>
            </w:r>
            <w:r w:rsidRPr="00123880">
              <w:rPr>
                <w:rFonts w:ascii="Times New Roman" w:hAnsi="Times New Roman"/>
                <w:color w:val="000000"/>
              </w:rPr>
              <w:t>号填列）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530,693.41</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-3,397,777.57</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其他收入（损失以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6.4.7.19</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1,595,995.09</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525,606.42</w:t>
            </w:r>
          </w:p>
        </w:tc>
      </w:tr>
      <w:tr w:rsidR="00882F0A" w:rsidRPr="00123880" w:rsidTr="00554EB3">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减：二、费用</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12,076,180.29</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5,913,949.51</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．管理人报酬</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8,195,238.00</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3,435,412.18</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．托管费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1,707,341.24</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715,710.89</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．销售服务费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4</w:t>
            </w:r>
            <w:r w:rsidRPr="00123880">
              <w:rPr>
                <w:color w:val="000000"/>
                <w:sz w:val="24"/>
              </w:rPr>
              <w:t>．交易费用</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6.4.7.20</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1,521,886.01</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1,476,376.84</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．利息支出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其中：卖出回购金融资产支出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554EB3" w:rsidRPr="00123880" w:rsidTr="00B41F9F">
        <w:tc>
          <w:tcPr>
            <w:tcW w:w="3420" w:type="dxa"/>
            <w:vAlign w:val="center"/>
          </w:tcPr>
          <w:p w:rsidR="00554EB3" w:rsidRPr="00690ED2" w:rsidRDefault="00554EB3"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258" w:type="dxa"/>
            <w:vAlign w:val="center"/>
          </w:tcPr>
          <w:p w:rsidR="00554EB3" w:rsidRPr="00690ED2" w:rsidRDefault="00554EB3" w:rsidP="00B251C4">
            <w:pPr>
              <w:pStyle w:val="af6"/>
              <w:ind w:firstLine="480"/>
              <w:jc w:val="center"/>
              <w:rPr>
                <w:rFonts w:ascii="Times New Roman" w:eastAsiaTheme="minorEastAsia" w:hAnsi="Times New Roman"/>
                <w:color w:val="000000"/>
              </w:rPr>
            </w:pPr>
          </w:p>
        </w:tc>
        <w:tc>
          <w:tcPr>
            <w:tcW w:w="2268"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w:t>
            </w:r>
          </w:p>
        </w:tc>
        <w:tc>
          <w:tcPr>
            <w:tcW w:w="2054"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w:t>
            </w:r>
          </w:p>
        </w:tc>
      </w:tr>
      <w:tr w:rsidR="00554EB3" w:rsidRPr="00123880" w:rsidTr="00B41F9F">
        <w:tc>
          <w:tcPr>
            <w:tcW w:w="3420" w:type="dxa"/>
            <w:vAlign w:val="center"/>
          </w:tcPr>
          <w:p w:rsidR="00554EB3" w:rsidRPr="00690ED2" w:rsidRDefault="00554EB3"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258" w:type="dxa"/>
            <w:vAlign w:val="center"/>
          </w:tcPr>
          <w:p w:rsidR="00554EB3" w:rsidRPr="00690ED2" w:rsidRDefault="00554EB3" w:rsidP="00D7754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6.4.7.21</w:t>
            </w:r>
          </w:p>
        </w:tc>
        <w:tc>
          <w:tcPr>
            <w:tcW w:w="2268"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651,715.04</w:t>
            </w:r>
          </w:p>
        </w:tc>
        <w:tc>
          <w:tcPr>
            <w:tcW w:w="2054"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286,449.60</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b/>
                <w:color w:val="000000"/>
                <w:sz w:val="24"/>
              </w:rPr>
              <w:t>三、利润总额（亏损总额以</w:t>
            </w:r>
            <w:r w:rsidRPr="00123880">
              <w:rPr>
                <w:b/>
                <w:color w:val="000000"/>
                <w:sz w:val="24"/>
              </w:rPr>
              <w:t>“-”</w:t>
            </w:r>
            <w:r w:rsidRPr="00123880">
              <w:rPr>
                <w:b/>
                <w:color w:val="000000"/>
                <w:sz w:val="24"/>
              </w:rPr>
              <w:t>号填列）</w:t>
            </w:r>
          </w:p>
        </w:tc>
        <w:tc>
          <w:tcPr>
            <w:tcW w:w="1258" w:type="dxa"/>
            <w:vAlign w:val="center"/>
          </w:tcPr>
          <w:p w:rsidR="00554EB3" w:rsidRPr="006A2D2B" w:rsidRDefault="00554EB3" w:rsidP="002F2307">
            <w:pPr>
              <w:pStyle w:val="af6"/>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b/>
                <w:color w:val="000000"/>
                <w:sz w:val="24"/>
              </w:rPr>
            </w:pPr>
            <w:r w:rsidRPr="00123880">
              <w:rPr>
                <w:b/>
                <w:color w:val="000000"/>
                <w:sz w:val="24"/>
              </w:rPr>
              <w:t>47,098,168.54</w:t>
            </w:r>
          </w:p>
        </w:tc>
        <w:tc>
          <w:tcPr>
            <w:tcW w:w="2054" w:type="dxa"/>
            <w:vAlign w:val="center"/>
          </w:tcPr>
          <w:p w:rsidR="00554EB3" w:rsidRPr="00123880" w:rsidRDefault="00554EB3" w:rsidP="002F2307">
            <w:pPr>
              <w:spacing w:before="29" w:line="288" w:lineRule="auto"/>
              <w:jc w:val="right"/>
              <w:rPr>
                <w:b/>
                <w:color w:val="000000"/>
                <w:sz w:val="24"/>
              </w:rPr>
            </w:pPr>
            <w:r w:rsidRPr="00123880">
              <w:rPr>
                <w:b/>
                <w:color w:val="000000"/>
                <w:sz w:val="24"/>
              </w:rPr>
              <w:t>91,363,441.31</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sz w:val="24"/>
              </w:rPr>
              <w:t>减：所得税费用</w:t>
            </w:r>
          </w:p>
        </w:tc>
        <w:tc>
          <w:tcPr>
            <w:tcW w:w="1258" w:type="dxa"/>
            <w:vAlign w:val="center"/>
          </w:tcPr>
          <w:p w:rsidR="00554EB3" w:rsidRPr="006A2D2B" w:rsidRDefault="00554EB3" w:rsidP="002F2307">
            <w:pPr>
              <w:pStyle w:val="af6"/>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color w:val="000000"/>
                <w:sz w:val="24"/>
              </w:rPr>
            </w:pPr>
            <w:r w:rsidRPr="00123880">
              <w:rPr>
                <w:color w:val="000000"/>
                <w:sz w:val="24"/>
              </w:rPr>
              <w:t>-</w:t>
            </w:r>
          </w:p>
        </w:tc>
        <w:tc>
          <w:tcPr>
            <w:tcW w:w="2054" w:type="dxa"/>
            <w:vAlign w:val="center"/>
          </w:tcPr>
          <w:p w:rsidR="00554EB3" w:rsidRPr="00123880" w:rsidRDefault="00554EB3" w:rsidP="002F2307">
            <w:pPr>
              <w:spacing w:before="29" w:line="288" w:lineRule="auto"/>
              <w:jc w:val="right"/>
              <w:rPr>
                <w:color w:val="000000"/>
                <w:sz w:val="24"/>
              </w:rPr>
            </w:pPr>
            <w:r w:rsidRPr="00123880">
              <w:rPr>
                <w:color w:val="000000"/>
                <w:sz w:val="24"/>
              </w:rPr>
              <w:t>-</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b/>
                <w:color w:val="000000"/>
                <w:sz w:val="24"/>
              </w:rPr>
              <w:t>四、净利润（净亏损以</w:t>
            </w:r>
            <w:r w:rsidRPr="00123880">
              <w:rPr>
                <w:b/>
                <w:color w:val="000000"/>
                <w:sz w:val="24"/>
              </w:rPr>
              <w:t>“-”</w:t>
            </w:r>
            <w:r w:rsidRPr="00123880">
              <w:rPr>
                <w:b/>
                <w:color w:val="000000"/>
                <w:sz w:val="24"/>
              </w:rPr>
              <w:t>号填列）</w:t>
            </w:r>
          </w:p>
        </w:tc>
        <w:tc>
          <w:tcPr>
            <w:tcW w:w="1258" w:type="dxa"/>
            <w:vAlign w:val="center"/>
          </w:tcPr>
          <w:p w:rsidR="00554EB3" w:rsidRPr="006A2D2B" w:rsidRDefault="00554EB3" w:rsidP="002F2307">
            <w:pPr>
              <w:pStyle w:val="af6"/>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b/>
                <w:color w:val="000000"/>
                <w:sz w:val="24"/>
              </w:rPr>
            </w:pPr>
            <w:r w:rsidRPr="00123880">
              <w:rPr>
                <w:b/>
                <w:color w:val="000000"/>
                <w:sz w:val="24"/>
              </w:rPr>
              <w:t>47,098,168.54</w:t>
            </w:r>
          </w:p>
        </w:tc>
        <w:tc>
          <w:tcPr>
            <w:tcW w:w="2054" w:type="dxa"/>
            <w:vAlign w:val="center"/>
          </w:tcPr>
          <w:p w:rsidR="00554EB3" w:rsidRPr="00123880" w:rsidRDefault="00554EB3" w:rsidP="002F2307">
            <w:pPr>
              <w:spacing w:before="29" w:line="288" w:lineRule="auto"/>
              <w:jc w:val="right"/>
              <w:rPr>
                <w:b/>
                <w:color w:val="000000"/>
                <w:sz w:val="24"/>
              </w:rPr>
            </w:pPr>
            <w:r w:rsidRPr="00123880">
              <w:rPr>
                <w:b/>
                <w:color w:val="000000"/>
                <w:sz w:val="24"/>
              </w:rPr>
              <w:t>91,363,441.31</w:t>
            </w:r>
          </w:p>
        </w:tc>
      </w:tr>
    </w:tbl>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2" w:name="_Toc225498270"/>
      <w:bookmarkStart w:id="113" w:name="_Toc352255993"/>
      <w:bookmarkStart w:id="114" w:name="_Toc352256061"/>
      <w:bookmarkStart w:id="115" w:name="_Toc352331239"/>
      <w:r w:rsidRPr="00123880">
        <w:rPr>
          <w:rFonts w:ascii="Times New Roman" w:hAnsi="Times New Roman"/>
          <w:kern w:val="0"/>
          <w:szCs w:val="24"/>
        </w:rPr>
        <w:t xml:space="preserve">6.3 </w:t>
      </w:r>
      <w:r w:rsidRPr="00123880">
        <w:rPr>
          <w:rFonts w:ascii="Times New Roman" w:hAnsi="Times New Roman"/>
          <w:kern w:val="0"/>
          <w:szCs w:val="24"/>
        </w:rPr>
        <w:t>所有者权益（基金净值）变动表</w:t>
      </w:r>
      <w:bookmarkEnd w:id="112"/>
      <w:bookmarkEnd w:id="113"/>
      <w:bookmarkEnd w:id="114"/>
      <w:bookmarkEnd w:id="115"/>
    </w:p>
    <w:p w:rsidR="008A5A5D" w:rsidRPr="00123880" w:rsidRDefault="008A5A5D" w:rsidP="002F2307">
      <w:pPr>
        <w:spacing w:before="29" w:line="288" w:lineRule="auto"/>
        <w:rPr>
          <w:kern w:val="0"/>
          <w:sz w:val="24"/>
        </w:rPr>
      </w:pPr>
      <w:r w:rsidRPr="00123880">
        <w:rPr>
          <w:color w:val="000000"/>
          <w:sz w:val="24"/>
        </w:rPr>
        <w:t>会计主体：</w:t>
      </w:r>
      <w:r w:rsidRPr="00123880">
        <w:rPr>
          <w:kern w:val="0"/>
          <w:sz w:val="24"/>
        </w:rPr>
        <w:t>交银施罗德中</w:t>
      </w:r>
      <w:proofErr w:type="gramStart"/>
      <w:r w:rsidRPr="00123880">
        <w:rPr>
          <w:kern w:val="0"/>
          <w:sz w:val="24"/>
        </w:rPr>
        <w:t>证海外</w:t>
      </w:r>
      <w:proofErr w:type="gramEnd"/>
      <w:r w:rsidRPr="00123880">
        <w:rPr>
          <w:kern w:val="0"/>
          <w:sz w:val="24"/>
        </w:rPr>
        <w:t>中国互联网指数型证券投资基金</w:t>
      </w:r>
      <w:r w:rsidRPr="00123880">
        <w:rPr>
          <w:kern w:val="0"/>
          <w:sz w:val="24"/>
        </w:rPr>
        <w:t>(LOF)</w:t>
      </w:r>
    </w:p>
    <w:p w:rsidR="008A5A5D" w:rsidRPr="00123880" w:rsidRDefault="008A5A5D" w:rsidP="002F2307">
      <w:pPr>
        <w:spacing w:before="29" w:line="288" w:lineRule="auto"/>
        <w:rPr>
          <w:kern w:val="0"/>
          <w:sz w:val="24"/>
        </w:rPr>
      </w:pPr>
      <w:r w:rsidRPr="00123880">
        <w:rPr>
          <w:color w:val="000000"/>
          <w:sz w:val="24"/>
        </w:rPr>
        <w:t>本报告期：</w:t>
      </w:r>
      <w:r w:rsidR="00AC4A34" w:rsidRPr="00123880">
        <w:rPr>
          <w:kern w:val="0"/>
          <w:sz w:val="24"/>
        </w:rPr>
        <w:t>2018</w:t>
      </w:r>
      <w:r w:rsidR="00AC4A34" w:rsidRPr="00123880">
        <w:rPr>
          <w:kern w:val="0"/>
          <w:sz w:val="24"/>
        </w:rPr>
        <w:t>年</w:t>
      </w:r>
      <w:r w:rsidR="00AC4A34" w:rsidRPr="00123880">
        <w:rPr>
          <w:kern w:val="0"/>
          <w:sz w:val="24"/>
        </w:rPr>
        <w:t>1</w:t>
      </w:r>
      <w:r w:rsidR="00AC4A34" w:rsidRPr="00123880">
        <w:rPr>
          <w:kern w:val="0"/>
          <w:sz w:val="24"/>
        </w:rPr>
        <w:t>月</w:t>
      </w:r>
      <w:r w:rsidR="00AC4A34" w:rsidRPr="00123880">
        <w:rPr>
          <w:kern w:val="0"/>
          <w:sz w:val="24"/>
        </w:rPr>
        <w:t>1</w:t>
      </w:r>
      <w:r w:rsidR="00AC4A34" w:rsidRPr="00123880">
        <w:rPr>
          <w:kern w:val="0"/>
          <w:sz w:val="24"/>
        </w:rPr>
        <w:t>日</w:t>
      </w:r>
      <w:r w:rsidRPr="00123880">
        <w:rPr>
          <w:kern w:val="0"/>
          <w:sz w:val="24"/>
        </w:rPr>
        <w:t>至</w:t>
      </w:r>
      <w:r w:rsidR="00AC4A34" w:rsidRPr="00123880">
        <w:rPr>
          <w:kern w:val="0"/>
          <w:sz w:val="24"/>
        </w:rPr>
        <w:t>2018</w:t>
      </w:r>
      <w:r w:rsidR="00AC4A34" w:rsidRPr="00123880">
        <w:rPr>
          <w:kern w:val="0"/>
          <w:sz w:val="24"/>
        </w:rPr>
        <w:t>年</w:t>
      </w:r>
      <w:r w:rsidR="00AC4A34" w:rsidRPr="00123880">
        <w:rPr>
          <w:kern w:val="0"/>
          <w:sz w:val="24"/>
        </w:rPr>
        <w:t>6</w:t>
      </w:r>
      <w:r w:rsidR="00AC4A34" w:rsidRPr="00123880">
        <w:rPr>
          <w:kern w:val="0"/>
          <w:sz w:val="24"/>
        </w:rPr>
        <w:t>月</w:t>
      </w:r>
      <w:r w:rsidR="00AC4A34" w:rsidRPr="00123880">
        <w:rPr>
          <w:kern w:val="0"/>
          <w:sz w:val="24"/>
        </w:rPr>
        <w:t>30</w:t>
      </w:r>
      <w:r w:rsidR="00AC4A34" w:rsidRPr="00123880">
        <w:rPr>
          <w:kern w:val="0"/>
          <w:sz w:val="24"/>
        </w:rPr>
        <w:t>日</w:t>
      </w:r>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123880" w:rsidTr="009F3DF8">
        <w:tc>
          <w:tcPr>
            <w:tcW w:w="2835" w:type="dxa"/>
            <w:vMerge w:val="restart"/>
            <w:vAlign w:val="center"/>
          </w:tcPr>
          <w:p w:rsidR="008A5A5D" w:rsidRPr="00123880" w:rsidRDefault="008A5A5D" w:rsidP="002F2307">
            <w:pPr>
              <w:spacing w:before="29" w:line="288" w:lineRule="auto"/>
              <w:jc w:val="center"/>
              <w:rPr>
                <w:b/>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本期</w:t>
            </w:r>
          </w:p>
          <w:p w:rsidR="008A5A5D" w:rsidRPr="00123880" w:rsidRDefault="00AC4A34"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2018</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w:t>
            </w:r>
            <w:r w:rsidR="008A5A5D" w:rsidRPr="00123880">
              <w:rPr>
                <w:rFonts w:ascii="Times New Roman" w:hAnsi="Times New Roman"/>
                <w:b/>
              </w:rPr>
              <w:t>至</w:t>
            </w:r>
            <w:r w:rsidRPr="00123880">
              <w:rPr>
                <w:rFonts w:ascii="Times New Roman" w:hAnsi="Times New Roman"/>
                <w:b/>
              </w:rPr>
              <w:t>2018</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b/>
                <w:color w:val="000000"/>
                <w:sz w:val="24"/>
              </w:rPr>
            </w:pPr>
          </w:p>
        </w:tc>
        <w:tc>
          <w:tcPr>
            <w:tcW w:w="2127"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781,928,105.32</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307,828,070.71</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1,089,756,176.03</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47,098,168.54</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47,098,168.54</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w:t>
            </w:r>
            <w:r w:rsidRPr="00123880">
              <w:rPr>
                <w:color w:val="000000"/>
                <w:sz w:val="24"/>
              </w:rPr>
              <w:lastRenderedPageBreak/>
              <w:t>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lastRenderedPageBreak/>
              <w:t>58,951,204.39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33,577,655.58</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92,528,859.97</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938,759,846.00</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442,895,604.44</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1,381,655,450.44</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w:t>
            </w:r>
            <w:proofErr w:type="gramStart"/>
            <w:r w:rsidRPr="00123880">
              <w:rPr>
                <w:color w:val="000000"/>
                <w:sz w:val="24"/>
              </w:rPr>
              <w:t>赎回款</w:t>
            </w:r>
            <w:proofErr w:type="gramEnd"/>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-879,808,641.61</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-409,317,948.86</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-1,289,126,590.47</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840,879,309.71</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388,503,894.83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1,229,383,204.54</w:t>
            </w:r>
          </w:p>
        </w:tc>
      </w:tr>
      <w:tr w:rsidR="008A5A5D" w:rsidRPr="00123880" w:rsidTr="009F3DF8">
        <w:tc>
          <w:tcPr>
            <w:tcW w:w="2835" w:type="dxa"/>
            <w:vMerge w:val="restart"/>
            <w:vAlign w:val="center"/>
          </w:tcPr>
          <w:p w:rsidR="008A5A5D" w:rsidRPr="00123880" w:rsidRDefault="008A5A5D" w:rsidP="002F2307">
            <w:pPr>
              <w:spacing w:before="29" w:line="288" w:lineRule="auto"/>
              <w:jc w:val="center"/>
              <w:rPr>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上年度可比期间</w:t>
            </w:r>
          </w:p>
          <w:p w:rsidR="008A5A5D" w:rsidRPr="00123880" w:rsidRDefault="00BD0707"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color w:val="000000"/>
                <w:sz w:val="24"/>
              </w:rPr>
            </w:pPr>
          </w:p>
        </w:tc>
        <w:tc>
          <w:tcPr>
            <w:tcW w:w="2127" w:type="dxa"/>
            <w:vAlign w:val="center"/>
          </w:tcPr>
          <w:p w:rsidR="008A5A5D" w:rsidRPr="00123880" w:rsidRDefault="008A5A5D" w:rsidP="002F2307">
            <w:pPr>
              <w:spacing w:before="29" w:line="288" w:lineRule="auto"/>
              <w:jc w:val="center"/>
              <w:rPr>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441,902,540.74</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-29,283,119.73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412,619,421.01</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91,363,441.31</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91,363,441.31</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470,675,484.89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121,099,365.23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591,774,850.12</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938,315,652.61</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196,623,447.65</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1,134,939,100.26</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w:t>
            </w:r>
            <w:proofErr w:type="gramStart"/>
            <w:r w:rsidRPr="00123880">
              <w:rPr>
                <w:color w:val="000000"/>
                <w:sz w:val="24"/>
              </w:rPr>
              <w:t>赎回款</w:t>
            </w:r>
            <w:proofErr w:type="gramEnd"/>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-467,640,167.72</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-75,524,082.42</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-543,164,250.14</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912,578,025.63</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183,179,686.81</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1,095,757,712.44</w:t>
            </w:r>
          </w:p>
        </w:tc>
      </w:tr>
    </w:tbl>
    <w:p w:rsidR="0035753E" w:rsidRPr="00123880" w:rsidRDefault="0035753E" w:rsidP="002F2307">
      <w:pPr>
        <w:widowControl/>
        <w:spacing w:before="29" w:line="288" w:lineRule="auto"/>
        <w:ind w:firstLine="420"/>
        <w:jc w:val="left"/>
        <w:rPr>
          <w:kern w:val="0"/>
          <w:sz w:val="24"/>
        </w:rPr>
      </w:pPr>
    </w:p>
    <w:p w:rsidR="0035753E" w:rsidRPr="00123880" w:rsidRDefault="0035753E" w:rsidP="002F2307">
      <w:pPr>
        <w:spacing w:before="29" w:line="288" w:lineRule="auto"/>
        <w:rPr>
          <w:sz w:val="24"/>
        </w:rPr>
      </w:pPr>
      <w:r w:rsidRPr="00123880">
        <w:rPr>
          <w:sz w:val="24"/>
        </w:rPr>
        <w:t>报表附注为财务报表的组成部分。</w:t>
      </w:r>
    </w:p>
    <w:p w:rsidR="0035753E" w:rsidRPr="00123880" w:rsidRDefault="0035753E" w:rsidP="002F2307">
      <w:pPr>
        <w:spacing w:before="29" w:line="288" w:lineRule="auto"/>
        <w:rPr>
          <w:sz w:val="24"/>
        </w:rPr>
      </w:pPr>
      <w:r w:rsidRPr="00123880">
        <w:rPr>
          <w:sz w:val="24"/>
        </w:rPr>
        <w:t>本报告</w:t>
      </w:r>
      <w:r w:rsidRPr="00123880">
        <w:rPr>
          <w:sz w:val="24"/>
        </w:rPr>
        <w:t>6.1</w:t>
      </w:r>
      <w:r w:rsidRPr="00123880">
        <w:rPr>
          <w:sz w:val="24"/>
        </w:rPr>
        <w:t>至</w:t>
      </w:r>
      <w:r w:rsidRPr="00123880">
        <w:rPr>
          <w:sz w:val="24"/>
        </w:rPr>
        <w:t>6.4</w:t>
      </w:r>
      <w:r w:rsidRPr="00123880">
        <w:rPr>
          <w:sz w:val="24"/>
        </w:rPr>
        <w:t>，财务报表由下列负责人签署：</w:t>
      </w:r>
    </w:p>
    <w:p w:rsidR="0035753E" w:rsidRPr="00123880" w:rsidRDefault="00787FF8" w:rsidP="002F2307">
      <w:pPr>
        <w:spacing w:before="29" w:line="288" w:lineRule="auto"/>
        <w:rPr>
          <w:sz w:val="24"/>
        </w:rPr>
      </w:pPr>
      <w:r w:rsidRPr="00123880">
        <w:rPr>
          <w:sz w:val="24"/>
        </w:rPr>
        <w:t>基金管理人</w:t>
      </w:r>
      <w:r w:rsidR="0035753E" w:rsidRPr="00123880">
        <w:rPr>
          <w:sz w:val="24"/>
        </w:rPr>
        <w:t>负责人：阮红，主管会计工作负责人：</w:t>
      </w:r>
      <w:proofErr w:type="gramStart"/>
      <w:r w:rsidR="0035753E" w:rsidRPr="00123880">
        <w:rPr>
          <w:sz w:val="24"/>
        </w:rPr>
        <w:t>夏华龙</w:t>
      </w:r>
      <w:proofErr w:type="gramEnd"/>
      <w:r w:rsidR="0035753E" w:rsidRPr="00123880">
        <w:rPr>
          <w:sz w:val="24"/>
        </w:rPr>
        <w:t>，会计机构负责人：单江</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6" w:name="_Toc225498271"/>
      <w:bookmarkStart w:id="117" w:name="_Toc352255994"/>
      <w:bookmarkStart w:id="118" w:name="_Toc352256062"/>
      <w:bookmarkStart w:id="119" w:name="_Toc352331240"/>
      <w:r w:rsidRPr="00123880">
        <w:rPr>
          <w:rFonts w:ascii="Times New Roman" w:hAnsi="Times New Roman"/>
          <w:kern w:val="0"/>
          <w:szCs w:val="24"/>
        </w:rPr>
        <w:t xml:space="preserve">6.4 </w:t>
      </w:r>
      <w:r w:rsidRPr="00123880">
        <w:rPr>
          <w:rFonts w:ascii="Times New Roman" w:hAnsi="Times New Roman"/>
          <w:kern w:val="0"/>
          <w:szCs w:val="24"/>
        </w:rPr>
        <w:t>报表附注</w:t>
      </w:r>
      <w:bookmarkEnd w:id="116"/>
      <w:bookmarkEnd w:id="117"/>
      <w:bookmarkEnd w:id="118"/>
      <w:bookmarkEnd w:id="119"/>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6.4.1</w:t>
      </w:r>
      <w:r w:rsidRPr="00123880">
        <w:rPr>
          <w:b/>
          <w:color w:val="000000"/>
          <w:kern w:val="0"/>
          <w:sz w:val="24"/>
        </w:rPr>
        <w:t>基金基本情况</w:t>
      </w:r>
    </w:p>
    <w:p w:rsidR="00692AF4" w:rsidRDefault="00FB27AF">
      <w:pPr>
        <w:spacing w:before="29" w:line="288" w:lineRule="auto"/>
        <w:ind w:firstLineChars="200" w:firstLine="480"/>
        <w:rPr>
          <w:color w:val="000000"/>
          <w:sz w:val="24"/>
        </w:rPr>
      </w:pPr>
      <w:r>
        <w:rPr>
          <w:color w:val="000000"/>
          <w:sz w:val="24"/>
        </w:rPr>
        <w:lastRenderedPageBreak/>
        <w:t>交银施罗德中</w:t>
      </w:r>
      <w:proofErr w:type="gramStart"/>
      <w:r>
        <w:rPr>
          <w:color w:val="000000"/>
          <w:sz w:val="24"/>
        </w:rPr>
        <w:t>证海外</w:t>
      </w:r>
      <w:proofErr w:type="gramEnd"/>
      <w:r>
        <w:rPr>
          <w:color w:val="000000"/>
          <w:sz w:val="24"/>
        </w:rPr>
        <w:t>中国互联网指数型证券投资基金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[2015]429</w:t>
      </w:r>
      <w:r>
        <w:rPr>
          <w:color w:val="000000"/>
          <w:sz w:val="24"/>
        </w:rPr>
        <w:t>号《关于准予交银施罗德中证海外中国互联网指数型证券投资基金</w:t>
      </w:r>
      <w:r>
        <w:rPr>
          <w:color w:val="000000"/>
          <w:sz w:val="24"/>
        </w:rPr>
        <w:t>(LOF)</w:t>
      </w:r>
      <w:r>
        <w:rPr>
          <w:color w:val="000000"/>
          <w:sz w:val="24"/>
        </w:rPr>
        <w:t>注册的批复》核准，由交银施罗德基金管理有限公司依照《中华人民共和国证券投资基金法》和《交银施罗德中证海外中国互联网指数型证券投资基金</w:t>
      </w:r>
      <w:r>
        <w:rPr>
          <w:color w:val="000000"/>
          <w:sz w:val="24"/>
        </w:rPr>
        <w:t>(LOF)</w:t>
      </w:r>
      <w:r>
        <w:rPr>
          <w:color w:val="000000"/>
          <w:sz w:val="24"/>
        </w:rPr>
        <w:t>基金合同》负责公开募集。本基金为契约型开放式，存续期限不定，首次设立募集不包括认购资金利息共募集人民币</w:t>
      </w:r>
      <w:r>
        <w:rPr>
          <w:color w:val="000000"/>
          <w:sz w:val="24"/>
        </w:rPr>
        <w:t>788,520,371.25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(2015)</w:t>
      </w:r>
      <w:r>
        <w:rPr>
          <w:color w:val="000000"/>
          <w:sz w:val="24"/>
        </w:rPr>
        <w:t>第</w:t>
      </w:r>
      <w:r>
        <w:rPr>
          <w:color w:val="000000"/>
          <w:sz w:val="24"/>
        </w:rPr>
        <w:t>589</w:t>
      </w:r>
      <w:r>
        <w:rPr>
          <w:color w:val="000000"/>
          <w:sz w:val="24"/>
        </w:rPr>
        <w:t>号验资报告予以验证。经向中国证监会备案，《交银施罗德中证海外中国互联网指数型证券投资基金</w:t>
      </w:r>
      <w:r>
        <w:rPr>
          <w:color w:val="000000"/>
          <w:sz w:val="24"/>
        </w:rPr>
        <w:t>(LOF)</w:t>
      </w:r>
      <w:r>
        <w:rPr>
          <w:color w:val="000000"/>
          <w:sz w:val="24"/>
        </w:rPr>
        <w:t>基金合同》于</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日正式生效，基金合同生效日的基金份额总额为</w:t>
      </w:r>
      <w:r>
        <w:rPr>
          <w:color w:val="000000"/>
          <w:sz w:val="24"/>
        </w:rPr>
        <w:t>788,924,486.89</w:t>
      </w:r>
      <w:r>
        <w:rPr>
          <w:color w:val="000000"/>
          <w:sz w:val="24"/>
        </w:rPr>
        <w:t>份基金份额，其中认购资金利息折合</w:t>
      </w:r>
      <w:r>
        <w:rPr>
          <w:color w:val="000000"/>
          <w:sz w:val="24"/>
        </w:rPr>
        <w:t>404,115.64</w:t>
      </w:r>
      <w:r>
        <w:rPr>
          <w:color w:val="000000"/>
          <w:sz w:val="24"/>
        </w:rPr>
        <w:t>份基金份额。本基金的基金管理人为交银施罗德基金管理有限公司，基金托管人为中国农业银行股份有限公司，境外资产托管人为摩根大通银行香港分行</w:t>
      </w:r>
      <w:r>
        <w:rPr>
          <w:color w:val="000000"/>
          <w:sz w:val="24"/>
        </w:rPr>
        <w:t xml:space="preserve"> (JPMorgan &amp;Chase Bank, N.A.)</w:t>
      </w:r>
      <w:r>
        <w:rPr>
          <w:color w:val="000000"/>
          <w:sz w:val="24"/>
        </w:rPr>
        <w:t>。</w:t>
      </w:r>
    </w:p>
    <w:p w:rsidR="00692AF4" w:rsidRDefault="00FB27AF">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深证上字</w:t>
      </w:r>
      <w:r>
        <w:rPr>
          <w:color w:val="000000"/>
          <w:sz w:val="24"/>
        </w:rPr>
        <w:t>[2015]</w:t>
      </w:r>
      <w:r>
        <w:rPr>
          <w:color w:val="000000"/>
          <w:sz w:val="24"/>
        </w:rPr>
        <w:t>第</w:t>
      </w:r>
      <w:r>
        <w:rPr>
          <w:color w:val="000000"/>
          <w:sz w:val="24"/>
        </w:rPr>
        <w:t>335</w:t>
      </w:r>
      <w:r>
        <w:rPr>
          <w:color w:val="000000"/>
          <w:sz w:val="24"/>
        </w:rPr>
        <w:t>号文审核同意，本基金</w:t>
      </w:r>
      <w:r>
        <w:rPr>
          <w:color w:val="000000"/>
          <w:sz w:val="24"/>
        </w:rPr>
        <w:t>8,069,763.00</w:t>
      </w:r>
      <w:r>
        <w:rPr>
          <w:color w:val="000000"/>
          <w:sz w:val="24"/>
        </w:rPr>
        <w:t>份基金份额于</w:t>
      </w:r>
      <w:r>
        <w:rPr>
          <w:color w:val="000000"/>
          <w:sz w:val="24"/>
        </w:rPr>
        <w:t>2015</w:t>
      </w:r>
      <w:r>
        <w:rPr>
          <w:color w:val="000000"/>
          <w:sz w:val="24"/>
        </w:rPr>
        <w:t>年</w:t>
      </w:r>
      <w:r>
        <w:rPr>
          <w:color w:val="000000"/>
          <w:sz w:val="24"/>
        </w:rPr>
        <w:t>7</w:t>
      </w:r>
      <w:r>
        <w:rPr>
          <w:color w:val="000000"/>
          <w:sz w:val="24"/>
        </w:rPr>
        <w:t>月</w:t>
      </w:r>
      <w:r>
        <w:rPr>
          <w:color w:val="000000"/>
          <w:sz w:val="24"/>
        </w:rPr>
        <w:t>10</w:t>
      </w:r>
      <w:r>
        <w:rPr>
          <w:color w:val="000000"/>
          <w:sz w:val="24"/>
        </w:rPr>
        <w:t>日在深交所挂牌交易。未上市交易的基金份额托管在场外，基金份额持有人可通过跨系统转托管业务将其转至深交所场内后即可上市流通。</w:t>
      </w:r>
    </w:p>
    <w:p w:rsidR="008A5A5D" w:rsidRPr="00123880" w:rsidRDefault="008A5A5D" w:rsidP="002F2307">
      <w:pPr>
        <w:spacing w:before="29" w:line="288" w:lineRule="auto"/>
        <w:ind w:firstLineChars="200" w:firstLine="480"/>
        <w:rPr>
          <w:color w:val="000000"/>
          <w:sz w:val="24"/>
        </w:rPr>
      </w:pPr>
      <w:r w:rsidRPr="00123880">
        <w:rPr>
          <w:color w:val="000000"/>
          <w:sz w:val="24"/>
        </w:rPr>
        <w:t>根据《中华人民共和国证券投资基金法》、《合格境内机构投资者境外证券投资管理试行办法》和《交银施罗德中证海外中国互联网指数型证券投资基金</w:t>
      </w:r>
      <w:r w:rsidRPr="00123880">
        <w:rPr>
          <w:color w:val="000000"/>
          <w:sz w:val="24"/>
        </w:rPr>
        <w:t>(LOF)</w:t>
      </w:r>
      <w:r w:rsidRPr="00123880">
        <w:rPr>
          <w:color w:val="000000"/>
          <w:sz w:val="24"/>
        </w:rPr>
        <w:t>基金合同》的有关规定，本基金投资于具有良好流动性的金融工具，以中</w:t>
      </w:r>
      <w:proofErr w:type="gramStart"/>
      <w:r w:rsidRPr="00123880">
        <w:rPr>
          <w:color w:val="000000"/>
          <w:sz w:val="24"/>
        </w:rPr>
        <w:t>证海外</w:t>
      </w:r>
      <w:proofErr w:type="gramEnd"/>
      <w:r w:rsidRPr="00123880">
        <w:rPr>
          <w:color w:val="000000"/>
          <w:sz w:val="24"/>
        </w:rPr>
        <w:t>中国互联网指数成份股、备选成份股、与中</w:t>
      </w:r>
      <w:proofErr w:type="gramStart"/>
      <w:r w:rsidRPr="00123880">
        <w:rPr>
          <w:color w:val="000000"/>
          <w:sz w:val="24"/>
        </w:rPr>
        <w:t>证海外</w:t>
      </w:r>
      <w:proofErr w:type="gramEnd"/>
      <w:r w:rsidRPr="00123880">
        <w:rPr>
          <w:color w:val="000000"/>
          <w:sz w:val="24"/>
        </w:rPr>
        <w:t>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123880">
        <w:rPr>
          <w:color w:val="000000"/>
          <w:sz w:val="24"/>
        </w:rPr>
        <w:t>(</w:t>
      </w:r>
      <w:r w:rsidRPr="00123880">
        <w:rPr>
          <w:color w:val="000000"/>
          <w:sz w:val="24"/>
        </w:rPr>
        <w:t>短期政府债券除外</w:t>
      </w:r>
      <w:r w:rsidRPr="00123880">
        <w:rPr>
          <w:color w:val="000000"/>
          <w:sz w:val="24"/>
        </w:rPr>
        <w:t>)</w:t>
      </w:r>
      <w:r w:rsidRPr="00123880">
        <w:rPr>
          <w:color w:val="000000"/>
          <w:sz w:val="24"/>
        </w:rPr>
        <w:t>、公司债券、可转换债券等固定收益类证券，银行存款、短期政府债券等货币市场工具以及法律法规或中国证监会允许基金投资的其他金融工具</w:t>
      </w:r>
      <w:r w:rsidRPr="00123880">
        <w:rPr>
          <w:color w:val="000000"/>
          <w:sz w:val="24"/>
        </w:rPr>
        <w:t>(</w:t>
      </w:r>
      <w:r w:rsidRPr="00123880">
        <w:rPr>
          <w:color w:val="000000"/>
          <w:sz w:val="24"/>
        </w:rPr>
        <w:t>但须符合中国证监会相关规定</w:t>
      </w:r>
      <w:r w:rsidRPr="00123880">
        <w:rPr>
          <w:color w:val="000000"/>
          <w:sz w:val="24"/>
        </w:rPr>
        <w:t>)</w:t>
      </w:r>
      <w:r w:rsidRPr="00123880">
        <w:rPr>
          <w:color w:val="000000"/>
          <w:sz w:val="24"/>
        </w:rPr>
        <w:t>。如法律法规或监管机构以后允许基金投资其他品种，基金管理人在履行适当程序后，可以将其纳入投资范围。本基金的投资组合比例为：对中</w:t>
      </w:r>
      <w:proofErr w:type="gramStart"/>
      <w:r w:rsidRPr="00123880">
        <w:rPr>
          <w:color w:val="000000"/>
          <w:sz w:val="24"/>
        </w:rPr>
        <w:t>证海外</w:t>
      </w:r>
      <w:proofErr w:type="gramEnd"/>
      <w:r w:rsidRPr="00123880">
        <w:rPr>
          <w:color w:val="000000"/>
          <w:sz w:val="24"/>
        </w:rPr>
        <w:t>中国互联网指数成份股、备选成份股、与中</w:t>
      </w:r>
      <w:proofErr w:type="gramStart"/>
      <w:r w:rsidRPr="00123880">
        <w:rPr>
          <w:color w:val="000000"/>
          <w:sz w:val="24"/>
        </w:rPr>
        <w:t>证海外</w:t>
      </w:r>
      <w:proofErr w:type="gramEnd"/>
      <w:r w:rsidRPr="00123880">
        <w:rPr>
          <w:color w:val="000000"/>
          <w:sz w:val="24"/>
        </w:rPr>
        <w:t>中国互联网指数相关的公募基金（包括上市交易型基金）的投资比例不低于基金资产的</w:t>
      </w:r>
      <w:r w:rsidRPr="00123880">
        <w:rPr>
          <w:color w:val="000000"/>
          <w:sz w:val="24"/>
        </w:rPr>
        <w:t>90%</w:t>
      </w:r>
      <w:r w:rsidRPr="00123880">
        <w:rPr>
          <w:color w:val="000000"/>
          <w:sz w:val="24"/>
        </w:rPr>
        <w:t>，基金保留的现金或投资于到期日在一年以内的政府债券的比例合计不低于基金资产净值的</w:t>
      </w:r>
      <w:r w:rsidRPr="00123880">
        <w:rPr>
          <w:color w:val="000000"/>
          <w:sz w:val="24"/>
        </w:rPr>
        <w:t>5%</w:t>
      </w:r>
      <w:r w:rsidRPr="00123880">
        <w:rPr>
          <w:color w:val="000000"/>
          <w:sz w:val="24"/>
        </w:rPr>
        <w:t>。本基金的业绩比较基准为：中</w:t>
      </w:r>
      <w:proofErr w:type="gramStart"/>
      <w:r w:rsidRPr="00123880">
        <w:rPr>
          <w:color w:val="000000"/>
          <w:sz w:val="24"/>
        </w:rPr>
        <w:t>证海外</w:t>
      </w:r>
      <w:proofErr w:type="gramEnd"/>
      <w:r w:rsidRPr="00123880">
        <w:rPr>
          <w:color w:val="000000"/>
          <w:sz w:val="24"/>
        </w:rPr>
        <w:t>中国互联网指数收益率</w:t>
      </w:r>
      <w:r w:rsidRPr="00123880">
        <w:rPr>
          <w:color w:val="000000"/>
          <w:sz w:val="24"/>
        </w:rPr>
        <w:t>×95%</w:t>
      </w:r>
      <w:r w:rsidRPr="00123880">
        <w:rPr>
          <w:color w:val="000000"/>
          <w:sz w:val="24"/>
        </w:rPr>
        <w:t>＋银行活期存款利率（税后）</w:t>
      </w:r>
      <w:r w:rsidRPr="00123880">
        <w:rPr>
          <w:color w:val="000000"/>
          <w:sz w:val="24"/>
        </w:rPr>
        <w:t>×5%</w:t>
      </w:r>
      <w:r w:rsidRPr="00123880">
        <w:rPr>
          <w:color w:val="000000"/>
          <w:sz w:val="24"/>
        </w:rPr>
        <w:t>。</w:t>
      </w:r>
    </w:p>
    <w:p w:rsidR="008A5A5D" w:rsidRPr="00123880" w:rsidRDefault="008A5A5D" w:rsidP="002F2307">
      <w:pPr>
        <w:tabs>
          <w:tab w:val="left" w:pos="2265"/>
        </w:tabs>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6.4.2</w:t>
      </w:r>
      <w:r w:rsidRPr="00123880">
        <w:rPr>
          <w:b/>
          <w:color w:val="000000"/>
          <w:kern w:val="0"/>
          <w:sz w:val="24"/>
        </w:rPr>
        <w:t>会计报表的编制基础</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本基金的财务报表按照财政部于</w:t>
      </w:r>
      <w:r w:rsidRPr="00123880">
        <w:rPr>
          <w:color w:val="000000"/>
          <w:sz w:val="24"/>
        </w:rPr>
        <w:t>2006</w:t>
      </w:r>
      <w:r w:rsidRPr="00123880">
        <w:rPr>
          <w:color w:val="000000"/>
          <w:sz w:val="24"/>
        </w:rPr>
        <w:t>年</w:t>
      </w:r>
      <w:r w:rsidRPr="00123880">
        <w:rPr>
          <w:color w:val="000000"/>
          <w:sz w:val="24"/>
        </w:rPr>
        <w:t>2</w:t>
      </w:r>
      <w:r w:rsidRPr="00123880">
        <w:rPr>
          <w:color w:val="000000"/>
          <w:sz w:val="24"/>
        </w:rPr>
        <w:t>月</w:t>
      </w:r>
      <w:r w:rsidRPr="00123880">
        <w:rPr>
          <w:color w:val="000000"/>
          <w:sz w:val="24"/>
        </w:rPr>
        <w:t>15</w:t>
      </w:r>
      <w:r w:rsidRPr="00123880">
        <w:rPr>
          <w:color w:val="000000"/>
          <w:sz w:val="24"/>
        </w:rPr>
        <w:t>日及以后期间颁布的《企业会计准则－基本准则》、各项具体会计准则及相关规定</w:t>
      </w:r>
      <w:r w:rsidRPr="00123880">
        <w:rPr>
          <w:color w:val="000000"/>
          <w:sz w:val="24"/>
        </w:rPr>
        <w:t>(</w:t>
      </w:r>
      <w:r w:rsidRPr="00123880">
        <w:rPr>
          <w:color w:val="000000"/>
          <w:sz w:val="24"/>
        </w:rPr>
        <w:t>以下合称</w:t>
      </w:r>
      <w:r w:rsidRPr="00123880">
        <w:rPr>
          <w:color w:val="000000"/>
          <w:sz w:val="24"/>
        </w:rPr>
        <w:t>“</w:t>
      </w:r>
      <w:r w:rsidRPr="00123880">
        <w:rPr>
          <w:color w:val="000000"/>
          <w:sz w:val="24"/>
        </w:rPr>
        <w:t>企业会计准则</w:t>
      </w:r>
      <w:r w:rsidRPr="00123880">
        <w:rPr>
          <w:color w:val="000000"/>
          <w:sz w:val="24"/>
        </w:rPr>
        <w:t>”)</w:t>
      </w:r>
      <w:r w:rsidRPr="00123880">
        <w:rPr>
          <w:color w:val="000000"/>
          <w:sz w:val="24"/>
        </w:rPr>
        <w:t>、中国证监会</w:t>
      </w:r>
      <w:r w:rsidRPr="00123880">
        <w:rPr>
          <w:color w:val="000000"/>
          <w:sz w:val="24"/>
        </w:rPr>
        <w:lastRenderedPageBreak/>
        <w:t>颁布的《证券投资基金信息披露</w:t>
      </w:r>
      <w:r w:rsidRPr="00123880">
        <w:rPr>
          <w:color w:val="000000"/>
          <w:sz w:val="24"/>
        </w:rPr>
        <w:t>XBRL</w:t>
      </w:r>
      <w:r w:rsidRPr="00123880">
        <w:rPr>
          <w:color w:val="000000"/>
          <w:sz w:val="24"/>
        </w:rPr>
        <w:t>模板第</w:t>
      </w:r>
      <w:r w:rsidRPr="00123880">
        <w:rPr>
          <w:color w:val="000000"/>
          <w:sz w:val="24"/>
        </w:rPr>
        <w:t>3</w:t>
      </w:r>
      <w:r w:rsidRPr="00123880">
        <w:rPr>
          <w:color w:val="000000"/>
          <w:sz w:val="24"/>
        </w:rPr>
        <w:t>号</w:t>
      </w:r>
      <w:r w:rsidRPr="00123880">
        <w:rPr>
          <w:color w:val="000000"/>
          <w:sz w:val="24"/>
        </w:rPr>
        <w:t>&lt;</w:t>
      </w:r>
      <w:r w:rsidRPr="00123880">
        <w:rPr>
          <w:color w:val="000000"/>
          <w:sz w:val="24"/>
        </w:rPr>
        <w:t>年度报告和半年度报告</w:t>
      </w:r>
      <w:r w:rsidRPr="00123880">
        <w:rPr>
          <w:color w:val="000000"/>
          <w:sz w:val="24"/>
        </w:rPr>
        <w:t>&gt;</w:t>
      </w:r>
      <w:r w:rsidRPr="00123880">
        <w:rPr>
          <w:color w:val="000000"/>
          <w:sz w:val="24"/>
        </w:rPr>
        <w:t>》、中国证券投资基金业协会</w:t>
      </w:r>
      <w:r w:rsidRPr="00123880">
        <w:rPr>
          <w:color w:val="000000"/>
          <w:sz w:val="24"/>
        </w:rPr>
        <w:t>(</w:t>
      </w:r>
      <w:r w:rsidRPr="00123880">
        <w:rPr>
          <w:color w:val="000000"/>
          <w:sz w:val="24"/>
        </w:rPr>
        <w:t>以下简称</w:t>
      </w:r>
      <w:r w:rsidRPr="00123880">
        <w:rPr>
          <w:color w:val="000000"/>
          <w:sz w:val="24"/>
        </w:rPr>
        <w:t>“</w:t>
      </w:r>
      <w:r w:rsidRPr="00123880">
        <w:rPr>
          <w:color w:val="000000"/>
          <w:sz w:val="24"/>
        </w:rPr>
        <w:t>中国基金业协会</w:t>
      </w:r>
      <w:r w:rsidRPr="00123880">
        <w:rPr>
          <w:color w:val="000000"/>
          <w:sz w:val="24"/>
        </w:rPr>
        <w:t>”)</w:t>
      </w:r>
      <w:r w:rsidRPr="00123880">
        <w:rPr>
          <w:color w:val="000000"/>
          <w:sz w:val="24"/>
        </w:rPr>
        <w:t>颁布的《证券投资基金会计核算业务指引》、《交银施罗德中证海外中国互联网指数型证券投资基金</w:t>
      </w:r>
      <w:r w:rsidRPr="00123880">
        <w:rPr>
          <w:color w:val="000000"/>
          <w:sz w:val="24"/>
        </w:rPr>
        <w:t>(LOF)</w:t>
      </w:r>
      <w:r w:rsidRPr="00123880">
        <w:rPr>
          <w:color w:val="000000"/>
          <w:sz w:val="24"/>
        </w:rPr>
        <w:t>基金合同》和在财务报表附注</w:t>
      </w:r>
      <w:r w:rsidRPr="00123880">
        <w:rPr>
          <w:color w:val="000000"/>
          <w:sz w:val="24"/>
        </w:rPr>
        <w:t>6.4.4</w:t>
      </w:r>
      <w:r w:rsidRPr="00123880">
        <w:rPr>
          <w:color w:val="000000"/>
          <w:sz w:val="24"/>
        </w:rPr>
        <w:t>所列示的中国证监会、中国基金业协会发布的有关规定及允许的基金行业实务操作编制。</w:t>
      </w:r>
    </w:p>
    <w:p w:rsidR="008A5A5D" w:rsidRPr="00123880" w:rsidRDefault="008A5A5D" w:rsidP="002F2307">
      <w:pPr>
        <w:spacing w:before="29" w:line="288" w:lineRule="auto"/>
        <w:ind w:firstLineChars="200" w:firstLine="482"/>
        <w:rPr>
          <w:b/>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6.4.3</w:t>
      </w:r>
      <w:r w:rsidRPr="00123880">
        <w:rPr>
          <w:b/>
          <w:color w:val="000000"/>
          <w:kern w:val="0"/>
          <w:sz w:val="24"/>
        </w:rPr>
        <w:t>遵循企业会计准则及其他有关规定的声明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w:t>
      </w:r>
      <w:r w:rsidRPr="00123880">
        <w:rPr>
          <w:color w:val="000000"/>
          <w:sz w:val="24"/>
        </w:rPr>
        <w:t>2018</w:t>
      </w:r>
      <w:r w:rsidRPr="00123880">
        <w:rPr>
          <w:color w:val="000000"/>
          <w:sz w:val="24"/>
        </w:rPr>
        <w:t>年上半年度财务报表符合企业会计准则的要求，真实、完整地反映了本基金</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日的财务状况以及</w:t>
      </w:r>
      <w:r w:rsidRPr="00123880">
        <w:rPr>
          <w:color w:val="000000"/>
          <w:sz w:val="24"/>
        </w:rPr>
        <w:t>2018</w:t>
      </w:r>
      <w:r w:rsidRPr="00123880">
        <w:rPr>
          <w:color w:val="000000"/>
          <w:sz w:val="24"/>
        </w:rPr>
        <w:t>年上半年度的经营成果和基金净值变动情况等有关信息。</w:t>
      </w:r>
    </w:p>
    <w:p w:rsidR="008A5A5D" w:rsidRPr="00123880" w:rsidRDefault="008A5A5D" w:rsidP="002F2307">
      <w:pPr>
        <w:spacing w:before="29" w:line="288" w:lineRule="auto"/>
        <w:ind w:firstLineChars="200" w:firstLine="482"/>
        <w:rPr>
          <w:b/>
          <w:color w:val="000000"/>
          <w:sz w:val="24"/>
        </w:rPr>
      </w:pPr>
    </w:p>
    <w:p w:rsidR="008A5A5D" w:rsidRPr="00123880" w:rsidRDefault="0009380F" w:rsidP="002F2307">
      <w:pPr>
        <w:autoSpaceDE w:val="0"/>
        <w:autoSpaceDN w:val="0"/>
        <w:adjustRightInd w:val="0"/>
        <w:snapToGrid w:val="0"/>
        <w:spacing w:before="29" w:line="288" w:lineRule="auto"/>
        <w:jc w:val="left"/>
        <w:rPr>
          <w:b/>
          <w:color w:val="000000"/>
          <w:kern w:val="0"/>
          <w:sz w:val="24"/>
        </w:rPr>
      </w:pPr>
      <w:r w:rsidRPr="00123880">
        <w:rPr>
          <w:b/>
          <w:bCs/>
          <w:kern w:val="0"/>
          <w:sz w:val="24"/>
        </w:rPr>
        <w:t>6.4.4</w:t>
      </w:r>
      <w:r w:rsidRPr="00123880">
        <w:rPr>
          <w:b/>
          <w:kern w:val="0"/>
          <w:sz w:val="24"/>
        </w:rPr>
        <w:t>本报告期所采用的会计政策、会计估计与最近一期年</w:t>
      </w:r>
      <w:proofErr w:type="gramStart"/>
      <w:r w:rsidRPr="00123880">
        <w:rPr>
          <w:b/>
          <w:kern w:val="0"/>
          <w:sz w:val="24"/>
        </w:rPr>
        <w:t>度报告</w:t>
      </w:r>
      <w:proofErr w:type="gramEnd"/>
      <w:r w:rsidRPr="00123880">
        <w:rPr>
          <w:b/>
          <w:kern w:val="0"/>
          <w:sz w:val="24"/>
        </w:rPr>
        <w:t>相一致的说明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本报告期所采用的会计政策、会计估计与最近一期年</w:t>
      </w:r>
      <w:proofErr w:type="gramStart"/>
      <w:r w:rsidRPr="00123880">
        <w:rPr>
          <w:color w:val="000000"/>
          <w:sz w:val="24"/>
        </w:rPr>
        <w:t>度报告</w:t>
      </w:r>
      <w:proofErr w:type="gramEnd"/>
      <w:r w:rsidRPr="00123880">
        <w:rPr>
          <w:color w:val="000000"/>
          <w:sz w:val="24"/>
        </w:rPr>
        <w:t>相一致。</w:t>
      </w:r>
    </w:p>
    <w:p w:rsidR="006E59EA" w:rsidRPr="00123880" w:rsidRDefault="006E59EA" w:rsidP="002F2307">
      <w:pPr>
        <w:widowControl/>
        <w:spacing w:before="29" w:line="288" w:lineRule="auto"/>
        <w:ind w:firstLine="420"/>
        <w:jc w:val="left"/>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w:t>
      </w:r>
      <w:r w:rsidRPr="00123880">
        <w:rPr>
          <w:b/>
          <w:color w:val="000000"/>
          <w:kern w:val="0"/>
          <w:sz w:val="24"/>
        </w:rPr>
        <w:t>会计政策和会计估计变更以及差错更正的说明</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6.4.5.1</w:t>
      </w:r>
      <w:r w:rsidRPr="00123880">
        <w:rPr>
          <w:b/>
          <w:color w:val="000000"/>
          <w:kern w:val="0"/>
          <w:sz w:val="24"/>
        </w:rPr>
        <w:t>会计政策变更的说明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本基金本报告期未发生会计政策变更。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6.4.5.2</w:t>
      </w:r>
      <w:r w:rsidRPr="00123880">
        <w:rPr>
          <w:b/>
          <w:color w:val="000000"/>
          <w:kern w:val="0"/>
          <w:sz w:val="24"/>
        </w:rPr>
        <w:t>会计估计变更的说明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本基金本报告期未发生会计估计变更。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6.4.5.3</w:t>
      </w:r>
      <w:r w:rsidRPr="00123880">
        <w:rPr>
          <w:b/>
          <w:color w:val="000000"/>
          <w:kern w:val="0"/>
          <w:sz w:val="24"/>
        </w:rPr>
        <w:t>差错更正的说明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本基金在本报告期间无需说明的会计差错更正。</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6.4.6</w:t>
      </w:r>
      <w:r w:rsidRPr="00123880">
        <w:rPr>
          <w:b/>
          <w:color w:val="000000"/>
          <w:kern w:val="0"/>
          <w:sz w:val="24"/>
        </w:rPr>
        <w:t>税项</w:t>
      </w:r>
    </w:p>
    <w:p w:rsidR="00692AF4" w:rsidRDefault="00FB27A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r>
        <w:rPr>
          <w:color w:val="000000"/>
          <w:sz w:val="24"/>
        </w:rPr>
        <w:t xml:space="preserve"> </w:t>
      </w:r>
    </w:p>
    <w:p w:rsidR="00692AF4" w:rsidRDefault="00FB27AF">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w:t>
      </w:r>
      <w:r>
        <w:rPr>
          <w:color w:val="000000"/>
          <w:sz w:val="24"/>
        </w:rPr>
        <w:lastRenderedPageBreak/>
        <w:t>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692AF4" w:rsidRDefault="00FB27AF">
      <w:pPr>
        <w:spacing w:before="29" w:line="288" w:lineRule="auto"/>
        <w:ind w:firstLineChars="200" w:firstLine="480"/>
        <w:rPr>
          <w:color w:val="000000"/>
          <w:sz w:val="24"/>
        </w:rPr>
      </w:pPr>
      <w:r>
        <w:rPr>
          <w:color w:val="000000"/>
          <w:sz w:val="24"/>
        </w:rPr>
        <w:t>对证券投资基金管理人运用基金买卖股票、债券的转让收入免征增值税，对金融同业往来利息收入亦免征增值税。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692AF4" w:rsidRDefault="00FB27AF">
      <w:pPr>
        <w:spacing w:before="29" w:line="288" w:lineRule="auto"/>
        <w:ind w:firstLineChars="200" w:firstLine="480"/>
        <w:rPr>
          <w:color w:val="000000"/>
          <w:sz w:val="24"/>
        </w:rPr>
      </w:pPr>
      <w:r>
        <w:rPr>
          <w:color w:val="000000"/>
          <w:sz w:val="24"/>
        </w:rPr>
        <w:t xml:space="preserve">(2) </w:t>
      </w:r>
      <w:r>
        <w:rPr>
          <w:color w:val="000000"/>
          <w:sz w:val="24"/>
        </w:rPr>
        <w:t>目前基金取得的源自境外的差价收入和利息收入，其涉及的境外所得税税收政策，按照相关国家或地区税收法律和法规执行，在境内暂不征收企业所得税。</w:t>
      </w:r>
    </w:p>
    <w:p w:rsidR="00692AF4" w:rsidRDefault="00FB27AF">
      <w:pPr>
        <w:spacing w:before="29" w:line="288" w:lineRule="auto"/>
        <w:ind w:firstLineChars="200" w:firstLine="480"/>
        <w:rPr>
          <w:color w:val="000000"/>
          <w:sz w:val="24"/>
        </w:rPr>
      </w:pPr>
      <w:r>
        <w:rPr>
          <w:color w:val="000000"/>
          <w:sz w:val="24"/>
        </w:rPr>
        <w:t xml:space="preserve">(3) </w:t>
      </w:r>
      <w:r>
        <w:rPr>
          <w:color w:val="000000"/>
          <w:sz w:val="24"/>
        </w:rPr>
        <w:t>目前基金取得的源自境外的股利收益，其涉及的境外所得税税收政策，按照相关国家或地区税收法律和法规执行，在境内暂不征收个人所得税和企业所得税。</w:t>
      </w:r>
    </w:p>
    <w:p w:rsidR="008A5A5D" w:rsidRPr="00123880" w:rsidRDefault="008A5A5D" w:rsidP="002F2307">
      <w:pPr>
        <w:spacing w:before="29" w:line="288" w:lineRule="auto"/>
        <w:ind w:firstLineChars="200" w:firstLine="480"/>
        <w:rPr>
          <w:color w:val="000000"/>
          <w:sz w:val="24"/>
        </w:rPr>
      </w:pPr>
      <w:r w:rsidRPr="00123880">
        <w:rPr>
          <w:color w:val="000000"/>
          <w:sz w:val="24"/>
        </w:rPr>
        <w:t xml:space="preserve">(4) </w:t>
      </w:r>
      <w:r w:rsidRPr="00123880">
        <w:rPr>
          <w:color w:val="000000"/>
          <w:sz w:val="24"/>
        </w:rPr>
        <w:t>本基金的城市维护建设税、教育费附加和地方教育费附加等税费按照实际缴纳增值税额的适用比例计算缴纳。</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6.4.7</w:t>
      </w:r>
      <w:r w:rsidRPr="00123880">
        <w:rPr>
          <w:b/>
          <w:color w:val="000000"/>
          <w:kern w:val="0"/>
          <w:sz w:val="24"/>
        </w:rPr>
        <w:t>关联方关系</w:t>
      </w:r>
    </w:p>
    <w:p w:rsidR="008A5A5D" w:rsidRPr="00123880" w:rsidRDefault="008A5A5D" w:rsidP="002F2307">
      <w:pPr>
        <w:spacing w:before="29" w:line="288" w:lineRule="auto"/>
        <w:rPr>
          <w:b/>
          <w:kern w:val="0"/>
          <w:sz w:val="24"/>
        </w:rPr>
      </w:pPr>
      <w:r w:rsidRPr="00123880">
        <w:rPr>
          <w:b/>
          <w:bCs/>
          <w:color w:val="000000"/>
          <w:kern w:val="0"/>
          <w:sz w:val="24"/>
        </w:rPr>
        <w:t>6.4.7.1</w:t>
      </w:r>
      <w:r w:rsidRPr="00123880">
        <w:rPr>
          <w:b/>
          <w:kern w:val="0"/>
          <w:sz w:val="24"/>
        </w:rPr>
        <w:t>本报告期存在控制关系或其他重大利害关系的关联方发生变化的情况</w:t>
      </w:r>
    </w:p>
    <w:p w:rsidR="008A5A5D" w:rsidRPr="00123880" w:rsidRDefault="008A5A5D" w:rsidP="00B562D9">
      <w:pPr>
        <w:spacing w:before="29" w:line="288" w:lineRule="auto"/>
        <w:ind w:firstLineChars="200" w:firstLine="480"/>
        <w:rPr>
          <w:color w:val="000000"/>
          <w:sz w:val="24"/>
        </w:rPr>
      </w:pPr>
      <w:r w:rsidRPr="00123880">
        <w:rPr>
          <w:color w:val="000000"/>
          <w:sz w:val="24"/>
        </w:rPr>
        <w:t>本基金本报告期内存在控制关系或其他重大利害关系的关联方未发生变化。</w:t>
      </w:r>
    </w:p>
    <w:p w:rsidR="00B562D9" w:rsidRPr="00123880" w:rsidRDefault="00B562D9" w:rsidP="00B562D9">
      <w:pPr>
        <w:spacing w:before="29" w:line="288" w:lineRule="auto"/>
        <w:ind w:firstLineChars="200" w:firstLine="480"/>
        <w:rPr>
          <w:color w:val="000000"/>
          <w:sz w:val="24"/>
        </w:rPr>
      </w:pPr>
    </w:p>
    <w:p w:rsidR="008A5A5D" w:rsidRPr="00123880" w:rsidRDefault="008A5A5D" w:rsidP="002F2307">
      <w:pPr>
        <w:spacing w:before="29" w:line="288" w:lineRule="auto"/>
        <w:rPr>
          <w:b/>
          <w:kern w:val="0"/>
          <w:sz w:val="24"/>
        </w:rPr>
      </w:pPr>
      <w:r w:rsidRPr="00123880">
        <w:rPr>
          <w:b/>
          <w:bCs/>
          <w:color w:val="000000"/>
          <w:kern w:val="0"/>
          <w:sz w:val="24"/>
        </w:rPr>
        <w:t>6.4.7.2</w:t>
      </w:r>
      <w:r w:rsidRPr="00123880">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123880" w:rsidTr="009F3DF8">
        <w:tc>
          <w:tcPr>
            <w:tcW w:w="5220" w:type="dxa"/>
            <w:vAlign w:val="center"/>
          </w:tcPr>
          <w:p w:rsidR="008A5A5D" w:rsidRPr="00123880" w:rsidRDefault="008A5A5D" w:rsidP="002F2307">
            <w:pPr>
              <w:spacing w:before="29" w:line="288" w:lineRule="auto"/>
              <w:jc w:val="center"/>
              <w:rPr>
                <w:color w:val="000000"/>
                <w:sz w:val="24"/>
              </w:rPr>
            </w:pPr>
            <w:r w:rsidRPr="00123880">
              <w:rPr>
                <w:color w:val="000000"/>
                <w:sz w:val="24"/>
              </w:rPr>
              <w:t>关联方名称</w:t>
            </w:r>
          </w:p>
        </w:tc>
        <w:tc>
          <w:tcPr>
            <w:tcW w:w="3780" w:type="dxa"/>
            <w:vAlign w:val="center"/>
          </w:tcPr>
          <w:p w:rsidR="008A5A5D" w:rsidRPr="00123880" w:rsidRDefault="008A5A5D" w:rsidP="002F2307">
            <w:pPr>
              <w:spacing w:before="29" w:line="288" w:lineRule="auto"/>
              <w:jc w:val="center"/>
              <w:rPr>
                <w:color w:val="000000"/>
                <w:sz w:val="24"/>
              </w:rPr>
            </w:pPr>
            <w:r w:rsidRPr="00123880">
              <w:rPr>
                <w:color w:val="000000"/>
                <w:sz w:val="24"/>
              </w:rPr>
              <w:t>与本基金的关系</w:t>
            </w:r>
          </w:p>
        </w:tc>
      </w:tr>
      <w:tr w:rsidR="00692AF4">
        <w:tc>
          <w:tcPr>
            <w:tcW w:w="5219" w:type="dxa"/>
            <w:vAlign w:val="center"/>
          </w:tcPr>
          <w:p w:rsidR="00692AF4" w:rsidRDefault="00FB27AF">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692AF4" w:rsidRDefault="00FB27AF">
            <w:pPr>
              <w:jc w:val="left"/>
            </w:pPr>
            <w:r>
              <w:rPr>
                <w:color w:val="000000"/>
                <w:sz w:val="24"/>
              </w:rPr>
              <w:t>基金管理人、基金销售机构</w:t>
            </w:r>
          </w:p>
        </w:tc>
      </w:tr>
      <w:tr w:rsidR="00692AF4">
        <w:tc>
          <w:tcPr>
            <w:tcW w:w="5219" w:type="dxa"/>
            <w:vAlign w:val="center"/>
          </w:tcPr>
          <w:p w:rsidR="00692AF4" w:rsidRDefault="00FB27A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692AF4" w:rsidRDefault="00FB27AF">
            <w:pPr>
              <w:jc w:val="left"/>
            </w:pPr>
            <w:r>
              <w:rPr>
                <w:color w:val="000000"/>
                <w:sz w:val="24"/>
              </w:rPr>
              <w:t>基金托管人、基金销售机构</w:t>
            </w:r>
          </w:p>
        </w:tc>
      </w:tr>
      <w:tr w:rsidR="00692AF4">
        <w:tc>
          <w:tcPr>
            <w:tcW w:w="5219" w:type="dxa"/>
            <w:vAlign w:val="center"/>
          </w:tcPr>
          <w:p w:rsidR="00692AF4" w:rsidRDefault="00FB27A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92AF4" w:rsidRDefault="00FB27AF">
            <w:pPr>
              <w:jc w:val="left"/>
            </w:pPr>
            <w:r>
              <w:rPr>
                <w:color w:val="000000"/>
                <w:sz w:val="24"/>
              </w:rPr>
              <w:t>基金管理人的股东、基金销售机构</w:t>
            </w:r>
          </w:p>
        </w:tc>
      </w:tr>
      <w:tr w:rsidR="00692AF4">
        <w:tc>
          <w:tcPr>
            <w:tcW w:w="5219" w:type="dxa"/>
            <w:vAlign w:val="center"/>
          </w:tcPr>
          <w:p w:rsidR="00692AF4" w:rsidRDefault="00FB27AF">
            <w:pPr>
              <w:jc w:val="left"/>
            </w:pPr>
            <w:r>
              <w:rPr>
                <w:color w:val="000000"/>
                <w:sz w:val="24"/>
              </w:rPr>
              <w:t>摩根大通银行</w:t>
            </w:r>
            <w:r>
              <w:rPr>
                <w:color w:val="000000"/>
                <w:sz w:val="24"/>
              </w:rPr>
              <w:t>(JPMorgan &amp;Chase Bank, N.A.)</w:t>
            </w:r>
          </w:p>
        </w:tc>
        <w:tc>
          <w:tcPr>
            <w:tcW w:w="3779" w:type="dxa"/>
            <w:vAlign w:val="center"/>
          </w:tcPr>
          <w:p w:rsidR="00692AF4" w:rsidRDefault="00FB27AF">
            <w:pPr>
              <w:jc w:val="left"/>
            </w:pPr>
            <w:r>
              <w:rPr>
                <w:color w:val="000000"/>
                <w:sz w:val="24"/>
              </w:rPr>
              <w:t>境外资产托管人</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注：下述关联交易均在正常业务范围内按一般商业条款订立。</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 xml:space="preserve">6.4.8 </w:t>
      </w:r>
      <w:r w:rsidRPr="00123880">
        <w:rPr>
          <w:b/>
          <w:color w:val="000000"/>
          <w:kern w:val="0"/>
          <w:sz w:val="24"/>
        </w:rPr>
        <w:t>本报告期及上年度可比期间的关联方交易</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6.4.8.1</w:t>
      </w:r>
      <w:r w:rsidRPr="00123880">
        <w:rPr>
          <w:b/>
          <w:color w:val="000000"/>
          <w:kern w:val="0"/>
          <w:sz w:val="24"/>
        </w:rPr>
        <w:t>通过关联方交易单元进行的交易</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本基金本报告期内及上年度可比期间</w:t>
      </w:r>
      <w:proofErr w:type="gramStart"/>
      <w:r w:rsidRPr="00123880">
        <w:rPr>
          <w:color w:val="000000"/>
          <w:sz w:val="24"/>
        </w:rPr>
        <w:t>无通过</w:t>
      </w:r>
      <w:proofErr w:type="gramEnd"/>
      <w:r w:rsidRPr="00123880">
        <w:rPr>
          <w:color w:val="000000"/>
          <w:sz w:val="24"/>
        </w:rPr>
        <w:t>关联方交易单元进行的交易。</w:t>
      </w:r>
    </w:p>
    <w:p w:rsidR="00736AED" w:rsidRPr="00123880" w:rsidRDefault="00736AE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w:t>
      </w:r>
      <w:r w:rsidRPr="00123880">
        <w:rPr>
          <w:b/>
          <w:color w:val="000000"/>
          <w:kern w:val="0"/>
          <w:sz w:val="24"/>
        </w:rPr>
        <w:t>关联方报酬</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6.4.8.2.1</w:t>
      </w:r>
      <w:r w:rsidRPr="00123880">
        <w:rPr>
          <w:b/>
          <w:color w:val="000000"/>
          <w:kern w:val="0"/>
          <w:sz w:val="24"/>
        </w:rPr>
        <w:t>基金管理费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color w:val="000000"/>
          <w:sz w:val="24"/>
        </w:rPr>
        <w:t>单位：</w:t>
      </w:r>
      <w:r w:rsidRPr="00123880">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E8519C">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w:t>
            </w:r>
            <w:r w:rsidRPr="00123880">
              <w:rPr>
                <w:sz w:val="24"/>
              </w:rPr>
              <w:lastRenderedPageBreak/>
              <w:t>的管理费</w:t>
            </w:r>
          </w:p>
        </w:tc>
        <w:tc>
          <w:tcPr>
            <w:tcW w:w="3111" w:type="dxa"/>
            <w:vAlign w:val="center"/>
          </w:tcPr>
          <w:p w:rsidR="008A5A5D" w:rsidRPr="00123880" w:rsidRDefault="008A5A5D" w:rsidP="002F2307">
            <w:pPr>
              <w:spacing w:before="29" w:line="288" w:lineRule="auto"/>
              <w:jc w:val="right"/>
              <w:rPr>
                <w:sz w:val="24"/>
              </w:rPr>
            </w:pPr>
            <w:r w:rsidRPr="00123880">
              <w:rPr>
                <w:sz w:val="24"/>
              </w:rPr>
              <w:lastRenderedPageBreak/>
              <w:t>8,195,238.00</w:t>
            </w:r>
          </w:p>
        </w:tc>
        <w:tc>
          <w:tcPr>
            <w:tcW w:w="3112" w:type="dxa"/>
            <w:vAlign w:val="center"/>
          </w:tcPr>
          <w:p w:rsidR="008A5A5D" w:rsidRPr="00123880" w:rsidRDefault="008A5A5D" w:rsidP="002F2307">
            <w:pPr>
              <w:spacing w:before="29" w:line="288" w:lineRule="auto"/>
              <w:jc w:val="right"/>
              <w:rPr>
                <w:sz w:val="24"/>
              </w:rPr>
            </w:pPr>
            <w:r w:rsidRPr="00123880">
              <w:rPr>
                <w:sz w:val="24"/>
              </w:rPr>
              <w:t>3,435,412.18</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其中：支付销售机构的客户维护费</w:t>
            </w:r>
          </w:p>
        </w:tc>
        <w:tc>
          <w:tcPr>
            <w:tcW w:w="3111" w:type="dxa"/>
            <w:vAlign w:val="center"/>
          </w:tcPr>
          <w:p w:rsidR="008A5A5D" w:rsidRPr="00123880" w:rsidRDefault="008A5A5D" w:rsidP="002F2307">
            <w:pPr>
              <w:spacing w:before="29" w:line="288" w:lineRule="auto"/>
              <w:jc w:val="right"/>
              <w:rPr>
                <w:sz w:val="24"/>
              </w:rPr>
            </w:pPr>
            <w:r w:rsidRPr="00123880">
              <w:rPr>
                <w:sz w:val="24"/>
              </w:rPr>
              <w:t>3,035,514.27</w:t>
            </w:r>
          </w:p>
        </w:tc>
        <w:tc>
          <w:tcPr>
            <w:tcW w:w="3112" w:type="dxa"/>
            <w:vAlign w:val="center"/>
          </w:tcPr>
          <w:p w:rsidR="008A5A5D" w:rsidRPr="00123880" w:rsidRDefault="008A5A5D" w:rsidP="002F2307">
            <w:pPr>
              <w:spacing w:before="29" w:line="288" w:lineRule="auto"/>
              <w:jc w:val="right"/>
              <w:rPr>
                <w:sz w:val="24"/>
              </w:rPr>
            </w:pPr>
            <w:r w:rsidRPr="00123880">
              <w:rPr>
                <w:sz w:val="24"/>
              </w:rPr>
              <w:t>1,442,792.93</w:t>
            </w:r>
          </w:p>
        </w:tc>
      </w:tr>
    </w:tbl>
    <w:p w:rsidR="00692AF4" w:rsidRDefault="00FB27A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日管理人报酬＝前一日基金资产净值</w:t>
      </w:r>
      <w:r w:rsidRPr="00123880">
        <w:rPr>
          <w:kern w:val="0"/>
          <w:sz w:val="24"/>
        </w:rPr>
        <w:t>×1.2%÷</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6.4.8.2.2</w:t>
      </w:r>
      <w:r w:rsidRPr="00123880">
        <w:rPr>
          <w:b/>
          <w:color w:val="000000"/>
          <w:kern w:val="0"/>
          <w:sz w:val="24"/>
        </w:rPr>
        <w:t>基金托管费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D645AF">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D645AF">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当期发生的基金应支付的托管费</w:t>
            </w:r>
          </w:p>
        </w:tc>
        <w:tc>
          <w:tcPr>
            <w:tcW w:w="3111" w:type="dxa"/>
            <w:vAlign w:val="center"/>
          </w:tcPr>
          <w:p w:rsidR="008A5A5D" w:rsidRPr="00123880" w:rsidRDefault="008A5A5D" w:rsidP="002F2307">
            <w:pPr>
              <w:spacing w:before="29" w:line="288" w:lineRule="auto"/>
              <w:jc w:val="right"/>
              <w:rPr>
                <w:color w:val="000000"/>
                <w:kern w:val="0"/>
                <w:sz w:val="24"/>
              </w:rPr>
            </w:pPr>
            <w:r w:rsidRPr="00123880">
              <w:rPr>
                <w:sz w:val="24"/>
              </w:rPr>
              <w:t>1,707,341.24</w:t>
            </w:r>
          </w:p>
        </w:tc>
        <w:tc>
          <w:tcPr>
            <w:tcW w:w="3112" w:type="dxa"/>
            <w:vAlign w:val="center"/>
          </w:tcPr>
          <w:p w:rsidR="008A5A5D" w:rsidRPr="00123880" w:rsidRDefault="008A5A5D" w:rsidP="002F2307">
            <w:pPr>
              <w:spacing w:before="29" w:line="288" w:lineRule="auto"/>
              <w:jc w:val="right"/>
              <w:rPr>
                <w:color w:val="000000"/>
                <w:sz w:val="24"/>
              </w:rPr>
            </w:pPr>
            <w:r w:rsidRPr="00123880">
              <w:rPr>
                <w:sz w:val="24"/>
              </w:rPr>
              <w:t>715,710.89</w:t>
            </w:r>
          </w:p>
        </w:tc>
      </w:tr>
    </w:tbl>
    <w:p w:rsidR="00692AF4" w:rsidRDefault="00FB27A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日托管费＝前一日基金资产净值</w:t>
      </w:r>
      <w:r w:rsidRPr="00123880">
        <w:rPr>
          <w:kern w:val="0"/>
          <w:sz w:val="24"/>
        </w:rPr>
        <w:t>×0.25%÷</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6.4.8.2.3</w:t>
      </w:r>
      <w:r w:rsidRPr="00123880">
        <w:rPr>
          <w:b/>
          <w:color w:val="000000"/>
          <w:kern w:val="0"/>
          <w:sz w:val="24"/>
        </w:rPr>
        <w:t>销售服务费</w:t>
      </w:r>
    </w:p>
    <w:p w:rsidR="008A5A5D" w:rsidRPr="00123880" w:rsidRDefault="008A5A5D" w:rsidP="002F2307">
      <w:pPr>
        <w:tabs>
          <w:tab w:val="left" w:pos="426"/>
        </w:tabs>
        <w:spacing w:before="29" w:line="288" w:lineRule="auto"/>
        <w:jc w:val="left"/>
        <w:rPr>
          <w:kern w:val="0"/>
          <w:sz w:val="24"/>
        </w:rPr>
      </w:pPr>
      <w:r w:rsidRPr="00123880">
        <w:rPr>
          <w:kern w:val="0"/>
          <w:sz w:val="24"/>
        </w:rPr>
        <w:t>无。</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6.4.8.3</w:t>
      </w:r>
      <w:r w:rsidRPr="00123880">
        <w:rPr>
          <w:b/>
          <w:bCs/>
          <w:color w:val="000000"/>
          <w:sz w:val="24"/>
        </w:rPr>
        <w:t>与关联方进行银行间同业市场的债券</w:t>
      </w:r>
      <w:r w:rsidRPr="00123880">
        <w:rPr>
          <w:b/>
          <w:bCs/>
          <w:color w:val="000000"/>
          <w:sz w:val="24"/>
        </w:rPr>
        <w:t>(</w:t>
      </w:r>
      <w:r w:rsidRPr="00123880">
        <w:rPr>
          <w:b/>
          <w:bCs/>
          <w:color w:val="000000"/>
          <w:sz w:val="24"/>
        </w:rPr>
        <w:t>含回购</w:t>
      </w:r>
      <w:r w:rsidRPr="00123880">
        <w:rPr>
          <w:b/>
          <w:bCs/>
          <w:color w:val="000000"/>
          <w:sz w:val="24"/>
        </w:rPr>
        <w:t>)</w:t>
      </w:r>
      <w:r w:rsidRPr="00123880">
        <w:rPr>
          <w:b/>
          <w:bCs/>
          <w:color w:val="000000"/>
          <w:sz w:val="24"/>
        </w:rPr>
        <w:t>交易</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本基金本报告期内及上年度可比期间未与关联方进行银行间同业市场的债券</w:t>
      </w:r>
      <w:r w:rsidRPr="00123880">
        <w:rPr>
          <w:kern w:val="0"/>
          <w:sz w:val="24"/>
        </w:rPr>
        <w:t>(</w:t>
      </w:r>
      <w:r w:rsidRPr="00123880">
        <w:rPr>
          <w:kern w:val="0"/>
          <w:sz w:val="24"/>
        </w:rPr>
        <w:t>含回购</w:t>
      </w:r>
      <w:r w:rsidRPr="00123880">
        <w:rPr>
          <w:kern w:val="0"/>
          <w:sz w:val="24"/>
        </w:rPr>
        <w:t>)</w:t>
      </w:r>
      <w:r w:rsidRPr="00123880">
        <w:rPr>
          <w:kern w:val="0"/>
          <w:sz w:val="24"/>
        </w:rPr>
        <w:t>交易。</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6.4.8.4</w:t>
      </w:r>
      <w:proofErr w:type="gramStart"/>
      <w:r w:rsidRPr="00123880">
        <w:rPr>
          <w:b/>
          <w:bCs/>
          <w:color w:val="000000"/>
          <w:sz w:val="24"/>
        </w:rPr>
        <w:t>各</w:t>
      </w:r>
      <w:proofErr w:type="gramEnd"/>
      <w:r w:rsidRPr="00123880">
        <w:rPr>
          <w:b/>
          <w:bCs/>
          <w:color w:val="000000"/>
          <w:sz w:val="24"/>
        </w:rPr>
        <w:t>关联方投资本基金的情况</w:t>
      </w: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6.4.8.4.1</w:t>
      </w:r>
      <w:r w:rsidRPr="00123880">
        <w:rPr>
          <w:b/>
          <w:bCs/>
          <w:color w:val="000000"/>
          <w:sz w:val="24"/>
        </w:rPr>
        <w:t>报告期内基金管理人运用</w:t>
      </w:r>
      <w:proofErr w:type="gramStart"/>
      <w:r w:rsidRPr="00123880">
        <w:rPr>
          <w:b/>
          <w:bCs/>
          <w:color w:val="000000"/>
          <w:sz w:val="24"/>
        </w:rPr>
        <w:t>固有资金</w:t>
      </w:r>
      <w:proofErr w:type="gramEnd"/>
      <w:r w:rsidRPr="00123880">
        <w:rPr>
          <w:b/>
          <w:bCs/>
          <w:color w:val="000000"/>
          <w:sz w:val="24"/>
        </w:rPr>
        <w:t>投资本基金的情况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本报告期内及上年度可比期间未发生基金管理人运用</w:t>
      </w:r>
      <w:proofErr w:type="gramStart"/>
      <w:r w:rsidRPr="00123880">
        <w:rPr>
          <w:kern w:val="0"/>
          <w:sz w:val="24"/>
        </w:rPr>
        <w:t>固有资金</w:t>
      </w:r>
      <w:proofErr w:type="gramEnd"/>
      <w:r w:rsidRPr="00123880">
        <w:rPr>
          <w:kern w:val="0"/>
          <w:sz w:val="24"/>
        </w:rPr>
        <w:t>投资本基金的情况。</w:t>
      </w: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6.4.8.4.2</w:t>
      </w:r>
      <w:r w:rsidRPr="00123880">
        <w:rPr>
          <w:b/>
          <w:bCs/>
          <w:color w:val="000000"/>
          <w:sz w:val="24"/>
        </w:rPr>
        <w:t>报告期末除基金管理人之外的其他关联方投资本基金的情况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本报告期末及上年度末除基金管理人之外的其他关联方未持有本基金。</w:t>
      </w:r>
    </w:p>
    <w:p w:rsidR="008A5A5D" w:rsidRPr="00123880" w:rsidRDefault="008A5A5D" w:rsidP="002F2307">
      <w:pPr>
        <w:spacing w:before="29" w:line="288" w:lineRule="auto"/>
        <w:rPr>
          <w:color w:val="000000"/>
          <w:kern w:val="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6.4.8.5</w:t>
      </w:r>
      <w:r w:rsidRPr="00123880">
        <w:rPr>
          <w:b/>
          <w:bCs/>
          <w:color w:val="000000"/>
          <w:sz w:val="24"/>
        </w:rPr>
        <w:t>由关联方保管的银行存款余额及当期产生的利息收入</w:t>
      </w:r>
    </w:p>
    <w:p w:rsidR="008A5A5D" w:rsidRPr="00123880" w:rsidRDefault="008A5A5D" w:rsidP="002F2307">
      <w:pPr>
        <w:autoSpaceDE w:val="0"/>
        <w:autoSpaceDN w:val="0"/>
        <w:adjustRightInd w:val="0"/>
        <w:spacing w:before="29" w:line="288" w:lineRule="auto"/>
        <w:ind w:left="15" w:right="210"/>
        <w:jc w:val="right"/>
        <w:rPr>
          <w:bCs/>
          <w:color w:val="000000"/>
          <w:sz w:val="24"/>
        </w:rPr>
      </w:pPr>
      <w:r w:rsidRPr="00123880">
        <w:rPr>
          <w:bCs/>
          <w:color w:val="000000"/>
          <w:sz w:val="24"/>
        </w:rPr>
        <w:t>单位：人民币元</w:t>
      </w:r>
    </w:p>
    <w:tbl>
      <w:tblPr>
        <w:tblStyle w:val="af7"/>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123880" w:rsidTr="00573CD4">
        <w:tc>
          <w:tcPr>
            <w:tcW w:w="1526" w:type="dxa"/>
            <w:vMerge w:val="restart"/>
            <w:vAlign w:val="center"/>
          </w:tcPr>
          <w:p w:rsidR="00B01102" w:rsidRPr="00123880" w:rsidRDefault="00B01102" w:rsidP="002F2307">
            <w:pPr>
              <w:spacing w:before="29" w:line="288" w:lineRule="auto"/>
              <w:jc w:val="center"/>
              <w:rPr>
                <w:kern w:val="0"/>
                <w:sz w:val="24"/>
              </w:rPr>
            </w:pPr>
            <w:r w:rsidRPr="00123880">
              <w:rPr>
                <w:color w:val="000000"/>
                <w:sz w:val="24"/>
              </w:rPr>
              <w:t>关联方名称</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本期</w:t>
            </w:r>
          </w:p>
          <w:p w:rsidR="00B01102" w:rsidRPr="00123880" w:rsidRDefault="00B01102" w:rsidP="002F2307">
            <w:pPr>
              <w:spacing w:before="29" w:line="288" w:lineRule="auto"/>
              <w:jc w:val="left"/>
              <w:rPr>
                <w:kern w:val="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sz w:val="24"/>
              </w:rPr>
              <w:t>2018</w:t>
            </w:r>
            <w:r w:rsidRPr="00123880">
              <w:rPr>
                <w:sz w:val="24"/>
              </w:rPr>
              <w:t>年</w:t>
            </w:r>
            <w:r w:rsidRPr="00123880">
              <w:rPr>
                <w:sz w:val="24"/>
              </w:rPr>
              <w:t>6</w:t>
            </w:r>
            <w:r w:rsidRPr="00123880">
              <w:rPr>
                <w:sz w:val="24"/>
              </w:rPr>
              <w:t>月</w:t>
            </w:r>
            <w:r w:rsidRPr="00123880">
              <w:rPr>
                <w:sz w:val="24"/>
              </w:rPr>
              <w:t>30</w:t>
            </w:r>
            <w:r w:rsidRPr="00123880">
              <w:rPr>
                <w:sz w:val="24"/>
              </w:rPr>
              <w:lastRenderedPageBreak/>
              <w:t>日</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lastRenderedPageBreak/>
              <w:t>上年度可比期间</w:t>
            </w:r>
          </w:p>
          <w:p w:rsidR="00B01102" w:rsidRPr="00123880" w:rsidRDefault="00B01102" w:rsidP="002F2307">
            <w:pPr>
              <w:spacing w:before="29" w:line="288" w:lineRule="auto"/>
              <w:jc w:val="left"/>
              <w:rPr>
                <w:kern w:val="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lastRenderedPageBreak/>
              <w:t>日</w:t>
            </w:r>
          </w:p>
        </w:tc>
      </w:tr>
      <w:tr w:rsidR="00B01102" w:rsidRPr="00123880" w:rsidTr="00573CD4">
        <w:tc>
          <w:tcPr>
            <w:tcW w:w="1526" w:type="dxa"/>
            <w:vMerge/>
            <w:vAlign w:val="center"/>
          </w:tcPr>
          <w:p w:rsidR="00B01102" w:rsidRPr="00123880" w:rsidRDefault="00B01102" w:rsidP="002F2307">
            <w:pPr>
              <w:spacing w:before="29" w:line="288" w:lineRule="auto"/>
              <w:jc w:val="left"/>
              <w:rPr>
                <w:kern w:val="0"/>
                <w:sz w:val="24"/>
              </w:rPr>
            </w:pP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r>
      <w:tr w:rsidR="00692AF4">
        <w:tc>
          <w:tcPr>
            <w:tcW w:w="1526" w:type="dxa"/>
            <w:vAlign w:val="center"/>
          </w:tcPr>
          <w:p w:rsidR="00692AF4" w:rsidRDefault="00FB27AF">
            <w:pPr>
              <w:jc w:val="left"/>
            </w:pPr>
            <w:r>
              <w:rPr>
                <w:sz w:val="24"/>
              </w:rPr>
              <w:t>中国农业银行</w:t>
            </w:r>
          </w:p>
        </w:tc>
        <w:tc>
          <w:tcPr>
            <w:tcW w:w="1851" w:type="dxa"/>
            <w:vAlign w:val="center"/>
          </w:tcPr>
          <w:p w:rsidR="00692AF4" w:rsidRDefault="00FB27AF">
            <w:pPr>
              <w:jc w:val="right"/>
            </w:pPr>
            <w:r>
              <w:rPr>
                <w:sz w:val="24"/>
              </w:rPr>
              <w:t>33,250,032.57</w:t>
            </w:r>
          </w:p>
        </w:tc>
        <w:tc>
          <w:tcPr>
            <w:tcW w:w="1851" w:type="dxa"/>
            <w:vAlign w:val="center"/>
          </w:tcPr>
          <w:p w:rsidR="00692AF4" w:rsidRDefault="00FB27AF">
            <w:pPr>
              <w:jc w:val="right"/>
            </w:pPr>
            <w:r>
              <w:rPr>
                <w:sz w:val="24"/>
              </w:rPr>
              <w:t>246,567.42</w:t>
            </w:r>
          </w:p>
        </w:tc>
        <w:tc>
          <w:tcPr>
            <w:tcW w:w="1851" w:type="dxa"/>
            <w:vAlign w:val="center"/>
          </w:tcPr>
          <w:p w:rsidR="00692AF4" w:rsidRDefault="00FB27AF">
            <w:pPr>
              <w:jc w:val="right"/>
            </w:pPr>
            <w:r>
              <w:rPr>
                <w:sz w:val="24"/>
              </w:rPr>
              <w:t>39,103,260.95</w:t>
            </w:r>
          </w:p>
        </w:tc>
        <w:tc>
          <w:tcPr>
            <w:tcW w:w="1851" w:type="dxa"/>
            <w:vAlign w:val="center"/>
          </w:tcPr>
          <w:p w:rsidR="00692AF4" w:rsidRDefault="00FB27AF">
            <w:pPr>
              <w:jc w:val="right"/>
            </w:pPr>
            <w:r>
              <w:rPr>
                <w:sz w:val="24"/>
              </w:rPr>
              <w:t>111,810.19</w:t>
            </w:r>
          </w:p>
        </w:tc>
      </w:tr>
      <w:tr w:rsidR="00692AF4">
        <w:tc>
          <w:tcPr>
            <w:tcW w:w="1526" w:type="dxa"/>
            <w:vAlign w:val="center"/>
          </w:tcPr>
          <w:p w:rsidR="00692AF4" w:rsidRDefault="00FB27AF">
            <w:pPr>
              <w:jc w:val="left"/>
            </w:pPr>
            <w:r>
              <w:rPr>
                <w:sz w:val="24"/>
              </w:rPr>
              <w:t>摩根大通银行</w:t>
            </w:r>
          </w:p>
        </w:tc>
        <w:tc>
          <w:tcPr>
            <w:tcW w:w="1851" w:type="dxa"/>
            <w:vAlign w:val="center"/>
          </w:tcPr>
          <w:p w:rsidR="00692AF4" w:rsidRDefault="00FB27AF">
            <w:pPr>
              <w:jc w:val="right"/>
            </w:pPr>
            <w:r>
              <w:rPr>
                <w:sz w:val="24"/>
              </w:rPr>
              <w:t>29,856,058.11</w:t>
            </w:r>
          </w:p>
        </w:tc>
        <w:tc>
          <w:tcPr>
            <w:tcW w:w="1851" w:type="dxa"/>
            <w:vAlign w:val="center"/>
          </w:tcPr>
          <w:p w:rsidR="00692AF4" w:rsidRDefault="00FB27AF">
            <w:pPr>
              <w:jc w:val="right"/>
            </w:pPr>
            <w:r>
              <w:rPr>
                <w:sz w:val="24"/>
              </w:rPr>
              <w:t>6,564.05</w:t>
            </w:r>
          </w:p>
        </w:tc>
        <w:tc>
          <w:tcPr>
            <w:tcW w:w="1851" w:type="dxa"/>
            <w:vAlign w:val="center"/>
          </w:tcPr>
          <w:p w:rsidR="00692AF4" w:rsidRDefault="00FB27AF">
            <w:pPr>
              <w:jc w:val="right"/>
            </w:pPr>
            <w:r>
              <w:rPr>
                <w:sz w:val="24"/>
              </w:rPr>
              <w:t>33,613,844.83</w:t>
            </w:r>
          </w:p>
        </w:tc>
        <w:tc>
          <w:tcPr>
            <w:tcW w:w="1851" w:type="dxa"/>
            <w:vAlign w:val="center"/>
          </w:tcPr>
          <w:p w:rsidR="00692AF4" w:rsidRDefault="00FB27AF">
            <w:pPr>
              <w:jc w:val="right"/>
            </w:pPr>
            <w:r>
              <w:rPr>
                <w:sz w:val="24"/>
              </w:rPr>
              <w:t>91.70</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注：本基金的银行存款分别由基金境内托管人和境外资产托管人保管，按适用利率或约定利率计息。</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6.4.8.6</w:t>
      </w:r>
      <w:r w:rsidRPr="00123880">
        <w:rPr>
          <w:b/>
          <w:bCs/>
          <w:color w:val="000000"/>
          <w:sz w:val="24"/>
        </w:rPr>
        <w:t>本基金在承销期内参与关联方承销证券的情况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本基金本报告期内及上年度可比期间未在承销期内参与关联方承销证券。</w:t>
      </w:r>
    </w:p>
    <w:p w:rsidR="008A5A5D" w:rsidRPr="00123880" w:rsidRDefault="008A5A5D" w:rsidP="002F2307">
      <w:pPr>
        <w:adjustRightInd w:val="0"/>
        <w:snapToGrid w:val="0"/>
        <w:spacing w:before="29" w:line="288" w:lineRule="auto"/>
        <w:jc w:val="left"/>
        <w:rPr>
          <w:bCs/>
          <w:color w:val="000000"/>
          <w:sz w:val="24"/>
        </w:rPr>
      </w:pPr>
    </w:p>
    <w:p w:rsidR="00554EB3" w:rsidRPr="002C0C17" w:rsidRDefault="00554EB3" w:rsidP="002C0C17">
      <w:pPr>
        <w:spacing w:before="29" w:line="288" w:lineRule="auto"/>
        <w:rPr>
          <w:b/>
          <w:bCs/>
          <w:color w:val="000000"/>
          <w:kern w:val="0"/>
          <w:sz w:val="24"/>
        </w:rPr>
      </w:pPr>
      <w:r w:rsidRPr="002C0C17">
        <w:rPr>
          <w:b/>
          <w:bCs/>
          <w:color w:val="000000"/>
          <w:kern w:val="0"/>
          <w:sz w:val="24"/>
        </w:rPr>
        <w:t xml:space="preserve">6.4.8.7 </w:t>
      </w:r>
      <w:bookmarkStart w:id="120" w:name="OLE_LINK189"/>
      <w:bookmarkStart w:id="121" w:name="OLE_LINK7"/>
      <w:bookmarkStart w:id="122" w:name="OLE_LINK6"/>
      <w:r w:rsidRPr="002C0C17">
        <w:rPr>
          <w:rFonts w:hint="eastAsia"/>
          <w:b/>
          <w:bCs/>
          <w:color w:val="000000"/>
          <w:kern w:val="0"/>
          <w:sz w:val="24"/>
        </w:rPr>
        <w:t>其他关联交易事项的说明</w:t>
      </w:r>
      <w:bookmarkEnd w:id="120"/>
      <w:bookmarkEnd w:id="121"/>
      <w:bookmarkEnd w:id="122"/>
    </w:p>
    <w:p w:rsidR="00554EB3" w:rsidRPr="002C0C17" w:rsidRDefault="00554EB3" w:rsidP="002C0C17">
      <w:pPr>
        <w:tabs>
          <w:tab w:val="left" w:pos="426"/>
        </w:tabs>
        <w:spacing w:before="29" w:line="288" w:lineRule="auto"/>
        <w:jc w:val="left"/>
        <w:rPr>
          <w:kern w:val="0"/>
          <w:sz w:val="24"/>
        </w:rPr>
      </w:pPr>
      <w:r w:rsidRPr="002C0C17">
        <w:rPr>
          <w:kern w:val="0"/>
          <w:sz w:val="24"/>
        </w:rPr>
        <w:t>本基金本报告期内及上年度可比期间无其他关联交易事项。</w:t>
      </w:r>
    </w:p>
    <w:p w:rsidR="00554EB3" w:rsidRPr="00690ED2" w:rsidRDefault="00554EB3" w:rsidP="00554EB3">
      <w:pPr>
        <w:widowControl/>
        <w:spacing w:line="360" w:lineRule="auto"/>
        <w:ind w:firstLineChars="200" w:firstLine="480"/>
        <w:rPr>
          <w:rFonts w:eastAsiaTheme="minorEastAsia"/>
          <w:color w:val="000000" w:themeColor="text1"/>
          <w:kern w:val="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w:t>
      </w:r>
      <w:r w:rsidRPr="00123880">
        <w:rPr>
          <w:b/>
          <w:bCs/>
          <w:color w:val="000000"/>
          <w:sz w:val="24"/>
        </w:rPr>
        <w:t>期末（</w:t>
      </w:r>
      <w:r w:rsidR="00AC4A34" w:rsidRPr="00123880">
        <w:rPr>
          <w:b/>
          <w:bCs/>
          <w:color w:val="000000"/>
          <w:sz w:val="24"/>
        </w:rPr>
        <w:t>2018</w:t>
      </w:r>
      <w:r w:rsidR="00AC4A34" w:rsidRPr="00123880">
        <w:rPr>
          <w:b/>
          <w:bCs/>
          <w:color w:val="000000"/>
          <w:sz w:val="24"/>
        </w:rPr>
        <w:t>年</w:t>
      </w:r>
      <w:r w:rsidR="00AC4A34" w:rsidRPr="00123880">
        <w:rPr>
          <w:b/>
          <w:bCs/>
          <w:color w:val="000000"/>
          <w:sz w:val="24"/>
        </w:rPr>
        <w:t>6</w:t>
      </w:r>
      <w:r w:rsidR="00AC4A34" w:rsidRPr="00123880">
        <w:rPr>
          <w:b/>
          <w:bCs/>
          <w:color w:val="000000"/>
          <w:sz w:val="24"/>
        </w:rPr>
        <w:t>月</w:t>
      </w:r>
      <w:r w:rsidR="00AC4A34" w:rsidRPr="00123880">
        <w:rPr>
          <w:b/>
          <w:bCs/>
          <w:color w:val="000000"/>
          <w:sz w:val="24"/>
        </w:rPr>
        <w:t>30</w:t>
      </w:r>
      <w:r w:rsidR="00AC4A34" w:rsidRPr="00123880">
        <w:rPr>
          <w:b/>
          <w:bCs/>
          <w:color w:val="000000"/>
          <w:sz w:val="24"/>
        </w:rPr>
        <w:t>日</w:t>
      </w:r>
      <w:r w:rsidRPr="00123880">
        <w:rPr>
          <w:b/>
          <w:bCs/>
          <w:color w:val="000000"/>
          <w:sz w:val="24"/>
        </w:rPr>
        <w:t>）本基金持有的流通受限证券</w:t>
      </w:r>
    </w:p>
    <w:p w:rsidR="008A5A5D" w:rsidRPr="00123880" w:rsidRDefault="008A5A5D" w:rsidP="002F2307">
      <w:pPr>
        <w:spacing w:before="29" w:line="288" w:lineRule="auto"/>
        <w:rPr>
          <w:b/>
          <w:bCs/>
          <w:color w:val="000000"/>
          <w:sz w:val="24"/>
        </w:rPr>
      </w:pPr>
      <w:r w:rsidRPr="00123880">
        <w:rPr>
          <w:b/>
          <w:bCs/>
          <w:color w:val="000000"/>
          <w:kern w:val="0"/>
          <w:sz w:val="24"/>
        </w:rPr>
        <w:t>6.4.9.1</w:t>
      </w:r>
      <w:r w:rsidRPr="00123880">
        <w:rPr>
          <w:b/>
          <w:bCs/>
          <w:color w:val="000000"/>
          <w:sz w:val="24"/>
        </w:rPr>
        <w:t>因认购新发</w:t>
      </w:r>
      <w:r w:rsidRPr="00123880">
        <w:rPr>
          <w:b/>
          <w:bCs/>
          <w:color w:val="000000"/>
          <w:sz w:val="24"/>
        </w:rPr>
        <w:t>/</w:t>
      </w:r>
      <w:r w:rsidRPr="00123880">
        <w:rPr>
          <w:b/>
          <w:bCs/>
          <w:color w:val="000000"/>
          <w:sz w:val="24"/>
        </w:rPr>
        <w:t>增发证券而于期末持有的流通受限证券</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本基金本报告期末未持有因认购新发</w:t>
      </w:r>
      <w:r w:rsidRPr="00123880">
        <w:rPr>
          <w:kern w:val="0"/>
          <w:sz w:val="24"/>
        </w:rPr>
        <w:t>/</w:t>
      </w:r>
      <w:r w:rsidRPr="00123880">
        <w:rPr>
          <w:kern w:val="0"/>
          <w:sz w:val="24"/>
        </w:rPr>
        <w:t>增发证券而流通受限的证券。</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6.4.9.2</w:t>
      </w:r>
      <w:r w:rsidRPr="00123880">
        <w:rPr>
          <w:b/>
          <w:bCs/>
          <w:color w:val="000000"/>
          <w:sz w:val="24"/>
        </w:rPr>
        <w:t>期末持有的暂时停牌等流通受限股票</w:t>
      </w:r>
    </w:p>
    <w:p w:rsidR="008A5A5D" w:rsidRPr="00123880" w:rsidRDefault="008A5A5D" w:rsidP="002F2307">
      <w:pPr>
        <w:tabs>
          <w:tab w:val="left" w:pos="426"/>
        </w:tabs>
        <w:spacing w:before="29" w:line="288" w:lineRule="auto"/>
        <w:jc w:val="left"/>
        <w:rPr>
          <w:bCs/>
          <w:color w:val="000000"/>
          <w:sz w:val="24"/>
        </w:rPr>
      </w:pPr>
      <w:r w:rsidRPr="00123880">
        <w:rPr>
          <w:bCs/>
          <w:color w:val="000000"/>
          <w:sz w:val="24"/>
        </w:rPr>
        <w:t>本基金本报告期末未持有暂时停牌等流通受限股票。</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6.4.9.3</w:t>
      </w:r>
      <w:r w:rsidRPr="00123880">
        <w:rPr>
          <w:b/>
          <w:bCs/>
          <w:color w:val="000000"/>
          <w:sz w:val="24"/>
        </w:rPr>
        <w:t>期末债券正回购交易中作为抵押的债券</w:t>
      </w:r>
    </w:p>
    <w:p w:rsidR="008A5A5D" w:rsidRPr="00123880" w:rsidRDefault="008A5A5D" w:rsidP="00DD362B">
      <w:pPr>
        <w:spacing w:before="29" w:line="288" w:lineRule="auto"/>
        <w:rPr>
          <w:color w:val="000000"/>
          <w:sz w:val="24"/>
        </w:rPr>
      </w:pPr>
      <w:r w:rsidRPr="00123880">
        <w:rPr>
          <w:color w:val="000000"/>
          <w:sz w:val="24"/>
        </w:rPr>
        <w:t>本基金本报告期末无从事债券正回购交易形成的卖出回购证券款余额。</w:t>
      </w: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123" w:name="_Toc225498272"/>
      <w:bookmarkStart w:id="124" w:name="_Toc352255995"/>
      <w:bookmarkStart w:id="125" w:name="_Toc352256063"/>
      <w:bookmarkStart w:id="126" w:name="_Toc352331241"/>
      <w:r w:rsidRPr="00123880">
        <w:rPr>
          <w:b/>
          <w:bCs/>
          <w:szCs w:val="24"/>
          <w:lang w:val="en-US"/>
        </w:rPr>
        <w:t>7</w:t>
      </w:r>
      <w:r w:rsidRPr="00123880">
        <w:rPr>
          <w:b/>
          <w:bCs/>
          <w:szCs w:val="24"/>
          <w:lang w:val="en-US"/>
        </w:rPr>
        <w:t>投资组合报告</w:t>
      </w:r>
      <w:bookmarkEnd w:id="123"/>
      <w:bookmarkEnd w:id="124"/>
      <w:bookmarkEnd w:id="125"/>
      <w:bookmarkEnd w:id="126"/>
    </w:p>
    <w:p w:rsidR="008A5A5D" w:rsidRPr="00123880" w:rsidRDefault="008A5A5D" w:rsidP="002F2307">
      <w:pPr>
        <w:pStyle w:val="20"/>
        <w:spacing w:before="29" w:after="0" w:line="288" w:lineRule="auto"/>
        <w:rPr>
          <w:rFonts w:ascii="Times New Roman" w:hAnsi="Times New Roman"/>
          <w:kern w:val="0"/>
          <w:szCs w:val="24"/>
        </w:rPr>
      </w:pPr>
      <w:bookmarkStart w:id="127" w:name="_Toc225498273"/>
      <w:bookmarkStart w:id="128" w:name="_Toc352255996"/>
      <w:bookmarkStart w:id="129" w:name="_Toc352256064"/>
      <w:bookmarkStart w:id="130" w:name="_Toc352331242"/>
      <w:r w:rsidRPr="00123880">
        <w:rPr>
          <w:rFonts w:ascii="Times New Roman" w:hAnsi="Times New Roman"/>
          <w:bCs w:val="0"/>
          <w:color w:val="000000"/>
          <w:kern w:val="0"/>
          <w:szCs w:val="24"/>
        </w:rPr>
        <w:t>7.1</w:t>
      </w:r>
      <w:r w:rsidRPr="00123880">
        <w:rPr>
          <w:rFonts w:ascii="Times New Roman" w:hAnsi="Times New Roman"/>
          <w:kern w:val="0"/>
          <w:szCs w:val="24"/>
        </w:rPr>
        <w:t>期末基金资产组合情况</w:t>
      </w:r>
      <w:bookmarkEnd w:id="127"/>
      <w:bookmarkEnd w:id="128"/>
      <w:bookmarkEnd w:id="129"/>
      <w:bookmarkEnd w:id="130"/>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3420"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2520" w:type="dxa"/>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c>
          <w:tcPr>
            <w:tcW w:w="1980"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占基金总资产的比例</w:t>
            </w:r>
            <w:r w:rsidR="00981481" w:rsidRPr="00123880">
              <w:rPr>
                <w:color w:val="000000"/>
                <w:sz w:val="24"/>
              </w:rPr>
              <w:t>（％）</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sz w:val="24"/>
              </w:rPr>
              <w:t>1</w:t>
            </w: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权益投资</w:t>
            </w:r>
          </w:p>
        </w:tc>
        <w:tc>
          <w:tcPr>
            <w:tcW w:w="2520" w:type="dxa"/>
            <w:vAlign w:val="center"/>
          </w:tcPr>
          <w:p w:rsidR="008A5A5D" w:rsidRPr="00123880" w:rsidRDefault="008A5A5D" w:rsidP="002F2307">
            <w:pPr>
              <w:spacing w:before="29" w:line="288" w:lineRule="auto"/>
              <w:jc w:val="right"/>
              <w:rPr>
                <w:sz w:val="24"/>
              </w:rPr>
            </w:pPr>
            <w:r w:rsidRPr="00123880">
              <w:rPr>
                <w:sz w:val="24"/>
              </w:rPr>
              <w:t>1,198,177,522.06</w:t>
            </w:r>
          </w:p>
        </w:tc>
        <w:tc>
          <w:tcPr>
            <w:tcW w:w="1980" w:type="dxa"/>
            <w:vAlign w:val="center"/>
          </w:tcPr>
          <w:p w:rsidR="008A5A5D" w:rsidRPr="00123880" w:rsidRDefault="008A5A5D" w:rsidP="002F2307">
            <w:pPr>
              <w:spacing w:before="29" w:line="288" w:lineRule="auto"/>
              <w:jc w:val="right"/>
              <w:rPr>
                <w:sz w:val="24"/>
              </w:rPr>
            </w:pPr>
            <w:r w:rsidRPr="00123880">
              <w:rPr>
                <w:sz w:val="24"/>
              </w:rPr>
              <w:t>94.07</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其中：普通股</w:t>
            </w:r>
          </w:p>
        </w:tc>
        <w:tc>
          <w:tcPr>
            <w:tcW w:w="2520" w:type="dxa"/>
            <w:vAlign w:val="center"/>
          </w:tcPr>
          <w:p w:rsidR="008A5A5D" w:rsidRPr="00123880" w:rsidRDefault="008A5A5D" w:rsidP="002F2307">
            <w:pPr>
              <w:spacing w:before="29" w:line="288" w:lineRule="auto"/>
              <w:jc w:val="right"/>
              <w:rPr>
                <w:sz w:val="24"/>
              </w:rPr>
            </w:pPr>
            <w:r w:rsidRPr="00123880">
              <w:rPr>
                <w:sz w:val="24"/>
              </w:rPr>
              <w:t>275,002,019.92</w:t>
            </w:r>
          </w:p>
        </w:tc>
        <w:tc>
          <w:tcPr>
            <w:tcW w:w="1980" w:type="dxa"/>
            <w:vAlign w:val="center"/>
          </w:tcPr>
          <w:p w:rsidR="008A5A5D" w:rsidRPr="00123880" w:rsidRDefault="008A5A5D" w:rsidP="002F2307">
            <w:pPr>
              <w:spacing w:before="29" w:line="288" w:lineRule="auto"/>
              <w:jc w:val="right"/>
              <w:rPr>
                <w:sz w:val="24"/>
              </w:rPr>
            </w:pPr>
            <w:r w:rsidRPr="00123880">
              <w:rPr>
                <w:sz w:val="24"/>
              </w:rPr>
              <w:t>21.59</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firstLineChars="300" w:firstLine="720"/>
              <w:rPr>
                <w:color w:val="000000"/>
                <w:sz w:val="24"/>
              </w:rPr>
            </w:pPr>
            <w:r w:rsidRPr="00123880">
              <w:rPr>
                <w:sz w:val="24"/>
              </w:rPr>
              <w:t>存托凭证</w:t>
            </w:r>
          </w:p>
        </w:tc>
        <w:tc>
          <w:tcPr>
            <w:tcW w:w="2520" w:type="dxa"/>
            <w:vAlign w:val="center"/>
          </w:tcPr>
          <w:p w:rsidR="008A5A5D" w:rsidRPr="00123880" w:rsidRDefault="008A5A5D" w:rsidP="002F2307">
            <w:pPr>
              <w:spacing w:before="29" w:line="288" w:lineRule="auto"/>
              <w:jc w:val="right"/>
              <w:rPr>
                <w:sz w:val="24"/>
              </w:rPr>
            </w:pPr>
            <w:r w:rsidRPr="00123880">
              <w:rPr>
                <w:sz w:val="24"/>
              </w:rPr>
              <w:t>923,175,502.14</w:t>
            </w:r>
          </w:p>
        </w:tc>
        <w:tc>
          <w:tcPr>
            <w:tcW w:w="1980" w:type="dxa"/>
            <w:vAlign w:val="center"/>
          </w:tcPr>
          <w:p w:rsidR="008A5A5D" w:rsidRPr="00123880" w:rsidRDefault="008A5A5D" w:rsidP="002F2307">
            <w:pPr>
              <w:spacing w:before="29" w:line="288" w:lineRule="auto"/>
              <w:jc w:val="right"/>
              <w:rPr>
                <w:sz w:val="24"/>
              </w:rPr>
            </w:pPr>
            <w:r w:rsidRPr="00123880">
              <w:rPr>
                <w:sz w:val="24"/>
              </w:rPr>
              <w:t>72.48</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优先股</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房地产信托</w:t>
            </w:r>
            <w:r w:rsidR="007969C0" w:rsidRPr="00123880">
              <w:rPr>
                <w:color w:val="000000"/>
                <w:sz w:val="24"/>
              </w:rPr>
              <w:t>凭证</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lastRenderedPageBreak/>
              <w:t>2</w:t>
            </w:r>
          </w:p>
        </w:tc>
        <w:tc>
          <w:tcPr>
            <w:tcW w:w="3420" w:type="dxa"/>
            <w:vAlign w:val="center"/>
          </w:tcPr>
          <w:p w:rsidR="00380273" w:rsidRPr="00123880" w:rsidRDefault="00380273" w:rsidP="002F2307">
            <w:pPr>
              <w:spacing w:before="29" w:line="288" w:lineRule="auto"/>
              <w:ind w:leftChars="49" w:left="103"/>
              <w:rPr>
                <w:color w:val="000000"/>
                <w:sz w:val="24"/>
              </w:rPr>
            </w:pPr>
            <w:r w:rsidRPr="00123880">
              <w:rPr>
                <w:sz w:val="24"/>
              </w:rPr>
              <w:t>基金投资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3</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固定收益投资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其中：债券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资产支持证券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4</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金融衍生</w:t>
            </w:r>
            <w:proofErr w:type="gramStart"/>
            <w:r w:rsidRPr="00123880">
              <w:rPr>
                <w:sz w:val="24"/>
              </w:rPr>
              <w:t>品投资</w:t>
            </w:r>
            <w:proofErr w:type="gramEnd"/>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其中：远期</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期权</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权证</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5</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其中：买断式回购的买入返售金融资产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6</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货币市场工具</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7</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银行存款和结算备付金合计</w:t>
            </w:r>
          </w:p>
        </w:tc>
        <w:tc>
          <w:tcPr>
            <w:tcW w:w="2520" w:type="dxa"/>
            <w:vAlign w:val="center"/>
          </w:tcPr>
          <w:p w:rsidR="00380273" w:rsidRPr="00123880" w:rsidRDefault="00380273" w:rsidP="002F2307">
            <w:pPr>
              <w:spacing w:before="29" w:line="288" w:lineRule="auto"/>
              <w:jc w:val="right"/>
              <w:rPr>
                <w:sz w:val="24"/>
              </w:rPr>
            </w:pPr>
            <w:r w:rsidRPr="00123880">
              <w:rPr>
                <w:sz w:val="24"/>
              </w:rPr>
              <w:t>63,106,090.68</w:t>
            </w:r>
          </w:p>
        </w:tc>
        <w:tc>
          <w:tcPr>
            <w:tcW w:w="1980" w:type="dxa"/>
            <w:vAlign w:val="center"/>
          </w:tcPr>
          <w:p w:rsidR="00380273" w:rsidRPr="00123880" w:rsidRDefault="00380273" w:rsidP="002F2307">
            <w:pPr>
              <w:spacing w:before="29" w:line="288" w:lineRule="auto"/>
              <w:jc w:val="right"/>
              <w:rPr>
                <w:sz w:val="24"/>
              </w:rPr>
            </w:pPr>
            <w:r w:rsidRPr="00123880">
              <w:rPr>
                <w:sz w:val="24"/>
              </w:rPr>
              <w:t>4.95</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8</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其他各项资产</w:t>
            </w:r>
          </w:p>
        </w:tc>
        <w:tc>
          <w:tcPr>
            <w:tcW w:w="2520" w:type="dxa"/>
            <w:vAlign w:val="center"/>
          </w:tcPr>
          <w:p w:rsidR="00380273" w:rsidRPr="00123880" w:rsidRDefault="00380273" w:rsidP="002F2307">
            <w:pPr>
              <w:spacing w:before="29" w:line="288" w:lineRule="auto"/>
              <w:jc w:val="right"/>
              <w:rPr>
                <w:sz w:val="24"/>
              </w:rPr>
            </w:pPr>
            <w:r w:rsidRPr="00123880">
              <w:rPr>
                <w:sz w:val="24"/>
              </w:rPr>
              <w:t>12,456,388.82</w:t>
            </w:r>
          </w:p>
        </w:tc>
        <w:tc>
          <w:tcPr>
            <w:tcW w:w="1980" w:type="dxa"/>
            <w:vAlign w:val="center"/>
          </w:tcPr>
          <w:p w:rsidR="00380273" w:rsidRPr="00123880" w:rsidRDefault="00380273" w:rsidP="002F2307">
            <w:pPr>
              <w:spacing w:before="29" w:line="288" w:lineRule="auto"/>
              <w:jc w:val="right"/>
              <w:rPr>
                <w:sz w:val="24"/>
              </w:rPr>
            </w:pPr>
            <w:r w:rsidRPr="00123880">
              <w:rPr>
                <w:sz w:val="24"/>
              </w:rPr>
              <w:t>0.98</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9</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合计</w:t>
            </w:r>
          </w:p>
        </w:tc>
        <w:tc>
          <w:tcPr>
            <w:tcW w:w="2520" w:type="dxa"/>
            <w:vAlign w:val="center"/>
          </w:tcPr>
          <w:p w:rsidR="00380273" w:rsidRPr="00123880" w:rsidRDefault="00380273" w:rsidP="002F2307">
            <w:pPr>
              <w:spacing w:before="29" w:line="288" w:lineRule="auto"/>
              <w:jc w:val="right"/>
              <w:rPr>
                <w:sz w:val="24"/>
              </w:rPr>
            </w:pPr>
            <w:r w:rsidRPr="00123880">
              <w:rPr>
                <w:sz w:val="24"/>
              </w:rPr>
              <w:t>1,273,740,001.56</w:t>
            </w:r>
          </w:p>
        </w:tc>
        <w:tc>
          <w:tcPr>
            <w:tcW w:w="1980" w:type="dxa"/>
            <w:vAlign w:val="center"/>
          </w:tcPr>
          <w:p w:rsidR="00380273" w:rsidRPr="00123880" w:rsidRDefault="00380273" w:rsidP="002F2307">
            <w:pPr>
              <w:spacing w:before="29" w:line="288" w:lineRule="auto"/>
              <w:jc w:val="right"/>
              <w:rPr>
                <w:sz w:val="24"/>
              </w:rPr>
            </w:pPr>
            <w:r w:rsidRPr="00123880">
              <w:rPr>
                <w:sz w:val="24"/>
              </w:rPr>
              <w:t>100.00</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注：本基金本报告期末未持有通过港股通投资的股票。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7.2</w:t>
      </w:r>
      <w:r w:rsidRPr="00123880">
        <w:rPr>
          <w:rFonts w:ascii="Times New Roman" w:hAnsi="Times New Roman"/>
          <w:kern w:val="0"/>
          <w:szCs w:val="24"/>
        </w:rPr>
        <w:t>期末在各个国家（地区）证券市场的权益投资分布</w:t>
      </w:r>
    </w:p>
    <w:p w:rsidR="00E573EF" w:rsidRPr="00123880" w:rsidRDefault="00E573EF" w:rsidP="002F2307">
      <w:pPr>
        <w:spacing w:before="29" w:line="288" w:lineRule="auto"/>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8A5A5D" w:rsidRPr="00123880" w:rsidTr="0067699A">
        <w:tc>
          <w:tcPr>
            <w:tcW w:w="2074" w:type="dxa"/>
            <w:vAlign w:val="center"/>
          </w:tcPr>
          <w:p w:rsidR="008A5A5D" w:rsidRPr="00123880" w:rsidRDefault="008A5A5D" w:rsidP="002F2307">
            <w:pPr>
              <w:spacing w:before="29" w:line="288" w:lineRule="auto"/>
              <w:jc w:val="center"/>
              <w:rPr>
                <w:color w:val="000000"/>
                <w:sz w:val="24"/>
              </w:rPr>
            </w:pPr>
            <w:r w:rsidRPr="00123880">
              <w:rPr>
                <w:color w:val="000000"/>
                <w:sz w:val="24"/>
              </w:rPr>
              <w:t>国家（地区）</w:t>
            </w:r>
          </w:p>
        </w:tc>
        <w:tc>
          <w:tcPr>
            <w:tcW w:w="3598" w:type="dxa"/>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3684"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692AF4">
        <w:tc>
          <w:tcPr>
            <w:tcW w:w="1998" w:type="dxa"/>
            <w:vAlign w:val="center"/>
          </w:tcPr>
          <w:p w:rsidR="00692AF4" w:rsidRDefault="00FB27AF">
            <w:pPr>
              <w:jc w:val="left"/>
            </w:pPr>
            <w:r>
              <w:rPr>
                <w:color w:val="000000"/>
                <w:sz w:val="24"/>
              </w:rPr>
              <w:t>美国</w:t>
            </w:r>
          </w:p>
        </w:tc>
        <w:tc>
          <w:tcPr>
            <w:tcW w:w="3459" w:type="dxa"/>
            <w:vAlign w:val="center"/>
          </w:tcPr>
          <w:p w:rsidR="00692AF4" w:rsidRDefault="00FB27AF">
            <w:pPr>
              <w:jc w:val="right"/>
            </w:pPr>
            <w:r>
              <w:rPr>
                <w:color w:val="000000"/>
                <w:sz w:val="24"/>
              </w:rPr>
              <w:t>971,864,609.49</w:t>
            </w:r>
          </w:p>
        </w:tc>
        <w:tc>
          <w:tcPr>
            <w:tcW w:w="3541" w:type="dxa"/>
            <w:vAlign w:val="center"/>
          </w:tcPr>
          <w:p w:rsidR="00692AF4" w:rsidRDefault="00FB27AF">
            <w:pPr>
              <w:jc w:val="right"/>
            </w:pPr>
            <w:r>
              <w:rPr>
                <w:color w:val="000000"/>
                <w:sz w:val="24"/>
              </w:rPr>
              <w:t>79.05</w:t>
            </w:r>
          </w:p>
        </w:tc>
      </w:tr>
      <w:tr w:rsidR="00692AF4">
        <w:tc>
          <w:tcPr>
            <w:tcW w:w="1998" w:type="dxa"/>
            <w:vAlign w:val="center"/>
          </w:tcPr>
          <w:p w:rsidR="00692AF4" w:rsidRDefault="00FB27AF">
            <w:pPr>
              <w:jc w:val="left"/>
            </w:pPr>
            <w:r>
              <w:rPr>
                <w:color w:val="000000"/>
                <w:sz w:val="24"/>
              </w:rPr>
              <w:t>香港</w:t>
            </w:r>
          </w:p>
        </w:tc>
        <w:tc>
          <w:tcPr>
            <w:tcW w:w="3459" w:type="dxa"/>
            <w:vAlign w:val="center"/>
          </w:tcPr>
          <w:p w:rsidR="00692AF4" w:rsidRDefault="00FB27AF">
            <w:pPr>
              <w:jc w:val="right"/>
            </w:pPr>
            <w:r>
              <w:rPr>
                <w:color w:val="000000"/>
                <w:sz w:val="24"/>
              </w:rPr>
              <w:t>226,312,912.57</w:t>
            </w:r>
          </w:p>
        </w:tc>
        <w:tc>
          <w:tcPr>
            <w:tcW w:w="3541" w:type="dxa"/>
            <w:vAlign w:val="center"/>
          </w:tcPr>
          <w:p w:rsidR="00692AF4" w:rsidRDefault="00FB27AF">
            <w:pPr>
              <w:jc w:val="right"/>
            </w:pPr>
            <w:r>
              <w:rPr>
                <w:color w:val="000000"/>
                <w:sz w:val="24"/>
              </w:rPr>
              <w:t>18.41</w:t>
            </w:r>
          </w:p>
        </w:tc>
      </w:tr>
      <w:tr w:rsidR="008A5A5D" w:rsidRPr="00123880" w:rsidTr="0067699A">
        <w:tc>
          <w:tcPr>
            <w:tcW w:w="2074" w:type="dxa"/>
            <w:vAlign w:val="center"/>
          </w:tcPr>
          <w:p w:rsidR="008A5A5D" w:rsidRPr="00123880" w:rsidRDefault="008A5A5D" w:rsidP="002F2307">
            <w:pPr>
              <w:pStyle w:val="ae"/>
              <w:spacing w:before="29" w:line="288" w:lineRule="auto"/>
              <w:rPr>
                <w:color w:val="000000"/>
                <w:szCs w:val="24"/>
              </w:rPr>
            </w:pPr>
            <w:r w:rsidRPr="00123880">
              <w:rPr>
                <w:szCs w:val="24"/>
              </w:rPr>
              <w:t>合计</w:t>
            </w:r>
          </w:p>
        </w:tc>
        <w:tc>
          <w:tcPr>
            <w:tcW w:w="3598" w:type="dxa"/>
            <w:vAlign w:val="center"/>
          </w:tcPr>
          <w:p w:rsidR="008A5A5D" w:rsidRPr="00123880" w:rsidRDefault="008A5A5D" w:rsidP="002F2307">
            <w:pPr>
              <w:spacing w:before="29" w:line="288" w:lineRule="auto"/>
              <w:jc w:val="right"/>
              <w:rPr>
                <w:color w:val="000000"/>
                <w:sz w:val="24"/>
              </w:rPr>
            </w:pPr>
            <w:r w:rsidRPr="00123880">
              <w:rPr>
                <w:sz w:val="24"/>
              </w:rPr>
              <w:t>1,198,177,522.06</w:t>
            </w:r>
          </w:p>
        </w:tc>
        <w:tc>
          <w:tcPr>
            <w:tcW w:w="3684" w:type="dxa"/>
            <w:vAlign w:val="center"/>
          </w:tcPr>
          <w:p w:rsidR="008A5A5D" w:rsidRPr="00123880" w:rsidRDefault="008A5A5D" w:rsidP="002F2307">
            <w:pPr>
              <w:spacing w:before="29" w:line="288" w:lineRule="auto"/>
              <w:jc w:val="right"/>
              <w:rPr>
                <w:color w:val="000000"/>
                <w:sz w:val="24"/>
              </w:rPr>
            </w:pPr>
            <w:r w:rsidRPr="00123880">
              <w:rPr>
                <w:sz w:val="24"/>
              </w:rPr>
              <w:t>97.46</w:t>
            </w:r>
          </w:p>
        </w:tc>
      </w:tr>
    </w:tbl>
    <w:p w:rsidR="00692AF4" w:rsidRDefault="00FB27AF">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w:t>
      </w:r>
      <w:r w:rsidRPr="00123880">
        <w:rPr>
          <w:kern w:val="0"/>
          <w:sz w:val="24"/>
        </w:rPr>
        <w:t>ADR</w:t>
      </w:r>
      <w:r w:rsidRPr="00123880">
        <w:rPr>
          <w:kern w:val="0"/>
          <w:sz w:val="24"/>
        </w:rPr>
        <w:t>、</w:t>
      </w:r>
      <w:r w:rsidRPr="00123880">
        <w:rPr>
          <w:kern w:val="0"/>
          <w:sz w:val="24"/>
        </w:rPr>
        <w:t>GDR</w:t>
      </w:r>
      <w:r w:rsidRPr="00123880">
        <w:rPr>
          <w:kern w:val="0"/>
          <w:sz w:val="24"/>
        </w:rPr>
        <w:t>按照存托凭证本身挂牌的证券交易所确定。</w:t>
      </w:r>
    </w:p>
    <w:p w:rsidR="008A5A5D" w:rsidRPr="00123880" w:rsidRDefault="008A5A5D" w:rsidP="002F2307">
      <w:pPr>
        <w:spacing w:before="29" w:line="288" w:lineRule="auto"/>
        <w:rPr>
          <w:color w:val="000000"/>
          <w:sz w:val="24"/>
        </w:rPr>
      </w:pPr>
    </w:p>
    <w:p w:rsidR="008A5A5D" w:rsidRDefault="008A5A5D" w:rsidP="002F2307">
      <w:pPr>
        <w:pStyle w:val="20"/>
        <w:spacing w:before="29" w:after="0" w:line="288" w:lineRule="auto"/>
        <w:rPr>
          <w:rFonts w:ascii="Times New Roman" w:hAnsi="Times New Roman"/>
          <w:kern w:val="0"/>
          <w:szCs w:val="24"/>
        </w:rPr>
      </w:pPr>
      <w:bookmarkStart w:id="131" w:name="_Toc224618378"/>
      <w:bookmarkStart w:id="132" w:name="_Toc248233025"/>
      <w:bookmarkStart w:id="133" w:name="_Toc249790557"/>
      <w:bookmarkStart w:id="134" w:name="_Toc286929758"/>
      <w:bookmarkStart w:id="135" w:name="_Toc352255997"/>
      <w:bookmarkStart w:id="136" w:name="_Toc352256065"/>
      <w:bookmarkStart w:id="137" w:name="_Toc352331243"/>
      <w:r w:rsidRPr="00123880">
        <w:rPr>
          <w:rFonts w:ascii="Times New Roman" w:hAnsi="Times New Roman"/>
          <w:kern w:val="0"/>
          <w:szCs w:val="24"/>
        </w:rPr>
        <w:t>7.3</w:t>
      </w:r>
      <w:r w:rsidRPr="00123880">
        <w:rPr>
          <w:rFonts w:ascii="Times New Roman" w:hAnsi="Times New Roman"/>
          <w:kern w:val="0"/>
          <w:szCs w:val="24"/>
        </w:rPr>
        <w:t>期末按行业分类的权益投资组合</w:t>
      </w:r>
      <w:bookmarkEnd w:id="131"/>
      <w:bookmarkEnd w:id="132"/>
      <w:bookmarkEnd w:id="133"/>
      <w:bookmarkEnd w:id="134"/>
      <w:bookmarkEnd w:id="135"/>
      <w:bookmarkEnd w:id="136"/>
      <w:bookmarkEnd w:id="137"/>
    </w:p>
    <w:p w:rsidR="00680C64" w:rsidRPr="00680C64" w:rsidRDefault="00680C64" w:rsidP="00680C64">
      <w:pPr>
        <w:pStyle w:val="a0"/>
        <w:ind w:firstLineChars="0" w:firstLine="0"/>
        <w:rPr>
          <w:rFonts w:hint="eastAsia"/>
        </w:rPr>
      </w:pPr>
      <w:r>
        <w:rPr>
          <w:rFonts w:hint="eastAsia"/>
          <w:b/>
          <w:color w:val="000000"/>
          <w:sz w:val="24"/>
        </w:rPr>
        <w:t>7.3.1</w:t>
      </w:r>
      <w:r w:rsidRPr="00A95B6E">
        <w:rPr>
          <w:rFonts w:hint="eastAsia"/>
          <w:b/>
          <w:color w:val="000000"/>
          <w:sz w:val="24"/>
        </w:rPr>
        <w:t>期末指数投资按行业分类的股票及存托凭证投资组合</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8A5A5D" w:rsidRPr="00123880" w:rsidTr="0067699A">
        <w:trPr>
          <w:trHeight w:val="285"/>
        </w:trPr>
        <w:tc>
          <w:tcPr>
            <w:tcW w:w="370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行业类别</w:t>
            </w:r>
          </w:p>
        </w:tc>
        <w:tc>
          <w:tcPr>
            <w:tcW w:w="311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253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692AF4">
        <w:tc>
          <w:tcPr>
            <w:tcW w:w="3561" w:type="dxa"/>
            <w:vAlign w:val="center"/>
          </w:tcPr>
          <w:p w:rsidR="00692AF4" w:rsidRDefault="00FB27AF">
            <w:pPr>
              <w:jc w:val="left"/>
            </w:pPr>
            <w:r>
              <w:rPr>
                <w:color w:val="000000"/>
                <w:sz w:val="24"/>
              </w:rPr>
              <w:t>信息技术</w:t>
            </w:r>
          </w:p>
        </w:tc>
        <w:tc>
          <w:tcPr>
            <w:tcW w:w="3000" w:type="dxa"/>
            <w:vAlign w:val="center"/>
          </w:tcPr>
          <w:p w:rsidR="00692AF4" w:rsidRDefault="00FB27AF">
            <w:pPr>
              <w:jc w:val="right"/>
            </w:pPr>
            <w:r>
              <w:rPr>
                <w:color w:val="000000"/>
                <w:sz w:val="24"/>
              </w:rPr>
              <w:t>871,929,676.47</w:t>
            </w:r>
          </w:p>
        </w:tc>
        <w:tc>
          <w:tcPr>
            <w:tcW w:w="2437" w:type="dxa"/>
            <w:vAlign w:val="center"/>
          </w:tcPr>
          <w:p w:rsidR="00692AF4" w:rsidRDefault="00FB27AF">
            <w:pPr>
              <w:jc w:val="right"/>
            </w:pPr>
            <w:r>
              <w:rPr>
                <w:color w:val="000000"/>
                <w:sz w:val="24"/>
              </w:rPr>
              <w:t>70.92</w:t>
            </w:r>
          </w:p>
        </w:tc>
      </w:tr>
      <w:tr w:rsidR="00692AF4">
        <w:tc>
          <w:tcPr>
            <w:tcW w:w="3561" w:type="dxa"/>
            <w:vAlign w:val="center"/>
          </w:tcPr>
          <w:p w:rsidR="00692AF4" w:rsidRDefault="00FB27AF">
            <w:pPr>
              <w:jc w:val="left"/>
            </w:pPr>
            <w:r>
              <w:rPr>
                <w:color w:val="000000"/>
                <w:sz w:val="24"/>
              </w:rPr>
              <w:t>非必需消费品</w:t>
            </w:r>
          </w:p>
        </w:tc>
        <w:tc>
          <w:tcPr>
            <w:tcW w:w="3000" w:type="dxa"/>
            <w:vAlign w:val="center"/>
          </w:tcPr>
          <w:p w:rsidR="00692AF4" w:rsidRDefault="00FB27AF">
            <w:pPr>
              <w:jc w:val="right"/>
            </w:pPr>
            <w:r>
              <w:rPr>
                <w:color w:val="000000"/>
                <w:sz w:val="24"/>
              </w:rPr>
              <w:t>282,044,808.69</w:t>
            </w:r>
          </w:p>
        </w:tc>
        <w:tc>
          <w:tcPr>
            <w:tcW w:w="2437" w:type="dxa"/>
            <w:vAlign w:val="center"/>
          </w:tcPr>
          <w:p w:rsidR="00692AF4" w:rsidRDefault="00FB27AF">
            <w:pPr>
              <w:jc w:val="right"/>
            </w:pPr>
            <w:r>
              <w:rPr>
                <w:color w:val="000000"/>
                <w:sz w:val="24"/>
              </w:rPr>
              <w:t>22.94</w:t>
            </w:r>
          </w:p>
        </w:tc>
      </w:tr>
      <w:tr w:rsidR="00692AF4">
        <w:tc>
          <w:tcPr>
            <w:tcW w:w="3561" w:type="dxa"/>
            <w:vAlign w:val="center"/>
          </w:tcPr>
          <w:p w:rsidR="00692AF4" w:rsidRDefault="00FB27AF">
            <w:pPr>
              <w:jc w:val="left"/>
            </w:pPr>
            <w:r>
              <w:rPr>
                <w:color w:val="000000"/>
                <w:sz w:val="24"/>
              </w:rPr>
              <w:t>工业</w:t>
            </w:r>
          </w:p>
        </w:tc>
        <w:tc>
          <w:tcPr>
            <w:tcW w:w="3000" w:type="dxa"/>
            <w:vAlign w:val="center"/>
          </w:tcPr>
          <w:p w:rsidR="00692AF4" w:rsidRDefault="00FB27AF">
            <w:pPr>
              <w:jc w:val="right"/>
            </w:pPr>
            <w:r>
              <w:rPr>
                <w:color w:val="000000"/>
                <w:sz w:val="24"/>
              </w:rPr>
              <w:t>30,917,767.14</w:t>
            </w:r>
          </w:p>
        </w:tc>
        <w:tc>
          <w:tcPr>
            <w:tcW w:w="2437" w:type="dxa"/>
            <w:vAlign w:val="center"/>
          </w:tcPr>
          <w:p w:rsidR="00692AF4" w:rsidRDefault="00FB27AF">
            <w:pPr>
              <w:jc w:val="right"/>
            </w:pPr>
            <w:r>
              <w:rPr>
                <w:color w:val="000000"/>
                <w:sz w:val="24"/>
              </w:rPr>
              <w:t>2.51</w:t>
            </w:r>
          </w:p>
        </w:tc>
      </w:tr>
      <w:tr w:rsidR="00692AF4">
        <w:tc>
          <w:tcPr>
            <w:tcW w:w="3561" w:type="dxa"/>
            <w:vAlign w:val="center"/>
          </w:tcPr>
          <w:p w:rsidR="00692AF4" w:rsidRDefault="00FB27AF">
            <w:pPr>
              <w:jc w:val="left"/>
            </w:pPr>
            <w:r>
              <w:rPr>
                <w:color w:val="000000"/>
                <w:sz w:val="24"/>
              </w:rPr>
              <w:t>金融</w:t>
            </w:r>
          </w:p>
        </w:tc>
        <w:tc>
          <w:tcPr>
            <w:tcW w:w="3000" w:type="dxa"/>
            <w:vAlign w:val="center"/>
          </w:tcPr>
          <w:p w:rsidR="00692AF4" w:rsidRDefault="00FB27AF">
            <w:pPr>
              <w:jc w:val="right"/>
            </w:pPr>
            <w:r>
              <w:rPr>
                <w:color w:val="000000"/>
                <w:sz w:val="24"/>
              </w:rPr>
              <w:t>13,285,269.76</w:t>
            </w:r>
          </w:p>
        </w:tc>
        <w:tc>
          <w:tcPr>
            <w:tcW w:w="2437" w:type="dxa"/>
            <w:vAlign w:val="center"/>
          </w:tcPr>
          <w:p w:rsidR="00692AF4" w:rsidRDefault="00FB27AF">
            <w:pPr>
              <w:jc w:val="right"/>
            </w:pPr>
            <w:r>
              <w:rPr>
                <w:color w:val="000000"/>
                <w:sz w:val="24"/>
              </w:rPr>
              <w:t>1.08</w:t>
            </w:r>
          </w:p>
        </w:tc>
      </w:tr>
      <w:tr w:rsidR="008A5A5D" w:rsidRPr="00123880" w:rsidTr="0067699A">
        <w:trPr>
          <w:trHeight w:val="285"/>
        </w:trPr>
        <w:tc>
          <w:tcPr>
            <w:tcW w:w="3703" w:type="dxa"/>
            <w:vAlign w:val="center"/>
          </w:tcPr>
          <w:p w:rsidR="008A5A5D" w:rsidRPr="00123880" w:rsidRDefault="008A5A5D" w:rsidP="002F2307">
            <w:pPr>
              <w:pStyle w:val="ae"/>
              <w:spacing w:before="29" w:line="288" w:lineRule="auto"/>
              <w:rPr>
                <w:color w:val="000000"/>
                <w:szCs w:val="24"/>
              </w:rPr>
            </w:pPr>
            <w:r w:rsidRPr="00123880">
              <w:rPr>
                <w:szCs w:val="24"/>
              </w:rPr>
              <w:lastRenderedPageBreak/>
              <w:t>合计</w:t>
            </w:r>
          </w:p>
        </w:tc>
        <w:tc>
          <w:tcPr>
            <w:tcW w:w="3119" w:type="dxa"/>
            <w:vAlign w:val="center"/>
          </w:tcPr>
          <w:p w:rsidR="008A5A5D" w:rsidRPr="00123880" w:rsidRDefault="008A5A5D" w:rsidP="002F2307">
            <w:pPr>
              <w:spacing w:before="29" w:line="288" w:lineRule="auto"/>
              <w:jc w:val="right"/>
              <w:rPr>
                <w:sz w:val="24"/>
              </w:rPr>
            </w:pPr>
            <w:r w:rsidRPr="00123880">
              <w:rPr>
                <w:sz w:val="24"/>
              </w:rPr>
              <w:t>1,198,177,522.06</w:t>
            </w:r>
          </w:p>
        </w:tc>
        <w:tc>
          <w:tcPr>
            <w:tcW w:w="2534" w:type="dxa"/>
            <w:vAlign w:val="center"/>
          </w:tcPr>
          <w:p w:rsidR="008A5A5D" w:rsidRPr="00123880" w:rsidRDefault="008A5A5D" w:rsidP="002F2307">
            <w:pPr>
              <w:spacing w:before="29" w:line="288" w:lineRule="auto"/>
              <w:jc w:val="right"/>
              <w:rPr>
                <w:sz w:val="24"/>
              </w:rPr>
            </w:pPr>
            <w:r w:rsidRPr="00123880">
              <w:rPr>
                <w:sz w:val="24"/>
              </w:rPr>
              <w:t>97.46</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注：以上分类采用全球行业分类标准（</w:t>
      </w:r>
      <w:r w:rsidRPr="00123880">
        <w:rPr>
          <w:kern w:val="0"/>
          <w:sz w:val="24"/>
        </w:rPr>
        <w:t>GICS</w:t>
      </w:r>
      <w:r w:rsidRPr="00123880">
        <w:rPr>
          <w:kern w:val="0"/>
          <w:sz w:val="24"/>
        </w:rPr>
        <w:t>）。</w:t>
      </w:r>
    </w:p>
    <w:p w:rsidR="00641FF9" w:rsidRPr="00123880" w:rsidRDefault="00641FF9" w:rsidP="002F2307">
      <w:pPr>
        <w:tabs>
          <w:tab w:val="left" w:pos="426"/>
        </w:tabs>
        <w:spacing w:before="29" w:line="288" w:lineRule="auto"/>
        <w:jc w:val="left"/>
        <w:rPr>
          <w:kern w:val="0"/>
          <w:sz w:val="24"/>
        </w:rPr>
      </w:pPr>
    </w:p>
    <w:p w:rsidR="00D7604B" w:rsidRPr="00123880" w:rsidRDefault="00680C64" w:rsidP="002F2307">
      <w:pPr>
        <w:spacing w:before="29" w:line="288" w:lineRule="auto"/>
        <w:rPr>
          <w:b/>
          <w:bCs/>
          <w:kern w:val="0"/>
          <w:sz w:val="24"/>
        </w:rPr>
      </w:pPr>
      <w:r>
        <w:rPr>
          <w:rFonts w:hint="eastAsia"/>
          <w:b/>
          <w:bCs/>
          <w:kern w:val="0"/>
          <w:sz w:val="24"/>
        </w:rPr>
        <w:t>7.3.2</w:t>
      </w:r>
      <w:r>
        <w:rPr>
          <w:rFonts w:hint="eastAsia"/>
          <w:b/>
          <w:bCs/>
          <w:kern w:val="0"/>
          <w:sz w:val="24"/>
        </w:rPr>
        <w:t>期末</w:t>
      </w:r>
      <w:r w:rsidR="00D7604B" w:rsidRPr="00123880">
        <w:rPr>
          <w:b/>
          <w:bCs/>
          <w:kern w:val="0"/>
          <w:sz w:val="24"/>
        </w:rPr>
        <w:t>积极投资按行业分类的股票及存托凭证投资组合</w:t>
      </w:r>
    </w:p>
    <w:p w:rsidR="00D7604B" w:rsidRDefault="00EB57EA" w:rsidP="002F2307">
      <w:pPr>
        <w:tabs>
          <w:tab w:val="left" w:pos="426"/>
        </w:tabs>
        <w:spacing w:before="29" w:line="288" w:lineRule="auto"/>
        <w:jc w:val="left"/>
        <w:rPr>
          <w:kern w:val="0"/>
          <w:sz w:val="24"/>
        </w:rPr>
      </w:pPr>
      <w:r w:rsidRPr="00123880">
        <w:rPr>
          <w:kern w:val="0"/>
          <w:sz w:val="24"/>
        </w:rPr>
        <w:t>本基金本报告期末未持有积极投资股票及存托凭证。</w:t>
      </w:r>
    </w:p>
    <w:p w:rsidR="00680C64" w:rsidRPr="00123880" w:rsidRDefault="00680C64" w:rsidP="002F2307">
      <w:pPr>
        <w:tabs>
          <w:tab w:val="left" w:pos="426"/>
        </w:tabs>
        <w:spacing w:before="29" w:line="288" w:lineRule="auto"/>
        <w:jc w:val="left"/>
        <w:rPr>
          <w:rFonts w:hint="eastAsia"/>
          <w:kern w:val="0"/>
          <w:sz w:val="24"/>
        </w:rPr>
      </w:pPr>
    </w:p>
    <w:p w:rsidR="008A5A5D" w:rsidRDefault="008A5A5D" w:rsidP="002F2307">
      <w:pPr>
        <w:pStyle w:val="20"/>
        <w:spacing w:before="29" w:after="0" w:line="288" w:lineRule="auto"/>
        <w:rPr>
          <w:rFonts w:ascii="Times New Roman" w:hAnsi="Times New Roman"/>
          <w:kern w:val="0"/>
          <w:szCs w:val="24"/>
        </w:rPr>
      </w:pPr>
      <w:bookmarkStart w:id="138" w:name="_Toc352255998"/>
      <w:bookmarkStart w:id="139" w:name="_Toc352256066"/>
      <w:bookmarkStart w:id="140" w:name="_Toc352331244"/>
      <w:r w:rsidRPr="00123880">
        <w:rPr>
          <w:rFonts w:ascii="Times New Roman" w:hAnsi="Times New Roman"/>
          <w:kern w:val="0"/>
          <w:szCs w:val="24"/>
        </w:rPr>
        <w:t>7.4</w:t>
      </w:r>
      <w:r w:rsidR="008C1205" w:rsidRPr="00123880">
        <w:rPr>
          <w:rFonts w:ascii="Times New Roman" w:hAnsi="Times New Roman"/>
          <w:kern w:val="0"/>
          <w:szCs w:val="24"/>
        </w:rPr>
        <w:t>期末按公允价值占基金资产净值比例大小排序的前十名</w:t>
      </w:r>
      <w:r w:rsidRPr="00123880">
        <w:rPr>
          <w:rFonts w:ascii="Times New Roman" w:hAnsi="Times New Roman"/>
          <w:kern w:val="0"/>
          <w:szCs w:val="24"/>
        </w:rPr>
        <w:t>权益投资明细</w:t>
      </w:r>
      <w:bookmarkEnd w:id="138"/>
      <w:bookmarkEnd w:id="139"/>
      <w:bookmarkEnd w:id="140"/>
    </w:p>
    <w:p w:rsidR="00E7421B" w:rsidRPr="00E7421B" w:rsidRDefault="00E7421B" w:rsidP="00E7421B">
      <w:pPr>
        <w:pStyle w:val="20"/>
        <w:spacing w:before="29" w:after="0" w:line="288" w:lineRule="auto"/>
        <w:rPr>
          <w:rFonts w:ascii="Times New Roman" w:hAnsi="Times New Roman" w:hint="eastAsia"/>
          <w:b w:val="0"/>
          <w:szCs w:val="24"/>
        </w:rPr>
      </w:pPr>
      <w:bookmarkStart w:id="141" w:name="_Toc522481158"/>
      <w:r w:rsidRPr="007F3452">
        <w:rPr>
          <w:rFonts w:ascii="Times New Roman" w:hAnsi="Times New Roman"/>
          <w:kern w:val="0"/>
          <w:szCs w:val="24"/>
        </w:rPr>
        <w:t>7.4.1</w:t>
      </w:r>
      <w:r w:rsidRPr="007F3452">
        <w:rPr>
          <w:rFonts w:ascii="Times New Roman" w:hAnsi="Times New Roman"/>
          <w:kern w:val="0"/>
          <w:szCs w:val="24"/>
        </w:rPr>
        <w:t>期末</w:t>
      </w:r>
      <w:r w:rsidRPr="00347DA9">
        <w:rPr>
          <w:rFonts w:ascii="Times New Roman" w:hAnsi="Times New Roman"/>
          <w:kern w:val="0"/>
          <w:szCs w:val="24"/>
        </w:rPr>
        <w:t>指数投资</w:t>
      </w:r>
      <w:r w:rsidRPr="007F3452">
        <w:rPr>
          <w:rFonts w:ascii="Times New Roman" w:hAnsi="Times New Roman"/>
          <w:kern w:val="0"/>
          <w:szCs w:val="24"/>
        </w:rPr>
        <w:t>按公允价值占基金资产净值比例大小排序的</w:t>
      </w:r>
      <w:r>
        <w:rPr>
          <w:rFonts w:ascii="Times New Roman" w:hAnsi="Times New Roman" w:hint="eastAsia"/>
          <w:kern w:val="0"/>
          <w:szCs w:val="24"/>
        </w:rPr>
        <w:t>前十名</w:t>
      </w:r>
      <w:r w:rsidRPr="007F3452">
        <w:rPr>
          <w:rFonts w:ascii="Times New Roman" w:hAnsi="Times New Roman"/>
          <w:kern w:val="0"/>
          <w:szCs w:val="24"/>
        </w:rPr>
        <w:t>权益投资明细</w:t>
      </w:r>
      <w:bookmarkEnd w:id="141"/>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123880" w:rsidTr="00B22411">
        <w:trPr>
          <w:trHeight w:val="315"/>
        </w:trPr>
        <w:tc>
          <w:tcPr>
            <w:tcW w:w="65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87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 xml:space="preserve"> (</w:t>
            </w:r>
            <w:r w:rsidRPr="00123880">
              <w:rPr>
                <w:color w:val="000000"/>
                <w:sz w:val="24"/>
              </w:rPr>
              <w:t>英文</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w:t>
            </w:r>
            <w:r w:rsidRPr="00123880">
              <w:rPr>
                <w:color w:val="000000"/>
                <w:sz w:val="24"/>
              </w:rPr>
              <w:t>中文</w:t>
            </w:r>
            <w:r w:rsidRPr="00123880">
              <w:rPr>
                <w:color w:val="000000"/>
                <w:sz w:val="24"/>
              </w:rPr>
              <w:t>)</w:t>
            </w:r>
          </w:p>
        </w:tc>
        <w:tc>
          <w:tcPr>
            <w:tcW w:w="113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81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所在证券市场</w:t>
            </w:r>
          </w:p>
        </w:tc>
        <w:tc>
          <w:tcPr>
            <w:tcW w:w="98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所属国家</w:t>
            </w:r>
            <w:r w:rsidRPr="00123880">
              <w:rPr>
                <w:color w:val="000000"/>
                <w:sz w:val="24"/>
              </w:rPr>
              <w:t>(</w:t>
            </w:r>
            <w:r w:rsidRPr="00123880">
              <w:rPr>
                <w:color w:val="000000"/>
                <w:sz w:val="24"/>
              </w:rPr>
              <w:t>地区</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数量（股）</w:t>
            </w:r>
          </w:p>
        </w:tc>
        <w:tc>
          <w:tcPr>
            <w:tcW w:w="162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95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692AF4">
        <w:tc>
          <w:tcPr>
            <w:tcW w:w="653" w:type="dxa"/>
            <w:vAlign w:val="center"/>
          </w:tcPr>
          <w:p w:rsidR="00692AF4" w:rsidRDefault="00FB27AF">
            <w:pPr>
              <w:jc w:val="center"/>
            </w:pPr>
            <w:r>
              <w:rPr>
                <w:color w:val="000000"/>
                <w:sz w:val="24"/>
              </w:rPr>
              <w:t>1</w:t>
            </w:r>
          </w:p>
        </w:tc>
        <w:tc>
          <w:tcPr>
            <w:tcW w:w="871" w:type="dxa"/>
            <w:vAlign w:val="center"/>
          </w:tcPr>
          <w:p w:rsidR="00692AF4" w:rsidRDefault="00FB27AF">
            <w:pPr>
              <w:jc w:val="center"/>
            </w:pPr>
            <w:proofErr w:type="spellStart"/>
            <w:r>
              <w:rPr>
                <w:color w:val="000000"/>
                <w:sz w:val="24"/>
              </w:rPr>
              <w:t>Tencent</w:t>
            </w:r>
            <w:proofErr w:type="spellEnd"/>
            <w:r>
              <w:rPr>
                <w:color w:val="000000"/>
                <w:sz w:val="24"/>
              </w:rPr>
              <w:t xml:space="preserve"> Holdings Limited</w:t>
            </w:r>
          </w:p>
        </w:tc>
        <w:tc>
          <w:tcPr>
            <w:tcW w:w="976" w:type="dxa"/>
            <w:vAlign w:val="center"/>
          </w:tcPr>
          <w:p w:rsidR="00692AF4" w:rsidRDefault="00FB27AF">
            <w:pPr>
              <w:jc w:val="center"/>
            </w:pPr>
            <w:proofErr w:type="gramStart"/>
            <w:r>
              <w:rPr>
                <w:color w:val="000000"/>
                <w:sz w:val="24"/>
              </w:rPr>
              <w:t>腾讯控股</w:t>
            </w:r>
            <w:proofErr w:type="gramEnd"/>
            <w:r>
              <w:rPr>
                <w:color w:val="000000"/>
                <w:sz w:val="24"/>
              </w:rPr>
              <w:t>有限公司</w:t>
            </w:r>
          </w:p>
        </w:tc>
        <w:tc>
          <w:tcPr>
            <w:tcW w:w="1138" w:type="dxa"/>
            <w:vAlign w:val="center"/>
          </w:tcPr>
          <w:p w:rsidR="00692AF4" w:rsidRDefault="00FB27AF">
            <w:pPr>
              <w:jc w:val="center"/>
            </w:pPr>
            <w:r>
              <w:rPr>
                <w:color w:val="000000"/>
                <w:sz w:val="24"/>
              </w:rPr>
              <w:t>700 HK</w:t>
            </w:r>
          </w:p>
        </w:tc>
        <w:tc>
          <w:tcPr>
            <w:tcW w:w="815" w:type="dxa"/>
            <w:vAlign w:val="center"/>
          </w:tcPr>
          <w:p w:rsidR="00692AF4" w:rsidRDefault="00FB27AF">
            <w:pPr>
              <w:jc w:val="center"/>
            </w:pPr>
            <w:r>
              <w:rPr>
                <w:color w:val="000000"/>
                <w:sz w:val="24"/>
              </w:rPr>
              <w:t>香港证券交易所</w:t>
            </w:r>
          </w:p>
        </w:tc>
        <w:tc>
          <w:tcPr>
            <w:tcW w:w="986" w:type="dxa"/>
            <w:vAlign w:val="center"/>
          </w:tcPr>
          <w:p w:rsidR="00692AF4" w:rsidRDefault="00FB27AF">
            <w:pPr>
              <w:jc w:val="center"/>
            </w:pPr>
            <w:r>
              <w:rPr>
                <w:color w:val="000000"/>
                <w:sz w:val="24"/>
              </w:rPr>
              <w:t>香港</w:t>
            </w:r>
          </w:p>
        </w:tc>
        <w:tc>
          <w:tcPr>
            <w:tcW w:w="976" w:type="dxa"/>
            <w:vAlign w:val="center"/>
          </w:tcPr>
          <w:p w:rsidR="00692AF4" w:rsidRDefault="00FB27AF">
            <w:pPr>
              <w:jc w:val="right"/>
            </w:pPr>
            <w:r>
              <w:rPr>
                <w:color w:val="000000"/>
                <w:sz w:val="24"/>
              </w:rPr>
              <w:t>380,100</w:t>
            </w:r>
          </w:p>
        </w:tc>
        <w:tc>
          <w:tcPr>
            <w:tcW w:w="1624" w:type="dxa"/>
            <w:vAlign w:val="center"/>
          </w:tcPr>
          <w:p w:rsidR="00692AF4" w:rsidRDefault="00FB27AF">
            <w:pPr>
              <w:jc w:val="right"/>
            </w:pPr>
            <w:r>
              <w:rPr>
                <w:color w:val="000000"/>
                <w:sz w:val="24"/>
              </w:rPr>
              <w:t>126,225,849.39</w:t>
            </w:r>
          </w:p>
        </w:tc>
        <w:tc>
          <w:tcPr>
            <w:tcW w:w="959" w:type="dxa"/>
            <w:vAlign w:val="center"/>
          </w:tcPr>
          <w:p w:rsidR="00692AF4" w:rsidRDefault="00FB27AF">
            <w:pPr>
              <w:jc w:val="right"/>
            </w:pPr>
            <w:r>
              <w:rPr>
                <w:color w:val="000000"/>
                <w:sz w:val="24"/>
              </w:rPr>
              <w:t>10.27</w:t>
            </w:r>
          </w:p>
        </w:tc>
      </w:tr>
      <w:tr w:rsidR="00692AF4">
        <w:tc>
          <w:tcPr>
            <w:tcW w:w="653" w:type="dxa"/>
            <w:vAlign w:val="center"/>
          </w:tcPr>
          <w:p w:rsidR="00692AF4" w:rsidRDefault="00FB27AF">
            <w:pPr>
              <w:jc w:val="center"/>
            </w:pPr>
            <w:r>
              <w:rPr>
                <w:color w:val="000000"/>
                <w:sz w:val="24"/>
              </w:rPr>
              <w:t>2</w:t>
            </w:r>
          </w:p>
        </w:tc>
        <w:tc>
          <w:tcPr>
            <w:tcW w:w="871" w:type="dxa"/>
            <w:vAlign w:val="center"/>
          </w:tcPr>
          <w:p w:rsidR="00692AF4" w:rsidRDefault="00FB27AF">
            <w:pPr>
              <w:jc w:val="center"/>
            </w:pPr>
            <w:r>
              <w:rPr>
                <w:color w:val="000000"/>
                <w:sz w:val="24"/>
              </w:rPr>
              <w:t>Alibaba Group Holding Limited</w:t>
            </w:r>
          </w:p>
        </w:tc>
        <w:tc>
          <w:tcPr>
            <w:tcW w:w="976" w:type="dxa"/>
            <w:vAlign w:val="center"/>
          </w:tcPr>
          <w:p w:rsidR="00692AF4" w:rsidRDefault="00FB27AF">
            <w:pPr>
              <w:jc w:val="center"/>
            </w:pPr>
            <w:r>
              <w:rPr>
                <w:color w:val="000000"/>
                <w:sz w:val="24"/>
              </w:rPr>
              <w:t>阿里巴巴集团控股有限公司</w:t>
            </w:r>
          </w:p>
        </w:tc>
        <w:tc>
          <w:tcPr>
            <w:tcW w:w="1138" w:type="dxa"/>
            <w:vAlign w:val="center"/>
          </w:tcPr>
          <w:p w:rsidR="00692AF4" w:rsidRDefault="00FB27AF">
            <w:pPr>
              <w:jc w:val="center"/>
            </w:pPr>
            <w:r>
              <w:rPr>
                <w:color w:val="000000"/>
                <w:sz w:val="24"/>
              </w:rPr>
              <w:t>BABA US</w:t>
            </w:r>
          </w:p>
        </w:tc>
        <w:tc>
          <w:tcPr>
            <w:tcW w:w="815" w:type="dxa"/>
            <w:vAlign w:val="center"/>
          </w:tcPr>
          <w:p w:rsidR="00692AF4" w:rsidRDefault="00FB27AF">
            <w:pPr>
              <w:jc w:val="center"/>
            </w:pPr>
            <w:r>
              <w:rPr>
                <w:color w:val="000000"/>
                <w:sz w:val="24"/>
              </w:rPr>
              <w:t>美国证券交易所</w:t>
            </w:r>
          </w:p>
        </w:tc>
        <w:tc>
          <w:tcPr>
            <w:tcW w:w="986" w:type="dxa"/>
            <w:vAlign w:val="center"/>
          </w:tcPr>
          <w:p w:rsidR="00692AF4" w:rsidRDefault="00FB27AF">
            <w:pPr>
              <w:jc w:val="center"/>
            </w:pPr>
            <w:r>
              <w:rPr>
                <w:color w:val="000000"/>
                <w:sz w:val="24"/>
              </w:rPr>
              <w:t>美国</w:t>
            </w:r>
          </w:p>
        </w:tc>
        <w:tc>
          <w:tcPr>
            <w:tcW w:w="976" w:type="dxa"/>
            <w:vAlign w:val="center"/>
          </w:tcPr>
          <w:p w:rsidR="00692AF4" w:rsidRDefault="00FB27AF">
            <w:pPr>
              <w:jc w:val="right"/>
            </w:pPr>
            <w:r>
              <w:rPr>
                <w:color w:val="000000"/>
                <w:sz w:val="24"/>
              </w:rPr>
              <w:t>88,340</w:t>
            </w:r>
          </w:p>
        </w:tc>
        <w:tc>
          <w:tcPr>
            <w:tcW w:w="1624" w:type="dxa"/>
            <w:vAlign w:val="center"/>
          </w:tcPr>
          <w:p w:rsidR="00692AF4" w:rsidRDefault="00FB27AF">
            <w:pPr>
              <w:jc w:val="right"/>
            </w:pPr>
            <w:r>
              <w:rPr>
                <w:color w:val="000000"/>
                <w:sz w:val="24"/>
              </w:rPr>
              <w:t>108,444,222.68</w:t>
            </w:r>
          </w:p>
        </w:tc>
        <w:tc>
          <w:tcPr>
            <w:tcW w:w="959" w:type="dxa"/>
            <w:vAlign w:val="center"/>
          </w:tcPr>
          <w:p w:rsidR="00692AF4" w:rsidRDefault="00FB27AF">
            <w:pPr>
              <w:jc w:val="right"/>
            </w:pPr>
            <w:r>
              <w:rPr>
                <w:color w:val="000000"/>
                <w:sz w:val="24"/>
              </w:rPr>
              <w:t>8.82</w:t>
            </w:r>
          </w:p>
        </w:tc>
      </w:tr>
      <w:tr w:rsidR="00692AF4">
        <w:tc>
          <w:tcPr>
            <w:tcW w:w="653" w:type="dxa"/>
            <w:vAlign w:val="center"/>
          </w:tcPr>
          <w:p w:rsidR="00692AF4" w:rsidRDefault="00FB27AF">
            <w:pPr>
              <w:jc w:val="center"/>
            </w:pPr>
            <w:r>
              <w:rPr>
                <w:color w:val="000000"/>
                <w:sz w:val="24"/>
              </w:rPr>
              <w:t>3</w:t>
            </w:r>
          </w:p>
        </w:tc>
        <w:tc>
          <w:tcPr>
            <w:tcW w:w="871" w:type="dxa"/>
            <w:vAlign w:val="center"/>
          </w:tcPr>
          <w:p w:rsidR="00692AF4" w:rsidRDefault="00FB27AF">
            <w:pPr>
              <w:jc w:val="center"/>
            </w:pPr>
            <w:r>
              <w:rPr>
                <w:color w:val="000000"/>
                <w:sz w:val="24"/>
              </w:rPr>
              <w:t>Baidu Inc.</w:t>
            </w:r>
          </w:p>
        </w:tc>
        <w:tc>
          <w:tcPr>
            <w:tcW w:w="976" w:type="dxa"/>
            <w:vAlign w:val="center"/>
          </w:tcPr>
          <w:p w:rsidR="00692AF4" w:rsidRDefault="00FB27AF">
            <w:pPr>
              <w:jc w:val="center"/>
            </w:pPr>
            <w:r>
              <w:rPr>
                <w:color w:val="000000"/>
                <w:sz w:val="24"/>
              </w:rPr>
              <w:t>百度股份有限公司</w:t>
            </w:r>
          </w:p>
        </w:tc>
        <w:tc>
          <w:tcPr>
            <w:tcW w:w="1138" w:type="dxa"/>
            <w:vAlign w:val="center"/>
          </w:tcPr>
          <w:p w:rsidR="00692AF4" w:rsidRDefault="00FB27AF">
            <w:pPr>
              <w:jc w:val="center"/>
            </w:pPr>
            <w:r>
              <w:rPr>
                <w:color w:val="000000"/>
                <w:sz w:val="24"/>
              </w:rPr>
              <w:t>BIDU US</w:t>
            </w:r>
          </w:p>
        </w:tc>
        <w:tc>
          <w:tcPr>
            <w:tcW w:w="815" w:type="dxa"/>
            <w:vAlign w:val="center"/>
          </w:tcPr>
          <w:p w:rsidR="00692AF4" w:rsidRDefault="00FB27AF">
            <w:pPr>
              <w:jc w:val="center"/>
            </w:pPr>
            <w:r>
              <w:rPr>
                <w:color w:val="000000"/>
                <w:sz w:val="24"/>
              </w:rPr>
              <w:t>美国证券交易所</w:t>
            </w:r>
          </w:p>
        </w:tc>
        <w:tc>
          <w:tcPr>
            <w:tcW w:w="986" w:type="dxa"/>
            <w:vAlign w:val="center"/>
          </w:tcPr>
          <w:p w:rsidR="00692AF4" w:rsidRDefault="00FB27AF">
            <w:pPr>
              <w:jc w:val="center"/>
            </w:pPr>
            <w:r>
              <w:rPr>
                <w:color w:val="000000"/>
                <w:sz w:val="24"/>
              </w:rPr>
              <w:t>美国</w:t>
            </w:r>
          </w:p>
        </w:tc>
        <w:tc>
          <w:tcPr>
            <w:tcW w:w="976" w:type="dxa"/>
            <w:vAlign w:val="center"/>
          </w:tcPr>
          <w:p w:rsidR="00692AF4" w:rsidRDefault="00FB27AF">
            <w:pPr>
              <w:jc w:val="right"/>
            </w:pPr>
            <w:r>
              <w:rPr>
                <w:color w:val="000000"/>
                <w:sz w:val="24"/>
              </w:rPr>
              <w:t>62,895</w:t>
            </w:r>
          </w:p>
        </w:tc>
        <w:tc>
          <w:tcPr>
            <w:tcW w:w="1624" w:type="dxa"/>
            <w:vAlign w:val="center"/>
          </w:tcPr>
          <w:p w:rsidR="00692AF4" w:rsidRDefault="00FB27AF">
            <w:pPr>
              <w:jc w:val="right"/>
            </w:pPr>
            <w:r>
              <w:rPr>
                <w:color w:val="000000"/>
                <w:sz w:val="24"/>
              </w:rPr>
              <w:t>101,124,706.85</w:t>
            </w:r>
          </w:p>
        </w:tc>
        <w:tc>
          <w:tcPr>
            <w:tcW w:w="959" w:type="dxa"/>
            <w:vAlign w:val="center"/>
          </w:tcPr>
          <w:p w:rsidR="00692AF4" w:rsidRDefault="00FB27AF">
            <w:pPr>
              <w:jc w:val="right"/>
            </w:pPr>
            <w:r>
              <w:rPr>
                <w:color w:val="000000"/>
                <w:sz w:val="24"/>
              </w:rPr>
              <w:t>8.23</w:t>
            </w:r>
          </w:p>
        </w:tc>
      </w:tr>
      <w:tr w:rsidR="00692AF4">
        <w:tc>
          <w:tcPr>
            <w:tcW w:w="653" w:type="dxa"/>
            <w:vAlign w:val="center"/>
          </w:tcPr>
          <w:p w:rsidR="00692AF4" w:rsidRDefault="00FB27AF">
            <w:pPr>
              <w:jc w:val="center"/>
            </w:pPr>
            <w:r>
              <w:rPr>
                <w:color w:val="000000"/>
                <w:sz w:val="24"/>
              </w:rPr>
              <w:t>4</w:t>
            </w:r>
          </w:p>
        </w:tc>
        <w:tc>
          <w:tcPr>
            <w:tcW w:w="871" w:type="dxa"/>
            <w:vAlign w:val="center"/>
          </w:tcPr>
          <w:p w:rsidR="00692AF4" w:rsidRDefault="00FB27AF">
            <w:pPr>
              <w:jc w:val="center"/>
            </w:pPr>
            <w:r>
              <w:rPr>
                <w:color w:val="000000"/>
                <w:sz w:val="24"/>
              </w:rPr>
              <w:t>Netease.Com Inc.</w:t>
            </w:r>
          </w:p>
        </w:tc>
        <w:tc>
          <w:tcPr>
            <w:tcW w:w="976" w:type="dxa"/>
            <w:vAlign w:val="center"/>
          </w:tcPr>
          <w:p w:rsidR="00692AF4" w:rsidRDefault="00FB27AF">
            <w:pPr>
              <w:jc w:val="center"/>
            </w:pPr>
            <w:r>
              <w:rPr>
                <w:color w:val="000000"/>
                <w:sz w:val="24"/>
              </w:rPr>
              <w:t>网易公司</w:t>
            </w:r>
          </w:p>
        </w:tc>
        <w:tc>
          <w:tcPr>
            <w:tcW w:w="1138" w:type="dxa"/>
            <w:vAlign w:val="center"/>
          </w:tcPr>
          <w:p w:rsidR="00692AF4" w:rsidRDefault="00FB27AF">
            <w:pPr>
              <w:jc w:val="center"/>
            </w:pPr>
            <w:r>
              <w:rPr>
                <w:color w:val="000000"/>
                <w:sz w:val="24"/>
              </w:rPr>
              <w:t>NTES US</w:t>
            </w:r>
          </w:p>
        </w:tc>
        <w:tc>
          <w:tcPr>
            <w:tcW w:w="815" w:type="dxa"/>
            <w:vAlign w:val="center"/>
          </w:tcPr>
          <w:p w:rsidR="00692AF4" w:rsidRDefault="00FB27AF">
            <w:pPr>
              <w:jc w:val="center"/>
            </w:pPr>
            <w:r>
              <w:rPr>
                <w:color w:val="000000"/>
                <w:sz w:val="24"/>
              </w:rPr>
              <w:t>美国证券交易所</w:t>
            </w:r>
          </w:p>
        </w:tc>
        <w:tc>
          <w:tcPr>
            <w:tcW w:w="986" w:type="dxa"/>
            <w:vAlign w:val="center"/>
          </w:tcPr>
          <w:p w:rsidR="00692AF4" w:rsidRDefault="00FB27AF">
            <w:pPr>
              <w:jc w:val="center"/>
            </w:pPr>
            <w:r>
              <w:rPr>
                <w:color w:val="000000"/>
                <w:sz w:val="24"/>
              </w:rPr>
              <w:t>美国</w:t>
            </w:r>
          </w:p>
        </w:tc>
        <w:tc>
          <w:tcPr>
            <w:tcW w:w="976" w:type="dxa"/>
            <w:vAlign w:val="center"/>
          </w:tcPr>
          <w:p w:rsidR="00692AF4" w:rsidRDefault="00FB27AF">
            <w:pPr>
              <w:jc w:val="right"/>
            </w:pPr>
            <w:r>
              <w:rPr>
                <w:color w:val="000000"/>
                <w:sz w:val="24"/>
              </w:rPr>
              <w:t>59,783</w:t>
            </w:r>
          </w:p>
        </w:tc>
        <w:tc>
          <w:tcPr>
            <w:tcW w:w="1624" w:type="dxa"/>
            <w:vAlign w:val="center"/>
          </w:tcPr>
          <w:p w:rsidR="00692AF4" w:rsidRDefault="00FB27AF">
            <w:pPr>
              <w:jc w:val="right"/>
            </w:pPr>
            <w:r>
              <w:rPr>
                <w:color w:val="000000"/>
                <w:sz w:val="24"/>
              </w:rPr>
              <w:t>99,946,195.18</w:t>
            </w:r>
          </w:p>
        </w:tc>
        <w:tc>
          <w:tcPr>
            <w:tcW w:w="959" w:type="dxa"/>
            <w:vAlign w:val="center"/>
          </w:tcPr>
          <w:p w:rsidR="00692AF4" w:rsidRDefault="00FB27AF">
            <w:pPr>
              <w:jc w:val="right"/>
            </w:pPr>
            <w:r>
              <w:rPr>
                <w:color w:val="000000"/>
                <w:sz w:val="24"/>
              </w:rPr>
              <w:t>8.13</w:t>
            </w:r>
          </w:p>
        </w:tc>
      </w:tr>
      <w:tr w:rsidR="00692AF4">
        <w:tc>
          <w:tcPr>
            <w:tcW w:w="653" w:type="dxa"/>
            <w:vAlign w:val="center"/>
          </w:tcPr>
          <w:p w:rsidR="00692AF4" w:rsidRDefault="00FB27AF">
            <w:pPr>
              <w:jc w:val="center"/>
            </w:pPr>
            <w:r>
              <w:rPr>
                <w:color w:val="000000"/>
                <w:sz w:val="24"/>
              </w:rPr>
              <w:t>5</w:t>
            </w:r>
          </w:p>
        </w:tc>
        <w:tc>
          <w:tcPr>
            <w:tcW w:w="871" w:type="dxa"/>
            <w:vAlign w:val="center"/>
          </w:tcPr>
          <w:p w:rsidR="00692AF4" w:rsidRDefault="00FB27AF">
            <w:pPr>
              <w:jc w:val="center"/>
            </w:pPr>
            <w:r>
              <w:rPr>
                <w:color w:val="000000"/>
                <w:sz w:val="24"/>
              </w:rPr>
              <w:t>Jd.Com Inc.</w:t>
            </w:r>
          </w:p>
        </w:tc>
        <w:tc>
          <w:tcPr>
            <w:tcW w:w="976" w:type="dxa"/>
            <w:vAlign w:val="center"/>
          </w:tcPr>
          <w:p w:rsidR="00692AF4" w:rsidRDefault="00FB27AF">
            <w:pPr>
              <w:jc w:val="center"/>
            </w:pPr>
            <w:r>
              <w:rPr>
                <w:color w:val="000000"/>
                <w:sz w:val="24"/>
              </w:rPr>
              <w:t>京东集团</w:t>
            </w:r>
          </w:p>
        </w:tc>
        <w:tc>
          <w:tcPr>
            <w:tcW w:w="1138" w:type="dxa"/>
            <w:vAlign w:val="center"/>
          </w:tcPr>
          <w:p w:rsidR="00692AF4" w:rsidRDefault="00FB27AF">
            <w:pPr>
              <w:jc w:val="center"/>
            </w:pPr>
            <w:r>
              <w:rPr>
                <w:color w:val="000000"/>
                <w:sz w:val="24"/>
              </w:rPr>
              <w:t>JD US</w:t>
            </w:r>
          </w:p>
        </w:tc>
        <w:tc>
          <w:tcPr>
            <w:tcW w:w="815" w:type="dxa"/>
            <w:vAlign w:val="center"/>
          </w:tcPr>
          <w:p w:rsidR="00692AF4" w:rsidRDefault="00FB27AF">
            <w:pPr>
              <w:jc w:val="center"/>
            </w:pPr>
            <w:r>
              <w:rPr>
                <w:color w:val="000000"/>
                <w:sz w:val="24"/>
              </w:rPr>
              <w:t>美国证券交易所</w:t>
            </w:r>
          </w:p>
        </w:tc>
        <w:tc>
          <w:tcPr>
            <w:tcW w:w="986" w:type="dxa"/>
            <w:vAlign w:val="center"/>
          </w:tcPr>
          <w:p w:rsidR="00692AF4" w:rsidRDefault="00FB27AF">
            <w:pPr>
              <w:jc w:val="center"/>
            </w:pPr>
            <w:r>
              <w:rPr>
                <w:color w:val="000000"/>
                <w:sz w:val="24"/>
              </w:rPr>
              <w:t>美国</w:t>
            </w:r>
          </w:p>
        </w:tc>
        <w:tc>
          <w:tcPr>
            <w:tcW w:w="976" w:type="dxa"/>
            <w:vAlign w:val="center"/>
          </w:tcPr>
          <w:p w:rsidR="00692AF4" w:rsidRDefault="00FB27AF">
            <w:pPr>
              <w:jc w:val="right"/>
            </w:pPr>
            <w:r>
              <w:rPr>
                <w:color w:val="000000"/>
                <w:sz w:val="24"/>
              </w:rPr>
              <w:t>317,533</w:t>
            </w:r>
          </w:p>
        </w:tc>
        <w:tc>
          <w:tcPr>
            <w:tcW w:w="1624" w:type="dxa"/>
            <w:vAlign w:val="center"/>
          </w:tcPr>
          <w:p w:rsidR="00692AF4" w:rsidRDefault="00FB27AF">
            <w:pPr>
              <w:jc w:val="right"/>
            </w:pPr>
            <w:r>
              <w:rPr>
                <w:color w:val="000000"/>
                <w:sz w:val="24"/>
              </w:rPr>
              <w:t>81,833,515.62</w:t>
            </w:r>
          </w:p>
        </w:tc>
        <w:tc>
          <w:tcPr>
            <w:tcW w:w="959" w:type="dxa"/>
            <w:vAlign w:val="center"/>
          </w:tcPr>
          <w:p w:rsidR="00692AF4" w:rsidRDefault="00FB27AF">
            <w:pPr>
              <w:jc w:val="right"/>
            </w:pPr>
            <w:r>
              <w:rPr>
                <w:color w:val="000000"/>
                <w:sz w:val="24"/>
              </w:rPr>
              <w:t>6.66</w:t>
            </w:r>
          </w:p>
        </w:tc>
      </w:tr>
      <w:tr w:rsidR="00692AF4">
        <w:tc>
          <w:tcPr>
            <w:tcW w:w="653" w:type="dxa"/>
            <w:vAlign w:val="center"/>
          </w:tcPr>
          <w:p w:rsidR="00692AF4" w:rsidRDefault="00FB27AF">
            <w:pPr>
              <w:jc w:val="center"/>
            </w:pPr>
            <w:r>
              <w:rPr>
                <w:color w:val="000000"/>
                <w:sz w:val="24"/>
              </w:rPr>
              <w:t>6</w:t>
            </w:r>
          </w:p>
        </w:tc>
        <w:tc>
          <w:tcPr>
            <w:tcW w:w="871" w:type="dxa"/>
            <w:vAlign w:val="center"/>
          </w:tcPr>
          <w:p w:rsidR="00692AF4" w:rsidRDefault="00FB27AF">
            <w:pPr>
              <w:jc w:val="center"/>
            </w:pPr>
            <w:proofErr w:type="spellStart"/>
            <w:r>
              <w:rPr>
                <w:color w:val="000000"/>
                <w:sz w:val="24"/>
              </w:rPr>
              <w:t>iQIYI,Inc</w:t>
            </w:r>
            <w:proofErr w:type="spellEnd"/>
            <w:r>
              <w:rPr>
                <w:color w:val="000000"/>
                <w:sz w:val="24"/>
              </w:rPr>
              <w:t>.</w:t>
            </w:r>
          </w:p>
        </w:tc>
        <w:tc>
          <w:tcPr>
            <w:tcW w:w="976" w:type="dxa"/>
            <w:vAlign w:val="center"/>
          </w:tcPr>
          <w:p w:rsidR="00692AF4" w:rsidRDefault="00FB27AF">
            <w:pPr>
              <w:jc w:val="center"/>
            </w:pPr>
            <w:proofErr w:type="gramStart"/>
            <w:r>
              <w:rPr>
                <w:color w:val="000000"/>
                <w:sz w:val="24"/>
              </w:rPr>
              <w:t>爱奇艺</w:t>
            </w:r>
            <w:proofErr w:type="gramEnd"/>
            <w:r>
              <w:rPr>
                <w:color w:val="000000"/>
                <w:sz w:val="24"/>
              </w:rPr>
              <w:t>有限公司</w:t>
            </w:r>
          </w:p>
        </w:tc>
        <w:tc>
          <w:tcPr>
            <w:tcW w:w="1138" w:type="dxa"/>
            <w:vAlign w:val="center"/>
          </w:tcPr>
          <w:p w:rsidR="00692AF4" w:rsidRDefault="00FB27AF">
            <w:pPr>
              <w:jc w:val="center"/>
            </w:pPr>
            <w:r>
              <w:rPr>
                <w:color w:val="000000"/>
                <w:sz w:val="24"/>
              </w:rPr>
              <w:t>IQ US</w:t>
            </w:r>
          </w:p>
        </w:tc>
        <w:tc>
          <w:tcPr>
            <w:tcW w:w="815" w:type="dxa"/>
            <w:vAlign w:val="center"/>
          </w:tcPr>
          <w:p w:rsidR="00692AF4" w:rsidRDefault="00FB27AF">
            <w:pPr>
              <w:jc w:val="center"/>
            </w:pPr>
            <w:r>
              <w:rPr>
                <w:color w:val="000000"/>
                <w:sz w:val="24"/>
              </w:rPr>
              <w:t>美国证券交易所</w:t>
            </w:r>
          </w:p>
        </w:tc>
        <w:tc>
          <w:tcPr>
            <w:tcW w:w="986" w:type="dxa"/>
            <w:vAlign w:val="center"/>
          </w:tcPr>
          <w:p w:rsidR="00692AF4" w:rsidRDefault="00FB27AF">
            <w:pPr>
              <w:jc w:val="center"/>
            </w:pPr>
            <w:r>
              <w:rPr>
                <w:color w:val="000000"/>
                <w:sz w:val="24"/>
              </w:rPr>
              <w:t>美国</w:t>
            </w:r>
          </w:p>
        </w:tc>
        <w:tc>
          <w:tcPr>
            <w:tcW w:w="976" w:type="dxa"/>
            <w:vAlign w:val="center"/>
          </w:tcPr>
          <w:p w:rsidR="00692AF4" w:rsidRDefault="00FB27AF">
            <w:pPr>
              <w:jc w:val="right"/>
            </w:pPr>
            <w:r>
              <w:rPr>
                <w:color w:val="000000"/>
                <w:sz w:val="24"/>
              </w:rPr>
              <w:t>281,068</w:t>
            </w:r>
          </w:p>
        </w:tc>
        <w:tc>
          <w:tcPr>
            <w:tcW w:w="1624" w:type="dxa"/>
            <w:vAlign w:val="center"/>
          </w:tcPr>
          <w:p w:rsidR="00692AF4" w:rsidRDefault="00FB27AF">
            <w:pPr>
              <w:jc w:val="right"/>
            </w:pPr>
            <w:r>
              <w:rPr>
                <w:color w:val="000000"/>
                <w:sz w:val="24"/>
              </w:rPr>
              <w:t>60,068,779.28</w:t>
            </w:r>
          </w:p>
        </w:tc>
        <w:tc>
          <w:tcPr>
            <w:tcW w:w="959" w:type="dxa"/>
            <w:vAlign w:val="center"/>
          </w:tcPr>
          <w:p w:rsidR="00692AF4" w:rsidRDefault="00FB27AF">
            <w:pPr>
              <w:jc w:val="right"/>
            </w:pPr>
            <w:r>
              <w:rPr>
                <w:color w:val="000000"/>
                <w:sz w:val="24"/>
              </w:rPr>
              <w:t>4.89</w:t>
            </w:r>
          </w:p>
        </w:tc>
      </w:tr>
      <w:tr w:rsidR="00692AF4">
        <w:tc>
          <w:tcPr>
            <w:tcW w:w="653" w:type="dxa"/>
            <w:vAlign w:val="center"/>
          </w:tcPr>
          <w:p w:rsidR="00692AF4" w:rsidRDefault="00FB27AF">
            <w:pPr>
              <w:jc w:val="center"/>
            </w:pPr>
            <w:r>
              <w:rPr>
                <w:color w:val="000000"/>
                <w:sz w:val="24"/>
              </w:rPr>
              <w:t>7</w:t>
            </w:r>
          </w:p>
        </w:tc>
        <w:tc>
          <w:tcPr>
            <w:tcW w:w="871" w:type="dxa"/>
            <w:vAlign w:val="center"/>
          </w:tcPr>
          <w:p w:rsidR="00692AF4" w:rsidRDefault="00FB27AF">
            <w:pPr>
              <w:jc w:val="center"/>
            </w:pPr>
            <w:r>
              <w:rPr>
                <w:color w:val="000000"/>
                <w:sz w:val="24"/>
              </w:rPr>
              <w:t>Ctrip.Com International, Ltd.</w:t>
            </w:r>
          </w:p>
        </w:tc>
        <w:tc>
          <w:tcPr>
            <w:tcW w:w="976" w:type="dxa"/>
            <w:vAlign w:val="center"/>
          </w:tcPr>
          <w:p w:rsidR="00692AF4" w:rsidRDefault="00FB27AF">
            <w:pPr>
              <w:jc w:val="center"/>
            </w:pPr>
            <w:proofErr w:type="gramStart"/>
            <w:r>
              <w:rPr>
                <w:color w:val="000000"/>
                <w:sz w:val="24"/>
              </w:rPr>
              <w:t>携程旅行网</w:t>
            </w:r>
            <w:proofErr w:type="gramEnd"/>
          </w:p>
        </w:tc>
        <w:tc>
          <w:tcPr>
            <w:tcW w:w="1138" w:type="dxa"/>
            <w:vAlign w:val="center"/>
          </w:tcPr>
          <w:p w:rsidR="00692AF4" w:rsidRDefault="00FB27AF">
            <w:pPr>
              <w:jc w:val="center"/>
            </w:pPr>
            <w:r>
              <w:rPr>
                <w:color w:val="000000"/>
                <w:sz w:val="24"/>
              </w:rPr>
              <w:t>CTRP US</w:t>
            </w:r>
          </w:p>
        </w:tc>
        <w:tc>
          <w:tcPr>
            <w:tcW w:w="815" w:type="dxa"/>
            <w:vAlign w:val="center"/>
          </w:tcPr>
          <w:p w:rsidR="00692AF4" w:rsidRDefault="00FB27AF">
            <w:pPr>
              <w:jc w:val="center"/>
            </w:pPr>
            <w:r>
              <w:rPr>
                <w:color w:val="000000"/>
                <w:sz w:val="24"/>
              </w:rPr>
              <w:t>美国证券交易所</w:t>
            </w:r>
          </w:p>
        </w:tc>
        <w:tc>
          <w:tcPr>
            <w:tcW w:w="986" w:type="dxa"/>
            <w:vAlign w:val="center"/>
          </w:tcPr>
          <w:p w:rsidR="00692AF4" w:rsidRDefault="00FB27AF">
            <w:pPr>
              <w:jc w:val="center"/>
            </w:pPr>
            <w:r>
              <w:rPr>
                <w:color w:val="000000"/>
                <w:sz w:val="24"/>
              </w:rPr>
              <w:t>美国</w:t>
            </w:r>
          </w:p>
        </w:tc>
        <w:tc>
          <w:tcPr>
            <w:tcW w:w="976" w:type="dxa"/>
            <w:vAlign w:val="center"/>
          </w:tcPr>
          <w:p w:rsidR="00692AF4" w:rsidRDefault="00FB27AF">
            <w:pPr>
              <w:jc w:val="right"/>
            </w:pPr>
            <w:r>
              <w:rPr>
                <w:color w:val="000000"/>
                <w:sz w:val="24"/>
              </w:rPr>
              <w:t>174,748</w:t>
            </w:r>
          </w:p>
        </w:tc>
        <w:tc>
          <w:tcPr>
            <w:tcW w:w="1624" w:type="dxa"/>
            <w:vAlign w:val="center"/>
          </w:tcPr>
          <w:p w:rsidR="00692AF4" w:rsidRDefault="00FB27AF">
            <w:pPr>
              <w:jc w:val="right"/>
            </w:pPr>
            <w:r>
              <w:rPr>
                <w:color w:val="000000"/>
                <w:sz w:val="24"/>
              </w:rPr>
              <w:t>55,071,597.69</w:t>
            </w:r>
          </w:p>
        </w:tc>
        <w:tc>
          <w:tcPr>
            <w:tcW w:w="959" w:type="dxa"/>
            <w:vAlign w:val="center"/>
          </w:tcPr>
          <w:p w:rsidR="00692AF4" w:rsidRDefault="00FB27AF">
            <w:pPr>
              <w:jc w:val="right"/>
            </w:pPr>
            <w:r>
              <w:rPr>
                <w:color w:val="000000"/>
                <w:sz w:val="24"/>
              </w:rPr>
              <w:t>4.48</w:t>
            </w:r>
          </w:p>
        </w:tc>
      </w:tr>
      <w:tr w:rsidR="00692AF4">
        <w:tc>
          <w:tcPr>
            <w:tcW w:w="653" w:type="dxa"/>
            <w:vAlign w:val="center"/>
          </w:tcPr>
          <w:p w:rsidR="00692AF4" w:rsidRDefault="00FB27AF">
            <w:pPr>
              <w:jc w:val="center"/>
            </w:pPr>
            <w:r>
              <w:rPr>
                <w:color w:val="000000"/>
                <w:sz w:val="24"/>
              </w:rPr>
              <w:t>8</w:t>
            </w:r>
          </w:p>
        </w:tc>
        <w:tc>
          <w:tcPr>
            <w:tcW w:w="871" w:type="dxa"/>
            <w:vAlign w:val="center"/>
          </w:tcPr>
          <w:p w:rsidR="00692AF4" w:rsidRDefault="00FB27AF">
            <w:pPr>
              <w:jc w:val="center"/>
            </w:pPr>
            <w:r>
              <w:rPr>
                <w:color w:val="000000"/>
                <w:sz w:val="24"/>
              </w:rPr>
              <w:t>SINA Corp</w:t>
            </w:r>
          </w:p>
        </w:tc>
        <w:tc>
          <w:tcPr>
            <w:tcW w:w="976" w:type="dxa"/>
            <w:vAlign w:val="center"/>
          </w:tcPr>
          <w:p w:rsidR="00692AF4" w:rsidRDefault="00FB27AF">
            <w:pPr>
              <w:jc w:val="center"/>
            </w:pPr>
            <w:r>
              <w:rPr>
                <w:color w:val="000000"/>
                <w:sz w:val="24"/>
              </w:rPr>
              <w:t>新</w:t>
            </w:r>
            <w:proofErr w:type="gramStart"/>
            <w:r>
              <w:rPr>
                <w:color w:val="000000"/>
                <w:sz w:val="24"/>
              </w:rPr>
              <w:t>浪公司</w:t>
            </w:r>
            <w:proofErr w:type="gramEnd"/>
          </w:p>
        </w:tc>
        <w:tc>
          <w:tcPr>
            <w:tcW w:w="1138" w:type="dxa"/>
            <w:vAlign w:val="center"/>
          </w:tcPr>
          <w:p w:rsidR="00692AF4" w:rsidRDefault="00FB27AF">
            <w:pPr>
              <w:jc w:val="center"/>
            </w:pPr>
            <w:r>
              <w:rPr>
                <w:color w:val="000000"/>
                <w:sz w:val="24"/>
              </w:rPr>
              <w:t>SINA US</w:t>
            </w:r>
          </w:p>
        </w:tc>
        <w:tc>
          <w:tcPr>
            <w:tcW w:w="815" w:type="dxa"/>
            <w:vAlign w:val="center"/>
          </w:tcPr>
          <w:p w:rsidR="00692AF4" w:rsidRDefault="00FB27AF">
            <w:pPr>
              <w:jc w:val="center"/>
            </w:pPr>
            <w:r>
              <w:rPr>
                <w:color w:val="000000"/>
                <w:sz w:val="24"/>
              </w:rPr>
              <w:t>美国证券交易所</w:t>
            </w:r>
          </w:p>
        </w:tc>
        <w:tc>
          <w:tcPr>
            <w:tcW w:w="986" w:type="dxa"/>
            <w:vAlign w:val="center"/>
          </w:tcPr>
          <w:p w:rsidR="00692AF4" w:rsidRDefault="00FB27AF">
            <w:pPr>
              <w:jc w:val="center"/>
            </w:pPr>
            <w:r>
              <w:rPr>
                <w:color w:val="000000"/>
                <w:sz w:val="24"/>
              </w:rPr>
              <w:t>美国</w:t>
            </w:r>
          </w:p>
        </w:tc>
        <w:tc>
          <w:tcPr>
            <w:tcW w:w="976" w:type="dxa"/>
            <w:vAlign w:val="center"/>
          </w:tcPr>
          <w:p w:rsidR="00692AF4" w:rsidRDefault="00FB27AF">
            <w:pPr>
              <w:jc w:val="right"/>
            </w:pPr>
            <w:r>
              <w:rPr>
                <w:color w:val="000000"/>
                <w:sz w:val="24"/>
              </w:rPr>
              <w:t>86,889</w:t>
            </w:r>
          </w:p>
        </w:tc>
        <w:tc>
          <w:tcPr>
            <w:tcW w:w="1624" w:type="dxa"/>
            <w:vAlign w:val="center"/>
          </w:tcPr>
          <w:p w:rsidR="00692AF4" w:rsidRDefault="00FB27AF">
            <w:pPr>
              <w:jc w:val="right"/>
            </w:pPr>
            <w:r>
              <w:rPr>
                <w:color w:val="000000"/>
                <w:sz w:val="24"/>
              </w:rPr>
              <w:t>48,689,107.35</w:t>
            </w:r>
          </w:p>
        </w:tc>
        <w:tc>
          <w:tcPr>
            <w:tcW w:w="959" w:type="dxa"/>
            <w:vAlign w:val="center"/>
          </w:tcPr>
          <w:p w:rsidR="00692AF4" w:rsidRDefault="00FB27AF">
            <w:pPr>
              <w:jc w:val="right"/>
            </w:pPr>
            <w:r>
              <w:rPr>
                <w:color w:val="000000"/>
                <w:sz w:val="24"/>
              </w:rPr>
              <w:t>3.96</w:t>
            </w:r>
          </w:p>
        </w:tc>
      </w:tr>
      <w:tr w:rsidR="00692AF4">
        <w:tc>
          <w:tcPr>
            <w:tcW w:w="653" w:type="dxa"/>
            <w:vAlign w:val="center"/>
          </w:tcPr>
          <w:p w:rsidR="00692AF4" w:rsidRDefault="00FB27AF">
            <w:pPr>
              <w:jc w:val="center"/>
            </w:pPr>
            <w:r>
              <w:rPr>
                <w:color w:val="000000"/>
                <w:sz w:val="24"/>
              </w:rPr>
              <w:lastRenderedPageBreak/>
              <w:t>9</w:t>
            </w:r>
          </w:p>
        </w:tc>
        <w:tc>
          <w:tcPr>
            <w:tcW w:w="871" w:type="dxa"/>
            <w:vAlign w:val="center"/>
          </w:tcPr>
          <w:p w:rsidR="00692AF4" w:rsidRDefault="00FB27AF">
            <w:pPr>
              <w:jc w:val="center"/>
            </w:pPr>
            <w:proofErr w:type="spellStart"/>
            <w:r>
              <w:rPr>
                <w:color w:val="000000"/>
                <w:sz w:val="24"/>
              </w:rPr>
              <w:t>Autohome</w:t>
            </w:r>
            <w:proofErr w:type="spellEnd"/>
            <w:r>
              <w:rPr>
                <w:color w:val="000000"/>
                <w:sz w:val="24"/>
              </w:rPr>
              <w:t xml:space="preserve"> Inc.</w:t>
            </w:r>
          </w:p>
        </w:tc>
        <w:tc>
          <w:tcPr>
            <w:tcW w:w="976" w:type="dxa"/>
            <w:vAlign w:val="center"/>
          </w:tcPr>
          <w:p w:rsidR="00692AF4" w:rsidRDefault="00FB27AF">
            <w:pPr>
              <w:jc w:val="center"/>
            </w:pPr>
            <w:r>
              <w:rPr>
                <w:color w:val="000000"/>
                <w:sz w:val="24"/>
              </w:rPr>
              <w:t>汽车之家</w:t>
            </w:r>
          </w:p>
        </w:tc>
        <w:tc>
          <w:tcPr>
            <w:tcW w:w="1138" w:type="dxa"/>
            <w:vAlign w:val="center"/>
          </w:tcPr>
          <w:p w:rsidR="00692AF4" w:rsidRDefault="00FB27AF">
            <w:pPr>
              <w:jc w:val="center"/>
            </w:pPr>
            <w:r>
              <w:rPr>
                <w:color w:val="000000"/>
                <w:sz w:val="24"/>
              </w:rPr>
              <w:t>ATHM US</w:t>
            </w:r>
          </w:p>
        </w:tc>
        <w:tc>
          <w:tcPr>
            <w:tcW w:w="815" w:type="dxa"/>
            <w:vAlign w:val="center"/>
          </w:tcPr>
          <w:p w:rsidR="00692AF4" w:rsidRDefault="00FB27AF">
            <w:pPr>
              <w:jc w:val="center"/>
            </w:pPr>
            <w:r>
              <w:rPr>
                <w:color w:val="000000"/>
                <w:sz w:val="24"/>
              </w:rPr>
              <w:t>美国证券交易所</w:t>
            </w:r>
          </w:p>
        </w:tc>
        <w:tc>
          <w:tcPr>
            <w:tcW w:w="986" w:type="dxa"/>
            <w:vAlign w:val="center"/>
          </w:tcPr>
          <w:p w:rsidR="00692AF4" w:rsidRDefault="00FB27AF">
            <w:pPr>
              <w:jc w:val="center"/>
            </w:pPr>
            <w:r>
              <w:rPr>
                <w:color w:val="000000"/>
                <w:sz w:val="24"/>
              </w:rPr>
              <w:t>美国</w:t>
            </w:r>
          </w:p>
        </w:tc>
        <w:tc>
          <w:tcPr>
            <w:tcW w:w="976" w:type="dxa"/>
            <w:vAlign w:val="center"/>
          </w:tcPr>
          <w:p w:rsidR="00692AF4" w:rsidRDefault="00FB27AF">
            <w:pPr>
              <w:jc w:val="right"/>
            </w:pPr>
            <w:r>
              <w:rPr>
                <w:color w:val="000000"/>
                <w:sz w:val="24"/>
              </w:rPr>
              <w:t>71,538</w:t>
            </w:r>
          </w:p>
        </w:tc>
        <w:tc>
          <w:tcPr>
            <w:tcW w:w="1624" w:type="dxa"/>
            <w:vAlign w:val="center"/>
          </w:tcPr>
          <w:p w:rsidR="00692AF4" w:rsidRDefault="00FB27AF">
            <w:pPr>
              <w:jc w:val="right"/>
            </w:pPr>
            <w:r>
              <w:rPr>
                <w:color w:val="000000"/>
                <w:sz w:val="24"/>
              </w:rPr>
              <w:t>47,807,171.41</w:t>
            </w:r>
          </w:p>
        </w:tc>
        <w:tc>
          <w:tcPr>
            <w:tcW w:w="959" w:type="dxa"/>
            <w:vAlign w:val="center"/>
          </w:tcPr>
          <w:p w:rsidR="00692AF4" w:rsidRDefault="00FB27AF">
            <w:pPr>
              <w:jc w:val="right"/>
            </w:pPr>
            <w:r>
              <w:rPr>
                <w:color w:val="000000"/>
                <w:sz w:val="24"/>
              </w:rPr>
              <w:t>3.89</w:t>
            </w:r>
          </w:p>
        </w:tc>
      </w:tr>
      <w:tr w:rsidR="00692AF4">
        <w:tc>
          <w:tcPr>
            <w:tcW w:w="653" w:type="dxa"/>
            <w:vAlign w:val="center"/>
          </w:tcPr>
          <w:p w:rsidR="00692AF4" w:rsidRDefault="00FB27AF">
            <w:pPr>
              <w:jc w:val="center"/>
            </w:pPr>
            <w:r>
              <w:rPr>
                <w:color w:val="000000"/>
                <w:sz w:val="24"/>
              </w:rPr>
              <w:t>10</w:t>
            </w:r>
          </w:p>
        </w:tc>
        <w:tc>
          <w:tcPr>
            <w:tcW w:w="871" w:type="dxa"/>
            <w:vAlign w:val="center"/>
          </w:tcPr>
          <w:p w:rsidR="00692AF4" w:rsidRDefault="00FB27AF">
            <w:pPr>
              <w:jc w:val="center"/>
            </w:pPr>
            <w:proofErr w:type="spellStart"/>
            <w:r>
              <w:rPr>
                <w:color w:val="000000"/>
                <w:sz w:val="24"/>
              </w:rPr>
              <w:t>Momo</w:t>
            </w:r>
            <w:proofErr w:type="spellEnd"/>
            <w:r>
              <w:rPr>
                <w:color w:val="000000"/>
                <w:sz w:val="24"/>
              </w:rPr>
              <w:t xml:space="preserve"> Inc.</w:t>
            </w:r>
          </w:p>
        </w:tc>
        <w:tc>
          <w:tcPr>
            <w:tcW w:w="976" w:type="dxa"/>
            <w:vAlign w:val="center"/>
          </w:tcPr>
          <w:p w:rsidR="00692AF4" w:rsidRDefault="00FB27AF">
            <w:pPr>
              <w:jc w:val="center"/>
            </w:pPr>
            <w:proofErr w:type="gramStart"/>
            <w:r>
              <w:rPr>
                <w:color w:val="000000"/>
                <w:sz w:val="24"/>
              </w:rPr>
              <w:t>陌陌</w:t>
            </w:r>
            <w:proofErr w:type="gramEnd"/>
            <w:r>
              <w:rPr>
                <w:color w:val="000000"/>
                <w:sz w:val="24"/>
              </w:rPr>
              <w:t>科技</w:t>
            </w:r>
          </w:p>
        </w:tc>
        <w:tc>
          <w:tcPr>
            <w:tcW w:w="1138" w:type="dxa"/>
            <w:vAlign w:val="center"/>
          </w:tcPr>
          <w:p w:rsidR="00692AF4" w:rsidRDefault="00FB27AF">
            <w:pPr>
              <w:jc w:val="center"/>
            </w:pPr>
            <w:r>
              <w:rPr>
                <w:color w:val="000000"/>
                <w:sz w:val="24"/>
              </w:rPr>
              <w:t>MOMO US</w:t>
            </w:r>
          </w:p>
        </w:tc>
        <w:tc>
          <w:tcPr>
            <w:tcW w:w="815" w:type="dxa"/>
            <w:vAlign w:val="center"/>
          </w:tcPr>
          <w:p w:rsidR="00692AF4" w:rsidRDefault="00FB27AF">
            <w:pPr>
              <w:jc w:val="center"/>
            </w:pPr>
            <w:r>
              <w:rPr>
                <w:color w:val="000000"/>
                <w:sz w:val="24"/>
              </w:rPr>
              <w:t>美国证券交易所</w:t>
            </w:r>
          </w:p>
        </w:tc>
        <w:tc>
          <w:tcPr>
            <w:tcW w:w="986" w:type="dxa"/>
            <w:vAlign w:val="center"/>
          </w:tcPr>
          <w:p w:rsidR="00692AF4" w:rsidRDefault="00FB27AF">
            <w:pPr>
              <w:jc w:val="center"/>
            </w:pPr>
            <w:r>
              <w:rPr>
                <w:color w:val="000000"/>
                <w:sz w:val="24"/>
              </w:rPr>
              <w:t>美国</w:t>
            </w:r>
          </w:p>
        </w:tc>
        <w:tc>
          <w:tcPr>
            <w:tcW w:w="976" w:type="dxa"/>
            <w:vAlign w:val="center"/>
          </w:tcPr>
          <w:p w:rsidR="00692AF4" w:rsidRDefault="00FB27AF">
            <w:pPr>
              <w:jc w:val="right"/>
            </w:pPr>
            <w:r>
              <w:rPr>
                <w:color w:val="000000"/>
                <w:sz w:val="24"/>
              </w:rPr>
              <w:t>163,124</w:t>
            </w:r>
          </w:p>
        </w:tc>
        <w:tc>
          <w:tcPr>
            <w:tcW w:w="1624" w:type="dxa"/>
            <w:vAlign w:val="center"/>
          </w:tcPr>
          <w:p w:rsidR="00692AF4" w:rsidRDefault="00FB27AF">
            <w:pPr>
              <w:jc w:val="right"/>
            </w:pPr>
            <w:r>
              <w:rPr>
                <w:color w:val="000000"/>
                <w:sz w:val="24"/>
              </w:rPr>
              <w:t>46,950,692.24</w:t>
            </w:r>
          </w:p>
        </w:tc>
        <w:tc>
          <w:tcPr>
            <w:tcW w:w="959" w:type="dxa"/>
            <w:vAlign w:val="center"/>
          </w:tcPr>
          <w:p w:rsidR="00692AF4" w:rsidRDefault="00FB27AF">
            <w:pPr>
              <w:jc w:val="right"/>
            </w:pPr>
            <w:r>
              <w:rPr>
                <w:color w:val="000000"/>
                <w:sz w:val="24"/>
              </w:rPr>
              <w:t>3.82</w:t>
            </w:r>
          </w:p>
        </w:tc>
      </w:tr>
    </w:tbl>
    <w:p w:rsidR="005672EC" w:rsidRDefault="005672EC" w:rsidP="002F2307">
      <w:pPr>
        <w:tabs>
          <w:tab w:val="left" w:pos="426"/>
        </w:tabs>
        <w:spacing w:before="29" w:line="288" w:lineRule="auto"/>
        <w:jc w:val="left"/>
        <w:rPr>
          <w:kern w:val="0"/>
          <w:sz w:val="24"/>
        </w:rPr>
      </w:pPr>
      <w:r w:rsidRPr="00123880">
        <w:rPr>
          <w:kern w:val="0"/>
          <w:sz w:val="24"/>
        </w:rPr>
        <w:t>注：</w:t>
      </w:r>
      <w:r w:rsidRPr="00123880">
        <w:rPr>
          <w:kern w:val="0"/>
          <w:sz w:val="24"/>
        </w:rPr>
        <w:t>1</w:t>
      </w:r>
      <w:r w:rsidRPr="00123880">
        <w:rPr>
          <w:kern w:val="0"/>
          <w:sz w:val="24"/>
        </w:rPr>
        <w:t>、此处所用证券代码的类别是当地市场代码。</w:t>
      </w:r>
    </w:p>
    <w:p w:rsidR="00B22411" w:rsidRPr="00123880" w:rsidRDefault="00B22411" w:rsidP="005672EC">
      <w:pPr>
        <w:tabs>
          <w:tab w:val="left" w:pos="426"/>
        </w:tabs>
        <w:spacing w:before="29" w:line="288" w:lineRule="auto"/>
        <w:ind w:firstLineChars="200" w:firstLine="480"/>
        <w:jc w:val="left"/>
        <w:rPr>
          <w:kern w:val="0"/>
          <w:sz w:val="24"/>
        </w:rPr>
      </w:pPr>
      <w:r w:rsidRPr="00123880">
        <w:rPr>
          <w:kern w:val="0"/>
          <w:sz w:val="24"/>
        </w:rPr>
        <w:t>2</w:t>
      </w:r>
      <w:r w:rsidR="005855C8" w:rsidRPr="00123880">
        <w:rPr>
          <w:kern w:val="0"/>
          <w:sz w:val="24"/>
        </w:rPr>
        <w:t>、</w:t>
      </w:r>
      <w:r w:rsidRPr="00123880">
        <w:rPr>
          <w:kern w:val="0"/>
          <w:sz w:val="24"/>
        </w:rPr>
        <w:t>投资者欲了解本报告期末基金投资的所有</w:t>
      </w:r>
      <w:r w:rsidR="00264441" w:rsidRPr="00123880">
        <w:rPr>
          <w:kern w:val="0"/>
          <w:sz w:val="24"/>
        </w:rPr>
        <w:t>权益</w:t>
      </w:r>
      <w:r w:rsidRPr="00123880">
        <w:rPr>
          <w:kern w:val="0"/>
          <w:sz w:val="24"/>
        </w:rPr>
        <w:t>明细，应阅读登载于基金管理人网站的半年度报告正文。</w:t>
      </w:r>
    </w:p>
    <w:p w:rsidR="00D85241" w:rsidRPr="00123880" w:rsidRDefault="00D85241" w:rsidP="002F2307">
      <w:pPr>
        <w:tabs>
          <w:tab w:val="left" w:pos="426"/>
        </w:tabs>
        <w:spacing w:before="29" w:line="288" w:lineRule="auto"/>
        <w:jc w:val="left"/>
        <w:rPr>
          <w:kern w:val="0"/>
          <w:sz w:val="24"/>
        </w:rPr>
      </w:pPr>
    </w:p>
    <w:p w:rsidR="00187CB2" w:rsidRPr="00123880" w:rsidRDefault="00E45C40" w:rsidP="002F2307">
      <w:pPr>
        <w:pStyle w:val="20"/>
        <w:spacing w:before="29" w:after="0" w:line="288" w:lineRule="auto"/>
        <w:rPr>
          <w:rFonts w:ascii="Times New Roman" w:hAnsi="Times New Roman"/>
          <w:b w:val="0"/>
          <w:szCs w:val="24"/>
        </w:rPr>
      </w:pPr>
      <w:r w:rsidRPr="00123880">
        <w:rPr>
          <w:rFonts w:ascii="Times New Roman" w:hAnsi="Times New Roman"/>
          <w:kern w:val="0"/>
          <w:szCs w:val="24"/>
        </w:rPr>
        <w:t>7.</w:t>
      </w:r>
      <w:r w:rsidR="00187CB2" w:rsidRPr="00123880">
        <w:rPr>
          <w:rFonts w:ascii="Times New Roman" w:hAnsi="Times New Roman"/>
          <w:kern w:val="0"/>
          <w:szCs w:val="24"/>
        </w:rPr>
        <w:t>4.2</w:t>
      </w:r>
      <w:r w:rsidR="00187CB2" w:rsidRPr="00123880">
        <w:rPr>
          <w:rFonts w:ascii="Times New Roman" w:hAnsi="Times New Roman"/>
          <w:szCs w:val="24"/>
        </w:rPr>
        <w:t>积极投资期末按公允价值占基金资产净值比例大小排序的前五名权益投资明细</w:t>
      </w:r>
    </w:p>
    <w:p w:rsidR="00187CB2" w:rsidRDefault="00187CB2" w:rsidP="002F2307">
      <w:pPr>
        <w:tabs>
          <w:tab w:val="left" w:pos="426"/>
        </w:tabs>
        <w:spacing w:before="29" w:line="288" w:lineRule="auto"/>
        <w:jc w:val="left"/>
        <w:rPr>
          <w:kern w:val="0"/>
          <w:sz w:val="24"/>
        </w:rPr>
      </w:pPr>
      <w:r w:rsidRPr="00123880">
        <w:rPr>
          <w:kern w:val="0"/>
          <w:sz w:val="24"/>
        </w:rPr>
        <w:t>本基金本报告期末未持有积极投资股票及存托凭证。</w:t>
      </w:r>
    </w:p>
    <w:p w:rsidR="00E7421B" w:rsidRPr="00123880" w:rsidRDefault="00E7421B" w:rsidP="002F2307">
      <w:pPr>
        <w:tabs>
          <w:tab w:val="left" w:pos="426"/>
        </w:tabs>
        <w:spacing w:before="29" w:line="288" w:lineRule="auto"/>
        <w:jc w:val="left"/>
        <w:rPr>
          <w:rFonts w:hint="eastAsia"/>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42" w:name="_Toc224618380"/>
      <w:bookmarkStart w:id="143" w:name="_Toc248233027"/>
      <w:bookmarkStart w:id="144" w:name="_Toc249790559"/>
      <w:bookmarkStart w:id="145" w:name="_Toc286929760"/>
      <w:bookmarkStart w:id="146" w:name="_Toc352255999"/>
      <w:bookmarkStart w:id="147" w:name="_Toc352256067"/>
      <w:bookmarkStart w:id="148" w:name="_Toc352331245"/>
      <w:r w:rsidRPr="00123880">
        <w:rPr>
          <w:rFonts w:ascii="Times New Roman" w:hAnsi="Times New Roman"/>
          <w:kern w:val="0"/>
          <w:szCs w:val="24"/>
        </w:rPr>
        <w:t>7.5</w:t>
      </w:r>
      <w:r w:rsidRPr="00123880">
        <w:rPr>
          <w:rFonts w:ascii="Times New Roman" w:hAnsi="Times New Roman"/>
          <w:kern w:val="0"/>
          <w:szCs w:val="24"/>
        </w:rPr>
        <w:t>报告期内</w:t>
      </w:r>
      <w:r w:rsidR="00754C0B" w:rsidRPr="00123880">
        <w:rPr>
          <w:rFonts w:ascii="Times New Roman" w:hAnsi="Times New Roman"/>
          <w:color w:val="000000"/>
          <w:kern w:val="0"/>
        </w:rPr>
        <w:t>权益</w:t>
      </w:r>
      <w:r w:rsidRPr="00123880">
        <w:rPr>
          <w:rFonts w:ascii="Times New Roman" w:hAnsi="Times New Roman"/>
          <w:kern w:val="0"/>
          <w:szCs w:val="24"/>
        </w:rPr>
        <w:t>投资组合的重大变动</w:t>
      </w:r>
      <w:bookmarkEnd w:id="142"/>
      <w:bookmarkEnd w:id="143"/>
      <w:bookmarkEnd w:id="144"/>
      <w:bookmarkEnd w:id="145"/>
      <w:bookmarkEnd w:id="146"/>
      <w:bookmarkEnd w:id="147"/>
      <w:bookmarkEnd w:id="148"/>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7.5.1</w:t>
      </w:r>
      <w:r w:rsidRPr="00123880">
        <w:rPr>
          <w:b/>
          <w:color w:val="000000"/>
          <w:kern w:val="0"/>
          <w:sz w:val="24"/>
        </w:rPr>
        <w:t>累计买入金额超出</w:t>
      </w:r>
      <w:r w:rsidR="00243C23" w:rsidRPr="00123880">
        <w:rPr>
          <w:b/>
          <w:color w:val="000000"/>
          <w:kern w:val="0"/>
          <w:sz w:val="24"/>
        </w:rPr>
        <w:t>期</w:t>
      </w:r>
      <w:proofErr w:type="gramStart"/>
      <w:r w:rsidR="00243C23" w:rsidRPr="00123880">
        <w:rPr>
          <w:b/>
          <w:color w:val="000000"/>
          <w:kern w:val="0"/>
          <w:sz w:val="24"/>
        </w:rPr>
        <w:t>初</w:t>
      </w:r>
      <w:r w:rsidRPr="00123880">
        <w:rPr>
          <w:b/>
          <w:color w:val="000000"/>
          <w:kern w:val="0"/>
          <w:sz w:val="24"/>
        </w:rPr>
        <w:t>基金</w:t>
      </w:r>
      <w:proofErr w:type="gramEnd"/>
      <w:r w:rsidRPr="00123880">
        <w:rPr>
          <w:b/>
          <w:color w:val="000000"/>
          <w:kern w:val="0"/>
          <w:sz w:val="24"/>
        </w:rPr>
        <w:t>资产净值</w:t>
      </w:r>
      <w:r w:rsidRPr="00123880">
        <w:rPr>
          <w:b/>
          <w:color w:val="000000"/>
          <w:kern w:val="0"/>
          <w:sz w:val="24"/>
        </w:rPr>
        <w:t>2</w:t>
      </w:r>
      <w:r w:rsidR="0008240F"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201"/>
        <w:gridCol w:w="1470"/>
      </w:tblGrid>
      <w:tr w:rsidR="008A5A5D" w:rsidRPr="00123880" w:rsidTr="00BA03B3">
        <w:trPr>
          <w:trHeight w:val="315"/>
        </w:trPr>
        <w:tc>
          <w:tcPr>
            <w:tcW w:w="54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230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247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220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本期累计买入金额</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692AF4">
        <w:tc>
          <w:tcPr>
            <w:tcW w:w="540" w:type="dxa"/>
            <w:vAlign w:val="center"/>
          </w:tcPr>
          <w:p w:rsidR="00692AF4" w:rsidRDefault="00FB27AF">
            <w:pPr>
              <w:jc w:val="center"/>
            </w:pPr>
            <w:r>
              <w:rPr>
                <w:color w:val="000000"/>
                <w:sz w:val="24"/>
              </w:rPr>
              <w:t>1</w:t>
            </w:r>
          </w:p>
        </w:tc>
        <w:tc>
          <w:tcPr>
            <w:tcW w:w="2309" w:type="dxa"/>
            <w:vAlign w:val="center"/>
          </w:tcPr>
          <w:p w:rsidR="00692AF4" w:rsidRDefault="00FB27AF">
            <w:pPr>
              <w:jc w:val="center"/>
            </w:pPr>
            <w:r>
              <w:rPr>
                <w:color w:val="000000"/>
                <w:sz w:val="24"/>
              </w:rPr>
              <w:t>Netease.Com Inc.</w:t>
            </w:r>
          </w:p>
        </w:tc>
        <w:tc>
          <w:tcPr>
            <w:tcW w:w="2478" w:type="dxa"/>
            <w:vAlign w:val="center"/>
          </w:tcPr>
          <w:p w:rsidR="00692AF4" w:rsidRDefault="00FB27AF">
            <w:pPr>
              <w:jc w:val="center"/>
            </w:pPr>
            <w:r>
              <w:rPr>
                <w:color w:val="000000"/>
                <w:sz w:val="24"/>
              </w:rPr>
              <w:t>NTES US</w:t>
            </w:r>
          </w:p>
        </w:tc>
        <w:tc>
          <w:tcPr>
            <w:tcW w:w="2201" w:type="dxa"/>
            <w:vAlign w:val="center"/>
          </w:tcPr>
          <w:p w:rsidR="00692AF4" w:rsidRDefault="00FB27AF">
            <w:pPr>
              <w:jc w:val="center"/>
            </w:pPr>
            <w:r>
              <w:rPr>
                <w:color w:val="000000"/>
                <w:sz w:val="24"/>
              </w:rPr>
              <w:t>51,336,372.90</w:t>
            </w:r>
          </w:p>
        </w:tc>
        <w:tc>
          <w:tcPr>
            <w:tcW w:w="1470" w:type="dxa"/>
            <w:vAlign w:val="center"/>
          </w:tcPr>
          <w:p w:rsidR="00692AF4" w:rsidRDefault="00FB27AF">
            <w:pPr>
              <w:jc w:val="center"/>
            </w:pPr>
            <w:r>
              <w:rPr>
                <w:color w:val="000000"/>
                <w:sz w:val="24"/>
              </w:rPr>
              <w:t>4.71</w:t>
            </w:r>
          </w:p>
        </w:tc>
      </w:tr>
      <w:tr w:rsidR="00692AF4">
        <w:tc>
          <w:tcPr>
            <w:tcW w:w="540" w:type="dxa"/>
            <w:vAlign w:val="center"/>
          </w:tcPr>
          <w:p w:rsidR="00692AF4" w:rsidRDefault="00FB27AF">
            <w:pPr>
              <w:jc w:val="center"/>
            </w:pPr>
            <w:r>
              <w:rPr>
                <w:color w:val="000000"/>
                <w:sz w:val="24"/>
              </w:rPr>
              <w:t>2</w:t>
            </w:r>
          </w:p>
        </w:tc>
        <w:tc>
          <w:tcPr>
            <w:tcW w:w="2309" w:type="dxa"/>
            <w:vAlign w:val="center"/>
          </w:tcPr>
          <w:p w:rsidR="00692AF4" w:rsidRDefault="00FB27AF">
            <w:pPr>
              <w:jc w:val="center"/>
            </w:pPr>
            <w:proofErr w:type="spellStart"/>
            <w:r>
              <w:rPr>
                <w:color w:val="000000"/>
                <w:sz w:val="24"/>
              </w:rPr>
              <w:t>Tencent</w:t>
            </w:r>
            <w:proofErr w:type="spellEnd"/>
            <w:r>
              <w:rPr>
                <w:color w:val="000000"/>
                <w:sz w:val="24"/>
              </w:rPr>
              <w:t xml:space="preserve"> Holdings Limited</w:t>
            </w:r>
          </w:p>
        </w:tc>
        <w:tc>
          <w:tcPr>
            <w:tcW w:w="2478" w:type="dxa"/>
            <w:vAlign w:val="center"/>
          </w:tcPr>
          <w:p w:rsidR="00692AF4" w:rsidRDefault="00FB27AF">
            <w:pPr>
              <w:jc w:val="center"/>
            </w:pPr>
            <w:r>
              <w:rPr>
                <w:color w:val="000000"/>
                <w:sz w:val="24"/>
              </w:rPr>
              <w:t>700 HK</w:t>
            </w:r>
          </w:p>
        </w:tc>
        <w:tc>
          <w:tcPr>
            <w:tcW w:w="2201" w:type="dxa"/>
            <w:vAlign w:val="center"/>
          </w:tcPr>
          <w:p w:rsidR="00692AF4" w:rsidRDefault="00FB27AF">
            <w:pPr>
              <w:jc w:val="center"/>
            </w:pPr>
            <w:r>
              <w:rPr>
                <w:color w:val="000000"/>
                <w:sz w:val="24"/>
              </w:rPr>
              <w:t>45,134,763.10</w:t>
            </w:r>
          </w:p>
        </w:tc>
        <w:tc>
          <w:tcPr>
            <w:tcW w:w="1470" w:type="dxa"/>
            <w:vAlign w:val="center"/>
          </w:tcPr>
          <w:p w:rsidR="00692AF4" w:rsidRDefault="00FB27AF">
            <w:pPr>
              <w:jc w:val="center"/>
            </w:pPr>
            <w:r>
              <w:rPr>
                <w:color w:val="000000"/>
                <w:sz w:val="24"/>
              </w:rPr>
              <w:t>4.14</w:t>
            </w:r>
          </w:p>
        </w:tc>
      </w:tr>
      <w:tr w:rsidR="00692AF4">
        <w:tc>
          <w:tcPr>
            <w:tcW w:w="540" w:type="dxa"/>
            <w:vAlign w:val="center"/>
          </w:tcPr>
          <w:p w:rsidR="00692AF4" w:rsidRDefault="00FB27AF">
            <w:pPr>
              <w:jc w:val="center"/>
            </w:pPr>
            <w:r>
              <w:rPr>
                <w:color w:val="000000"/>
                <w:sz w:val="24"/>
              </w:rPr>
              <w:t>3</w:t>
            </w:r>
          </w:p>
        </w:tc>
        <w:tc>
          <w:tcPr>
            <w:tcW w:w="2309" w:type="dxa"/>
            <w:vAlign w:val="center"/>
          </w:tcPr>
          <w:p w:rsidR="00692AF4" w:rsidRDefault="00FB27AF">
            <w:pPr>
              <w:jc w:val="center"/>
            </w:pPr>
            <w:proofErr w:type="spellStart"/>
            <w:r>
              <w:rPr>
                <w:color w:val="000000"/>
                <w:sz w:val="24"/>
              </w:rPr>
              <w:t>iQIYI,Inc</w:t>
            </w:r>
            <w:proofErr w:type="spellEnd"/>
            <w:r>
              <w:rPr>
                <w:color w:val="000000"/>
                <w:sz w:val="24"/>
              </w:rPr>
              <w:t>.</w:t>
            </w:r>
          </w:p>
        </w:tc>
        <w:tc>
          <w:tcPr>
            <w:tcW w:w="2478" w:type="dxa"/>
            <w:vAlign w:val="center"/>
          </w:tcPr>
          <w:p w:rsidR="00692AF4" w:rsidRDefault="00FB27AF">
            <w:pPr>
              <w:jc w:val="center"/>
            </w:pPr>
            <w:r>
              <w:rPr>
                <w:color w:val="000000"/>
                <w:sz w:val="24"/>
              </w:rPr>
              <w:t>IQ US</w:t>
            </w:r>
          </w:p>
        </w:tc>
        <w:tc>
          <w:tcPr>
            <w:tcW w:w="2201" w:type="dxa"/>
            <w:vAlign w:val="center"/>
          </w:tcPr>
          <w:p w:rsidR="00692AF4" w:rsidRDefault="00FB27AF">
            <w:pPr>
              <w:jc w:val="center"/>
            </w:pPr>
            <w:r>
              <w:rPr>
                <w:color w:val="000000"/>
                <w:sz w:val="24"/>
              </w:rPr>
              <w:t>43,385,904.29</w:t>
            </w:r>
          </w:p>
        </w:tc>
        <w:tc>
          <w:tcPr>
            <w:tcW w:w="1470" w:type="dxa"/>
            <w:vAlign w:val="center"/>
          </w:tcPr>
          <w:p w:rsidR="00692AF4" w:rsidRDefault="00FB27AF">
            <w:pPr>
              <w:jc w:val="center"/>
            </w:pPr>
            <w:r>
              <w:rPr>
                <w:color w:val="000000"/>
                <w:sz w:val="24"/>
              </w:rPr>
              <w:t>3.98</w:t>
            </w:r>
          </w:p>
        </w:tc>
      </w:tr>
      <w:tr w:rsidR="00692AF4">
        <w:tc>
          <w:tcPr>
            <w:tcW w:w="540" w:type="dxa"/>
            <w:vAlign w:val="center"/>
          </w:tcPr>
          <w:p w:rsidR="00692AF4" w:rsidRDefault="00FB27AF">
            <w:pPr>
              <w:jc w:val="center"/>
            </w:pPr>
            <w:r>
              <w:rPr>
                <w:color w:val="000000"/>
                <w:sz w:val="24"/>
              </w:rPr>
              <w:t>4</w:t>
            </w:r>
          </w:p>
        </w:tc>
        <w:tc>
          <w:tcPr>
            <w:tcW w:w="2309" w:type="dxa"/>
            <w:vAlign w:val="center"/>
          </w:tcPr>
          <w:p w:rsidR="00692AF4" w:rsidRDefault="00FB27AF">
            <w:pPr>
              <w:jc w:val="center"/>
            </w:pPr>
            <w:r>
              <w:rPr>
                <w:color w:val="000000"/>
                <w:sz w:val="24"/>
              </w:rPr>
              <w:t>Alibaba Group Holding Limited</w:t>
            </w:r>
          </w:p>
        </w:tc>
        <w:tc>
          <w:tcPr>
            <w:tcW w:w="2478" w:type="dxa"/>
            <w:vAlign w:val="center"/>
          </w:tcPr>
          <w:p w:rsidR="00692AF4" w:rsidRDefault="00FB27AF">
            <w:pPr>
              <w:jc w:val="center"/>
            </w:pPr>
            <w:r>
              <w:rPr>
                <w:color w:val="000000"/>
                <w:sz w:val="24"/>
              </w:rPr>
              <w:t>BABA US</w:t>
            </w:r>
          </w:p>
        </w:tc>
        <w:tc>
          <w:tcPr>
            <w:tcW w:w="2201" w:type="dxa"/>
            <w:vAlign w:val="center"/>
          </w:tcPr>
          <w:p w:rsidR="00692AF4" w:rsidRDefault="00FB27AF">
            <w:pPr>
              <w:jc w:val="center"/>
            </w:pPr>
            <w:r>
              <w:rPr>
                <w:color w:val="000000"/>
                <w:sz w:val="24"/>
              </w:rPr>
              <w:t>31,703,982.24</w:t>
            </w:r>
          </w:p>
        </w:tc>
        <w:tc>
          <w:tcPr>
            <w:tcW w:w="1470" w:type="dxa"/>
            <w:vAlign w:val="center"/>
          </w:tcPr>
          <w:p w:rsidR="00692AF4" w:rsidRDefault="00FB27AF">
            <w:pPr>
              <w:jc w:val="center"/>
            </w:pPr>
            <w:r>
              <w:rPr>
                <w:color w:val="000000"/>
                <w:sz w:val="24"/>
              </w:rPr>
              <w:t>2.91</w:t>
            </w:r>
          </w:p>
        </w:tc>
      </w:tr>
      <w:tr w:rsidR="00692AF4">
        <w:tc>
          <w:tcPr>
            <w:tcW w:w="540" w:type="dxa"/>
            <w:vAlign w:val="center"/>
          </w:tcPr>
          <w:p w:rsidR="00692AF4" w:rsidRDefault="00FB27AF">
            <w:pPr>
              <w:jc w:val="center"/>
            </w:pPr>
            <w:r>
              <w:rPr>
                <w:color w:val="000000"/>
                <w:sz w:val="24"/>
              </w:rPr>
              <w:t>5</w:t>
            </w:r>
          </w:p>
        </w:tc>
        <w:tc>
          <w:tcPr>
            <w:tcW w:w="2309" w:type="dxa"/>
            <w:vAlign w:val="center"/>
          </w:tcPr>
          <w:p w:rsidR="00692AF4" w:rsidRDefault="00FB27AF">
            <w:pPr>
              <w:jc w:val="center"/>
            </w:pPr>
            <w:proofErr w:type="spellStart"/>
            <w:r>
              <w:rPr>
                <w:color w:val="000000"/>
                <w:sz w:val="24"/>
              </w:rPr>
              <w:t>Vipshop</w:t>
            </w:r>
            <w:proofErr w:type="spellEnd"/>
            <w:r>
              <w:rPr>
                <w:color w:val="000000"/>
                <w:sz w:val="24"/>
              </w:rPr>
              <w:t xml:space="preserve"> Holdings Ltd.</w:t>
            </w:r>
          </w:p>
        </w:tc>
        <w:tc>
          <w:tcPr>
            <w:tcW w:w="2478" w:type="dxa"/>
            <w:vAlign w:val="center"/>
          </w:tcPr>
          <w:p w:rsidR="00692AF4" w:rsidRDefault="00FB27AF">
            <w:pPr>
              <w:jc w:val="center"/>
            </w:pPr>
            <w:r>
              <w:rPr>
                <w:color w:val="000000"/>
                <w:sz w:val="24"/>
              </w:rPr>
              <w:t>VIPS US</w:t>
            </w:r>
          </w:p>
        </w:tc>
        <w:tc>
          <w:tcPr>
            <w:tcW w:w="2201" w:type="dxa"/>
            <w:vAlign w:val="center"/>
          </w:tcPr>
          <w:p w:rsidR="00692AF4" w:rsidRDefault="00FB27AF">
            <w:pPr>
              <w:jc w:val="center"/>
            </w:pPr>
            <w:r>
              <w:rPr>
                <w:color w:val="000000"/>
                <w:sz w:val="24"/>
              </w:rPr>
              <w:t>30,112,623.61</w:t>
            </w:r>
          </w:p>
        </w:tc>
        <w:tc>
          <w:tcPr>
            <w:tcW w:w="1470" w:type="dxa"/>
            <w:vAlign w:val="center"/>
          </w:tcPr>
          <w:p w:rsidR="00692AF4" w:rsidRDefault="00FB27AF">
            <w:pPr>
              <w:jc w:val="center"/>
            </w:pPr>
            <w:r>
              <w:rPr>
                <w:color w:val="000000"/>
                <w:sz w:val="24"/>
              </w:rPr>
              <w:t>2.76</w:t>
            </w:r>
          </w:p>
        </w:tc>
      </w:tr>
      <w:tr w:rsidR="00692AF4">
        <w:tc>
          <w:tcPr>
            <w:tcW w:w="540" w:type="dxa"/>
            <w:vAlign w:val="center"/>
          </w:tcPr>
          <w:p w:rsidR="00692AF4" w:rsidRDefault="00FB27AF">
            <w:pPr>
              <w:jc w:val="center"/>
            </w:pPr>
            <w:r>
              <w:rPr>
                <w:color w:val="000000"/>
                <w:sz w:val="24"/>
              </w:rPr>
              <w:t>6</w:t>
            </w:r>
          </w:p>
        </w:tc>
        <w:tc>
          <w:tcPr>
            <w:tcW w:w="2309" w:type="dxa"/>
            <w:vAlign w:val="center"/>
          </w:tcPr>
          <w:p w:rsidR="00692AF4" w:rsidRDefault="00FB27AF">
            <w:pPr>
              <w:jc w:val="center"/>
            </w:pPr>
            <w:r>
              <w:rPr>
                <w:color w:val="000000"/>
                <w:sz w:val="24"/>
              </w:rPr>
              <w:t>China Literature Limited</w:t>
            </w:r>
          </w:p>
        </w:tc>
        <w:tc>
          <w:tcPr>
            <w:tcW w:w="2478" w:type="dxa"/>
            <w:vAlign w:val="center"/>
          </w:tcPr>
          <w:p w:rsidR="00692AF4" w:rsidRDefault="00FB27AF">
            <w:pPr>
              <w:jc w:val="center"/>
            </w:pPr>
            <w:r>
              <w:rPr>
                <w:color w:val="000000"/>
                <w:sz w:val="24"/>
              </w:rPr>
              <w:t>772 HK</w:t>
            </w:r>
          </w:p>
        </w:tc>
        <w:tc>
          <w:tcPr>
            <w:tcW w:w="2201" w:type="dxa"/>
            <w:vAlign w:val="center"/>
          </w:tcPr>
          <w:p w:rsidR="00692AF4" w:rsidRDefault="00FB27AF">
            <w:pPr>
              <w:jc w:val="center"/>
            </w:pPr>
            <w:r>
              <w:rPr>
                <w:color w:val="000000"/>
                <w:sz w:val="24"/>
              </w:rPr>
              <w:t>30,064,866.99</w:t>
            </w:r>
          </w:p>
        </w:tc>
        <w:tc>
          <w:tcPr>
            <w:tcW w:w="1470" w:type="dxa"/>
            <w:vAlign w:val="center"/>
          </w:tcPr>
          <w:p w:rsidR="00692AF4" w:rsidRDefault="00FB27AF">
            <w:pPr>
              <w:jc w:val="center"/>
            </w:pPr>
            <w:r>
              <w:rPr>
                <w:color w:val="000000"/>
                <w:sz w:val="24"/>
              </w:rPr>
              <w:t>2.76</w:t>
            </w:r>
          </w:p>
        </w:tc>
      </w:tr>
      <w:tr w:rsidR="00692AF4">
        <w:tc>
          <w:tcPr>
            <w:tcW w:w="540" w:type="dxa"/>
            <w:vAlign w:val="center"/>
          </w:tcPr>
          <w:p w:rsidR="00692AF4" w:rsidRDefault="00FB27AF">
            <w:pPr>
              <w:jc w:val="center"/>
            </w:pPr>
            <w:r>
              <w:rPr>
                <w:color w:val="000000"/>
                <w:sz w:val="24"/>
              </w:rPr>
              <w:t>7</w:t>
            </w:r>
          </w:p>
        </w:tc>
        <w:tc>
          <w:tcPr>
            <w:tcW w:w="2309" w:type="dxa"/>
            <w:vAlign w:val="center"/>
          </w:tcPr>
          <w:p w:rsidR="00692AF4" w:rsidRDefault="00FB27AF">
            <w:pPr>
              <w:jc w:val="center"/>
            </w:pPr>
            <w:r>
              <w:rPr>
                <w:color w:val="000000"/>
                <w:sz w:val="24"/>
              </w:rPr>
              <w:t>Baidu Inc.</w:t>
            </w:r>
          </w:p>
        </w:tc>
        <w:tc>
          <w:tcPr>
            <w:tcW w:w="2478" w:type="dxa"/>
            <w:vAlign w:val="center"/>
          </w:tcPr>
          <w:p w:rsidR="00692AF4" w:rsidRDefault="00FB27AF">
            <w:pPr>
              <w:jc w:val="center"/>
            </w:pPr>
            <w:r>
              <w:rPr>
                <w:color w:val="000000"/>
                <w:sz w:val="24"/>
              </w:rPr>
              <w:t>BIDU US</w:t>
            </w:r>
          </w:p>
        </w:tc>
        <w:tc>
          <w:tcPr>
            <w:tcW w:w="2201" w:type="dxa"/>
            <w:vAlign w:val="center"/>
          </w:tcPr>
          <w:p w:rsidR="00692AF4" w:rsidRDefault="00FB27AF">
            <w:pPr>
              <w:jc w:val="center"/>
            </w:pPr>
            <w:r>
              <w:rPr>
                <w:color w:val="000000"/>
                <w:sz w:val="24"/>
              </w:rPr>
              <w:t>27,209,787.19</w:t>
            </w:r>
          </w:p>
        </w:tc>
        <w:tc>
          <w:tcPr>
            <w:tcW w:w="1470" w:type="dxa"/>
            <w:vAlign w:val="center"/>
          </w:tcPr>
          <w:p w:rsidR="00692AF4" w:rsidRDefault="00FB27AF">
            <w:pPr>
              <w:jc w:val="center"/>
            </w:pPr>
            <w:r>
              <w:rPr>
                <w:color w:val="000000"/>
                <w:sz w:val="24"/>
              </w:rPr>
              <w:t>2.50</w:t>
            </w:r>
          </w:p>
        </w:tc>
      </w:tr>
      <w:tr w:rsidR="00692AF4">
        <w:tc>
          <w:tcPr>
            <w:tcW w:w="540" w:type="dxa"/>
            <w:vAlign w:val="center"/>
          </w:tcPr>
          <w:p w:rsidR="00692AF4" w:rsidRDefault="00FB27AF">
            <w:pPr>
              <w:jc w:val="center"/>
            </w:pPr>
            <w:r>
              <w:rPr>
                <w:color w:val="000000"/>
                <w:sz w:val="24"/>
              </w:rPr>
              <w:t>8</w:t>
            </w:r>
          </w:p>
        </w:tc>
        <w:tc>
          <w:tcPr>
            <w:tcW w:w="2309" w:type="dxa"/>
            <w:vAlign w:val="center"/>
          </w:tcPr>
          <w:p w:rsidR="00692AF4" w:rsidRDefault="00FB27AF">
            <w:pPr>
              <w:jc w:val="center"/>
            </w:pPr>
            <w:r>
              <w:rPr>
                <w:color w:val="000000"/>
                <w:sz w:val="24"/>
              </w:rPr>
              <w:t>TAL Education Group</w:t>
            </w:r>
          </w:p>
        </w:tc>
        <w:tc>
          <w:tcPr>
            <w:tcW w:w="2478" w:type="dxa"/>
            <w:vAlign w:val="center"/>
          </w:tcPr>
          <w:p w:rsidR="00692AF4" w:rsidRDefault="00FB27AF">
            <w:pPr>
              <w:jc w:val="center"/>
            </w:pPr>
            <w:r>
              <w:rPr>
                <w:color w:val="000000"/>
                <w:sz w:val="24"/>
              </w:rPr>
              <w:t>TAL US</w:t>
            </w:r>
          </w:p>
        </w:tc>
        <w:tc>
          <w:tcPr>
            <w:tcW w:w="2201" w:type="dxa"/>
            <w:vAlign w:val="center"/>
          </w:tcPr>
          <w:p w:rsidR="00692AF4" w:rsidRDefault="00FB27AF">
            <w:pPr>
              <w:jc w:val="center"/>
            </w:pPr>
            <w:r>
              <w:rPr>
                <w:color w:val="000000"/>
                <w:sz w:val="24"/>
              </w:rPr>
              <w:t>24,925,800.86</w:t>
            </w:r>
          </w:p>
        </w:tc>
        <w:tc>
          <w:tcPr>
            <w:tcW w:w="1470" w:type="dxa"/>
            <w:vAlign w:val="center"/>
          </w:tcPr>
          <w:p w:rsidR="00692AF4" w:rsidRDefault="00FB27AF">
            <w:pPr>
              <w:jc w:val="center"/>
            </w:pPr>
            <w:r>
              <w:rPr>
                <w:color w:val="000000"/>
                <w:sz w:val="24"/>
              </w:rPr>
              <w:t>2.29</w:t>
            </w:r>
          </w:p>
        </w:tc>
      </w:tr>
      <w:tr w:rsidR="00692AF4">
        <w:tc>
          <w:tcPr>
            <w:tcW w:w="540" w:type="dxa"/>
            <w:vAlign w:val="center"/>
          </w:tcPr>
          <w:p w:rsidR="00692AF4" w:rsidRDefault="00FB27AF">
            <w:pPr>
              <w:jc w:val="center"/>
            </w:pPr>
            <w:r>
              <w:rPr>
                <w:color w:val="000000"/>
                <w:sz w:val="24"/>
              </w:rPr>
              <w:t>9</w:t>
            </w:r>
          </w:p>
        </w:tc>
        <w:tc>
          <w:tcPr>
            <w:tcW w:w="2309" w:type="dxa"/>
            <w:vAlign w:val="center"/>
          </w:tcPr>
          <w:p w:rsidR="00692AF4" w:rsidRDefault="00FB27AF">
            <w:pPr>
              <w:jc w:val="center"/>
            </w:pPr>
            <w:r>
              <w:rPr>
                <w:color w:val="000000"/>
                <w:sz w:val="24"/>
              </w:rPr>
              <w:t>Jd.Com Inc.</w:t>
            </w:r>
          </w:p>
        </w:tc>
        <w:tc>
          <w:tcPr>
            <w:tcW w:w="2478" w:type="dxa"/>
            <w:vAlign w:val="center"/>
          </w:tcPr>
          <w:p w:rsidR="00692AF4" w:rsidRDefault="00FB27AF">
            <w:pPr>
              <w:jc w:val="center"/>
            </w:pPr>
            <w:r>
              <w:rPr>
                <w:color w:val="000000"/>
                <w:sz w:val="24"/>
              </w:rPr>
              <w:t>JD US</w:t>
            </w:r>
          </w:p>
        </w:tc>
        <w:tc>
          <w:tcPr>
            <w:tcW w:w="2201" w:type="dxa"/>
            <w:vAlign w:val="center"/>
          </w:tcPr>
          <w:p w:rsidR="00692AF4" w:rsidRDefault="00FB27AF">
            <w:pPr>
              <w:jc w:val="center"/>
            </w:pPr>
            <w:r>
              <w:rPr>
                <w:color w:val="000000"/>
                <w:sz w:val="24"/>
              </w:rPr>
              <w:t>23,452,726.47</w:t>
            </w:r>
          </w:p>
        </w:tc>
        <w:tc>
          <w:tcPr>
            <w:tcW w:w="1470" w:type="dxa"/>
            <w:vAlign w:val="center"/>
          </w:tcPr>
          <w:p w:rsidR="00692AF4" w:rsidRDefault="00FB27AF">
            <w:pPr>
              <w:jc w:val="center"/>
            </w:pPr>
            <w:r>
              <w:rPr>
                <w:color w:val="000000"/>
                <w:sz w:val="24"/>
              </w:rPr>
              <w:t>2.15</w:t>
            </w:r>
          </w:p>
        </w:tc>
      </w:tr>
      <w:tr w:rsidR="00692AF4">
        <w:tc>
          <w:tcPr>
            <w:tcW w:w="540" w:type="dxa"/>
            <w:vAlign w:val="center"/>
          </w:tcPr>
          <w:p w:rsidR="00692AF4" w:rsidRDefault="00FB27AF">
            <w:pPr>
              <w:jc w:val="center"/>
            </w:pPr>
            <w:r>
              <w:rPr>
                <w:color w:val="000000"/>
                <w:sz w:val="24"/>
              </w:rPr>
              <w:t>10</w:t>
            </w:r>
          </w:p>
        </w:tc>
        <w:tc>
          <w:tcPr>
            <w:tcW w:w="2309" w:type="dxa"/>
            <w:vAlign w:val="center"/>
          </w:tcPr>
          <w:p w:rsidR="00692AF4" w:rsidRDefault="00FB27AF">
            <w:pPr>
              <w:jc w:val="center"/>
            </w:pPr>
            <w:r>
              <w:rPr>
                <w:color w:val="000000"/>
                <w:sz w:val="24"/>
              </w:rPr>
              <w:t>Kingsoft Corp Limited</w:t>
            </w:r>
          </w:p>
        </w:tc>
        <w:tc>
          <w:tcPr>
            <w:tcW w:w="2478" w:type="dxa"/>
            <w:vAlign w:val="center"/>
          </w:tcPr>
          <w:p w:rsidR="00692AF4" w:rsidRDefault="00FB27AF">
            <w:pPr>
              <w:jc w:val="center"/>
            </w:pPr>
            <w:r>
              <w:rPr>
                <w:color w:val="000000"/>
                <w:sz w:val="24"/>
              </w:rPr>
              <w:t>3888 HK</w:t>
            </w:r>
          </w:p>
        </w:tc>
        <w:tc>
          <w:tcPr>
            <w:tcW w:w="2201" w:type="dxa"/>
            <w:vAlign w:val="center"/>
          </w:tcPr>
          <w:p w:rsidR="00692AF4" w:rsidRDefault="00FB27AF">
            <w:pPr>
              <w:jc w:val="center"/>
            </w:pPr>
            <w:r>
              <w:rPr>
                <w:color w:val="000000"/>
                <w:sz w:val="24"/>
              </w:rPr>
              <w:t>18,106,123.20</w:t>
            </w:r>
          </w:p>
        </w:tc>
        <w:tc>
          <w:tcPr>
            <w:tcW w:w="1470" w:type="dxa"/>
            <w:vAlign w:val="center"/>
          </w:tcPr>
          <w:p w:rsidR="00692AF4" w:rsidRDefault="00FB27AF">
            <w:pPr>
              <w:jc w:val="center"/>
            </w:pPr>
            <w:r>
              <w:rPr>
                <w:color w:val="000000"/>
                <w:sz w:val="24"/>
              </w:rPr>
              <w:t>1.66</w:t>
            </w:r>
          </w:p>
        </w:tc>
      </w:tr>
      <w:tr w:rsidR="00692AF4">
        <w:tc>
          <w:tcPr>
            <w:tcW w:w="540" w:type="dxa"/>
            <w:vAlign w:val="center"/>
          </w:tcPr>
          <w:p w:rsidR="00692AF4" w:rsidRDefault="00FB27AF">
            <w:pPr>
              <w:jc w:val="center"/>
            </w:pPr>
            <w:r>
              <w:rPr>
                <w:color w:val="000000"/>
                <w:sz w:val="24"/>
              </w:rPr>
              <w:t>11</w:t>
            </w:r>
          </w:p>
        </w:tc>
        <w:tc>
          <w:tcPr>
            <w:tcW w:w="2309" w:type="dxa"/>
            <w:vAlign w:val="center"/>
          </w:tcPr>
          <w:p w:rsidR="00692AF4" w:rsidRDefault="00FB27AF">
            <w:pPr>
              <w:jc w:val="center"/>
            </w:pPr>
            <w:r>
              <w:rPr>
                <w:color w:val="000000"/>
                <w:sz w:val="24"/>
              </w:rPr>
              <w:t>SINA Corp</w:t>
            </w:r>
          </w:p>
        </w:tc>
        <w:tc>
          <w:tcPr>
            <w:tcW w:w="2478" w:type="dxa"/>
            <w:vAlign w:val="center"/>
          </w:tcPr>
          <w:p w:rsidR="00692AF4" w:rsidRDefault="00FB27AF">
            <w:pPr>
              <w:jc w:val="center"/>
            </w:pPr>
            <w:r>
              <w:rPr>
                <w:color w:val="000000"/>
                <w:sz w:val="24"/>
              </w:rPr>
              <w:t>SINA US</w:t>
            </w:r>
          </w:p>
        </w:tc>
        <w:tc>
          <w:tcPr>
            <w:tcW w:w="2201" w:type="dxa"/>
            <w:vAlign w:val="center"/>
          </w:tcPr>
          <w:p w:rsidR="00692AF4" w:rsidRDefault="00FB27AF">
            <w:pPr>
              <w:jc w:val="center"/>
            </w:pPr>
            <w:r>
              <w:rPr>
                <w:color w:val="000000"/>
                <w:sz w:val="24"/>
              </w:rPr>
              <w:t>17,440,353.61</w:t>
            </w:r>
          </w:p>
        </w:tc>
        <w:tc>
          <w:tcPr>
            <w:tcW w:w="1470" w:type="dxa"/>
            <w:vAlign w:val="center"/>
          </w:tcPr>
          <w:p w:rsidR="00692AF4" w:rsidRDefault="00FB27AF">
            <w:pPr>
              <w:jc w:val="center"/>
            </w:pPr>
            <w:r>
              <w:rPr>
                <w:color w:val="000000"/>
                <w:sz w:val="24"/>
              </w:rPr>
              <w:t>1.60</w:t>
            </w:r>
          </w:p>
        </w:tc>
      </w:tr>
      <w:tr w:rsidR="00692AF4">
        <w:tc>
          <w:tcPr>
            <w:tcW w:w="540" w:type="dxa"/>
            <w:vAlign w:val="center"/>
          </w:tcPr>
          <w:p w:rsidR="00692AF4" w:rsidRDefault="00FB27AF">
            <w:pPr>
              <w:jc w:val="center"/>
            </w:pPr>
            <w:r>
              <w:rPr>
                <w:color w:val="000000"/>
                <w:sz w:val="24"/>
              </w:rPr>
              <w:t>12</w:t>
            </w:r>
          </w:p>
        </w:tc>
        <w:tc>
          <w:tcPr>
            <w:tcW w:w="2309" w:type="dxa"/>
            <w:vAlign w:val="center"/>
          </w:tcPr>
          <w:p w:rsidR="00692AF4" w:rsidRDefault="00FB27AF">
            <w:pPr>
              <w:jc w:val="center"/>
            </w:pPr>
            <w:proofErr w:type="spellStart"/>
            <w:r>
              <w:rPr>
                <w:color w:val="000000"/>
                <w:sz w:val="24"/>
              </w:rPr>
              <w:t>Autohome</w:t>
            </w:r>
            <w:proofErr w:type="spellEnd"/>
            <w:r>
              <w:rPr>
                <w:color w:val="000000"/>
                <w:sz w:val="24"/>
              </w:rPr>
              <w:t xml:space="preserve"> Inc.</w:t>
            </w:r>
          </w:p>
        </w:tc>
        <w:tc>
          <w:tcPr>
            <w:tcW w:w="2478" w:type="dxa"/>
            <w:vAlign w:val="center"/>
          </w:tcPr>
          <w:p w:rsidR="00692AF4" w:rsidRDefault="00FB27AF">
            <w:pPr>
              <w:jc w:val="center"/>
            </w:pPr>
            <w:r>
              <w:rPr>
                <w:color w:val="000000"/>
                <w:sz w:val="24"/>
              </w:rPr>
              <w:t>ATHM US</w:t>
            </w:r>
          </w:p>
        </w:tc>
        <w:tc>
          <w:tcPr>
            <w:tcW w:w="2201" w:type="dxa"/>
            <w:vAlign w:val="center"/>
          </w:tcPr>
          <w:p w:rsidR="00692AF4" w:rsidRDefault="00FB27AF">
            <w:pPr>
              <w:jc w:val="center"/>
            </w:pPr>
            <w:r>
              <w:rPr>
                <w:color w:val="000000"/>
                <w:sz w:val="24"/>
              </w:rPr>
              <w:t>17,033,028.97</w:t>
            </w:r>
          </w:p>
        </w:tc>
        <w:tc>
          <w:tcPr>
            <w:tcW w:w="1470" w:type="dxa"/>
            <w:vAlign w:val="center"/>
          </w:tcPr>
          <w:p w:rsidR="00692AF4" w:rsidRDefault="00FB27AF">
            <w:pPr>
              <w:jc w:val="center"/>
            </w:pPr>
            <w:r>
              <w:rPr>
                <w:color w:val="000000"/>
                <w:sz w:val="24"/>
              </w:rPr>
              <w:t>1.56</w:t>
            </w:r>
          </w:p>
        </w:tc>
      </w:tr>
      <w:tr w:rsidR="00692AF4">
        <w:tc>
          <w:tcPr>
            <w:tcW w:w="540" w:type="dxa"/>
            <w:vAlign w:val="center"/>
          </w:tcPr>
          <w:p w:rsidR="00692AF4" w:rsidRDefault="00FB27AF">
            <w:pPr>
              <w:jc w:val="center"/>
            </w:pPr>
            <w:r>
              <w:rPr>
                <w:color w:val="000000"/>
                <w:sz w:val="24"/>
              </w:rPr>
              <w:t>13</w:t>
            </w:r>
          </w:p>
        </w:tc>
        <w:tc>
          <w:tcPr>
            <w:tcW w:w="2309" w:type="dxa"/>
            <w:vAlign w:val="center"/>
          </w:tcPr>
          <w:p w:rsidR="00692AF4" w:rsidRDefault="00FB27AF">
            <w:pPr>
              <w:jc w:val="center"/>
            </w:pPr>
            <w:r>
              <w:rPr>
                <w:color w:val="000000"/>
                <w:sz w:val="24"/>
              </w:rPr>
              <w:t>Weibo Corp</w:t>
            </w:r>
          </w:p>
        </w:tc>
        <w:tc>
          <w:tcPr>
            <w:tcW w:w="2478" w:type="dxa"/>
            <w:vAlign w:val="center"/>
          </w:tcPr>
          <w:p w:rsidR="00692AF4" w:rsidRDefault="00FB27AF">
            <w:pPr>
              <w:jc w:val="center"/>
            </w:pPr>
            <w:r>
              <w:rPr>
                <w:color w:val="000000"/>
                <w:sz w:val="24"/>
              </w:rPr>
              <w:t>WB US</w:t>
            </w:r>
          </w:p>
        </w:tc>
        <w:tc>
          <w:tcPr>
            <w:tcW w:w="2201" w:type="dxa"/>
            <w:vAlign w:val="center"/>
          </w:tcPr>
          <w:p w:rsidR="00692AF4" w:rsidRDefault="00FB27AF">
            <w:pPr>
              <w:jc w:val="center"/>
            </w:pPr>
            <w:r>
              <w:rPr>
                <w:color w:val="000000"/>
                <w:sz w:val="24"/>
              </w:rPr>
              <w:t>15,540,472.90</w:t>
            </w:r>
          </w:p>
        </w:tc>
        <w:tc>
          <w:tcPr>
            <w:tcW w:w="1470" w:type="dxa"/>
            <w:vAlign w:val="center"/>
          </w:tcPr>
          <w:p w:rsidR="00692AF4" w:rsidRDefault="00FB27AF">
            <w:pPr>
              <w:jc w:val="center"/>
            </w:pPr>
            <w:r>
              <w:rPr>
                <w:color w:val="000000"/>
                <w:sz w:val="24"/>
              </w:rPr>
              <w:t>1.43</w:t>
            </w:r>
          </w:p>
        </w:tc>
      </w:tr>
      <w:tr w:rsidR="00692AF4">
        <w:tc>
          <w:tcPr>
            <w:tcW w:w="540" w:type="dxa"/>
            <w:vAlign w:val="center"/>
          </w:tcPr>
          <w:p w:rsidR="00692AF4" w:rsidRDefault="00FB27AF">
            <w:pPr>
              <w:jc w:val="center"/>
            </w:pPr>
            <w:r>
              <w:rPr>
                <w:color w:val="000000"/>
                <w:sz w:val="24"/>
              </w:rPr>
              <w:t>14</w:t>
            </w:r>
          </w:p>
        </w:tc>
        <w:tc>
          <w:tcPr>
            <w:tcW w:w="2309" w:type="dxa"/>
            <w:vAlign w:val="center"/>
          </w:tcPr>
          <w:p w:rsidR="00692AF4" w:rsidRDefault="00FB27AF">
            <w:pPr>
              <w:jc w:val="center"/>
            </w:pPr>
            <w:r>
              <w:rPr>
                <w:color w:val="000000"/>
                <w:sz w:val="24"/>
              </w:rPr>
              <w:t>YY Inc.</w:t>
            </w:r>
          </w:p>
        </w:tc>
        <w:tc>
          <w:tcPr>
            <w:tcW w:w="2478" w:type="dxa"/>
            <w:vAlign w:val="center"/>
          </w:tcPr>
          <w:p w:rsidR="00692AF4" w:rsidRDefault="00FB27AF">
            <w:pPr>
              <w:jc w:val="center"/>
            </w:pPr>
            <w:r>
              <w:rPr>
                <w:color w:val="000000"/>
                <w:sz w:val="24"/>
              </w:rPr>
              <w:t>YY US</w:t>
            </w:r>
          </w:p>
        </w:tc>
        <w:tc>
          <w:tcPr>
            <w:tcW w:w="2201" w:type="dxa"/>
            <w:vAlign w:val="center"/>
          </w:tcPr>
          <w:p w:rsidR="00692AF4" w:rsidRDefault="00FB27AF">
            <w:pPr>
              <w:jc w:val="center"/>
            </w:pPr>
            <w:r>
              <w:rPr>
                <w:color w:val="000000"/>
                <w:sz w:val="24"/>
              </w:rPr>
              <w:t>15,124,727.50</w:t>
            </w:r>
          </w:p>
        </w:tc>
        <w:tc>
          <w:tcPr>
            <w:tcW w:w="1470" w:type="dxa"/>
            <w:vAlign w:val="center"/>
          </w:tcPr>
          <w:p w:rsidR="00692AF4" w:rsidRDefault="00FB27AF">
            <w:pPr>
              <w:jc w:val="center"/>
            </w:pPr>
            <w:r>
              <w:rPr>
                <w:color w:val="000000"/>
                <w:sz w:val="24"/>
              </w:rPr>
              <w:t>1.39</w:t>
            </w:r>
          </w:p>
        </w:tc>
      </w:tr>
      <w:tr w:rsidR="00692AF4">
        <w:tc>
          <w:tcPr>
            <w:tcW w:w="540" w:type="dxa"/>
            <w:vAlign w:val="center"/>
          </w:tcPr>
          <w:p w:rsidR="00692AF4" w:rsidRDefault="00FB27AF">
            <w:pPr>
              <w:jc w:val="center"/>
            </w:pPr>
            <w:r>
              <w:rPr>
                <w:color w:val="000000"/>
                <w:sz w:val="24"/>
              </w:rPr>
              <w:t>15</w:t>
            </w:r>
          </w:p>
        </w:tc>
        <w:tc>
          <w:tcPr>
            <w:tcW w:w="2309" w:type="dxa"/>
            <w:vAlign w:val="center"/>
          </w:tcPr>
          <w:p w:rsidR="00692AF4" w:rsidRDefault="00FB27AF">
            <w:pPr>
              <w:jc w:val="center"/>
            </w:pPr>
            <w:proofErr w:type="spellStart"/>
            <w:r>
              <w:rPr>
                <w:color w:val="000000"/>
                <w:sz w:val="24"/>
              </w:rPr>
              <w:t>Momo</w:t>
            </w:r>
            <w:proofErr w:type="spellEnd"/>
            <w:r>
              <w:rPr>
                <w:color w:val="000000"/>
                <w:sz w:val="24"/>
              </w:rPr>
              <w:t xml:space="preserve"> Inc.</w:t>
            </w:r>
          </w:p>
        </w:tc>
        <w:tc>
          <w:tcPr>
            <w:tcW w:w="2478" w:type="dxa"/>
            <w:vAlign w:val="center"/>
          </w:tcPr>
          <w:p w:rsidR="00692AF4" w:rsidRDefault="00FB27AF">
            <w:pPr>
              <w:jc w:val="center"/>
            </w:pPr>
            <w:r>
              <w:rPr>
                <w:color w:val="000000"/>
                <w:sz w:val="24"/>
              </w:rPr>
              <w:t>MOMO US</w:t>
            </w:r>
          </w:p>
        </w:tc>
        <w:tc>
          <w:tcPr>
            <w:tcW w:w="2201" w:type="dxa"/>
            <w:vAlign w:val="center"/>
          </w:tcPr>
          <w:p w:rsidR="00692AF4" w:rsidRDefault="00FB27AF">
            <w:pPr>
              <w:jc w:val="center"/>
            </w:pPr>
            <w:r>
              <w:rPr>
                <w:color w:val="000000"/>
                <w:sz w:val="24"/>
              </w:rPr>
              <w:t>15,004,702.78</w:t>
            </w:r>
          </w:p>
        </w:tc>
        <w:tc>
          <w:tcPr>
            <w:tcW w:w="1470" w:type="dxa"/>
            <w:vAlign w:val="center"/>
          </w:tcPr>
          <w:p w:rsidR="00692AF4" w:rsidRDefault="00FB27AF">
            <w:pPr>
              <w:jc w:val="center"/>
            </w:pPr>
            <w:r>
              <w:rPr>
                <w:color w:val="000000"/>
                <w:sz w:val="24"/>
              </w:rPr>
              <w:t>1.38</w:t>
            </w:r>
          </w:p>
        </w:tc>
      </w:tr>
      <w:tr w:rsidR="00692AF4">
        <w:tc>
          <w:tcPr>
            <w:tcW w:w="540" w:type="dxa"/>
            <w:vAlign w:val="center"/>
          </w:tcPr>
          <w:p w:rsidR="00692AF4" w:rsidRDefault="00FB27AF">
            <w:pPr>
              <w:jc w:val="center"/>
            </w:pPr>
            <w:r>
              <w:rPr>
                <w:color w:val="000000"/>
                <w:sz w:val="24"/>
              </w:rPr>
              <w:t>16</w:t>
            </w:r>
          </w:p>
        </w:tc>
        <w:tc>
          <w:tcPr>
            <w:tcW w:w="2309" w:type="dxa"/>
            <w:vAlign w:val="center"/>
          </w:tcPr>
          <w:p w:rsidR="00692AF4" w:rsidRDefault="00FB27AF">
            <w:pPr>
              <w:jc w:val="center"/>
            </w:pPr>
            <w:r>
              <w:rPr>
                <w:color w:val="000000"/>
                <w:sz w:val="24"/>
              </w:rPr>
              <w:t>58.Com Inc.</w:t>
            </w:r>
          </w:p>
        </w:tc>
        <w:tc>
          <w:tcPr>
            <w:tcW w:w="2478" w:type="dxa"/>
            <w:vAlign w:val="center"/>
          </w:tcPr>
          <w:p w:rsidR="00692AF4" w:rsidRDefault="00FB27AF">
            <w:pPr>
              <w:jc w:val="center"/>
            </w:pPr>
            <w:r>
              <w:rPr>
                <w:color w:val="000000"/>
                <w:sz w:val="24"/>
              </w:rPr>
              <w:t>WUBA US</w:t>
            </w:r>
          </w:p>
        </w:tc>
        <w:tc>
          <w:tcPr>
            <w:tcW w:w="2201" w:type="dxa"/>
            <w:vAlign w:val="center"/>
          </w:tcPr>
          <w:p w:rsidR="00692AF4" w:rsidRDefault="00FB27AF">
            <w:pPr>
              <w:jc w:val="center"/>
            </w:pPr>
            <w:r>
              <w:rPr>
                <w:color w:val="000000"/>
                <w:sz w:val="24"/>
              </w:rPr>
              <w:t>14,871,741.14</w:t>
            </w:r>
          </w:p>
        </w:tc>
        <w:tc>
          <w:tcPr>
            <w:tcW w:w="1470" w:type="dxa"/>
            <w:vAlign w:val="center"/>
          </w:tcPr>
          <w:p w:rsidR="00692AF4" w:rsidRDefault="00FB27AF">
            <w:pPr>
              <w:jc w:val="center"/>
            </w:pPr>
            <w:r>
              <w:rPr>
                <w:color w:val="000000"/>
                <w:sz w:val="24"/>
              </w:rPr>
              <w:t>1.36</w:t>
            </w:r>
          </w:p>
        </w:tc>
      </w:tr>
      <w:tr w:rsidR="00692AF4">
        <w:tc>
          <w:tcPr>
            <w:tcW w:w="540" w:type="dxa"/>
            <w:vAlign w:val="center"/>
          </w:tcPr>
          <w:p w:rsidR="00692AF4" w:rsidRDefault="00FB27AF">
            <w:pPr>
              <w:jc w:val="center"/>
            </w:pPr>
            <w:r>
              <w:rPr>
                <w:color w:val="000000"/>
                <w:sz w:val="24"/>
              </w:rPr>
              <w:t>17</w:t>
            </w:r>
          </w:p>
        </w:tc>
        <w:tc>
          <w:tcPr>
            <w:tcW w:w="2309" w:type="dxa"/>
            <w:vAlign w:val="center"/>
          </w:tcPr>
          <w:p w:rsidR="00692AF4" w:rsidRDefault="00FB27AF">
            <w:pPr>
              <w:jc w:val="center"/>
            </w:pPr>
            <w:r>
              <w:rPr>
                <w:color w:val="000000"/>
                <w:sz w:val="24"/>
              </w:rPr>
              <w:t>Ctrip.Com International, Ltd.</w:t>
            </w:r>
          </w:p>
        </w:tc>
        <w:tc>
          <w:tcPr>
            <w:tcW w:w="2478" w:type="dxa"/>
            <w:vAlign w:val="center"/>
          </w:tcPr>
          <w:p w:rsidR="00692AF4" w:rsidRDefault="00FB27AF">
            <w:pPr>
              <w:jc w:val="center"/>
            </w:pPr>
            <w:r>
              <w:rPr>
                <w:color w:val="000000"/>
                <w:sz w:val="24"/>
              </w:rPr>
              <w:t>CTRP US</w:t>
            </w:r>
          </w:p>
        </w:tc>
        <w:tc>
          <w:tcPr>
            <w:tcW w:w="2201" w:type="dxa"/>
            <w:vAlign w:val="center"/>
          </w:tcPr>
          <w:p w:rsidR="00692AF4" w:rsidRDefault="00FB27AF">
            <w:pPr>
              <w:jc w:val="center"/>
            </w:pPr>
            <w:r>
              <w:rPr>
                <w:color w:val="000000"/>
                <w:sz w:val="24"/>
              </w:rPr>
              <w:t>13,928,750.22</w:t>
            </w:r>
          </w:p>
        </w:tc>
        <w:tc>
          <w:tcPr>
            <w:tcW w:w="1470" w:type="dxa"/>
            <w:vAlign w:val="center"/>
          </w:tcPr>
          <w:p w:rsidR="00692AF4" w:rsidRDefault="00FB27AF">
            <w:pPr>
              <w:jc w:val="center"/>
            </w:pPr>
            <w:r>
              <w:rPr>
                <w:color w:val="000000"/>
                <w:sz w:val="24"/>
              </w:rPr>
              <w:t>1.28</w:t>
            </w:r>
          </w:p>
        </w:tc>
      </w:tr>
      <w:tr w:rsidR="00692AF4">
        <w:tc>
          <w:tcPr>
            <w:tcW w:w="540" w:type="dxa"/>
            <w:vAlign w:val="center"/>
          </w:tcPr>
          <w:p w:rsidR="00692AF4" w:rsidRDefault="00FB27AF">
            <w:pPr>
              <w:jc w:val="center"/>
            </w:pPr>
            <w:r>
              <w:rPr>
                <w:color w:val="000000"/>
                <w:sz w:val="24"/>
              </w:rPr>
              <w:t>18</w:t>
            </w:r>
          </w:p>
        </w:tc>
        <w:tc>
          <w:tcPr>
            <w:tcW w:w="2309" w:type="dxa"/>
            <w:vAlign w:val="center"/>
          </w:tcPr>
          <w:p w:rsidR="00692AF4" w:rsidRDefault="00FB27AF">
            <w:pPr>
              <w:jc w:val="center"/>
            </w:pPr>
            <w:proofErr w:type="spellStart"/>
            <w:r>
              <w:rPr>
                <w:color w:val="000000"/>
                <w:sz w:val="24"/>
              </w:rPr>
              <w:t>Sogou</w:t>
            </w:r>
            <w:proofErr w:type="spellEnd"/>
            <w:r>
              <w:rPr>
                <w:color w:val="000000"/>
                <w:sz w:val="24"/>
              </w:rPr>
              <w:t xml:space="preserve"> Inc.</w:t>
            </w:r>
          </w:p>
        </w:tc>
        <w:tc>
          <w:tcPr>
            <w:tcW w:w="2478" w:type="dxa"/>
            <w:vAlign w:val="center"/>
          </w:tcPr>
          <w:p w:rsidR="00692AF4" w:rsidRDefault="00FB27AF">
            <w:pPr>
              <w:jc w:val="center"/>
            </w:pPr>
            <w:r>
              <w:rPr>
                <w:color w:val="000000"/>
                <w:sz w:val="24"/>
              </w:rPr>
              <w:t>SOGO US</w:t>
            </w:r>
          </w:p>
        </w:tc>
        <w:tc>
          <w:tcPr>
            <w:tcW w:w="2201" w:type="dxa"/>
            <w:vAlign w:val="center"/>
          </w:tcPr>
          <w:p w:rsidR="00692AF4" w:rsidRDefault="00FB27AF">
            <w:pPr>
              <w:jc w:val="center"/>
            </w:pPr>
            <w:r>
              <w:rPr>
                <w:color w:val="000000"/>
                <w:sz w:val="24"/>
              </w:rPr>
              <w:t>7,637,134.00</w:t>
            </w:r>
          </w:p>
        </w:tc>
        <w:tc>
          <w:tcPr>
            <w:tcW w:w="1470" w:type="dxa"/>
            <w:vAlign w:val="center"/>
          </w:tcPr>
          <w:p w:rsidR="00692AF4" w:rsidRDefault="00FB27AF">
            <w:pPr>
              <w:jc w:val="center"/>
            </w:pPr>
            <w:r>
              <w:rPr>
                <w:color w:val="000000"/>
                <w:sz w:val="24"/>
              </w:rPr>
              <w:t>0.70</w:t>
            </w:r>
          </w:p>
        </w:tc>
      </w:tr>
      <w:tr w:rsidR="00692AF4">
        <w:tc>
          <w:tcPr>
            <w:tcW w:w="540" w:type="dxa"/>
            <w:vAlign w:val="center"/>
          </w:tcPr>
          <w:p w:rsidR="00692AF4" w:rsidRDefault="00FB27AF">
            <w:pPr>
              <w:jc w:val="center"/>
            </w:pPr>
            <w:r>
              <w:rPr>
                <w:color w:val="000000"/>
                <w:sz w:val="24"/>
              </w:rPr>
              <w:lastRenderedPageBreak/>
              <w:t>19</w:t>
            </w:r>
          </w:p>
        </w:tc>
        <w:tc>
          <w:tcPr>
            <w:tcW w:w="2309" w:type="dxa"/>
            <w:vAlign w:val="center"/>
          </w:tcPr>
          <w:p w:rsidR="00692AF4" w:rsidRDefault="00FB27AF">
            <w:pPr>
              <w:jc w:val="center"/>
            </w:pPr>
            <w:r>
              <w:rPr>
                <w:color w:val="000000"/>
                <w:sz w:val="24"/>
              </w:rPr>
              <w:t>Alibaba Pictures Group Limited</w:t>
            </w:r>
          </w:p>
        </w:tc>
        <w:tc>
          <w:tcPr>
            <w:tcW w:w="2478" w:type="dxa"/>
            <w:vAlign w:val="center"/>
          </w:tcPr>
          <w:p w:rsidR="00692AF4" w:rsidRDefault="00FB27AF">
            <w:pPr>
              <w:jc w:val="center"/>
            </w:pPr>
            <w:r>
              <w:rPr>
                <w:color w:val="000000"/>
                <w:sz w:val="24"/>
              </w:rPr>
              <w:t>1060 HK</w:t>
            </w:r>
          </w:p>
        </w:tc>
        <w:tc>
          <w:tcPr>
            <w:tcW w:w="2201" w:type="dxa"/>
            <w:vAlign w:val="center"/>
          </w:tcPr>
          <w:p w:rsidR="00692AF4" w:rsidRDefault="00FB27AF">
            <w:pPr>
              <w:jc w:val="center"/>
            </w:pPr>
            <w:r>
              <w:rPr>
                <w:color w:val="000000"/>
                <w:sz w:val="24"/>
              </w:rPr>
              <w:t>6,964,019.01</w:t>
            </w:r>
          </w:p>
        </w:tc>
        <w:tc>
          <w:tcPr>
            <w:tcW w:w="1470" w:type="dxa"/>
            <w:vAlign w:val="center"/>
          </w:tcPr>
          <w:p w:rsidR="00692AF4" w:rsidRDefault="00FB27AF">
            <w:pPr>
              <w:jc w:val="center"/>
            </w:pPr>
            <w:r>
              <w:rPr>
                <w:color w:val="000000"/>
                <w:sz w:val="24"/>
              </w:rPr>
              <w:t>0.64</w:t>
            </w:r>
          </w:p>
        </w:tc>
      </w:tr>
      <w:tr w:rsidR="00692AF4">
        <w:tc>
          <w:tcPr>
            <w:tcW w:w="540" w:type="dxa"/>
            <w:vAlign w:val="center"/>
          </w:tcPr>
          <w:p w:rsidR="00692AF4" w:rsidRDefault="00FB27AF">
            <w:pPr>
              <w:jc w:val="center"/>
            </w:pPr>
            <w:r>
              <w:rPr>
                <w:color w:val="000000"/>
                <w:sz w:val="24"/>
              </w:rPr>
              <w:t>20</w:t>
            </w:r>
          </w:p>
        </w:tc>
        <w:tc>
          <w:tcPr>
            <w:tcW w:w="2309" w:type="dxa"/>
            <w:vAlign w:val="center"/>
          </w:tcPr>
          <w:p w:rsidR="00692AF4" w:rsidRDefault="00FB27AF">
            <w:pPr>
              <w:jc w:val="center"/>
            </w:pPr>
            <w:proofErr w:type="spellStart"/>
            <w:r>
              <w:rPr>
                <w:color w:val="000000"/>
                <w:sz w:val="24"/>
              </w:rPr>
              <w:t>Tuniu</w:t>
            </w:r>
            <w:proofErr w:type="spellEnd"/>
            <w:r>
              <w:rPr>
                <w:color w:val="000000"/>
                <w:sz w:val="24"/>
              </w:rPr>
              <w:t xml:space="preserve"> Corporation</w:t>
            </w:r>
          </w:p>
        </w:tc>
        <w:tc>
          <w:tcPr>
            <w:tcW w:w="2478" w:type="dxa"/>
            <w:vAlign w:val="center"/>
          </w:tcPr>
          <w:p w:rsidR="00692AF4" w:rsidRDefault="00FB27AF">
            <w:pPr>
              <w:jc w:val="center"/>
            </w:pPr>
            <w:r>
              <w:rPr>
                <w:color w:val="000000"/>
                <w:sz w:val="24"/>
              </w:rPr>
              <w:t>TOUR US</w:t>
            </w:r>
          </w:p>
        </w:tc>
        <w:tc>
          <w:tcPr>
            <w:tcW w:w="2201" w:type="dxa"/>
            <w:vAlign w:val="center"/>
          </w:tcPr>
          <w:p w:rsidR="00692AF4" w:rsidRDefault="00FB27AF">
            <w:pPr>
              <w:jc w:val="center"/>
            </w:pPr>
            <w:r>
              <w:rPr>
                <w:color w:val="000000"/>
                <w:sz w:val="24"/>
              </w:rPr>
              <w:t>5,856,052.29</w:t>
            </w:r>
          </w:p>
        </w:tc>
        <w:tc>
          <w:tcPr>
            <w:tcW w:w="1470" w:type="dxa"/>
            <w:vAlign w:val="center"/>
          </w:tcPr>
          <w:p w:rsidR="00692AF4" w:rsidRDefault="00FB27AF">
            <w:pPr>
              <w:jc w:val="center"/>
            </w:pPr>
            <w:r>
              <w:rPr>
                <w:color w:val="000000"/>
                <w:sz w:val="24"/>
              </w:rPr>
              <w:t>0.54</w:t>
            </w:r>
          </w:p>
        </w:tc>
      </w:tr>
    </w:tbl>
    <w:p w:rsidR="00692AF4" w:rsidRDefault="00FB27AF">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7.5.2</w:t>
      </w:r>
      <w:r w:rsidRPr="00123880">
        <w:rPr>
          <w:b/>
          <w:color w:val="000000"/>
          <w:kern w:val="0"/>
          <w:sz w:val="24"/>
        </w:rPr>
        <w:t>累计卖出金额超出</w:t>
      </w:r>
      <w:r w:rsidR="00B7546A" w:rsidRPr="00123880">
        <w:rPr>
          <w:b/>
          <w:color w:val="000000"/>
          <w:kern w:val="0"/>
          <w:sz w:val="24"/>
        </w:rPr>
        <w:t>期</w:t>
      </w:r>
      <w:proofErr w:type="gramStart"/>
      <w:r w:rsidR="00B7546A" w:rsidRPr="00123880">
        <w:rPr>
          <w:b/>
          <w:color w:val="000000"/>
          <w:kern w:val="0"/>
          <w:sz w:val="24"/>
        </w:rPr>
        <w:t>初</w:t>
      </w:r>
      <w:r w:rsidRPr="00123880">
        <w:rPr>
          <w:b/>
          <w:color w:val="000000"/>
          <w:kern w:val="0"/>
          <w:sz w:val="24"/>
        </w:rPr>
        <w:t>基金</w:t>
      </w:r>
      <w:proofErr w:type="gramEnd"/>
      <w:r w:rsidRPr="00123880">
        <w:rPr>
          <w:b/>
          <w:color w:val="000000"/>
          <w:kern w:val="0"/>
          <w:sz w:val="24"/>
        </w:rPr>
        <w:t>资产净值</w:t>
      </w:r>
      <w:r w:rsidRPr="00123880">
        <w:rPr>
          <w:b/>
          <w:color w:val="000000"/>
          <w:kern w:val="0"/>
          <w:sz w:val="24"/>
        </w:rPr>
        <w:t>2</w:t>
      </w:r>
      <w:r w:rsidR="00067D6B"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123880" w:rsidTr="00B92D26">
        <w:trPr>
          <w:trHeight w:val="315"/>
        </w:trPr>
        <w:tc>
          <w:tcPr>
            <w:tcW w:w="55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58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1007"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本期累计卖出金额</w:t>
            </w:r>
          </w:p>
        </w:tc>
        <w:tc>
          <w:tcPr>
            <w:tcW w:w="165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692AF4">
        <w:tc>
          <w:tcPr>
            <w:tcW w:w="539" w:type="dxa"/>
            <w:vAlign w:val="center"/>
          </w:tcPr>
          <w:p w:rsidR="00692AF4" w:rsidRDefault="00FB27AF">
            <w:pPr>
              <w:jc w:val="center"/>
            </w:pPr>
            <w:r>
              <w:rPr>
                <w:color w:val="000000"/>
                <w:sz w:val="24"/>
              </w:rPr>
              <w:t>1</w:t>
            </w:r>
          </w:p>
        </w:tc>
        <w:tc>
          <w:tcPr>
            <w:tcW w:w="4449" w:type="dxa"/>
            <w:vAlign w:val="center"/>
          </w:tcPr>
          <w:p w:rsidR="00692AF4" w:rsidRDefault="00FB27AF">
            <w:pPr>
              <w:jc w:val="center"/>
            </w:pPr>
            <w:proofErr w:type="spellStart"/>
            <w:r>
              <w:rPr>
                <w:color w:val="000000"/>
                <w:sz w:val="24"/>
              </w:rPr>
              <w:t>Momo</w:t>
            </w:r>
            <w:proofErr w:type="spellEnd"/>
            <w:r>
              <w:rPr>
                <w:color w:val="000000"/>
                <w:sz w:val="24"/>
              </w:rPr>
              <w:t xml:space="preserve"> Inc.</w:t>
            </w:r>
          </w:p>
        </w:tc>
        <w:tc>
          <w:tcPr>
            <w:tcW w:w="979" w:type="dxa"/>
            <w:vAlign w:val="center"/>
          </w:tcPr>
          <w:p w:rsidR="00692AF4" w:rsidRDefault="00FB27AF">
            <w:pPr>
              <w:jc w:val="center"/>
            </w:pPr>
            <w:r>
              <w:rPr>
                <w:color w:val="000000"/>
                <w:sz w:val="24"/>
              </w:rPr>
              <w:t>MOMO US</w:t>
            </w:r>
          </w:p>
        </w:tc>
        <w:tc>
          <w:tcPr>
            <w:tcW w:w="1428" w:type="dxa"/>
            <w:vAlign w:val="center"/>
          </w:tcPr>
          <w:p w:rsidR="00692AF4" w:rsidRDefault="00FB27AF">
            <w:pPr>
              <w:jc w:val="center"/>
            </w:pPr>
            <w:r>
              <w:rPr>
                <w:color w:val="000000"/>
                <w:sz w:val="24"/>
              </w:rPr>
              <w:t>55,351,563.61</w:t>
            </w:r>
          </w:p>
        </w:tc>
        <w:tc>
          <w:tcPr>
            <w:tcW w:w="1603" w:type="dxa"/>
            <w:vAlign w:val="center"/>
          </w:tcPr>
          <w:p w:rsidR="00692AF4" w:rsidRDefault="00FB27AF">
            <w:pPr>
              <w:jc w:val="center"/>
            </w:pPr>
            <w:r>
              <w:rPr>
                <w:color w:val="000000"/>
                <w:sz w:val="24"/>
              </w:rPr>
              <w:t>5.08</w:t>
            </w:r>
          </w:p>
        </w:tc>
      </w:tr>
      <w:tr w:rsidR="00692AF4">
        <w:tc>
          <w:tcPr>
            <w:tcW w:w="539" w:type="dxa"/>
            <w:vAlign w:val="center"/>
          </w:tcPr>
          <w:p w:rsidR="00692AF4" w:rsidRDefault="00FB27AF">
            <w:pPr>
              <w:jc w:val="center"/>
            </w:pPr>
            <w:r>
              <w:rPr>
                <w:color w:val="000000"/>
                <w:sz w:val="24"/>
              </w:rPr>
              <w:t>2</w:t>
            </w:r>
          </w:p>
        </w:tc>
        <w:tc>
          <w:tcPr>
            <w:tcW w:w="4449" w:type="dxa"/>
            <w:vAlign w:val="center"/>
          </w:tcPr>
          <w:p w:rsidR="00692AF4" w:rsidRDefault="00FB27AF">
            <w:pPr>
              <w:jc w:val="center"/>
            </w:pPr>
            <w:proofErr w:type="spellStart"/>
            <w:r>
              <w:rPr>
                <w:color w:val="000000"/>
                <w:sz w:val="24"/>
              </w:rPr>
              <w:t>Autohome</w:t>
            </w:r>
            <w:proofErr w:type="spellEnd"/>
            <w:r>
              <w:rPr>
                <w:color w:val="000000"/>
                <w:sz w:val="24"/>
              </w:rPr>
              <w:t xml:space="preserve"> Inc.</w:t>
            </w:r>
          </w:p>
        </w:tc>
        <w:tc>
          <w:tcPr>
            <w:tcW w:w="979" w:type="dxa"/>
            <w:vAlign w:val="center"/>
          </w:tcPr>
          <w:p w:rsidR="00692AF4" w:rsidRDefault="00FB27AF">
            <w:pPr>
              <w:jc w:val="center"/>
            </w:pPr>
            <w:r>
              <w:rPr>
                <w:color w:val="000000"/>
                <w:sz w:val="24"/>
              </w:rPr>
              <w:t>ATHM US</w:t>
            </w:r>
          </w:p>
        </w:tc>
        <w:tc>
          <w:tcPr>
            <w:tcW w:w="1428" w:type="dxa"/>
            <w:vAlign w:val="center"/>
          </w:tcPr>
          <w:p w:rsidR="00692AF4" w:rsidRDefault="00FB27AF">
            <w:pPr>
              <w:jc w:val="center"/>
            </w:pPr>
            <w:r>
              <w:rPr>
                <w:color w:val="000000"/>
                <w:sz w:val="24"/>
              </w:rPr>
              <w:t>49,434,630.65</w:t>
            </w:r>
          </w:p>
        </w:tc>
        <w:tc>
          <w:tcPr>
            <w:tcW w:w="1603" w:type="dxa"/>
            <w:vAlign w:val="center"/>
          </w:tcPr>
          <w:p w:rsidR="00692AF4" w:rsidRDefault="00FB27AF">
            <w:pPr>
              <w:jc w:val="center"/>
            </w:pPr>
            <w:r>
              <w:rPr>
                <w:color w:val="000000"/>
                <w:sz w:val="24"/>
              </w:rPr>
              <w:t>4.54</w:t>
            </w:r>
          </w:p>
        </w:tc>
      </w:tr>
      <w:tr w:rsidR="00692AF4">
        <w:tc>
          <w:tcPr>
            <w:tcW w:w="539" w:type="dxa"/>
            <w:vAlign w:val="center"/>
          </w:tcPr>
          <w:p w:rsidR="00692AF4" w:rsidRDefault="00FB27AF">
            <w:pPr>
              <w:jc w:val="center"/>
            </w:pPr>
            <w:r>
              <w:rPr>
                <w:color w:val="000000"/>
                <w:sz w:val="24"/>
              </w:rPr>
              <w:t>3</w:t>
            </w:r>
          </w:p>
        </w:tc>
        <w:tc>
          <w:tcPr>
            <w:tcW w:w="4449" w:type="dxa"/>
            <w:vAlign w:val="center"/>
          </w:tcPr>
          <w:p w:rsidR="00692AF4" w:rsidRDefault="00FB27AF">
            <w:pPr>
              <w:jc w:val="center"/>
            </w:pPr>
            <w:r>
              <w:rPr>
                <w:color w:val="000000"/>
                <w:sz w:val="24"/>
              </w:rPr>
              <w:t>Alibaba Group Holding Limited</w:t>
            </w:r>
          </w:p>
        </w:tc>
        <w:tc>
          <w:tcPr>
            <w:tcW w:w="979" w:type="dxa"/>
            <w:vAlign w:val="center"/>
          </w:tcPr>
          <w:p w:rsidR="00692AF4" w:rsidRDefault="00FB27AF">
            <w:pPr>
              <w:jc w:val="center"/>
            </w:pPr>
            <w:r>
              <w:rPr>
                <w:color w:val="000000"/>
                <w:sz w:val="24"/>
              </w:rPr>
              <w:t>BABA US</w:t>
            </w:r>
          </w:p>
        </w:tc>
        <w:tc>
          <w:tcPr>
            <w:tcW w:w="1428" w:type="dxa"/>
            <w:vAlign w:val="center"/>
          </w:tcPr>
          <w:p w:rsidR="00692AF4" w:rsidRDefault="00FB27AF">
            <w:pPr>
              <w:jc w:val="center"/>
            </w:pPr>
            <w:r>
              <w:rPr>
                <w:color w:val="000000"/>
                <w:sz w:val="24"/>
              </w:rPr>
              <w:t>29,065,716.48</w:t>
            </w:r>
          </w:p>
        </w:tc>
        <w:tc>
          <w:tcPr>
            <w:tcW w:w="1603" w:type="dxa"/>
            <w:vAlign w:val="center"/>
          </w:tcPr>
          <w:p w:rsidR="00692AF4" w:rsidRDefault="00FB27AF">
            <w:pPr>
              <w:jc w:val="center"/>
            </w:pPr>
            <w:r>
              <w:rPr>
                <w:color w:val="000000"/>
                <w:sz w:val="24"/>
              </w:rPr>
              <w:t>2.67</w:t>
            </w:r>
          </w:p>
        </w:tc>
      </w:tr>
      <w:tr w:rsidR="00692AF4">
        <w:tc>
          <w:tcPr>
            <w:tcW w:w="539" w:type="dxa"/>
            <w:vAlign w:val="center"/>
          </w:tcPr>
          <w:p w:rsidR="00692AF4" w:rsidRDefault="00FB27AF">
            <w:pPr>
              <w:jc w:val="center"/>
            </w:pPr>
            <w:r>
              <w:rPr>
                <w:color w:val="000000"/>
                <w:sz w:val="24"/>
              </w:rPr>
              <w:t>4</w:t>
            </w:r>
          </w:p>
        </w:tc>
        <w:tc>
          <w:tcPr>
            <w:tcW w:w="4449" w:type="dxa"/>
            <w:vAlign w:val="center"/>
          </w:tcPr>
          <w:p w:rsidR="00692AF4" w:rsidRDefault="00FB27AF">
            <w:pPr>
              <w:jc w:val="center"/>
            </w:pPr>
            <w:proofErr w:type="spellStart"/>
            <w:r>
              <w:rPr>
                <w:color w:val="000000"/>
                <w:sz w:val="24"/>
              </w:rPr>
              <w:t>Vipshop</w:t>
            </w:r>
            <w:proofErr w:type="spellEnd"/>
            <w:r>
              <w:rPr>
                <w:color w:val="000000"/>
                <w:sz w:val="24"/>
              </w:rPr>
              <w:t xml:space="preserve"> Holdings Ltd.</w:t>
            </w:r>
          </w:p>
        </w:tc>
        <w:tc>
          <w:tcPr>
            <w:tcW w:w="979" w:type="dxa"/>
            <w:vAlign w:val="center"/>
          </w:tcPr>
          <w:p w:rsidR="00692AF4" w:rsidRDefault="00FB27AF">
            <w:pPr>
              <w:jc w:val="center"/>
            </w:pPr>
            <w:r>
              <w:rPr>
                <w:color w:val="000000"/>
                <w:sz w:val="24"/>
              </w:rPr>
              <w:t>VIPS US</w:t>
            </w:r>
          </w:p>
        </w:tc>
        <w:tc>
          <w:tcPr>
            <w:tcW w:w="1428" w:type="dxa"/>
            <w:vAlign w:val="center"/>
          </w:tcPr>
          <w:p w:rsidR="00692AF4" w:rsidRDefault="00FB27AF">
            <w:pPr>
              <w:jc w:val="center"/>
            </w:pPr>
            <w:r>
              <w:rPr>
                <w:color w:val="000000"/>
                <w:sz w:val="24"/>
              </w:rPr>
              <w:t>28,320,277.80</w:t>
            </w:r>
          </w:p>
        </w:tc>
        <w:tc>
          <w:tcPr>
            <w:tcW w:w="1603" w:type="dxa"/>
            <w:vAlign w:val="center"/>
          </w:tcPr>
          <w:p w:rsidR="00692AF4" w:rsidRDefault="00FB27AF">
            <w:pPr>
              <w:jc w:val="center"/>
            </w:pPr>
            <w:r>
              <w:rPr>
                <w:color w:val="000000"/>
                <w:sz w:val="24"/>
              </w:rPr>
              <w:t>2.60</w:t>
            </w:r>
          </w:p>
        </w:tc>
      </w:tr>
      <w:tr w:rsidR="00692AF4">
        <w:tc>
          <w:tcPr>
            <w:tcW w:w="539" w:type="dxa"/>
            <w:vAlign w:val="center"/>
          </w:tcPr>
          <w:p w:rsidR="00692AF4" w:rsidRDefault="00FB27AF">
            <w:pPr>
              <w:jc w:val="center"/>
            </w:pPr>
            <w:r>
              <w:rPr>
                <w:color w:val="000000"/>
                <w:sz w:val="24"/>
              </w:rPr>
              <w:t>5</w:t>
            </w:r>
          </w:p>
        </w:tc>
        <w:tc>
          <w:tcPr>
            <w:tcW w:w="4449" w:type="dxa"/>
            <w:vAlign w:val="center"/>
          </w:tcPr>
          <w:p w:rsidR="00692AF4" w:rsidRDefault="00FB27AF">
            <w:pPr>
              <w:jc w:val="center"/>
            </w:pPr>
            <w:r>
              <w:rPr>
                <w:color w:val="000000"/>
                <w:sz w:val="24"/>
              </w:rPr>
              <w:t>Kingsoft Corp Limited</w:t>
            </w:r>
          </w:p>
        </w:tc>
        <w:tc>
          <w:tcPr>
            <w:tcW w:w="979" w:type="dxa"/>
            <w:vAlign w:val="center"/>
          </w:tcPr>
          <w:p w:rsidR="00692AF4" w:rsidRDefault="00FB27AF">
            <w:pPr>
              <w:jc w:val="center"/>
            </w:pPr>
            <w:r>
              <w:rPr>
                <w:color w:val="000000"/>
                <w:sz w:val="24"/>
              </w:rPr>
              <w:t>3888 HK</w:t>
            </w:r>
          </w:p>
        </w:tc>
        <w:tc>
          <w:tcPr>
            <w:tcW w:w="1428" w:type="dxa"/>
            <w:vAlign w:val="center"/>
          </w:tcPr>
          <w:p w:rsidR="00692AF4" w:rsidRDefault="00FB27AF">
            <w:pPr>
              <w:jc w:val="center"/>
            </w:pPr>
            <w:r>
              <w:rPr>
                <w:color w:val="000000"/>
                <w:sz w:val="24"/>
              </w:rPr>
              <w:t>23,330,695.83</w:t>
            </w:r>
          </w:p>
        </w:tc>
        <w:tc>
          <w:tcPr>
            <w:tcW w:w="1603" w:type="dxa"/>
            <w:vAlign w:val="center"/>
          </w:tcPr>
          <w:p w:rsidR="00692AF4" w:rsidRDefault="00FB27AF">
            <w:pPr>
              <w:jc w:val="center"/>
            </w:pPr>
            <w:r>
              <w:rPr>
                <w:color w:val="000000"/>
                <w:sz w:val="24"/>
              </w:rPr>
              <w:t>2.14</w:t>
            </w:r>
          </w:p>
        </w:tc>
      </w:tr>
      <w:tr w:rsidR="00692AF4">
        <w:tc>
          <w:tcPr>
            <w:tcW w:w="539" w:type="dxa"/>
            <w:vAlign w:val="center"/>
          </w:tcPr>
          <w:p w:rsidR="00692AF4" w:rsidRDefault="00FB27AF">
            <w:pPr>
              <w:jc w:val="center"/>
            </w:pPr>
            <w:r>
              <w:rPr>
                <w:color w:val="000000"/>
                <w:sz w:val="24"/>
              </w:rPr>
              <w:t>6</w:t>
            </w:r>
          </w:p>
        </w:tc>
        <w:tc>
          <w:tcPr>
            <w:tcW w:w="4449" w:type="dxa"/>
            <w:vAlign w:val="center"/>
          </w:tcPr>
          <w:p w:rsidR="00692AF4" w:rsidRDefault="00FB27AF">
            <w:pPr>
              <w:jc w:val="center"/>
            </w:pPr>
            <w:proofErr w:type="spellStart"/>
            <w:r>
              <w:rPr>
                <w:color w:val="000000"/>
                <w:sz w:val="24"/>
              </w:rPr>
              <w:t>Tencent</w:t>
            </w:r>
            <w:proofErr w:type="spellEnd"/>
            <w:r>
              <w:rPr>
                <w:color w:val="000000"/>
                <w:sz w:val="24"/>
              </w:rPr>
              <w:t xml:space="preserve"> Holdings Limited</w:t>
            </w:r>
          </w:p>
        </w:tc>
        <w:tc>
          <w:tcPr>
            <w:tcW w:w="979" w:type="dxa"/>
            <w:vAlign w:val="center"/>
          </w:tcPr>
          <w:p w:rsidR="00692AF4" w:rsidRDefault="00FB27AF">
            <w:pPr>
              <w:jc w:val="center"/>
            </w:pPr>
            <w:r>
              <w:rPr>
                <w:color w:val="000000"/>
                <w:sz w:val="24"/>
              </w:rPr>
              <w:t>700 HK</w:t>
            </w:r>
          </w:p>
        </w:tc>
        <w:tc>
          <w:tcPr>
            <w:tcW w:w="1428" w:type="dxa"/>
            <w:vAlign w:val="center"/>
          </w:tcPr>
          <w:p w:rsidR="00692AF4" w:rsidRDefault="00FB27AF">
            <w:pPr>
              <w:jc w:val="center"/>
            </w:pPr>
            <w:r>
              <w:rPr>
                <w:color w:val="000000"/>
                <w:sz w:val="24"/>
              </w:rPr>
              <w:t>22,857,389.78</w:t>
            </w:r>
          </w:p>
        </w:tc>
        <w:tc>
          <w:tcPr>
            <w:tcW w:w="1603" w:type="dxa"/>
            <w:vAlign w:val="center"/>
          </w:tcPr>
          <w:p w:rsidR="00692AF4" w:rsidRDefault="00FB27AF">
            <w:pPr>
              <w:jc w:val="center"/>
            </w:pPr>
            <w:r>
              <w:rPr>
                <w:color w:val="000000"/>
                <w:sz w:val="24"/>
              </w:rPr>
              <w:t>2.10</w:t>
            </w:r>
          </w:p>
        </w:tc>
      </w:tr>
      <w:tr w:rsidR="00692AF4">
        <w:tc>
          <w:tcPr>
            <w:tcW w:w="539" w:type="dxa"/>
            <w:vAlign w:val="center"/>
          </w:tcPr>
          <w:p w:rsidR="00692AF4" w:rsidRDefault="00FB27AF">
            <w:pPr>
              <w:jc w:val="center"/>
            </w:pPr>
            <w:r>
              <w:rPr>
                <w:color w:val="000000"/>
                <w:sz w:val="24"/>
              </w:rPr>
              <w:t>7</w:t>
            </w:r>
          </w:p>
        </w:tc>
        <w:tc>
          <w:tcPr>
            <w:tcW w:w="4449" w:type="dxa"/>
            <w:vAlign w:val="center"/>
          </w:tcPr>
          <w:p w:rsidR="00692AF4" w:rsidRDefault="00FB27AF">
            <w:pPr>
              <w:jc w:val="center"/>
            </w:pPr>
            <w:proofErr w:type="spellStart"/>
            <w:r>
              <w:rPr>
                <w:color w:val="000000"/>
                <w:sz w:val="24"/>
              </w:rPr>
              <w:t>iQIYI,Inc</w:t>
            </w:r>
            <w:proofErr w:type="spellEnd"/>
            <w:r>
              <w:rPr>
                <w:color w:val="000000"/>
                <w:sz w:val="24"/>
              </w:rPr>
              <w:t>.</w:t>
            </w:r>
          </w:p>
        </w:tc>
        <w:tc>
          <w:tcPr>
            <w:tcW w:w="979" w:type="dxa"/>
            <w:vAlign w:val="center"/>
          </w:tcPr>
          <w:p w:rsidR="00692AF4" w:rsidRDefault="00FB27AF">
            <w:pPr>
              <w:jc w:val="center"/>
            </w:pPr>
            <w:r>
              <w:rPr>
                <w:color w:val="000000"/>
                <w:sz w:val="24"/>
              </w:rPr>
              <w:t>IQ US</w:t>
            </w:r>
          </w:p>
        </w:tc>
        <w:tc>
          <w:tcPr>
            <w:tcW w:w="1428" w:type="dxa"/>
            <w:vAlign w:val="center"/>
          </w:tcPr>
          <w:p w:rsidR="00692AF4" w:rsidRDefault="00FB27AF">
            <w:pPr>
              <w:jc w:val="center"/>
            </w:pPr>
            <w:r>
              <w:rPr>
                <w:color w:val="000000"/>
                <w:sz w:val="24"/>
              </w:rPr>
              <w:t>21,978,110.58</w:t>
            </w:r>
          </w:p>
        </w:tc>
        <w:tc>
          <w:tcPr>
            <w:tcW w:w="1603" w:type="dxa"/>
            <w:vAlign w:val="center"/>
          </w:tcPr>
          <w:p w:rsidR="00692AF4" w:rsidRDefault="00FB27AF">
            <w:pPr>
              <w:jc w:val="center"/>
            </w:pPr>
            <w:r>
              <w:rPr>
                <w:color w:val="000000"/>
                <w:sz w:val="24"/>
              </w:rPr>
              <w:t>2.02</w:t>
            </w:r>
          </w:p>
        </w:tc>
      </w:tr>
      <w:tr w:rsidR="00692AF4">
        <w:tc>
          <w:tcPr>
            <w:tcW w:w="539" w:type="dxa"/>
            <w:vAlign w:val="center"/>
          </w:tcPr>
          <w:p w:rsidR="00692AF4" w:rsidRDefault="00FB27AF">
            <w:pPr>
              <w:jc w:val="center"/>
            </w:pPr>
            <w:r>
              <w:rPr>
                <w:color w:val="000000"/>
                <w:sz w:val="24"/>
              </w:rPr>
              <w:t>8</w:t>
            </w:r>
          </w:p>
        </w:tc>
        <w:tc>
          <w:tcPr>
            <w:tcW w:w="4449" w:type="dxa"/>
            <w:vAlign w:val="center"/>
          </w:tcPr>
          <w:p w:rsidR="00692AF4" w:rsidRDefault="00FB27AF">
            <w:pPr>
              <w:jc w:val="center"/>
            </w:pPr>
            <w:r>
              <w:rPr>
                <w:color w:val="000000"/>
                <w:sz w:val="24"/>
              </w:rPr>
              <w:t>Weibo Corp</w:t>
            </w:r>
          </w:p>
        </w:tc>
        <w:tc>
          <w:tcPr>
            <w:tcW w:w="979" w:type="dxa"/>
            <w:vAlign w:val="center"/>
          </w:tcPr>
          <w:p w:rsidR="00692AF4" w:rsidRDefault="00FB27AF">
            <w:pPr>
              <w:jc w:val="center"/>
            </w:pPr>
            <w:r>
              <w:rPr>
                <w:color w:val="000000"/>
                <w:sz w:val="24"/>
              </w:rPr>
              <w:t>WB US</w:t>
            </w:r>
          </w:p>
        </w:tc>
        <w:tc>
          <w:tcPr>
            <w:tcW w:w="1428" w:type="dxa"/>
            <w:vAlign w:val="center"/>
          </w:tcPr>
          <w:p w:rsidR="00692AF4" w:rsidRDefault="00FB27AF">
            <w:pPr>
              <w:jc w:val="center"/>
            </w:pPr>
            <w:r>
              <w:rPr>
                <w:color w:val="000000"/>
                <w:sz w:val="24"/>
              </w:rPr>
              <w:t>18,188,820.75</w:t>
            </w:r>
          </w:p>
        </w:tc>
        <w:tc>
          <w:tcPr>
            <w:tcW w:w="1603" w:type="dxa"/>
            <w:vAlign w:val="center"/>
          </w:tcPr>
          <w:p w:rsidR="00692AF4" w:rsidRDefault="00FB27AF">
            <w:pPr>
              <w:jc w:val="center"/>
            </w:pPr>
            <w:r>
              <w:rPr>
                <w:color w:val="000000"/>
                <w:sz w:val="24"/>
              </w:rPr>
              <w:t>1.67</w:t>
            </w:r>
          </w:p>
        </w:tc>
      </w:tr>
      <w:tr w:rsidR="00692AF4">
        <w:tc>
          <w:tcPr>
            <w:tcW w:w="539" w:type="dxa"/>
            <w:vAlign w:val="center"/>
          </w:tcPr>
          <w:p w:rsidR="00692AF4" w:rsidRDefault="00FB27AF">
            <w:pPr>
              <w:jc w:val="center"/>
            </w:pPr>
            <w:r>
              <w:rPr>
                <w:color w:val="000000"/>
                <w:sz w:val="24"/>
              </w:rPr>
              <w:t>9</w:t>
            </w:r>
          </w:p>
        </w:tc>
        <w:tc>
          <w:tcPr>
            <w:tcW w:w="4449" w:type="dxa"/>
            <w:vAlign w:val="center"/>
          </w:tcPr>
          <w:p w:rsidR="00692AF4" w:rsidRDefault="00FB27AF">
            <w:pPr>
              <w:jc w:val="center"/>
            </w:pPr>
            <w:r>
              <w:rPr>
                <w:color w:val="000000"/>
                <w:sz w:val="24"/>
              </w:rPr>
              <w:t>YY Inc.</w:t>
            </w:r>
          </w:p>
        </w:tc>
        <w:tc>
          <w:tcPr>
            <w:tcW w:w="979" w:type="dxa"/>
            <w:vAlign w:val="center"/>
          </w:tcPr>
          <w:p w:rsidR="00692AF4" w:rsidRDefault="00FB27AF">
            <w:pPr>
              <w:jc w:val="center"/>
            </w:pPr>
            <w:r>
              <w:rPr>
                <w:color w:val="000000"/>
                <w:sz w:val="24"/>
              </w:rPr>
              <w:t>YY US</w:t>
            </w:r>
          </w:p>
        </w:tc>
        <w:tc>
          <w:tcPr>
            <w:tcW w:w="1428" w:type="dxa"/>
            <w:vAlign w:val="center"/>
          </w:tcPr>
          <w:p w:rsidR="00692AF4" w:rsidRDefault="00FB27AF">
            <w:pPr>
              <w:jc w:val="center"/>
            </w:pPr>
            <w:r>
              <w:rPr>
                <w:color w:val="000000"/>
                <w:sz w:val="24"/>
              </w:rPr>
              <w:t>17,304,292.06</w:t>
            </w:r>
          </w:p>
        </w:tc>
        <w:tc>
          <w:tcPr>
            <w:tcW w:w="1603" w:type="dxa"/>
            <w:vAlign w:val="center"/>
          </w:tcPr>
          <w:p w:rsidR="00692AF4" w:rsidRDefault="00FB27AF">
            <w:pPr>
              <w:jc w:val="center"/>
            </w:pPr>
            <w:r>
              <w:rPr>
                <w:color w:val="000000"/>
                <w:sz w:val="24"/>
              </w:rPr>
              <w:t>1.59</w:t>
            </w:r>
          </w:p>
        </w:tc>
      </w:tr>
      <w:tr w:rsidR="00692AF4">
        <w:tc>
          <w:tcPr>
            <w:tcW w:w="539" w:type="dxa"/>
            <w:vAlign w:val="center"/>
          </w:tcPr>
          <w:p w:rsidR="00692AF4" w:rsidRDefault="00FB27AF">
            <w:pPr>
              <w:jc w:val="center"/>
            </w:pPr>
            <w:r>
              <w:rPr>
                <w:color w:val="000000"/>
                <w:sz w:val="24"/>
              </w:rPr>
              <w:t>10</w:t>
            </w:r>
          </w:p>
        </w:tc>
        <w:tc>
          <w:tcPr>
            <w:tcW w:w="4449" w:type="dxa"/>
            <w:vAlign w:val="center"/>
          </w:tcPr>
          <w:p w:rsidR="00692AF4" w:rsidRDefault="00FB27AF">
            <w:pPr>
              <w:jc w:val="center"/>
            </w:pPr>
            <w:r>
              <w:rPr>
                <w:color w:val="000000"/>
                <w:sz w:val="24"/>
              </w:rPr>
              <w:t>Baidu Inc.</w:t>
            </w:r>
          </w:p>
        </w:tc>
        <w:tc>
          <w:tcPr>
            <w:tcW w:w="979" w:type="dxa"/>
            <w:vAlign w:val="center"/>
          </w:tcPr>
          <w:p w:rsidR="00692AF4" w:rsidRDefault="00FB27AF">
            <w:pPr>
              <w:jc w:val="center"/>
            </w:pPr>
            <w:r>
              <w:rPr>
                <w:color w:val="000000"/>
                <w:sz w:val="24"/>
              </w:rPr>
              <w:t>BIDU US</w:t>
            </w:r>
          </w:p>
        </w:tc>
        <w:tc>
          <w:tcPr>
            <w:tcW w:w="1428" w:type="dxa"/>
            <w:vAlign w:val="center"/>
          </w:tcPr>
          <w:p w:rsidR="00692AF4" w:rsidRDefault="00FB27AF">
            <w:pPr>
              <w:jc w:val="center"/>
            </w:pPr>
            <w:r>
              <w:rPr>
                <w:color w:val="000000"/>
                <w:sz w:val="24"/>
              </w:rPr>
              <w:t>15,782,554.75</w:t>
            </w:r>
          </w:p>
        </w:tc>
        <w:tc>
          <w:tcPr>
            <w:tcW w:w="1603" w:type="dxa"/>
            <w:vAlign w:val="center"/>
          </w:tcPr>
          <w:p w:rsidR="00692AF4" w:rsidRDefault="00FB27AF">
            <w:pPr>
              <w:jc w:val="center"/>
            </w:pPr>
            <w:r>
              <w:rPr>
                <w:color w:val="000000"/>
                <w:sz w:val="24"/>
              </w:rPr>
              <w:t>1.45</w:t>
            </w:r>
          </w:p>
        </w:tc>
      </w:tr>
      <w:tr w:rsidR="00692AF4">
        <w:tc>
          <w:tcPr>
            <w:tcW w:w="539" w:type="dxa"/>
            <w:vAlign w:val="center"/>
          </w:tcPr>
          <w:p w:rsidR="00692AF4" w:rsidRDefault="00FB27AF">
            <w:pPr>
              <w:jc w:val="center"/>
            </w:pPr>
            <w:r>
              <w:rPr>
                <w:color w:val="000000"/>
                <w:sz w:val="24"/>
              </w:rPr>
              <w:t>11</w:t>
            </w:r>
          </w:p>
        </w:tc>
        <w:tc>
          <w:tcPr>
            <w:tcW w:w="4449" w:type="dxa"/>
            <w:vAlign w:val="center"/>
          </w:tcPr>
          <w:p w:rsidR="00692AF4" w:rsidRDefault="00FB27AF">
            <w:pPr>
              <w:jc w:val="center"/>
            </w:pPr>
            <w:r>
              <w:rPr>
                <w:color w:val="000000"/>
                <w:sz w:val="24"/>
              </w:rPr>
              <w:t>58.Com Inc.</w:t>
            </w:r>
          </w:p>
        </w:tc>
        <w:tc>
          <w:tcPr>
            <w:tcW w:w="979" w:type="dxa"/>
            <w:vAlign w:val="center"/>
          </w:tcPr>
          <w:p w:rsidR="00692AF4" w:rsidRDefault="00FB27AF">
            <w:pPr>
              <w:jc w:val="center"/>
            </w:pPr>
            <w:r>
              <w:rPr>
                <w:color w:val="000000"/>
                <w:sz w:val="24"/>
              </w:rPr>
              <w:t>WUBA US</w:t>
            </w:r>
          </w:p>
        </w:tc>
        <w:tc>
          <w:tcPr>
            <w:tcW w:w="1428" w:type="dxa"/>
            <w:vAlign w:val="center"/>
          </w:tcPr>
          <w:p w:rsidR="00692AF4" w:rsidRDefault="00FB27AF">
            <w:pPr>
              <w:jc w:val="center"/>
            </w:pPr>
            <w:r>
              <w:rPr>
                <w:color w:val="000000"/>
                <w:sz w:val="24"/>
              </w:rPr>
              <w:t>13,430,025.80</w:t>
            </w:r>
          </w:p>
        </w:tc>
        <w:tc>
          <w:tcPr>
            <w:tcW w:w="1603" w:type="dxa"/>
            <w:vAlign w:val="center"/>
          </w:tcPr>
          <w:p w:rsidR="00692AF4" w:rsidRDefault="00FB27AF">
            <w:pPr>
              <w:jc w:val="center"/>
            </w:pPr>
            <w:r>
              <w:rPr>
                <w:color w:val="000000"/>
                <w:sz w:val="24"/>
              </w:rPr>
              <w:t>1.23</w:t>
            </w:r>
          </w:p>
        </w:tc>
      </w:tr>
      <w:tr w:rsidR="00692AF4">
        <w:tc>
          <w:tcPr>
            <w:tcW w:w="539" w:type="dxa"/>
            <w:vAlign w:val="center"/>
          </w:tcPr>
          <w:p w:rsidR="00692AF4" w:rsidRDefault="00FB27AF">
            <w:pPr>
              <w:jc w:val="center"/>
            </w:pPr>
            <w:r>
              <w:rPr>
                <w:color w:val="000000"/>
                <w:sz w:val="24"/>
              </w:rPr>
              <w:t>12</w:t>
            </w:r>
          </w:p>
        </w:tc>
        <w:tc>
          <w:tcPr>
            <w:tcW w:w="4449" w:type="dxa"/>
            <w:vAlign w:val="center"/>
          </w:tcPr>
          <w:p w:rsidR="00692AF4" w:rsidRDefault="00FB27AF">
            <w:pPr>
              <w:jc w:val="center"/>
            </w:pPr>
            <w:proofErr w:type="spellStart"/>
            <w:r>
              <w:rPr>
                <w:color w:val="000000"/>
                <w:sz w:val="24"/>
              </w:rPr>
              <w:t>SouFun</w:t>
            </w:r>
            <w:proofErr w:type="spellEnd"/>
            <w:r>
              <w:rPr>
                <w:color w:val="000000"/>
                <w:sz w:val="24"/>
              </w:rPr>
              <w:t xml:space="preserve"> Holdings Limited</w:t>
            </w:r>
          </w:p>
        </w:tc>
        <w:tc>
          <w:tcPr>
            <w:tcW w:w="979" w:type="dxa"/>
            <w:vAlign w:val="center"/>
          </w:tcPr>
          <w:p w:rsidR="00692AF4" w:rsidRDefault="00FB27AF">
            <w:pPr>
              <w:jc w:val="center"/>
            </w:pPr>
            <w:r>
              <w:rPr>
                <w:color w:val="000000"/>
                <w:sz w:val="24"/>
              </w:rPr>
              <w:t>SFUN US</w:t>
            </w:r>
          </w:p>
        </w:tc>
        <w:tc>
          <w:tcPr>
            <w:tcW w:w="1428" w:type="dxa"/>
            <w:vAlign w:val="center"/>
          </w:tcPr>
          <w:p w:rsidR="00692AF4" w:rsidRDefault="00FB27AF">
            <w:pPr>
              <w:jc w:val="center"/>
            </w:pPr>
            <w:r>
              <w:rPr>
                <w:color w:val="000000"/>
                <w:sz w:val="24"/>
              </w:rPr>
              <w:t>12,621,101.09</w:t>
            </w:r>
          </w:p>
        </w:tc>
        <w:tc>
          <w:tcPr>
            <w:tcW w:w="1603" w:type="dxa"/>
            <w:vAlign w:val="center"/>
          </w:tcPr>
          <w:p w:rsidR="00692AF4" w:rsidRDefault="00FB27AF">
            <w:pPr>
              <w:jc w:val="center"/>
            </w:pPr>
            <w:r>
              <w:rPr>
                <w:color w:val="000000"/>
                <w:sz w:val="24"/>
              </w:rPr>
              <w:t>1.16</w:t>
            </w:r>
          </w:p>
        </w:tc>
      </w:tr>
      <w:tr w:rsidR="00692AF4">
        <w:tc>
          <w:tcPr>
            <w:tcW w:w="539" w:type="dxa"/>
            <w:vAlign w:val="center"/>
          </w:tcPr>
          <w:p w:rsidR="00692AF4" w:rsidRDefault="00FB27AF">
            <w:pPr>
              <w:jc w:val="center"/>
            </w:pPr>
            <w:r>
              <w:rPr>
                <w:color w:val="000000"/>
                <w:sz w:val="24"/>
              </w:rPr>
              <w:t>13</w:t>
            </w:r>
          </w:p>
        </w:tc>
        <w:tc>
          <w:tcPr>
            <w:tcW w:w="4449" w:type="dxa"/>
            <w:vAlign w:val="center"/>
          </w:tcPr>
          <w:p w:rsidR="00692AF4" w:rsidRDefault="00FB27AF">
            <w:pPr>
              <w:jc w:val="center"/>
            </w:pPr>
            <w:r>
              <w:rPr>
                <w:color w:val="000000"/>
                <w:sz w:val="24"/>
              </w:rPr>
              <w:t>Alibaba Pictures Group Limited</w:t>
            </w:r>
          </w:p>
        </w:tc>
        <w:tc>
          <w:tcPr>
            <w:tcW w:w="979" w:type="dxa"/>
            <w:vAlign w:val="center"/>
          </w:tcPr>
          <w:p w:rsidR="00692AF4" w:rsidRDefault="00FB27AF">
            <w:pPr>
              <w:jc w:val="center"/>
            </w:pPr>
            <w:r>
              <w:rPr>
                <w:color w:val="000000"/>
                <w:sz w:val="24"/>
              </w:rPr>
              <w:t>1060 HK</w:t>
            </w:r>
          </w:p>
        </w:tc>
        <w:tc>
          <w:tcPr>
            <w:tcW w:w="1428" w:type="dxa"/>
            <w:vAlign w:val="center"/>
          </w:tcPr>
          <w:p w:rsidR="00692AF4" w:rsidRDefault="00FB27AF">
            <w:pPr>
              <w:jc w:val="center"/>
            </w:pPr>
            <w:r>
              <w:rPr>
                <w:color w:val="000000"/>
                <w:sz w:val="24"/>
              </w:rPr>
              <w:t>11,353,808.26</w:t>
            </w:r>
          </w:p>
        </w:tc>
        <w:tc>
          <w:tcPr>
            <w:tcW w:w="1603" w:type="dxa"/>
            <w:vAlign w:val="center"/>
          </w:tcPr>
          <w:p w:rsidR="00692AF4" w:rsidRDefault="00FB27AF">
            <w:pPr>
              <w:jc w:val="center"/>
            </w:pPr>
            <w:r>
              <w:rPr>
                <w:color w:val="000000"/>
                <w:sz w:val="24"/>
              </w:rPr>
              <w:t>1.04</w:t>
            </w:r>
          </w:p>
        </w:tc>
      </w:tr>
      <w:tr w:rsidR="00692AF4">
        <w:tc>
          <w:tcPr>
            <w:tcW w:w="539" w:type="dxa"/>
            <w:vAlign w:val="center"/>
          </w:tcPr>
          <w:p w:rsidR="00692AF4" w:rsidRDefault="00FB27AF">
            <w:pPr>
              <w:jc w:val="center"/>
            </w:pPr>
            <w:r>
              <w:rPr>
                <w:color w:val="000000"/>
                <w:sz w:val="24"/>
              </w:rPr>
              <w:t>14</w:t>
            </w:r>
          </w:p>
        </w:tc>
        <w:tc>
          <w:tcPr>
            <w:tcW w:w="4449" w:type="dxa"/>
            <w:vAlign w:val="center"/>
          </w:tcPr>
          <w:p w:rsidR="00692AF4" w:rsidRDefault="00FB27AF">
            <w:pPr>
              <w:jc w:val="center"/>
            </w:pPr>
            <w:r>
              <w:rPr>
                <w:color w:val="000000"/>
                <w:sz w:val="24"/>
              </w:rPr>
              <w:t>21Vianet Group Inc.</w:t>
            </w:r>
          </w:p>
        </w:tc>
        <w:tc>
          <w:tcPr>
            <w:tcW w:w="979" w:type="dxa"/>
            <w:vAlign w:val="center"/>
          </w:tcPr>
          <w:p w:rsidR="00692AF4" w:rsidRDefault="00FB27AF">
            <w:pPr>
              <w:jc w:val="center"/>
            </w:pPr>
            <w:r>
              <w:rPr>
                <w:color w:val="000000"/>
                <w:sz w:val="24"/>
              </w:rPr>
              <w:t>VNET US</w:t>
            </w:r>
          </w:p>
        </w:tc>
        <w:tc>
          <w:tcPr>
            <w:tcW w:w="1428" w:type="dxa"/>
            <w:vAlign w:val="center"/>
          </w:tcPr>
          <w:p w:rsidR="00692AF4" w:rsidRDefault="00FB27AF">
            <w:pPr>
              <w:jc w:val="center"/>
            </w:pPr>
            <w:r>
              <w:rPr>
                <w:color w:val="000000"/>
                <w:sz w:val="24"/>
              </w:rPr>
              <w:t>6,717,750.18</w:t>
            </w:r>
          </w:p>
        </w:tc>
        <w:tc>
          <w:tcPr>
            <w:tcW w:w="1603" w:type="dxa"/>
            <w:vAlign w:val="center"/>
          </w:tcPr>
          <w:p w:rsidR="00692AF4" w:rsidRDefault="00FB27AF">
            <w:pPr>
              <w:jc w:val="center"/>
            </w:pPr>
            <w:r>
              <w:rPr>
                <w:color w:val="000000"/>
                <w:sz w:val="24"/>
              </w:rPr>
              <w:t>0.62</w:t>
            </w:r>
          </w:p>
        </w:tc>
      </w:tr>
      <w:tr w:rsidR="00692AF4">
        <w:tc>
          <w:tcPr>
            <w:tcW w:w="539" w:type="dxa"/>
            <w:vAlign w:val="center"/>
          </w:tcPr>
          <w:p w:rsidR="00692AF4" w:rsidRDefault="00FB27AF">
            <w:pPr>
              <w:jc w:val="center"/>
            </w:pPr>
            <w:r>
              <w:rPr>
                <w:color w:val="000000"/>
                <w:sz w:val="24"/>
              </w:rPr>
              <w:t>15</w:t>
            </w:r>
          </w:p>
        </w:tc>
        <w:tc>
          <w:tcPr>
            <w:tcW w:w="4449" w:type="dxa"/>
            <w:vAlign w:val="center"/>
          </w:tcPr>
          <w:p w:rsidR="00692AF4" w:rsidRDefault="00FB27AF">
            <w:pPr>
              <w:jc w:val="center"/>
            </w:pPr>
            <w:r>
              <w:rPr>
                <w:color w:val="000000"/>
                <w:sz w:val="24"/>
              </w:rPr>
              <w:t>51job Inc.</w:t>
            </w:r>
          </w:p>
        </w:tc>
        <w:tc>
          <w:tcPr>
            <w:tcW w:w="979" w:type="dxa"/>
            <w:vAlign w:val="center"/>
          </w:tcPr>
          <w:p w:rsidR="00692AF4" w:rsidRDefault="00FB27AF">
            <w:pPr>
              <w:jc w:val="center"/>
            </w:pPr>
            <w:r>
              <w:rPr>
                <w:color w:val="000000"/>
                <w:sz w:val="24"/>
              </w:rPr>
              <w:t>JOBS US</w:t>
            </w:r>
          </w:p>
        </w:tc>
        <w:tc>
          <w:tcPr>
            <w:tcW w:w="1428" w:type="dxa"/>
            <w:vAlign w:val="center"/>
          </w:tcPr>
          <w:p w:rsidR="00692AF4" w:rsidRDefault="00FB27AF">
            <w:pPr>
              <w:jc w:val="center"/>
            </w:pPr>
            <w:r>
              <w:rPr>
                <w:color w:val="000000"/>
                <w:sz w:val="24"/>
              </w:rPr>
              <w:t>6,260,796.76</w:t>
            </w:r>
          </w:p>
        </w:tc>
        <w:tc>
          <w:tcPr>
            <w:tcW w:w="1603" w:type="dxa"/>
            <w:vAlign w:val="center"/>
          </w:tcPr>
          <w:p w:rsidR="00692AF4" w:rsidRDefault="00FB27AF">
            <w:pPr>
              <w:jc w:val="center"/>
            </w:pPr>
            <w:r>
              <w:rPr>
                <w:color w:val="000000"/>
                <w:sz w:val="24"/>
              </w:rPr>
              <w:t>0.57</w:t>
            </w:r>
          </w:p>
        </w:tc>
      </w:tr>
      <w:tr w:rsidR="00692AF4">
        <w:tc>
          <w:tcPr>
            <w:tcW w:w="539" w:type="dxa"/>
            <w:vAlign w:val="center"/>
          </w:tcPr>
          <w:p w:rsidR="00692AF4" w:rsidRDefault="00FB27AF">
            <w:pPr>
              <w:jc w:val="center"/>
            </w:pPr>
            <w:r>
              <w:rPr>
                <w:color w:val="000000"/>
                <w:sz w:val="24"/>
              </w:rPr>
              <w:t>16</w:t>
            </w:r>
          </w:p>
        </w:tc>
        <w:tc>
          <w:tcPr>
            <w:tcW w:w="4449" w:type="dxa"/>
            <w:vAlign w:val="center"/>
          </w:tcPr>
          <w:p w:rsidR="00692AF4" w:rsidRDefault="00FB27AF">
            <w:pPr>
              <w:jc w:val="center"/>
            </w:pPr>
            <w:r>
              <w:rPr>
                <w:color w:val="000000"/>
                <w:sz w:val="24"/>
              </w:rPr>
              <w:t>Jd.Com Inc.</w:t>
            </w:r>
          </w:p>
        </w:tc>
        <w:tc>
          <w:tcPr>
            <w:tcW w:w="979" w:type="dxa"/>
            <w:vAlign w:val="center"/>
          </w:tcPr>
          <w:p w:rsidR="00692AF4" w:rsidRDefault="00FB27AF">
            <w:pPr>
              <w:jc w:val="center"/>
            </w:pPr>
            <w:r>
              <w:rPr>
                <w:color w:val="000000"/>
                <w:sz w:val="24"/>
              </w:rPr>
              <w:t>JD US</w:t>
            </w:r>
          </w:p>
        </w:tc>
        <w:tc>
          <w:tcPr>
            <w:tcW w:w="1428" w:type="dxa"/>
            <w:vAlign w:val="center"/>
          </w:tcPr>
          <w:p w:rsidR="00692AF4" w:rsidRDefault="00FB27AF">
            <w:pPr>
              <w:jc w:val="center"/>
            </w:pPr>
            <w:r>
              <w:rPr>
                <w:color w:val="000000"/>
                <w:sz w:val="24"/>
              </w:rPr>
              <w:t>6,243,895.44</w:t>
            </w:r>
          </w:p>
        </w:tc>
        <w:tc>
          <w:tcPr>
            <w:tcW w:w="1603" w:type="dxa"/>
            <w:vAlign w:val="center"/>
          </w:tcPr>
          <w:p w:rsidR="00692AF4" w:rsidRDefault="00FB27AF">
            <w:pPr>
              <w:jc w:val="center"/>
            </w:pPr>
            <w:r>
              <w:rPr>
                <w:color w:val="000000"/>
                <w:sz w:val="24"/>
              </w:rPr>
              <w:t>0.57</w:t>
            </w:r>
          </w:p>
        </w:tc>
      </w:tr>
      <w:tr w:rsidR="00692AF4">
        <w:tc>
          <w:tcPr>
            <w:tcW w:w="539" w:type="dxa"/>
            <w:vAlign w:val="center"/>
          </w:tcPr>
          <w:p w:rsidR="00692AF4" w:rsidRDefault="00FB27AF">
            <w:pPr>
              <w:jc w:val="center"/>
            </w:pPr>
            <w:r>
              <w:rPr>
                <w:color w:val="000000"/>
                <w:sz w:val="24"/>
              </w:rPr>
              <w:t>17</w:t>
            </w:r>
          </w:p>
        </w:tc>
        <w:tc>
          <w:tcPr>
            <w:tcW w:w="4449" w:type="dxa"/>
            <w:vAlign w:val="center"/>
          </w:tcPr>
          <w:p w:rsidR="00692AF4" w:rsidRDefault="00FB27AF">
            <w:pPr>
              <w:jc w:val="center"/>
            </w:pPr>
            <w:proofErr w:type="spellStart"/>
            <w:r>
              <w:rPr>
                <w:color w:val="000000"/>
                <w:sz w:val="24"/>
              </w:rPr>
              <w:t>Baozun</w:t>
            </w:r>
            <w:proofErr w:type="spellEnd"/>
            <w:r>
              <w:rPr>
                <w:color w:val="000000"/>
                <w:sz w:val="24"/>
              </w:rPr>
              <w:t xml:space="preserve"> Inc.</w:t>
            </w:r>
          </w:p>
        </w:tc>
        <w:tc>
          <w:tcPr>
            <w:tcW w:w="979" w:type="dxa"/>
            <w:vAlign w:val="center"/>
          </w:tcPr>
          <w:p w:rsidR="00692AF4" w:rsidRDefault="00FB27AF">
            <w:pPr>
              <w:jc w:val="center"/>
            </w:pPr>
            <w:r>
              <w:rPr>
                <w:color w:val="000000"/>
                <w:sz w:val="24"/>
              </w:rPr>
              <w:t>BZUN US</w:t>
            </w:r>
          </w:p>
        </w:tc>
        <w:tc>
          <w:tcPr>
            <w:tcW w:w="1428" w:type="dxa"/>
            <w:vAlign w:val="center"/>
          </w:tcPr>
          <w:p w:rsidR="00692AF4" w:rsidRDefault="00FB27AF">
            <w:pPr>
              <w:jc w:val="center"/>
            </w:pPr>
            <w:r>
              <w:rPr>
                <w:color w:val="000000"/>
                <w:sz w:val="24"/>
              </w:rPr>
              <w:t>5,931,900.97</w:t>
            </w:r>
          </w:p>
        </w:tc>
        <w:tc>
          <w:tcPr>
            <w:tcW w:w="1603" w:type="dxa"/>
            <w:vAlign w:val="center"/>
          </w:tcPr>
          <w:p w:rsidR="00692AF4" w:rsidRDefault="00FB27AF">
            <w:pPr>
              <w:jc w:val="center"/>
            </w:pPr>
            <w:r>
              <w:rPr>
                <w:color w:val="000000"/>
                <w:sz w:val="24"/>
              </w:rPr>
              <w:t>0.54</w:t>
            </w:r>
          </w:p>
        </w:tc>
      </w:tr>
      <w:tr w:rsidR="00692AF4">
        <w:tc>
          <w:tcPr>
            <w:tcW w:w="539" w:type="dxa"/>
            <w:vAlign w:val="center"/>
          </w:tcPr>
          <w:p w:rsidR="00692AF4" w:rsidRDefault="00FB27AF">
            <w:pPr>
              <w:jc w:val="center"/>
            </w:pPr>
            <w:r>
              <w:rPr>
                <w:color w:val="000000"/>
                <w:sz w:val="24"/>
              </w:rPr>
              <w:t>18</w:t>
            </w:r>
          </w:p>
        </w:tc>
        <w:tc>
          <w:tcPr>
            <w:tcW w:w="4449" w:type="dxa"/>
            <w:vAlign w:val="center"/>
          </w:tcPr>
          <w:p w:rsidR="00692AF4" w:rsidRDefault="00FB27AF">
            <w:pPr>
              <w:jc w:val="center"/>
            </w:pPr>
            <w:proofErr w:type="spellStart"/>
            <w:r>
              <w:rPr>
                <w:color w:val="000000"/>
                <w:sz w:val="24"/>
              </w:rPr>
              <w:t>Yirendai</w:t>
            </w:r>
            <w:proofErr w:type="spellEnd"/>
            <w:r>
              <w:rPr>
                <w:color w:val="000000"/>
                <w:sz w:val="24"/>
              </w:rPr>
              <w:t xml:space="preserve"> Ltd.</w:t>
            </w:r>
          </w:p>
        </w:tc>
        <w:tc>
          <w:tcPr>
            <w:tcW w:w="979" w:type="dxa"/>
            <w:vAlign w:val="center"/>
          </w:tcPr>
          <w:p w:rsidR="00692AF4" w:rsidRDefault="00FB27AF">
            <w:pPr>
              <w:jc w:val="center"/>
            </w:pPr>
            <w:r>
              <w:rPr>
                <w:color w:val="000000"/>
                <w:sz w:val="24"/>
              </w:rPr>
              <w:t>YRD US</w:t>
            </w:r>
          </w:p>
        </w:tc>
        <w:tc>
          <w:tcPr>
            <w:tcW w:w="1428" w:type="dxa"/>
            <w:vAlign w:val="center"/>
          </w:tcPr>
          <w:p w:rsidR="00692AF4" w:rsidRDefault="00FB27AF">
            <w:pPr>
              <w:jc w:val="center"/>
            </w:pPr>
            <w:r>
              <w:rPr>
                <w:color w:val="000000"/>
                <w:sz w:val="24"/>
              </w:rPr>
              <w:t>5,662,211.67</w:t>
            </w:r>
          </w:p>
        </w:tc>
        <w:tc>
          <w:tcPr>
            <w:tcW w:w="1603" w:type="dxa"/>
            <w:vAlign w:val="center"/>
          </w:tcPr>
          <w:p w:rsidR="00692AF4" w:rsidRDefault="00FB27AF">
            <w:pPr>
              <w:jc w:val="center"/>
            </w:pPr>
            <w:r>
              <w:rPr>
                <w:color w:val="000000"/>
                <w:sz w:val="24"/>
              </w:rPr>
              <w:t>0.52</w:t>
            </w:r>
          </w:p>
        </w:tc>
      </w:tr>
      <w:tr w:rsidR="00692AF4">
        <w:tc>
          <w:tcPr>
            <w:tcW w:w="539" w:type="dxa"/>
            <w:vAlign w:val="center"/>
          </w:tcPr>
          <w:p w:rsidR="00692AF4" w:rsidRDefault="00FB27AF">
            <w:pPr>
              <w:jc w:val="center"/>
            </w:pPr>
            <w:r>
              <w:rPr>
                <w:color w:val="000000"/>
                <w:sz w:val="24"/>
              </w:rPr>
              <w:t>19</w:t>
            </w:r>
          </w:p>
        </w:tc>
        <w:tc>
          <w:tcPr>
            <w:tcW w:w="4449" w:type="dxa"/>
            <w:vAlign w:val="center"/>
          </w:tcPr>
          <w:p w:rsidR="00692AF4" w:rsidRDefault="00FB27AF">
            <w:pPr>
              <w:jc w:val="center"/>
            </w:pPr>
            <w:r>
              <w:rPr>
                <w:color w:val="000000"/>
                <w:sz w:val="24"/>
              </w:rPr>
              <w:t>Cheetah Mobile Inc.</w:t>
            </w:r>
          </w:p>
        </w:tc>
        <w:tc>
          <w:tcPr>
            <w:tcW w:w="979" w:type="dxa"/>
            <w:vAlign w:val="center"/>
          </w:tcPr>
          <w:p w:rsidR="00692AF4" w:rsidRDefault="00FB27AF">
            <w:pPr>
              <w:jc w:val="center"/>
            </w:pPr>
            <w:r>
              <w:rPr>
                <w:color w:val="000000"/>
                <w:sz w:val="24"/>
              </w:rPr>
              <w:t>CMCM US</w:t>
            </w:r>
          </w:p>
        </w:tc>
        <w:tc>
          <w:tcPr>
            <w:tcW w:w="1428" w:type="dxa"/>
            <w:vAlign w:val="center"/>
          </w:tcPr>
          <w:p w:rsidR="00692AF4" w:rsidRDefault="00FB27AF">
            <w:pPr>
              <w:jc w:val="center"/>
            </w:pPr>
            <w:r>
              <w:rPr>
                <w:color w:val="000000"/>
                <w:sz w:val="24"/>
              </w:rPr>
              <w:t>5,654,100.55</w:t>
            </w:r>
          </w:p>
        </w:tc>
        <w:tc>
          <w:tcPr>
            <w:tcW w:w="1603" w:type="dxa"/>
            <w:vAlign w:val="center"/>
          </w:tcPr>
          <w:p w:rsidR="00692AF4" w:rsidRDefault="00FB27AF">
            <w:pPr>
              <w:jc w:val="center"/>
            </w:pPr>
            <w:r>
              <w:rPr>
                <w:color w:val="000000"/>
                <w:sz w:val="24"/>
              </w:rPr>
              <w:t>0.52</w:t>
            </w:r>
          </w:p>
        </w:tc>
      </w:tr>
      <w:tr w:rsidR="00692AF4">
        <w:tc>
          <w:tcPr>
            <w:tcW w:w="539" w:type="dxa"/>
            <w:vAlign w:val="center"/>
          </w:tcPr>
          <w:p w:rsidR="00692AF4" w:rsidRDefault="00FB27AF">
            <w:pPr>
              <w:jc w:val="center"/>
            </w:pPr>
            <w:r>
              <w:rPr>
                <w:color w:val="000000"/>
                <w:sz w:val="24"/>
              </w:rPr>
              <w:t>20</w:t>
            </w:r>
          </w:p>
        </w:tc>
        <w:tc>
          <w:tcPr>
            <w:tcW w:w="4449" w:type="dxa"/>
            <w:vAlign w:val="center"/>
          </w:tcPr>
          <w:p w:rsidR="00692AF4" w:rsidRDefault="00FB27AF">
            <w:pPr>
              <w:jc w:val="center"/>
            </w:pPr>
            <w:r>
              <w:rPr>
                <w:color w:val="000000"/>
                <w:sz w:val="24"/>
              </w:rPr>
              <w:t>Netease.Com Inc.</w:t>
            </w:r>
          </w:p>
        </w:tc>
        <w:tc>
          <w:tcPr>
            <w:tcW w:w="979" w:type="dxa"/>
            <w:vAlign w:val="center"/>
          </w:tcPr>
          <w:p w:rsidR="00692AF4" w:rsidRDefault="00FB27AF">
            <w:pPr>
              <w:jc w:val="center"/>
            </w:pPr>
            <w:r>
              <w:rPr>
                <w:color w:val="000000"/>
                <w:sz w:val="24"/>
              </w:rPr>
              <w:t>NTES US</w:t>
            </w:r>
          </w:p>
        </w:tc>
        <w:tc>
          <w:tcPr>
            <w:tcW w:w="1428" w:type="dxa"/>
            <w:vAlign w:val="center"/>
          </w:tcPr>
          <w:p w:rsidR="00692AF4" w:rsidRDefault="00FB27AF">
            <w:pPr>
              <w:jc w:val="center"/>
            </w:pPr>
            <w:r>
              <w:rPr>
                <w:color w:val="000000"/>
                <w:sz w:val="24"/>
              </w:rPr>
              <w:t>5,372,683.95</w:t>
            </w:r>
          </w:p>
        </w:tc>
        <w:tc>
          <w:tcPr>
            <w:tcW w:w="1603" w:type="dxa"/>
            <w:vAlign w:val="center"/>
          </w:tcPr>
          <w:p w:rsidR="00692AF4" w:rsidRDefault="00FB27AF">
            <w:pPr>
              <w:jc w:val="center"/>
            </w:pPr>
            <w:r>
              <w:rPr>
                <w:color w:val="000000"/>
                <w:sz w:val="24"/>
              </w:rPr>
              <w:t>0.49</w:t>
            </w:r>
          </w:p>
        </w:tc>
      </w:tr>
    </w:tbl>
    <w:p w:rsidR="00692AF4" w:rsidRDefault="00FB27AF">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w:t>
      </w:r>
      <w:r>
        <w:rPr>
          <w:kern w:val="0"/>
          <w:sz w:val="24"/>
        </w:rPr>
        <w:lastRenderedPageBreak/>
        <w:t>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tabs>
          <w:tab w:val="left" w:pos="426"/>
        </w:tabs>
        <w:spacing w:before="29" w:line="288" w:lineRule="auto"/>
        <w:jc w:val="left"/>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7.5.3</w:t>
      </w:r>
      <w:r w:rsidRPr="00123880">
        <w:rPr>
          <w:b/>
          <w:color w:val="000000"/>
          <w:kern w:val="0"/>
          <w:sz w:val="24"/>
        </w:rPr>
        <w:t>权益投资的买入成本总额及卖出收入总额</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买入成本（成交）总额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507,327,807.66</w:t>
            </w:r>
          </w:p>
        </w:tc>
      </w:tr>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卖出收入（成交）总额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396,263,713.25</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w:t>
      </w:r>
      <w:r w:rsidRPr="00123880">
        <w:rPr>
          <w:kern w:val="0"/>
          <w:sz w:val="24"/>
        </w:rPr>
        <w:t>“</w:t>
      </w:r>
      <w:r w:rsidRPr="00123880">
        <w:rPr>
          <w:kern w:val="0"/>
          <w:sz w:val="24"/>
        </w:rPr>
        <w:t>买入成本</w:t>
      </w:r>
      <w:r w:rsidRPr="00123880">
        <w:rPr>
          <w:kern w:val="0"/>
          <w:sz w:val="24"/>
        </w:rPr>
        <w:t>”</w:t>
      </w:r>
      <w:r w:rsidRPr="00123880">
        <w:rPr>
          <w:kern w:val="0"/>
          <w:sz w:val="24"/>
        </w:rPr>
        <w:t>或</w:t>
      </w:r>
      <w:r w:rsidRPr="00123880">
        <w:rPr>
          <w:kern w:val="0"/>
          <w:sz w:val="24"/>
        </w:rPr>
        <w:t>“</w:t>
      </w:r>
      <w:r w:rsidRPr="00123880">
        <w:rPr>
          <w:kern w:val="0"/>
          <w:sz w:val="24"/>
        </w:rPr>
        <w:t>卖出收入</w:t>
      </w:r>
      <w:r w:rsidRPr="00123880">
        <w:rPr>
          <w:kern w:val="0"/>
          <w:sz w:val="24"/>
        </w:rPr>
        <w:t>”</w:t>
      </w:r>
      <w:r w:rsidRPr="00123880">
        <w:rPr>
          <w:kern w:val="0"/>
          <w:sz w:val="24"/>
        </w:rPr>
        <w:t>均按买卖成交金额（成交单价乘以成交数量）填列，不考虑相关交易费用。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49" w:name="_Toc224618381"/>
      <w:bookmarkStart w:id="150" w:name="_Toc248233028"/>
      <w:bookmarkStart w:id="151" w:name="_Toc249790560"/>
      <w:bookmarkStart w:id="152" w:name="_Toc286929761"/>
      <w:bookmarkStart w:id="153" w:name="_Toc352256000"/>
      <w:bookmarkStart w:id="154" w:name="_Toc352256068"/>
      <w:bookmarkStart w:id="155" w:name="_Toc352331246"/>
      <w:r w:rsidRPr="00123880">
        <w:rPr>
          <w:rFonts w:ascii="Times New Roman" w:hAnsi="Times New Roman"/>
          <w:kern w:val="0"/>
          <w:szCs w:val="24"/>
        </w:rPr>
        <w:t>7.6</w:t>
      </w:r>
      <w:r w:rsidRPr="00123880">
        <w:rPr>
          <w:rFonts w:ascii="Times New Roman" w:hAnsi="Times New Roman"/>
          <w:kern w:val="0"/>
          <w:szCs w:val="24"/>
        </w:rPr>
        <w:t>期末按债券信用等级分类的债券投资组合</w:t>
      </w:r>
      <w:bookmarkEnd w:id="149"/>
      <w:bookmarkEnd w:id="150"/>
      <w:bookmarkEnd w:id="151"/>
      <w:bookmarkEnd w:id="152"/>
      <w:bookmarkEnd w:id="153"/>
      <w:bookmarkEnd w:id="154"/>
      <w:bookmarkEnd w:id="155"/>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56" w:name="_Toc224618382"/>
      <w:bookmarkStart w:id="157" w:name="_Toc248233029"/>
      <w:bookmarkStart w:id="158" w:name="_Toc249790561"/>
      <w:bookmarkStart w:id="159" w:name="_Toc286929762"/>
      <w:bookmarkStart w:id="160" w:name="_Toc352256001"/>
      <w:bookmarkStart w:id="161" w:name="_Toc352256069"/>
      <w:bookmarkStart w:id="162" w:name="_Toc352331247"/>
      <w:r w:rsidRPr="00123880">
        <w:rPr>
          <w:rFonts w:ascii="Times New Roman" w:hAnsi="Times New Roman"/>
          <w:kern w:val="0"/>
          <w:szCs w:val="24"/>
        </w:rPr>
        <w:t>7.7</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的前五名债券投资明细</w:t>
      </w:r>
      <w:bookmarkEnd w:id="156"/>
      <w:bookmarkEnd w:id="157"/>
      <w:bookmarkEnd w:id="158"/>
      <w:bookmarkEnd w:id="159"/>
      <w:bookmarkEnd w:id="160"/>
      <w:bookmarkEnd w:id="161"/>
      <w:bookmarkEnd w:id="162"/>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63" w:name="_Toc224618383"/>
      <w:bookmarkStart w:id="164" w:name="_Toc248233030"/>
      <w:bookmarkStart w:id="165" w:name="_Toc249790562"/>
      <w:bookmarkStart w:id="166" w:name="_Toc286929763"/>
      <w:bookmarkStart w:id="167" w:name="_Toc352256002"/>
      <w:bookmarkStart w:id="168" w:name="_Toc352256070"/>
      <w:bookmarkStart w:id="169" w:name="_Toc352331248"/>
      <w:r w:rsidRPr="00123880">
        <w:rPr>
          <w:rFonts w:ascii="Times New Roman" w:hAnsi="Times New Roman"/>
          <w:kern w:val="0"/>
          <w:szCs w:val="24"/>
        </w:rPr>
        <w:t>7.8</w:t>
      </w:r>
      <w:r w:rsidR="008C1205"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008C1205" w:rsidRPr="00123880">
        <w:rPr>
          <w:rFonts w:ascii="Times New Roman" w:hAnsi="Times New Roman"/>
          <w:kern w:val="0"/>
          <w:szCs w:val="24"/>
        </w:rPr>
        <w:t>的前十名</w:t>
      </w:r>
      <w:r w:rsidRPr="00123880">
        <w:rPr>
          <w:rFonts w:ascii="Times New Roman" w:hAnsi="Times New Roman"/>
          <w:kern w:val="0"/>
          <w:szCs w:val="24"/>
        </w:rPr>
        <w:t>资产支持证券投资明细</w:t>
      </w:r>
      <w:bookmarkEnd w:id="163"/>
      <w:bookmarkEnd w:id="164"/>
      <w:bookmarkEnd w:id="165"/>
      <w:bookmarkEnd w:id="166"/>
      <w:bookmarkEnd w:id="167"/>
      <w:bookmarkEnd w:id="168"/>
      <w:bookmarkEnd w:id="169"/>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本基金本报告期末未持有资产支持证券。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70" w:name="_Toc224618384"/>
      <w:bookmarkStart w:id="171" w:name="_Toc248233031"/>
      <w:bookmarkStart w:id="172" w:name="_Toc249790563"/>
      <w:bookmarkStart w:id="173" w:name="_Toc286929764"/>
      <w:bookmarkStart w:id="174" w:name="_Toc352256003"/>
      <w:bookmarkStart w:id="175" w:name="_Toc352256071"/>
      <w:bookmarkStart w:id="176" w:name="_Toc352331249"/>
      <w:r w:rsidRPr="00123880">
        <w:rPr>
          <w:rFonts w:ascii="Times New Roman" w:hAnsi="Times New Roman"/>
          <w:kern w:val="0"/>
          <w:szCs w:val="24"/>
        </w:rPr>
        <w:t>7.9</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的前五名金融衍生</w:t>
      </w:r>
      <w:proofErr w:type="gramStart"/>
      <w:r w:rsidRPr="00123880">
        <w:rPr>
          <w:rFonts w:ascii="Times New Roman" w:hAnsi="Times New Roman"/>
          <w:kern w:val="0"/>
          <w:szCs w:val="24"/>
        </w:rPr>
        <w:t>品投资</w:t>
      </w:r>
      <w:proofErr w:type="gramEnd"/>
      <w:r w:rsidRPr="00123880">
        <w:rPr>
          <w:rFonts w:ascii="Times New Roman" w:hAnsi="Times New Roman"/>
          <w:kern w:val="0"/>
          <w:szCs w:val="24"/>
        </w:rPr>
        <w:t>明细</w:t>
      </w:r>
      <w:bookmarkEnd w:id="170"/>
      <w:bookmarkEnd w:id="171"/>
      <w:bookmarkEnd w:id="172"/>
      <w:bookmarkEnd w:id="173"/>
      <w:bookmarkEnd w:id="174"/>
      <w:bookmarkEnd w:id="175"/>
      <w:bookmarkEnd w:id="176"/>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本基金本报告期末未持有金融衍生品。</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77" w:name="_Toc248233032"/>
      <w:bookmarkStart w:id="178" w:name="_Toc249790564"/>
      <w:bookmarkStart w:id="179" w:name="_Toc286929765"/>
      <w:bookmarkStart w:id="180" w:name="_Toc352256004"/>
      <w:bookmarkStart w:id="181" w:name="_Toc352256072"/>
      <w:bookmarkStart w:id="182" w:name="_Toc352331250"/>
      <w:r w:rsidRPr="00123880">
        <w:rPr>
          <w:rFonts w:ascii="Times New Roman" w:hAnsi="Times New Roman"/>
          <w:kern w:val="0"/>
          <w:szCs w:val="24"/>
        </w:rPr>
        <w:t>7.10</w:t>
      </w:r>
      <w:bookmarkStart w:id="183" w:name="_Toc224618385"/>
      <w:r w:rsidRPr="00123880">
        <w:rPr>
          <w:rFonts w:ascii="Times New Roman" w:hAnsi="Times New Roman"/>
          <w:kern w:val="0"/>
          <w:szCs w:val="24"/>
        </w:rPr>
        <w:t>期末按公允价值占基金资产净值比例大小排序的前十名基金投资明细</w:t>
      </w:r>
      <w:bookmarkEnd w:id="177"/>
      <w:bookmarkEnd w:id="178"/>
      <w:bookmarkEnd w:id="179"/>
      <w:bookmarkEnd w:id="180"/>
      <w:bookmarkEnd w:id="181"/>
      <w:bookmarkEnd w:id="182"/>
      <w:bookmarkEnd w:id="183"/>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本基金本报告期末未持有基金。</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84" w:name="_Toc224618386"/>
      <w:bookmarkStart w:id="185" w:name="_Toc248233033"/>
      <w:bookmarkStart w:id="186" w:name="_Toc249790565"/>
      <w:bookmarkStart w:id="187" w:name="_Toc286929766"/>
      <w:bookmarkStart w:id="188" w:name="_Toc352256005"/>
      <w:bookmarkStart w:id="189" w:name="_Toc352256073"/>
      <w:bookmarkStart w:id="190" w:name="_Toc352331251"/>
      <w:r w:rsidRPr="00123880">
        <w:rPr>
          <w:rFonts w:ascii="Times New Roman" w:hAnsi="Times New Roman"/>
          <w:kern w:val="0"/>
          <w:szCs w:val="24"/>
        </w:rPr>
        <w:t>7.11</w:t>
      </w:r>
      <w:r w:rsidRPr="00123880">
        <w:rPr>
          <w:rFonts w:ascii="Times New Roman" w:hAnsi="Times New Roman"/>
          <w:kern w:val="0"/>
          <w:szCs w:val="24"/>
        </w:rPr>
        <w:t>投资组合报告附注</w:t>
      </w:r>
      <w:bookmarkEnd w:id="184"/>
      <w:bookmarkEnd w:id="185"/>
      <w:bookmarkEnd w:id="186"/>
      <w:bookmarkEnd w:id="187"/>
      <w:bookmarkEnd w:id="188"/>
      <w:bookmarkEnd w:id="189"/>
      <w:bookmarkEnd w:id="190"/>
    </w:p>
    <w:p w:rsidR="008A5A5D" w:rsidRPr="00123880" w:rsidRDefault="008A5A5D" w:rsidP="005204DD">
      <w:pPr>
        <w:spacing w:before="29" w:line="288" w:lineRule="auto"/>
        <w:rPr>
          <w:b/>
          <w:color w:val="000000"/>
          <w:sz w:val="24"/>
        </w:rPr>
      </w:pPr>
      <w:r w:rsidRPr="00123880">
        <w:rPr>
          <w:b/>
          <w:color w:val="000000"/>
          <w:sz w:val="24"/>
        </w:rPr>
        <w:t>7.11.1</w:t>
      </w:r>
      <w:r w:rsidRPr="00123880">
        <w:rPr>
          <w:color w:val="000000"/>
          <w:sz w:val="24"/>
        </w:rPr>
        <w:t>报告期内本基金投资的前十名证券的发行主体</w:t>
      </w:r>
      <w:proofErr w:type="gramStart"/>
      <w:r w:rsidRPr="00123880">
        <w:rPr>
          <w:color w:val="000000"/>
          <w:sz w:val="24"/>
        </w:rPr>
        <w:t>除携程</w:t>
      </w:r>
      <w:proofErr w:type="gramEnd"/>
      <w:r w:rsidRPr="00123880">
        <w:rPr>
          <w:color w:val="000000"/>
          <w:sz w:val="24"/>
        </w:rPr>
        <w:t>旅行网（证券代码：</w:t>
      </w:r>
      <w:r w:rsidRPr="00123880">
        <w:rPr>
          <w:color w:val="000000"/>
          <w:sz w:val="24"/>
        </w:rPr>
        <w:t>CTRP</w:t>
      </w:r>
      <w:r w:rsidRPr="00123880">
        <w:rPr>
          <w:color w:val="000000"/>
          <w:sz w:val="24"/>
        </w:rPr>
        <w:t>）外，未出现被监管部门立案调查，或在报告编制日前一年内受到公开谴责、处罚的情形。</w:t>
      </w:r>
    </w:p>
    <w:p w:rsidR="00692AF4" w:rsidRDefault="00FB27AF">
      <w:pPr>
        <w:spacing w:before="29" w:line="288" w:lineRule="auto"/>
        <w:rPr>
          <w:b/>
          <w:color w:val="000000"/>
          <w:sz w:val="24"/>
        </w:rPr>
      </w:pPr>
      <w:r>
        <w:rPr>
          <w:color w:val="000000"/>
          <w:sz w:val="24"/>
        </w:rPr>
        <w:t>报告期内本基金投资的前十名证券</w:t>
      </w:r>
      <w:proofErr w:type="gramStart"/>
      <w:r>
        <w:rPr>
          <w:color w:val="000000"/>
          <w:sz w:val="24"/>
        </w:rPr>
        <w:t>之一携程旅行</w:t>
      </w:r>
      <w:proofErr w:type="gramEnd"/>
      <w:r>
        <w:rPr>
          <w:color w:val="000000"/>
          <w:sz w:val="24"/>
        </w:rPr>
        <w:t>网（证券代码：</w:t>
      </w:r>
      <w:r>
        <w:rPr>
          <w:color w:val="000000"/>
          <w:sz w:val="24"/>
        </w:rPr>
        <w:t>CTRP</w:t>
      </w:r>
      <w:r>
        <w:rPr>
          <w:color w:val="000000"/>
          <w:sz w:val="24"/>
        </w:rPr>
        <w:t>）因</w:t>
      </w:r>
      <w:r>
        <w:rPr>
          <w:color w:val="000000"/>
          <w:sz w:val="24"/>
        </w:rPr>
        <w:t>2017</w:t>
      </w:r>
      <w:r>
        <w:rPr>
          <w:color w:val="000000"/>
          <w:sz w:val="24"/>
        </w:rPr>
        <w:t>年</w:t>
      </w:r>
      <w:r>
        <w:rPr>
          <w:color w:val="000000"/>
          <w:sz w:val="24"/>
        </w:rPr>
        <w:t>12</w:t>
      </w:r>
      <w:r>
        <w:rPr>
          <w:color w:val="000000"/>
          <w:sz w:val="24"/>
        </w:rPr>
        <w:t>月</w:t>
      </w:r>
      <w:proofErr w:type="gramStart"/>
      <w:r>
        <w:rPr>
          <w:color w:val="000000"/>
          <w:sz w:val="24"/>
        </w:rPr>
        <w:t>上海保监局官网连续</w:t>
      </w:r>
      <w:proofErr w:type="gramEnd"/>
      <w:r>
        <w:rPr>
          <w:color w:val="000000"/>
          <w:sz w:val="24"/>
        </w:rPr>
        <w:t>挂出两份行政处罚决定书，直指</w:t>
      </w:r>
      <w:proofErr w:type="gramStart"/>
      <w:r>
        <w:rPr>
          <w:color w:val="000000"/>
          <w:sz w:val="24"/>
        </w:rPr>
        <w:t>携程保险</w:t>
      </w:r>
      <w:proofErr w:type="gramEnd"/>
      <w:r>
        <w:rPr>
          <w:color w:val="000000"/>
          <w:sz w:val="24"/>
        </w:rPr>
        <w:t>代理有限公司在</w:t>
      </w:r>
      <w:r>
        <w:rPr>
          <w:color w:val="000000"/>
          <w:sz w:val="24"/>
        </w:rPr>
        <w:t>2016</w:t>
      </w:r>
      <w:r>
        <w:rPr>
          <w:color w:val="000000"/>
          <w:sz w:val="24"/>
        </w:rPr>
        <w:t>年度通过</w:t>
      </w:r>
      <w:proofErr w:type="gramStart"/>
      <w:r>
        <w:rPr>
          <w:color w:val="000000"/>
          <w:sz w:val="24"/>
        </w:rPr>
        <w:t>携程旅行网</w:t>
      </w:r>
      <w:proofErr w:type="gramEnd"/>
      <w:r>
        <w:rPr>
          <w:color w:val="000000"/>
          <w:sz w:val="24"/>
        </w:rPr>
        <w:t>违规销售保险产品，为此</w:t>
      </w:r>
      <w:proofErr w:type="gramStart"/>
      <w:r>
        <w:rPr>
          <w:color w:val="000000"/>
          <w:sz w:val="24"/>
        </w:rPr>
        <w:t>携程保险</w:t>
      </w:r>
      <w:proofErr w:type="gramEnd"/>
      <w:r>
        <w:rPr>
          <w:color w:val="000000"/>
          <w:sz w:val="24"/>
        </w:rPr>
        <w:t>代理有限公司总计被上海保监局罚款</w:t>
      </w:r>
      <w:r>
        <w:rPr>
          <w:color w:val="000000"/>
          <w:sz w:val="24"/>
        </w:rPr>
        <w:t>40</w:t>
      </w:r>
      <w:r>
        <w:rPr>
          <w:color w:val="000000"/>
          <w:sz w:val="24"/>
        </w:rPr>
        <w:t>万元。</w:t>
      </w:r>
    </w:p>
    <w:p w:rsidR="00692AF4" w:rsidRDefault="00FB27AF">
      <w:pPr>
        <w:spacing w:before="29" w:line="288" w:lineRule="auto"/>
        <w:rPr>
          <w:b/>
          <w:color w:val="000000"/>
          <w:sz w:val="24"/>
        </w:rPr>
      </w:pPr>
      <w:r>
        <w:rPr>
          <w:color w:val="000000"/>
          <w:sz w:val="24"/>
        </w:rPr>
        <w:t>本基金遵循指数</w:t>
      </w:r>
      <w:proofErr w:type="gramStart"/>
      <w:r>
        <w:rPr>
          <w:color w:val="000000"/>
          <w:sz w:val="24"/>
        </w:rPr>
        <w:t>化投资</w:t>
      </w:r>
      <w:proofErr w:type="gramEnd"/>
      <w:r>
        <w:rPr>
          <w:color w:val="000000"/>
          <w:sz w:val="24"/>
        </w:rPr>
        <w:t>理念，绝大部分资产采用完全复制法跟踪指数，以完全按照标的指数成份</w:t>
      </w:r>
      <w:proofErr w:type="gramStart"/>
      <w:r>
        <w:rPr>
          <w:color w:val="000000"/>
          <w:sz w:val="24"/>
        </w:rPr>
        <w:t>股组成</w:t>
      </w:r>
      <w:proofErr w:type="gramEnd"/>
      <w:r>
        <w:rPr>
          <w:color w:val="000000"/>
          <w:sz w:val="24"/>
        </w:rPr>
        <w:t>及其权重构建基金股票投资组合为原则，进行被动式指数化投资。本基金对该证券的投资遵守本基金管理人基金投资管理相关制度及被动式指数</w:t>
      </w:r>
      <w:proofErr w:type="gramStart"/>
      <w:r>
        <w:rPr>
          <w:color w:val="000000"/>
          <w:sz w:val="24"/>
        </w:rPr>
        <w:t>化投资</w:t>
      </w:r>
      <w:proofErr w:type="gramEnd"/>
      <w:r>
        <w:rPr>
          <w:color w:val="000000"/>
          <w:sz w:val="24"/>
        </w:rPr>
        <w:t>策略。</w:t>
      </w:r>
    </w:p>
    <w:p w:rsidR="008A5A5D" w:rsidRPr="00123880" w:rsidRDefault="008A5A5D" w:rsidP="005204DD">
      <w:pPr>
        <w:spacing w:before="29" w:line="288" w:lineRule="auto"/>
        <w:rPr>
          <w:color w:val="000000"/>
          <w:sz w:val="24"/>
        </w:rPr>
      </w:pPr>
      <w:r w:rsidRPr="00123880">
        <w:rPr>
          <w:b/>
          <w:color w:val="000000"/>
          <w:sz w:val="24"/>
        </w:rPr>
        <w:lastRenderedPageBreak/>
        <w:t>7.11.2</w:t>
      </w:r>
      <w:r w:rsidRPr="00123880">
        <w:rPr>
          <w:color w:val="000000"/>
          <w:sz w:val="24"/>
        </w:rPr>
        <w:t>本基金投资的前十名股票中，没有超出基金合同规定的备选股票库之外的股票。</w:t>
      </w:r>
    </w:p>
    <w:p w:rsidR="002F4EAB" w:rsidRPr="00123880" w:rsidRDefault="002F4EAB"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7.11.3</w:t>
      </w:r>
      <w:r w:rsidR="004E34BB" w:rsidRPr="00123880">
        <w:rPr>
          <w:b/>
          <w:sz w:val="24"/>
        </w:rPr>
        <w:t>期末其他各项资产构成</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123880" w:rsidTr="00016AFF">
        <w:trPr>
          <w:trHeight w:val="285"/>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431" w:type="dxa"/>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1</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存出保证金</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2</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应收证券清算款</w:t>
            </w:r>
          </w:p>
        </w:tc>
        <w:tc>
          <w:tcPr>
            <w:tcW w:w="4105" w:type="dxa"/>
            <w:vAlign w:val="center"/>
          </w:tcPr>
          <w:p w:rsidR="008A5A5D" w:rsidRPr="00123880" w:rsidRDefault="008A5A5D" w:rsidP="002F2307">
            <w:pPr>
              <w:spacing w:before="29" w:line="288" w:lineRule="auto"/>
              <w:jc w:val="right"/>
              <w:rPr>
                <w:sz w:val="24"/>
              </w:rPr>
            </w:pPr>
            <w:r w:rsidRPr="00123880">
              <w:rPr>
                <w:sz w:val="24"/>
              </w:rPr>
              <w:t>14,969.70</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3</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应收股利</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4</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应收利息</w:t>
            </w:r>
          </w:p>
        </w:tc>
        <w:tc>
          <w:tcPr>
            <w:tcW w:w="4105" w:type="dxa"/>
            <w:vAlign w:val="center"/>
          </w:tcPr>
          <w:p w:rsidR="008A5A5D" w:rsidRPr="00123880" w:rsidRDefault="008A5A5D" w:rsidP="002F2307">
            <w:pPr>
              <w:spacing w:before="29" w:line="288" w:lineRule="auto"/>
              <w:jc w:val="right"/>
              <w:rPr>
                <w:sz w:val="24"/>
              </w:rPr>
            </w:pPr>
            <w:r w:rsidRPr="00123880">
              <w:rPr>
                <w:sz w:val="24"/>
              </w:rPr>
              <w:t>10,195.19</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5</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应收申购款</w:t>
            </w:r>
          </w:p>
        </w:tc>
        <w:tc>
          <w:tcPr>
            <w:tcW w:w="4105" w:type="dxa"/>
            <w:vAlign w:val="center"/>
          </w:tcPr>
          <w:p w:rsidR="008A5A5D" w:rsidRPr="00123880" w:rsidRDefault="008A5A5D" w:rsidP="002F2307">
            <w:pPr>
              <w:spacing w:before="29" w:line="288" w:lineRule="auto"/>
              <w:jc w:val="right"/>
              <w:rPr>
                <w:sz w:val="24"/>
              </w:rPr>
            </w:pPr>
            <w:r w:rsidRPr="00123880">
              <w:rPr>
                <w:sz w:val="24"/>
              </w:rPr>
              <w:t>12,431,223.93</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6</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其他应收款</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7</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待摊费用</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8</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其他</w:t>
            </w:r>
          </w:p>
        </w:tc>
        <w:tc>
          <w:tcPr>
            <w:tcW w:w="4105" w:type="dxa"/>
            <w:vAlign w:val="center"/>
          </w:tcPr>
          <w:p w:rsidR="00E87EC9" w:rsidRPr="00123880" w:rsidRDefault="00E87EC9"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9</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合计</w:t>
            </w:r>
          </w:p>
        </w:tc>
        <w:tc>
          <w:tcPr>
            <w:tcW w:w="4105" w:type="dxa"/>
            <w:vAlign w:val="center"/>
          </w:tcPr>
          <w:p w:rsidR="00E87EC9" w:rsidRPr="00123880" w:rsidRDefault="00E87EC9" w:rsidP="002F2307">
            <w:pPr>
              <w:spacing w:before="29" w:line="288" w:lineRule="auto"/>
              <w:jc w:val="right"/>
              <w:rPr>
                <w:sz w:val="24"/>
              </w:rPr>
            </w:pPr>
            <w:r w:rsidRPr="00123880">
              <w:rPr>
                <w:sz w:val="24"/>
              </w:rPr>
              <w:t>12,456,388.82</w:t>
            </w:r>
          </w:p>
        </w:tc>
      </w:tr>
    </w:tbl>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7.11.4</w:t>
      </w:r>
      <w:r w:rsidRPr="00123880">
        <w:rPr>
          <w:b/>
          <w:color w:val="000000"/>
          <w:kern w:val="0"/>
          <w:sz w:val="24"/>
        </w:rPr>
        <w:t>期末持有的处于转股期的可转换债券明细</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本基金本报告期末未持有处于转股期的可转换债券。</w:t>
      </w:r>
    </w:p>
    <w:p w:rsidR="008A5A5D" w:rsidRPr="00123880" w:rsidRDefault="008A5A5D" w:rsidP="002F2307">
      <w:pPr>
        <w:spacing w:before="29" w:line="288" w:lineRule="auto"/>
        <w:rPr>
          <w:color w:val="000000"/>
          <w:sz w:val="24"/>
        </w:rPr>
      </w:pPr>
    </w:p>
    <w:p w:rsidR="008A5A5D"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7.11.5</w:t>
      </w:r>
      <w:proofErr w:type="gramStart"/>
      <w:r w:rsidRPr="00123880">
        <w:rPr>
          <w:b/>
          <w:color w:val="000000"/>
          <w:kern w:val="0"/>
          <w:sz w:val="24"/>
        </w:rPr>
        <w:t>期末前</w:t>
      </w:r>
      <w:proofErr w:type="gramEnd"/>
      <w:r w:rsidRPr="00123880">
        <w:rPr>
          <w:b/>
          <w:color w:val="000000"/>
          <w:kern w:val="0"/>
          <w:sz w:val="24"/>
        </w:rPr>
        <w:t>十名股票中存在流通受限情况的说明</w:t>
      </w:r>
    </w:p>
    <w:p w:rsidR="001F4E14" w:rsidRPr="001F4E14" w:rsidRDefault="001F4E14" w:rsidP="002F2307">
      <w:pPr>
        <w:autoSpaceDE w:val="0"/>
        <w:autoSpaceDN w:val="0"/>
        <w:adjustRightInd w:val="0"/>
        <w:snapToGrid w:val="0"/>
        <w:spacing w:before="29" w:line="288" w:lineRule="auto"/>
        <w:jc w:val="left"/>
        <w:rPr>
          <w:rFonts w:hint="eastAsia"/>
          <w:b/>
          <w:color w:val="000000"/>
          <w:kern w:val="0"/>
          <w:sz w:val="24"/>
        </w:rPr>
      </w:pPr>
      <w:r w:rsidRPr="00741B31">
        <w:rPr>
          <w:b/>
          <w:color w:val="000000"/>
          <w:kern w:val="0"/>
          <w:sz w:val="24"/>
        </w:rPr>
        <w:t xml:space="preserve">7.11.5.1 </w:t>
      </w:r>
      <w:r w:rsidRPr="00741B31">
        <w:rPr>
          <w:b/>
          <w:color w:val="000000"/>
          <w:kern w:val="0"/>
          <w:sz w:val="24"/>
        </w:rPr>
        <w:t>期末指数投资前十名股票中存在流通受限情况的说明</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w:t>
      </w:r>
      <w:proofErr w:type="gramStart"/>
      <w:r w:rsidRPr="00123880">
        <w:rPr>
          <w:kern w:val="0"/>
          <w:sz w:val="24"/>
        </w:rPr>
        <w:t>期末前</w:t>
      </w:r>
      <w:proofErr w:type="gramEnd"/>
      <w:r w:rsidRPr="00123880">
        <w:rPr>
          <w:kern w:val="0"/>
          <w:sz w:val="24"/>
        </w:rPr>
        <w:t>十名股票中不存在流通受限的情况。</w:t>
      </w:r>
    </w:p>
    <w:p w:rsidR="008A5A5D" w:rsidRPr="00123880" w:rsidRDefault="008A5A5D" w:rsidP="002F2307">
      <w:pPr>
        <w:spacing w:before="29" w:line="288" w:lineRule="auto"/>
        <w:rPr>
          <w:b/>
          <w:color w:val="000000"/>
          <w:sz w:val="24"/>
        </w:rPr>
      </w:pPr>
    </w:p>
    <w:p w:rsidR="009B2CA8" w:rsidRPr="00123880" w:rsidRDefault="001F4E14" w:rsidP="002F2307">
      <w:pPr>
        <w:spacing w:before="29" w:line="288" w:lineRule="auto"/>
        <w:rPr>
          <w:b/>
          <w:sz w:val="24"/>
        </w:rPr>
      </w:pPr>
      <w:r w:rsidRPr="00741B31">
        <w:rPr>
          <w:b/>
          <w:color w:val="000000"/>
          <w:kern w:val="0"/>
          <w:sz w:val="24"/>
        </w:rPr>
        <w:t>7.11.5.</w:t>
      </w:r>
      <w:r>
        <w:rPr>
          <w:b/>
          <w:color w:val="000000"/>
          <w:kern w:val="0"/>
          <w:sz w:val="24"/>
        </w:rPr>
        <w:t>2</w:t>
      </w:r>
      <w:r w:rsidR="009B2CA8" w:rsidRPr="00123880">
        <w:rPr>
          <w:b/>
          <w:bCs/>
          <w:sz w:val="24"/>
        </w:rPr>
        <w:t>报告</w:t>
      </w:r>
      <w:r w:rsidR="009B2CA8" w:rsidRPr="00123880">
        <w:rPr>
          <w:b/>
          <w:sz w:val="24"/>
        </w:rPr>
        <w:t>期末积极投资前五名股票中存在流通受限情况的说明</w:t>
      </w:r>
    </w:p>
    <w:p w:rsidR="009B2CA8" w:rsidRDefault="009B2CA8" w:rsidP="002F2307">
      <w:pPr>
        <w:tabs>
          <w:tab w:val="left" w:pos="426"/>
        </w:tabs>
        <w:spacing w:before="29" w:line="288" w:lineRule="auto"/>
        <w:jc w:val="left"/>
        <w:rPr>
          <w:kern w:val="0"/>
          <w:sz w:val="24"/>
        </w:rPr>
      </w:pPr>
      <w:r w:rsidRPr="00123880">
        <w:rPr>
          <w:kern w:val="0"/>
          <w:sz w:val="24"/>
        </w:rPr>
        <w:t>本基金本报告期末未持有积极投资的股票。</w:t>
      </w:r>
    </w:p>
    <w:p w:rsidR="001F4E14" w:rsidRPr="00123880" w:rsidRDefault="001F4E14" w:rsidP="002F2307">
      <w:pPr>
        <w:tabs>
          <w:tab w:val="left" w:pos="426"/>
        </w:tabs>
        <w:spacing w:before="29" w:line="288" w:lineRule="auto"/>
        <w:jc w:val="left"/>
        <w:rPr>
          <w:rFonts w:hint="eastAsia"/>
          <w:kern w:val="0"/>
          <w:sz w:val="24"/>
        </w:rPr>
      </w:pPr>
    </w:p>
    <w:p w:rsidR="008A5A5D" w:rsidRPr="00123880" w:rsidRDefault="008A5A5D" w:rsidP="002F2307">
      <w:pPr>
        <w:spacing w:before="29" w:line="288" w:lineRule="auto"/>
        <w:rPr>
          <w:b/>
          <w:sz w:val="24"/>
        </w:rPr>
      </w:pPr>
      <w:r w:rsidRPr="00123880">
        <w:rPr>
          <w:b/>
          <w:color w:val="000000"/>
          <w:sz w:val="24"/>
        </w:rPr>
        <w:t>7.11.6</w:t>
      </w:r>
      <w:r w:rsidR="00BD163E" w:rsidRPr="00123880">
        <w:rPr>
          <w:b/>
          <w:sz w:val="24"/>
        </w:rPr>
        <w:t>投资组合报告附注的其他文字描述部分</w:t>
      </w:r>
    </w:p>
    <w:p w:rsidR="008A5A5D" w:rsidRPr="00123880" w:rsidRDefault="008A5A5D" w:rsidP="001F4E14">
      <w:pPr>
        <w:spacing w:before="29" w:line="288" w:lineRule="auto"/>
        <w:rPr>
          <w:color w:val="000000"/>
          <w:sz w:val="24"/>
        </w:rPr>
      </w:pPr>
      <w:bookmarkStart w:id="191" w:name="_GoBack"/>
      <w:bookmarkEnd w:id="191"/>
      <w:r w:rsidRPr="00123880">
        <w:rPr>
          <w:color w:val="000000"/>
          <w:sz w:val="24"/>
        </w:rPr>
        <w:t>由于四舍五入的原因，分项之和与合计项之间可能存在尾差。</w:t>
      </w:r>
    </w:p>
    <w:p w:rsidR="00651097" w:rsidRPr="00123880" w:rsidRDefault="00651097" w:rsidP="002F2307">
      <w:pPr>
        <w:spacing w:before="29" w:line="288" w:lineRule="auto"/>
        <w:ind w:firstLineChars="200" w:firstLine="480"/>
        <w:rPr>
          <w:color w:val="00000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192" w:name="_Toc225500050"/>
      <w:bookmarkStart w:id="193" w:name="_Toc352256006"/>
      <w:bookmarkStart w:id="194" w:name="_Toc352256074"/>
      <w:bookmarkStart w:id="195" w:name="_Toc352331252"/>
      <w:r w:rsidRPr="00123880">
        <w:rPr>
          <w:b/>
          <w:bCs/>
          <w:szCs w:val="24"/>
          <w:lang w:val="en-US"/>
        </w:rPr>
        <w:t>§8</w:t>
      </w:r>
      <w:r w:rsidRPr="00123880">
        <w:rPr>
          <w:b/>
          <w:bCs/>
          <w:szCs w:val="24"/>
          <w:lang w:val="en-US"/>
        </w:rPr>
        <w:t>基金份额持有人信息</w:t>
      </w:r>
      <w:bookmarkEnd w:id="192"/>
      <w:bookmarkEnd w:id="193"/>
      <w:bookmarkEnd w:id="194"/>
      <w:bookmarkEnd w:id="195"/>
    </w:p>
    <w:p w:rsidR="008A5A5D" w:rsidRPr="00123880" w:rsidRDefault="008A5A5D" w:rsidP="002F2307">
      <w:pPr>
        <w:pStyle w:val="20"/>
        <w:spacing w:before="29" w:after="0" w:line="288" w:lineRule="auto"/>
        <w:rPr>
          <w:rFonts w:ascii="Times New Roman" w:hAnsi="Times New Roman"/>
          <w:kern w:val="0"/>
          <w:szCs w:val="24"/>
        </w:rPr>
      </w:pPr>
      <w:bookmarkStart w:id="196" w:name="_Toc225500051"/>
      <w:bookmarkStart w:id="197" w:name="_Toc352256007"/>
      <w:bookmarkStart w:id="198" w:name="_Toc352256075"/>
      <w:bookmarkStart w:id="199" w:name="_Toc352331253"/>
      <w:r w:rsidRPr="00123880">
        <w:rPr>
          <w:rFonts w:ascii="Times New Roman" w:hAnsi="Times New Roman"/>
          <w:kern w:val="0"/>
          <w:szCs w:val="24"/>
        </w:rPr>
        <w:t xml:space="preserve">8.1 </w:t>
      </w:r>
      <w:r w:rsidRPr="00123880">
        <w:rPr>
          <w:rFonts w:ascii="Times New Roman" w:hAnsi="Times New Roman"/>
          <w:kern w:val="0"/>
          <w:szCs w:val="24"/>
        </w:rPr>
        <w:t>期末基金份额持有人户数及持有人结构</w:t>
      </w:r>
      <w:bookmarkEnd w:id="196"/>
      <w:bookmarkEnd w:id="197"/>
      <w:bookmarkEnd w:id="198"/>
      <w:bookmarkEnd w:id="199"/>
    </w:p>
    <w:p w:rsidR="00222845" w:rsidRPr="00123880" w:rsidRDefault="00222845" w:rsidP="00222845">
      <w:pPr>
        <w:autoSpaceDE w:val="0"/>
        <w:autoSpaceDN w:val="0"/>
        <w:adjustRightInd w:val="0"/>
        <w:spacing w:before="29" w:line="288" w:lineRule="auto"/>
        <w:ind w:left="15"/>
        <w:jc w:val="right"/>
        <w:rPr>
          <w:color w:val="000000"/>
          <w:sz w:val="24"/>
        </w:rPr>
      </w:pPr>
      <w:r w:rsidRPr="00123880">
        <w:rPr>
          <w:color w:val="000000"/>
          <w:sz w:val="24"/>
        </w:rPr>
        <w:t>份额单位：份</w:t>
      </w:r>
    </w:p>
    <w:p w:rsidR="00222845" w:rsidRPr="00123880" w:rsidRDefault="00222845" w:rsidP="00222845">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D77542" w:rsidRPr="00123880" w:rsidTr="00D77542">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692AF4" w:rsidRDefault="00FB27AF">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户均持有的</w:t>
            </w:r>
            <w:r w:rsidRPr="00123880">
              <w:rPr>
                <w:bCs/>
                <w:color w:val="000000"/>
                <w:sz w:val="24"/>
              </w:rPr>
              <w:lastRenderedPageBreak/>
              <w:t>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lastRenderedPageBreak/>
              <w:t>持有</w:t>
            </w:r>
            <w:proofErr w:type="gramStart"/>
            <w:r w:rsidRPr="00123880">
              <w:rPr>
                <w:bCs/>
                <w:color w:val="000000"/>
                <w:sz w:val="24"/>
              </w:rPr>
              <w:t>人结构</w:t>
            </w:r>
            <w:proofErr w:type="gramEnd"/>
          </w:p>
        </w:tc>
      </w:tr>
      <w:tr w:rsidR="00D77542" w:rsidRPr="00123880" w:rsidTr="00D77542">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2AF4" w:rsidRDefault="00692AF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个人投资者</w:t>
            </w:r>
          </w:p>
        </w:tc>
      </w:tr>
      <w:tr w:rsidR="00D77542" w:rsidRPr="00123880" w:rsidTr="00D77542">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2AF4" w:rsidRDefault="00692AF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r>
      <w:tr w:rsidR="00D77542" w:rsidRPr="00123880" w:rsidTr="00D77542">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692AF4" w:rsidRDefault="00FB27AF">
            <w:pPr>
              <w:jc w:val="center"/>
            </w:pPr>
            <w:r>
              <w:rPr>
                <w:bCs/>
                <w:color w:val="000000"/>
                <w:sz w:val="24"/>
              </w:rPr>
              <w:t>258,203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3,256.66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63,626,431.67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7.57%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777,252,878.04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92.43%</w:t>
            </w:r>
          </w:p>
        </w:tc>
      </w:tr>
    </w:tbl>
    <w:p w:rsidR="00222845" w:rsidRPr="00123880" w:rsidRDefault="00222845" w:rsidP="002F2307">
      <w:pPr>
        <w:tabs>
          <w:tab w:val="left" w:pos="426"/>
        </w:tabs>
        <w:spacing w:before="29" w:line="288" w:lineRule="auto"/>
        <w:jc w:val="left"/>
        <w:rPr>
          <w:kern w:val="0"/>
          <w:sz w:val="24"/>
        </w:rPr>
      </w:pPr>
    </w:p>
    <w:p w:rsidR="00222845" w:rsidRPr="00123880" w:rsidRDefault="00222845" w:rsidP="00222845">
      <w:pPr>
        <w:pStyle w:val="20"/>
        <w:spacing w:before="29" w:after="0" w:line="288" w:lineRule="auto"/>
        <w:rPr>
          <w:rFonts w:ascii="Times New Roman" w:hAnsi="Times New Roman"/>
          <w:kern w:val="0"/>
          <w:szCs w:val="24"/>
        </w:rPr>
      </w:pPr>
      <w:bookmarkStart w:id="200" w:name="_Toc362424032"/>
      <w:bookmarkStart w:id="201" w:name="_Toc374459295"/>
      <w:bookmarkStart w:id="202" w:name="_Toc390164836"/>
      <w:r w:rsidRPr="00123880">
        <w:rPr>
          <w:rFonts w:ascii="Times New Roman" w:hAnsi="Times New Roman"/>
          <w:kern w:val="0"/>
          <w:szCs w:val="24"/>
        </w:rPr>
        <w:t xml:space="preserve">8.2 </w:t>
      </w:r>
      <w:r w:rsidRPr="00123880">
        <w:rPr>
          <w:rFonts w:ascii="Times New Roman" w:hAnsi="Times New Roman"/>
          <w:kern w:val="0"/>
          <w:szCs w:val="24"/>
        </w:rPr>
        <w:t>期末上市基金前十名持有人</w:t>
      </w:r>
      <w:bookmarkEnd w:id="200"/>
      <w:bookmarkEnd w:id="201"/>
      <w:bookmarkEnd w:id="202"/>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5"/>
        <w:gridCol w:w="2651"/>
        <w:gridCol w:w="2449"/>
        <w:gridCol w:w="2233"/>
      </w:tblGrid>
      <w:tr w:rsidR="00222845" w:rsidRPr="00123880" w:rsidTr="0033423B">
        <w:trPr>
          <w:trHeight w:val="1230"/>
          <w:jc w:val="center"/>
        </w:trPr>
        <w:tc>
          <w:tcPr>
            <w:tcW w:w="1665" w:type="dxa"/>
            <w:vAlign w:val="center"/>
          </w:tcPr>
          <w:p w:rsidR="00222845" w:rsidRPr="00123880" w:rsidRDefault="00222845" w:rsidP="0033423B">
            <w:pPr>
              <w:spacing w:before="29" w:line="288" w:lineRule="auto"/>
              <w:jc w:val="center"/>
              <w:rPr>
                <w:color w:val="000000"/>
                <w:sz w:val="24"/>
              </w:rPr>
            </w:pPr>
            <w:r w:rsidRPr="00123880">
              <w:rPr>
                <w:color w:val="000000"/>
                <w:sz w:val="24"/>
              </w:rPr>
              <w:t>序号</w:t>
            </w:r>
          </w:p>
        </w:tc>
        <w:tc>
          <w:tcPr>
            <w:tcW w:w="2651" w:type="dxa"/>
            <w:vAlign w:val="center"/>
          </w:tcPr>
          <w:p w:rsidR="00222845" w:rsidRPr="00123880" w:rsidRDefault="00222845" w:rsidP="0033423B">
            <w:pPr>
              <w:spacing w:before="29" w:line="288" w:lineRule="auto"/>
              <w:jc w:val="center"/>
              <w:rPr>
                <w:color w:val="000000"/>
                <w:sz w:val="24"/>
              </w:rPr>
            </w:pPr>
            <w:r w:rsidRPr="00123880">
              <w:rPr>
                <w:color w:val="000000"/>
                <w:sz w:val="24"/>
              </w:rPr>
              <w:t>持有人名称</w:t>
            </w:r>
          </w:p>
        </w:tc>
        <w:tc>
          <w:tcPr>
            <w:tcW w:w="2449" w:type="dxa"/>
            <w:vAlign w:val="center"/>
          </w:tcPr>
          <w:p w:rsidR="00222845" w:rsidRPr="00123880" w:rsidRDefault="00222845" w:rsidP="0033423B">
            <w:pPr>
              <w:spacing w:before="29" w:line="288" w:lineRule="auto"/>
              <w:jc w:val="center"/>
              <w:rPr>
                <w:color w:val="000000"/>
                <w:sz w:val="24"/>
              </w:rPr>
            </w:pPr>
            <w:r w:rsidRPr="00123880">
              <w:rPr>
                <w:color w:val="000000"/>
                <w:sz w:val="24"/>
              </w:rPr>
              <w:t>持有份额（份）</w:t>
            </w:r>
          </w:p>
        </w:tc>
        <w:tc>
          <w:tcPr>
            <w:tcW w:w="2233" w:type="dxa"/>
            <w:vAlign w:val="center"/>
          </w:tcPr>
          <w:p w:rsidR="00222845" w:rsidRPr="00123880" w:rsidRDefault="00222845" w:rsidP="0033423B">
            <w:pPr>
              <w:spacing w:before="29" w:line="288" w:lineRule="auto"/>
              <w:jc w:val="center"/>
              <w:rPr>
                <w:color w:val="000000"/>
                <w:sz w:val="24"/>
              </w:rPr>
            </w:pPr>
            <w:r w:rsidRPr="00123880">
              <w:rPr>
                <w:color w:val="000000"/>
                <w:sz w:val="24"/>
              </w:rPr>
              <w:t>占上市总份额比例</w:t>
            </w:r>
          </w:p>
        </w:tc>
      </w:tr>
      <w:tr w:rsidR="00692AF4">
        <w:trPr>
          <w:jc w:val="center"/>
        </w:trPr>
        <w:tc>
          <w:tcPr>
            <w:tcW w:w="1665" w:type="dxa"/>
            <w:vAlign w:val="center"/>
          </w:tcPr>
          <w:p w:rsidR="00692AF4" w:rsidRDefault="00FB27AF">
            <w:pPr>
              <w:jc w:val="center"/>
            </w:pPr>
            <w:r>
              <w:rPr>
                <w:sz w:val="24"/>
              </w:rPr>
              <w:t>1</w:t>
            </w:r>
          </w:p>
        </w:tc>
        <w:tc>
          <w:tcPr>
            <w:tcW w:w="2651" w:type="dxa"/>
            <w:vAlign w:val="center"/>
          </w:tcPr>
          <w:p w:rsidR="00692AF4" w:rsidRDefault="00FB27AF">
            <w:pPr>
              <w:jc w:val="center"/>
            </w:pPr>
            <w:r>
              <w:rPr>
                <w:sz w:val="24"/>
              </w:rPr>
              <w:t>永安国富资产管理有限公司－永安国富－价值</w:t>
            </w:r>
            <w:r>
              <w:rPr>
                <w:sz w:val="24"/>
              </w:rPr>
              <w:t>3</w:t>
            </w:r>
            <w:r>
              <w:rPr>
                <w:sz w:val="24"/>
              </w:rPr>
              <w:t>号私募投资基金</w:t>
            </w:r>
          </w:p>
        </w:tc>
        <w:tc>
          <w:tcPr>
            <w:tcW w:w="2449" w:type="dxa"/>
            <w:vAlign w:val="center"/>
          </w:tcPr>
          <w:p w:rsidR="00692AF4" w:rsidRDefault="00FB27AF">
            <w:pPr>
              <w:jc w:val="right"/>
            </w:pPr>
            <w:r>
              <w:rPr>
                <w:sz w:val="24"/>
              </w:rPr>
              <w:t>38,520,936.00</w:t>
            </w:r>
          </w:p>
        </w:tc>
        <w:tc>
          <w:tcPr>
            <w:tcW w:w="2233" w:type="dxa"/>
            <w:vAlign w:val="center"/>
          </w:tcPr>
          <w:p w:rsidR="00692AF4" w:rsidRDefault="00FB27AF">
            <w:pPr>
              <w:jc w:val="right"/>
            </w:pPr>
            <w:r>
              <w:rPr>
                <w:sz w:val="24"/>
              </w:rPr>
              <w:t>4.58%</w:t>
            </w:r>
          </w:p>
        </w:tc>
      </w:tr>
      <w:tr w:rsidR="00692AF4">
        <w:trPr>
          <w:jc w:val="center"/>
        </w:trPr>
        <w:tc>
          <w:tcPr>
            <w:tcW w:w="1665" w:type="dxa"/>
            <w:vAlign w:val="center"/>
          </w:tcPr>
          <w:p w:rsidR="00692AF4" w:rsidRDefault="00FB27AF">
            <w:pPr>
              <w:jc w:val="center"/>
            </w:pPr>
            <w:r>
              <w:rPr>
                <w:sz w:val="24"/>
              </w:rPr>
              <w:t>2</w:t>
            </w:r>
          </w:p>
        </w:tc>
        <w:tc>
          <w:tcPr>
            <w:tcW w:w="2651" w:type="dxa"/>
            <w:vAlign w:val="center"/>
          </w:tcPr>
          <w:p w:rsidR="00692AF4" w:rsidRDefault="00FB27AF">
            <w:pPr>
              <w:jc w:val="center"/>
            </w:pPr>
            <w:r>
              <w:rPr>
                <w:sz w:val="24"/>
              </w:rPr>
              <w:t>永安国富</w:t>
            </w:r>
            <w:r>
              <w:rPr>
                <w:sz w:val="24"/>
              </w:rPr>
              <w:t>-</w:t>
            </w:r>
            <w:r>
              <w:rPr>
                <w:sz w:val="24"/>
              </w:rPr>
              <w:t>价值</w:t>
            </w:r>
            <w:r>
              <w:rPr>
                <w:sz w:val="24"/>
              </w:rPr>
              <w:t>3</w:t>
            </w:r>
            <w:r>
              <w:rPr>
                <w:sz w:val="24"/>
              </w:rPr>
              <w:t>号私募投资基金</w:t>
            </w:r>
          </w:p>
        </w:tc>
        <w:tc>
          <w:tcPr>
            <w:tcW w:w="2449" w:type="dxa"/>
            <w:vAlign w:val="center"/>
          </w:tcPr>
          <w:p w:rsidR="00692AF4" w:rsidRDefault="00FB27AF">
            <w:pPr>
              <w:jc w:val="right"/>
            </w:pPr>
            <w:r>
              <w:rPr>
                <w:sz w:val="24"/>
              </w:rPr>
              <w:t>12,190,772.00</w:t>
            </w:r>
          </w:p>
        </w:tc>
        <w:tc>
          <w:tcPr>
            <w:tcW w:w="2233" w:type="dxa"/>
            <w:vAlign w:val="center"/>
          </w:tcPr>
          <w:p w:rsidR="00692AF4" w:rsidRDefault="00FB27AF">
            <w:pPr>
              <w:jc w:val="right"/>
            </w:pPr>
            <w:r>
              <w:rPr>
                <w:sz w:val="24"/>
              </w:rPr>
              <w:t>1.45%</w:t>
            </w:r>
          </w:p>
        </w:tc>
      </w:tr>
      <w:tr w:rsidR="00692AF4">
        <w:trPr>
          <w:jc w:val="center"/>
        </w:trPr>
        <w:tc>
          <w:tcPr>
            <w:tcW w:w="1665" w:type="dxa"/>
            <w:vAlign w:val="center"/>
          </w:tcPr>
          <w:p w:rsidR="00692AF4" w:rsidRDefault="00FB27AF">
            <w:pPr>
              <w:jc w:val="center"/>
            </w:pPr>
            <w:r>
              <w:rPr>
                <w:sz w:val="24"/>
              </w:rPr>
              <w:t>3</w:t>
            </w:r>
          </w:p>
        </w:tc>
        <w:tc>
          <w:tcPr>
            <w:tcW w:w="2651" w:type="dxa"/>
            <w:vAlign w:val="center"/>
          </w:tcPr>
          <w:p w:rsidR="00692AF4" w:rsidRDefault="00FB27AF">
            <w:pPr>
              <w:jc w:val="center"/>
            </w:pPr>
            <w:r>
              <w:rPr>
                <w:sz w:val="24"/>
              </w:rPr>
              <w:t>云南国际信托有限公司－笙</w:t>
            </w:r>
            <w:proofErr w:type="gramStart"/>
            <w:r>
              <w:rPr>
                <w:sz w:val="24"/>
              </w:rPr>
              <w:t>岚</w:t>
            </w:r>
            <w:proofErr w:type="gramEnd"/>
            <w:r>
              <w:rPr>
                <w:sz w:val="24"/>
              </w:rPr>
              <w:t>集合资金信托计划</w:t>
            </w:r>
          </w:p>
        </w:tc>
        <w:tc>
          <w:tcPr>
            <w:tcW w:w="2449" w:type="dxa"/>
            <w:vAlign w:val="center"/>
          </w:tcPr>
          <w:p w:rsidR="00692AF4" w:rsidRDefault="00FB27AF">
            <w:pPr>
              <w:jc w:val="right"/>
            </w:pPr>
            <w:r>
              <w:rPr>
                <w:sz w:val="24"/>
              </w:rPr>
              <w:t>4,162,620.00</w:t>
            </w:r>
          </w:p>
        </w:tc>
        <w:tc>
          <w:tcPr>
            <w:tcW w:w="2233" w:type="dxa"/>
            <w:vAlign w:val="center"/>
          </w:tcPr>
          <w:p w:rsidR="00692AF4" w:rsidRDefault="00FB27AF">
            <w:pPr>
              <w:jc w:val="right"/>
            </w:pPr>
            <w:r>
              <w:rPr>
                <w:sz w:val="24"/>
              </w:rPr>
              <w:t>0.50%</w:t>
            </w:r>
          </w:p>
        </w:tc>
      </w:tr>
      <w:tr w:rsidR="00692AF4">
        <w:trPr>
          <w:jc w:val="center"/>
        </w:trPr>
        <w:tc>
          <w:tcPr>
            <w:tcW w:w="1665" w:type="dxa"/>
            <w:vAlign w:val="center"/>
          </w:tcPr>
          <w:p w:rsidR="00692AF4" w:rsidRDefault="00FB27AF">
            <w:pPr>
              <w:jc w:val="center"/>
            </w:pPr>
            <w:r>
              <w:rPr>
                <w:sz w:val="24"/>
              </w:rPr>
              <w:t>4</w:t>
            </w:r>
          </w:p>
        </w:tc>
        <w:tc>
          <w:tcPr>
            <w:tcW w:w="2651" w:type="dxa"/>
            <w:vAlign w:val="center"/>
          </w:tcPr>
          <w:p w:rsidR="00692AF4" w:rsidRDefault="00FB27AF">
            <w:pPr>
              <w:jc w:val="center"/>
            </w:pPr>
            <w:r>
              <w:rPr>
                <w:sz w:val="24"/>
              </w:rPr>
              <w:t>吴晓亮</w:t>
            </w:r>
          </w:p>
        </w:tc>
        <w:tc>
          <w:tcPr>
            <w:tcW w:w="2449" w:type="dxa"/>
            <w:vAlign w:val="center"/>
          </w:tcPr>
          <w:p w:rsidR="00692AF4" w:rsidRDefault="00FB27AF">
            <w:pPr>
              <w:jc w:val="right"/>
            </w:pPr>
            <w:r>
              <w:rPr>
                <w:sz w:val="24"/>
              </w:rPr>
              <w:t>3,178,794.74</w:t>
            </w:r>
          </w:p>
        </w:tc>
        <w:tc>
          <w:tcPr>
            <w:tcW w:w="2233" w:type="dxa"/>
            <w:vAlign w:val="center"/>
          </w:tcPr>
          <w:p w:rsidR="00692AF4" w:rsidRDefault="00FB27AF">
            <w:pPr>
              <w:jc w:val="right"/>
            </w:pPr>
            <w:r>
              <w:rPr>
                <w:sz w:val="24"/>
              </w:rPr>
              <w:t>0.38%</w:t>
            </w:r>
          </w:p>
        </w:tc>
      </w:tr>
      <w:tr w:rsidR="00692AF4">
        <w:trPr>
          <w:jc w:val="center"/>
        </w:trPr>
        <w:tc>
          <w:tcPr>
            <w:tcW w:w="1665" w:type="dxa"/>
            <w:vAlign w:val="center"/>
          </w:tcPr>
          <w:p w:rsidR="00692AF4" w:rsidRDefault="00FB27AF">
            <w:pPr>
              <w:jc w:val="center"/>
            </w:pPr>
            <w:r>
              <w:rPr>
                <w:sz w:val="24"/>
              </w:rPr>
              <w:t>5</w:t>
            </w:r>
          </w:p>
        </w:tc>
        <w:tc>
          <w:tcPr>
            <w:tcW w:w="2651" w:type="dxa"/>
            <w:vAlign w:val="center"/>
          </w:tcPr>
          <w:p w:rsidR="00692AF4" w:rsidRDefault="00FB27AF">
            <w:pPr>
              <w:jc w:val="center"/>
            </w:pPr>
            <w:r>
              <w:rPr>
                <w:sz w:val="24"/>
              </w:rPr>
              <w:t>云南国际信托有限公司－云霞</w:t>
            </w:r>
            <w:r>
              <w:rPr>
                <w:sz w:val="24"/>
              </w:rPr>
              <w:t>17</w:t>
            </w:r>
            <w:r>
              <w:rPr>
                <w:sz w:val="24"/>
              </w:rPr>
              <w:t>期集合资金信托计划</w:t>
            </w:r>
          </w:p>
        </w:tc>
        <w:tc>
          <w:tcPr>
            <w:tcW w:w="2449" w:type="dxa"/>
            <w:vAlign w:val="center"/>
          </w:tcPr>
          <w:p w:rsidR="00692AF4" w:rsidRDefault="00FB27AF">
            <w:pPr>
              <w:jc w:val="right"/>
            </w:pPr>
            <w:r>
              <w:rPr>
                <w:sz w:val="24"/>
              </w:rPr>
              <w:t>3,097,100.00</w:t>
            </w:r>
          </w:p>
        </w:tc>
        <w:tc>
          <w:tcPr>
            <w:tcW w:w="2233" w:type="dxa"/>
            <w:vAlign w:val="center"/>
          </w:tcPr>
          <w:p w:rsidR="00692AF4" w:rsidRDefault="00FB27AF">
            <w:pPr>
              <w:jc w:val="right"/>
            </w:pPr>
            <w:r>
              <w:rPr>
                <w:sz w:val="24"/>
              </w:rPr>
              <w:t>0.37%</w:t>
            </w:r>
          </w:p>
        </w:tc>
      </w:tr>
      <w:tr w:rsidR="00692AF4">
        <w:trPr>
          <w:jc w:val="center"/>
        </w:trPr>
        <w:tc>
          <w:tcPr>
            <w:tcW w:w="1665" w:type="dxa"/>
            <w:vAlign w:val="center"/>
          </w:tcPr>
          <w:p w:rsidR="00692AF4" w:rsidRDefault="00FB27AF">
            <w:pPr>
              <w:jc w:val="center"/>
            </w:pPr>
            <w:r>
              <w:rPr>
                <w:sz w:val="24"/>
              </w:rPr>
              <w:t>6</w:t>
            </w:r>
          </w:p>
        </w:tc>
        <w:tc>
          <w:tcPr>
            <w:tcW w:w="2651" w:type="dxa"/>
            <w:vAlign w:val="center"/>
          </w:tcPr>
          <w:p w:rsidR="00692AF4" w:rsidRDefault="00FB27AF">
            <w:pPr>
              <w:jc w:val="center"/>
            </w:pPr>
            <w:r>
              <w:rPr>
                <w:sz w:val="24"/>
              </w:rPr>
              <w:t>东</w:t>
            </w:r>
            <w:proofErr w:type="gramStart"/>
            <w:r>
              <w:rPr>
                <w:sz w:val="24"/>
              </w:rPr>
              <w:t>证资管</w:t>
            </w:r>
            <w:proofErr w:type="gramEnd"/>
            <w:r>
              <w:rPr>
                <w:sz w:val="24"/>
              </w:rPr>
              <w:t>－中行－东方红基金宝集合资产管理计划</w:t>
            </w:r>
          </w:p>
        </w:tc>
        <w:tc>
          <w:tcPr>
            <w:tcW w:w="2449" w:type="dxa"/>
            <w:vAlign w:val="center"/>
          </w:tcPr>
          <w:p w:rsidR="00692AF4" w:rsidRDefault="00FB27AF">
            <w:pPr>
              <w:jc w:val="right"/>
            </w:pPr>
            <w:r>
              <w:rPr>
                <w:sz w:val="24"/>
              </w:rPr>
              <w:t>2,407,600.00</w:t>
            </w:r>
          </w:p>
        </w:tc>
        <w:tc>
          <w:tcPr>
            <w:tcW w:w="2233" w:type="dxa"/>
            <w:vAlign w:val="center"/>
          </w:tcPr>
          <w:p w:rsidR="00692AF4" w:rsidRDefault="00FB27AF">
            <w:pPr>
              <w:jc w:val="right"/>
            </w:pPr>
            <w:r>
              <w:rPr>
                <w:sz w:val="24"/>
              </w:rPr>
              <w:t>0.29%</w:t>
            </w:r>
          </w:p>
        </w:tc>
      </w:tr>
      <w:tr w:rsidR="00692AF4">
        <w:trPr>
          <w:jc w:val="center"/>
        </w:trPr>
        <w:tc>
          <w:tcPr>
            <w:tcW w:w="1665" w:type="dxa"/>
            <w:vAlign w:val="center"/>
          </w:tcPr>
          <w:p w:rsidR="00692AF4" w:rsidRDefault="00FB27AF">
            <w:pPr>
              <w:jc w:val="center"/>
            </w:pPr>
            <w:r>
              <w:rPr>
                <w:sz w:val="24"/>
              </w:rPr>
              <w:t>7</w:t>
            </w:r>
          </w:p>
        </w:tc>
        <w:tc>
          <w:tcPr>
            <w:tcW w:w="2651" w:type="dxa"/>
            <w:vAlign w:val="center"/>
          </w:tcPr>
          <w:p w:rsidR="00692AF4" w:rsidRDefault="00FB27AF">
            <w:pPr>
              <w:jc w:val="center"/>
            </w:pPr>
            <w:r>
              <w:rPr>
                <w:sz w:val="24"/>
              </w:rPr>
              <w:t>王颢</w:t>
            </w:r>
          </w:p>
        </w:tc>
        <w:tc>
          <w:tcPr>
            <w:tcW w:w="2449" w:type="dxa"/>
            <w:vAlign w:val="center"/>
          </w:tcPr>
          <w:p w:rsidR="00692AF4" w:rsidRDefault="00FB27AF">
            <w:pPr>
              <w:jc w:val="right"/>
            </w:pPr>
            <w:r>
              <w:rPr>
                <w:sz w:val="24"/>
              </w:rPr>
              <w:t>2,344,644.63</w:t>
            </w:r>
          </w:p>
        </w:tc>
        <w:tc>
          <w:tcPr>
            <w:tcW w:w="2233" w:type="dxa"/>
            <w:vAlign w:val="center"/>
          </w:tcPr>
          <w:p w:rsidR="00692AF4" w:rsidRDefault="00FB27AF">
            <w:pPr>
              <w:jc w:val="right"/>
            </w:pPr>
            <w:r>
              <w:rPr>
                <w:sz w:val="24"/>
              </w:rPr>
              <w:t>0.28%</w:t>
            </w:r>
          </w:p>
        </w:tc>
      </w:tr>
      <w:tr w:rsidR="00692AF4">
        <w:trPr>
          <w:jc w:val="center"/>
        </w:trPr>
        <w:tc>
          <w:tcPr>
            <w:tcW w:w="1665" w:type="dxa"/>
            <w:vAlign w:val="center"/>
          </w:tcPr>
          <w:p w:rsidR="00692AF4" w:rsidRDefault="00FB27AF">
            <w:pPr>
              <w:jc w:val="center"/>
            </w:pPr>
            <w:r>
              <w:rPr>
                <w:sz w:val="24"/>
              </w:rPr>
              <w:t>8</w:t>
            </w:r>
          </w:p>
        </w:tc>
        <w:tc>
          <w:tcPr>
            <w:tcW w:w="2651" w:type="dxa"/>
            <w:vAlign w:val="center"/>
          </w:tcPr>
          <w:p w:rsidR="00692AF4" w:rsidRDefault="00FB27AF">
            <w:pPr>
              <w:jc w:val="center"/>
            </w:pPr>
            <w:proofErr w:type="gramStart"/>
            <w:r>
              <w:rPr>
                <w:sz w:val="24"/>
              </w:rPr>
              <w:t>贾孝丰</w:t>
            </w:r>
            <w:proofErr w:type="gramEnd"/>
          </w:p>
        </w:tc>
        <w:tc>
          <w:tcPr>
            <w:tcW w:w="2449" w:type="dxa"/>
            <w:vAlign w:val="center"/>
          </w:tcPr>
          <w:p w:rsidR="00692AF4" w:rsidRDefault="00FB27AF">
            <w:pPr>
              <w:jc w:val="right"/>
            </w:pPr>
            <w:r>
              <w:rPr>
                <w:sz w:val="24"/>
              </w:rPr>
              <w:t>2,275,265.92</w:t>
            </w:r>
          </w:p>
        </w:tc>
        <w:tc>
          <w:tcPr>
            <w:tcW w:w="2233" w:type="dxa"/>
            <w:vAlign w:val="center"/>
          </w:tcPr>
          <w:p w:rsidR="00692AF4" w:rsidRDefault="00FB27AF">
            <w:pPr>
              <w:jc w:val="right"/>
            </w:pPr>
            <w:r>
              <w:rPr>
                <w:sz w:val="24"/>
              </w:rPr>
              <w:t>0.27%</w:t>
            </w:r>
          </w:p>
        </w:tc>
      </w:tr>
      <w:tr w:rsidR="00692AF4">
        <w:trPr>
          <w:jc w:val="center"/>
        </w:trPr>
        <w:tc>
          <w:tcPr>
            <w:tcW w:w="1665" w:type="dxa"/>
            <w:vAlign w:val="center"/>
          </w:tcPr>
          <w:p w:rsidR="00692AF4" w:rsidRDefault="00FB27AF">
            <w:pPr>
              <w:jc w:val="center"/>
            </w:pPr>
            <w:r>
              <w:rPr>
                <w:sz w:val="24"/>
              </w:rPr>
              <w:t>9</w:t>
            </w:r>
          </w:p>
        </w:tc>
        <w:tc>
          <w:tcPr>
            <w:tcW w:w="2651" w:type="dxa"/>
            <w:vAlign w:val="center"/>
          </w:tcPr>
          <w:p w:rsidR="00692AF4" w:rsidRDefault="00FB27AF">
            <w:pPr>
              <w:jc w:val="center"/>
            </w:pPr>
            <w:r>
              <w:rPr>
                <w:sz w:val="24"/>
              </w:rPr>
              <w:t>金飚</w:t>
            </w:r>
          </w:p>
        </w:tc>
        <w:tc>
          <w:tcPr>
            <w:tcW w:w="2449" w:type="dxa"/>
            <w:vAlign w:val="center"/>
          </w:tcPr>
          <w:p w:rsidR="00692AF4" w:rsidRDefault="00FB27AF">
            <w:pPr>
              <w:jc w:val="right"/>
            </w:pPr>
            <w:r>
              <w:rPr>
                <w:sz w:val="24"/>
              </w:rPr>
              <w:t>2,079,290.00</w:t>
            </w:r>
          </w:p>
        </w:tc>
        <w:tc>
          <w:tcPr>
            <w:tcW w:w="2233" w:type="dxa"/>
            <w:vAlign w:val="center"/>
          </w:tcPr>
          <w:p w:rsidR="00692AF4" w:rsidRDefault="00FB27AF">
            <w:pPr>
              <w:jc w:val="right"/>
            </w:pPr>
            <w:r>
              <w:rPr>
                <w:sz w:val="24"/>
              </w:rPr>
              <w:t>0.25%</w:t>
            </w:r>
          </w:p>
        </w:tc>
      </w:tr>
      <w:tr w:rsidR="00692AF4">
        <w:trPr>
          <w:jc w:val="center"/>
        </w:trPr>
        <w:tc>
          <w:tcPr>
            <w:tcW w:w="1665" w:type="dxa"/>
            <w:vAlign w:val="center"/>
          </w:tcPr>
          <w:p w:rsidR="00692AF4" w:rsidRDefault="00FB27AF">
            <w:pPr>
              <w:jc w:val="center"/>
            </w:pPr>
            <w:r>
              <w:rPr>
                <w:sz w:val="24"/>
              </w:rPr>
              <w:t>10</w:t>
            </w:r>
          </w:p>
        </w:tc>
        <w:tc>
          <w:tcPr>
            <w:tcW w:w="2651" w:type="dxa"/>
            <w:vAlign w:val="center"/>
          </w:tcPr>
          <w:p w:rsidR="00692AF4" w:rsidRDefault="00FB27AF">
            <w:pPr>
              <w:jc w:val="center"/>
            </w:pPr>
            <w:r>
              <w:rPr>
                <w:sz w:val="24"/>
              </w:rPr>
              <w:t>深圳市</w:t>
            </w:r>
            <w:proofErr w:type="gramStart"/>
            <w:r>
              <w:rPr>
                <w:sz w:val="24"/>
              </w:rPr>
              <w:t>万杉资本</w:t>
            </w:r>
            <w:proofErr w:type="gramEnd"/>
            <w:r>
              <w:rPr>
                <w:sz w:val="24"/>
              </w:rPr>
              <w:t>管理有限公司－万杉丰和</w:t>
            </w:r>
            <w:r>
              <w:rPr>
                <w:sz w:val="24"/>
              </w:rPr>
              <w:t>8</w:t>
            </w:r>
            <w:r>
              <w:rPr>
                <w:sz w:val="24"/>
              </w:rPr>
              <w:t>期证券投资基金</w:t>
            </w:r>
          </w:p>
        </w:tc>
        <w:tc>
          <w:tcPr>
            <w:tcW w:w="2449" w:type="dxa"/>
            <w:vAlign w:val="center"/>
          </w:tcPr>
          <w:p w:rsidR="00692AF4" w:rsidRDefault="00FB27AF">
            <w:pPr>
              <w:jc w:val="right"/>
            </w:pPr>
            <w:r>
              <w:rPr>
                <w:sz w:val="24"/>
              </w:rPr>
              <w:t>2,034,544.00</w:t>
            </w:r>
          </w:p>
        </w:tc>
        <w:tc>
          <w:tcPr>
            <w:tcW w:w="2233" w:type="dxa"/>
            <w:vAlign w:val="center"/>
          </w:tcPr>
          <w:p w:rsidR="00692AF4" w:rsidRDefault="00FB27AF">
            <w:pPr>
              <w:jc w:val="right"/>
            </w:pPr>
            <w:r>
              <w:rPr>
                <w:sz w:val="24"/>
              </w:rPr>
              <w:t>0.24%</w:t>
            </w:r>
          </w:p>
        </w:tc>
      </w:tr>
    </w:tbl>
    <w:p w:rsidR="00222845" w:rsidRDefault="00222845" w:rsidP="002F2307">
      <w:pPr>
        <w:tabs>
          <w:tab w:val="left" w:pos="426"/>
        </w:tabs>
        <w:spacing w:before="29" w:line="288" w:lineRule="auto"/>
        <w:jc w:val="left"/>
        <w:rPr>
          <w:kern w:val="0"/>
          <w:sz w:val="24"/>
        </w:rPr>
      </w:pPr>
      <w:r w:rsidRPr="00123880">
        <w:rPr>
          <w:kern w:val="0"/>
          <w:sz w:val="24"/>
        </w:rPr>
        <w:t>注：持有人为场内持有人。</w:t>
      </w:r>
    </w:p>
    <w:p w:rsidR="00FB27AF" w:rsidRPr="00123880" w:rsidRDefault="00FB27AF"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03" w:name="_Toc352256008"/>
      <w:bookmarkStart w:id="204" w:name="_Toc352256076"/>
      <w:bookmarkStart w:id="205" w:name="_Toc352331254"/>
      <w:r w:rsidRPr="00123880">
        <w:rPr>
          <w:rFonts w:ascii="Times New Roman" w:hAnsi="Times New Roman"/>
          <w:kern w:val="0"/>
          <w:szCs w:val="24"/>
        </w:rPr>
        <w:t>8.3</w:t>
      </w:r>
      <w:r w:rsidRPr="00123880">
        <w:rPr>
          <w:rFonts w:ascii="Times New Roman" w:hAnsi="Times New Roman"/>
          <w:kern w:val="0"/>
          <w:szCs w:val="24"/>
        </w:rPr>
        <w:t>期末基金管理人的从业人员持有本基金的情况</w:t>
      </w:r>
      <w:bookmarkEnd w:id="203"/>
      <w:bookmarkEnd w:id="204"/>
      <w:bookmarkEnd w:id="20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8A5A5D" w:rsidRPr="00123880" w:rsidTr="00984C5D">
        <w:tc>
          <w:tcPr>
            <w:tcW w:w="4111"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项目</w:t>
            </w:r>
          </w:p>
        </w:tc>
        <w:tc>
          <w:tcPr>
            <w:tcW w:w="2693"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持有份额总数（份）</w:t>
            </w:r>
          </w:p>
        </w:tc>
        <w:tc>
          <w:tcPr>
            <w:tcW w:w="2194"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占基金总份额比例</w:t>
            </w:r>
          </w:p>
        </w:tc>
      </w:tr>
      <w:tr w:rsidR="008A5A5D" w:rsidRPr="00123880" w:rsidTr="00984C5D">
        <w:tc>
          <w:tcPr>
            <w:tcW w:w="4111" w:type="dxa"/>
            <w:vAlign w:val="center"/>
          </w:tcPr>
          <w:p w:rsidR="008A5A5D" w:rsidRPr="00123880" w:rsidRDefault="008A5A5D" w:rsidP="002F2307">
            <w:pPr>
              <w:spacing w:before="29" w:line="288" w:lineRule="auto"/>
              <w:jc w:val="left"/>
              <w:rPr>
                <w:color w:val="000000"/>
                <w:sz w:val="24"/>
              </w:rPr>
            </w:pPr>
            <w:r w:rsidRPr="00123880">
              <w:rPr>
                <w:color w:val="000000"/>
                <w:sz w:val="24"/>
              </w:rPr>
              <w:t>基金管理人所有从业人员持有本基金</w:t>
            </w:r>
          </w:p>
        </w:tc>
        <w:tc>
          <w:tcPr>
            <w:tcW w:w="2693"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162,505.80</w:t>
            </w:r>
          </w:p>
        </w:tc>
        <w:tc>
          <w:tcPr>
            <w:tcW w:w="2194"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0.02%</w:t>
            </w:r>
          </w:p>
        </w:tc>
      </w:tr>
    </w:tbl>
    <w:p w:rsidR="00C4617A" w:rsidRPr="00123880" w:rsidRDefault="00C4617A" w:rsidP="00C4617A">
      <w:pPr>
        <w:tabs>
          <w:tab w:val="left" w:pos="426"/>
        </w:tabs>
        <w:spacing w:line="360" w:lineRule="auto"/>
        <w:jc w:val="left"/>
        <w:rPr>
          <w:kern w:val="0"/>
          <w:szCs w:val="21"/>
        </w:rPr>
      </w:pPr>
    </w:p>
    <w:p w:rsidR="00C4617A" w:rsidRPr="00123880" w:rsidRDefault="00C4617A" w:rsidP="00C4617A">
      <w:pPr>
        <w:pStyle w:val="20"/>
        <w:spacing w:before="29" w:after="0" w:line="288" w:lineRule="auto"/>
        <w:rPr>
          <w:rFonts w:ascii="Times New Roman" w:hAnsi="Times New Roman"/>
          <w:kern w:val="0"/>
          <w:szCs w:val="24"/>
        </w:rPr>
      </w:pPr>
      <w:r w:rsidRPr="00123880">
        <w:rPr>
          <w:rFonts w:ascii="Times New Roman" w:hAnsi="Times New Roman"/>
          <w:kern w:val="0"/>
          <w:szCs w:val="24"/>
        </w:rPr>
        <w:t>8.4</w:t>
      </w:r>
      <w:r w:rsidRPr="00123880">
        <w:rPr>
          <w:rFonts w:ascii="Times New Roman" w:hAnsi="Times New Roman"/>
          <w:kern w:val="0"/>
          <w:szCs w:val="24"/>
        </w:rPr>
        <w:t>期末基金管理人的从业人员持有本开放式基金份额总量区间的情况</w:t>
      </w:r>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8"/>
        <w:gridCol w:w="4394"/>
      </w:tblGrid>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项目</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持有基金份额总量的数量区间（万份）</w:t>
            </w:r>
          </w:p>
        </w:tc>
      </w:tr>
      <w:tr w:rsidR="00C4617A" w:rsidRPr="00123880" w:rsidTr="00984C5D">
        <w:trPr>
          <w:trHeight w:val="713"/>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lastRenderedPageBreak/>
              <w:t>本公司高级管理人员、基金投资和研究部门负责人持有本开放式基金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0</w:t>
            </w:r>
          </w:p>
        </w:tc>
      </w:tr>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t>本</w:t>
            </w:r>
            <w:proofErr w:type="gramStart"/>
            <w:r w:rsidRPr="00123880">
              <w:rPr>
                <w:color w:val="000000"/>
                <w:sz w:val="24"/>
              </w:rPr>
              <w:t>基金基金</w:t>
            </w:r>
            <w:proofErr w:type="gramEnd"/>
            <w:r w:rsidRPr="00123880">
              <w:rPr>
                <w:color w:val="000000"/>
                <w:sz w:val="24"/>
              </w:rPr>
              <w:t>经理持有本开放式基金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0</w:t>
            </w:r>
          </w:p>
        </w:tc>
      </w:tr>
    </w:tbl>
    <w:p w:rsidR="008A5A5D" w:rsidRPr="00123880" w:rsidRDefault="008A5A5D" w:rsidP="002F2307">
      <w:pPr>
        <w:spacing w:before="29" w:line="288" w:lineRule="auto"/>
        <w:rPr>
          <w:color w:val="00000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206" w:name="_Toc225500053"/>
      <w:bookmarkStart w:id="207" w:name="_Toc352256009"/>
      <w:bookmarkStart w:id="208" w:name="_Toc352256077"/>
      <w:bookmarkStart w:id="209" w:name="_Toc352331255"/>
      <w:r w:rsidRPr="00123880">
        <w:rPr>
          <w:b/>
          <w:bCs/>
          <w:szCs w:val="24"/>
          <w:lang w:val="en-US"/>
        </w:rPr>
        <w:t>9</w:t>
      </w:r>
      <w:r w:rsidRPr="00123880">
        <w:rPr>
          <w:b/>
          <w:bCs/>
          <w:szCs w:val="24"/>
          <w:lang w:val="en-US"/>
        </w:rPr>
        <w:t>开放式基金份额变动</w:t>
      </w:r>
      <w:bookmarkEnd w:id="206"/>
      <w:bookmarkEnd w:id="207"/>
      <w:bookmarkEnd w:id="208"/>
      <w:bookmarkEnd w:id="209"/>
    </w:p>
    <w:p w:rsidR="008A5A5D" w:rsidRPr="00123880" w:rsidRDefault="008A5A5D" w:rsidP="002F2307">
      <w:pPr>
        <w:spacing w:before="29" w:line="288" w:lineRule="auto"/>
        <w:jc w:val="right"/>
        <w:rPr>
          <w:sz w:val="24"/>
        </w:rPr>
      </w:pPr>
      <w:r w:rsidRPr="00123880">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基金合同生效日（</w:t>
            </w:r>
            <w:r w:rsidR="00AC4A34" w:rsidRPr="00123880">
              <w:rPr>
                <w:sz w:val="24"/>
              </w:rPr>
              <w:t>2015</w:t>
            </w:r>
            <w:r w:rsidR="00AC4A34" w:rsidRPr="00123880">
              <w:rPr>
                <w:sz w:val="24"/>
              </w:rPr>
              <w:t>年</w:t>
            </w:r>
            <w:r w:rsidR="00AC4A34" w:rsidRPr="00123880">
              <w:rPr>
                <w:sz w:val="24"/>
              </w:rPr>
              <w:t>5</w:t>
            </w:r>
            <w:r w:rsidR="00AC4A34" w:rsidRPr="00123880">
              <w:rPr>
                <w:sz w:val="24"/>
              </w:rPr>
              <w:t>月</w:t>
            </w:r>
            <w:r w:rsidR="00AC4A34" w:rsidRPr="00123880">
              <w:rPr>
                <w:sz w:val="24"/>
              </w:rPr>
              <w:t>27</w:t>
            </w:r>
            <w:r w:rsidR="00AC4A34" w:rsidRPr="00123880">
              <w:rPr>
                <w:sz w:val="24"/>
              </w:rPr>
              <w:t>日</w:t>
            </w:r>
            <w:r w:rsidRPr="00123880">
              <w:rPr>
                <w:sz w:val="24"/>
              </w:rPr>
              <w:t>）基金份额总额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788,924,486.89</w:t>
            </w:r>
          </w:p>
        </w:tc>
      </w:tr>
      <w:tr w:rsidR="008A5A5D" w:rsidRPr="00123880" w:rsidTr="00B075B1">
        <w:tc>
          <w:tcPr>
            <w:tcW w:w="4928" w:type="dxa"/>
            <w:vAlign w:val="center"/>
          </w:tcPr>
          <w:p w:rsidR="008A5A5D" w:rsidRPr="00123880" w:rsidRDefault="004576F7" w:rsidP="002F2307">
            <w:pPr>
              <w:spacing w:before="29" w:line="288" w:lineRule="auto"/>
              <w:rPr>
                <w:sz w:val="24"/>
              </w:rPr>
            </w:pPr>
            <w:r w:rsidRPr="00123880">
              <w:rPr>
                <w:sz w:val="24"/>
              </w:rPr>
              <w:t>本报告期期</w:t>
            </w:r>
            <w:proofErr w:type="gramStart"/>
            <w:r w:rsidRPr="00123880">
              <w:rPr>
                <w:sz w:val="24"/>
              </w:rPr>
              <w:t>初基金</w:t>
            </w:r>
            <w:proofErr w:type="gramEnd"/>
            <w:r w:rsidRPr="00123880">
              <w:rPr>
                <w:sz w:val="24"/>
              </w:rPr>
              <w:t>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781,928,105.32</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w:t>
            </w:r>
            <w:proofErr w:type="gramStart"/>
            <w:r w:rsidRPr="00123880">
              <w:rPr>
                <w:sz w:val="24"/>
              </w:rPr>
              <w:t>期</w:t>
            </w:r>
            <w:r w:rsidR="008A5A5D" w:rsidRPr="00123880">
              <w:rPr>
                <w:sz w:val="24"/>
              </w:rPr>
              <w:t>基金</w:t>
            </w:r>
            <w:proofErr w:type="gramEnd"/>
            <w:r w:rsidR="008A5A5D" w:rsidRPr="00123880">
              <w:rPr>
                <w:sz w:val="24"/>
              </w:rPr>
              <w:t>总申购份额</w:t>
            </w:r>
          </w:p>
        </w:tc>
        <w:tc>
          <w:tcPr>
            <w:tcW w:w="4358" w:type="dxa"/>
            <w:vAlign w:val="center"/>
          </w:tcPr>
          <w:p w:rsidR="008A5A5D" w:rsidRPr="00123880" w:rsidRDefault="008A5A5D" w:rsidP="002F2307">
            <w:pPr>
              <w:spacing w:before="29" w:line="288" w:lineRule="auto"/>
              <w:jc w:val="right"/>
              <w:rPr>
                <w:sz w:val="24"/>
              </w:rPr>
            </w:pPr>
            <w:r w:rsidRPr="00123880">
              <w:rPr>
                <w:sz w:val="24"/>
              </w:rPr>
              <w:t>938,759,846.00</w:t>
            </w:r>
          </w:p>
        </w:tc>
      </w:tr>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减：</w:t>
            </w:r>
            <w:r w:rsidR="00107C33" w:rsidRPr="00123880">
              <w:rPr>
                <w:sz w:val="24"/>
              </w:rPr>
              <w:t>本报告</w:t>
            </w:r>
            <w:proofErr w:type="gramStart"/>
            <w:r w:rsidR="00107C33" w:rsidRPr="00123880">
              <w:rPr>
                <w:sz w:val="24"/>
              </w:rPr>
              <w:t>期</w:t>
            </w:r>
            <w:r w:rsidRPr="00123880">
              <w:rPr>
                <w:sz w:val="24"/>
              </w:rPr>
              <w:t>基金</w:t>
            </w:r>
            <w:proofErr w:type="gramEnd"/>
            <w:r w:rsidRPr="00123880">
              <w:rPr>
                <w:sz w:val="24"/>
              </w:rPr>
              <w:t>总赎回份额</w:t>
            </w:r>
          </w:p>
        </w:tc>
        <w:tc>
          <w:tcPr>
            <w:tcW w:w="4358" w:type="dxa"/>
            <w:vAlign w:val="center"/>
          </w:tcPr>
          <w:p w:rsidR="008A5A5D" w:rsidRPr="00123880" w:rsidRDefault="008A5A5D" w:rsidP="002F2307">
            <w:pPr>
              <w:spacing w:before="29" w:line="288" w:lineRule="auto"/>
              <w:jc w:val="right"/>
              <w:rPr>
                <w:sz w:val="24"/>
              </w:rPr>
            </w:pPr>
            <w:r w:rsidRPr="00123880">
              <w:rPr>
                <w:sz w:val="24"/>
              </w:rPr>
              <w:t>879,808,641.61</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w:t>
            </w:r>
            <w:proofErr w:type="gramStart"/>
            <w:r w:rsidRPr="00123880">
              <w:rPr>
                <w:sz w:val="24"/>
              </w:rPr>
              <w:t>期</w:t>
            </w:r>
            <w:r w:rsidR="008A5A5D" w:rsidRPr="00123880">
              <w:rPr>
                <w:sz w:val="24"/>
              </w:rPr>
              <w:t>基金</w:t>
            </w:r>
            <w:proofErr w:type="gramEnd"/>
            <w:r w:rsidR="008A5A5D" w:rsidRPr="00123880">
              <w:rPr>
                <w:sz w:val="24"/>
              </w:rPr>
              <w:t>拆分变动份额</w:t>
            </w:r>
          </w:p>
        </w:tc>
        <w:tc>
          <w:tcPr>
            <w:tcW w:w="4358"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期末基金份额总额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840,879,309.71</w:t>
            </w:r>
          </w:p>
        </w:tc>
      </w:tr>
    </w:tbl>
    <w:p w:rsidR="00692AF4" w:rsidRDefault="00FB27A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、如果本报告期间发生转换出业务，则总赎回份额中包含该业务。</w:t>
      </w:r>
    </w:p>
    <w:p w:rsidR="00137ED9" w:rsidRPr="00123880" w:rsidRDefault="00137ED9" w:rsidP="002F2307">
      <w:pPr>
        <w:tabs>
          <w:tab w:val="left" w:pos="426"/>
        </w:tabs>
        <w:spacing w:before="29" w:line="288" w:lineRule="auto"/>
        <w:jc w:val="left"/>
        <w:rPr>
          <w:kern w:val="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210" w:name="_Toc225500054"/>
      <w:bookmarkStart w:id="211" w:name="_Toc352256010"/>
      <w:bookmarkStart w:id="212" w:name="_Toc352256078"/>
      <w:bookmarkStart w:id="213" w:name="_Toc352331256"/>
      <w:r w:rsidRPr="00123880">
        <w:rPr>
          <w:b/>
          <w:bCs/>
          <w:szCs w:val="24"/>
          <w:lang w:val="en-US"/>
        </w:rPr>
        <w:t>10</w:t>
      </w:r>
      <w:r w:rsidRPr="00123880">
        <w:rPr>
          <w:b/>
          <w:bCs/>
          <w:szCs w:val="24"/>
          <w:lang w:val="en-US"/>
        </w:rPr>
        <w:t>重大事件揭示</w:t>
      </w:r>
      <w:bookmarkEnd w:id="210"/>
      <w:bookmarkEnd w:id="211"/>
      <w:bookmarkEnd w:id="212"/>
      <w:bookmarkEnd w:id="213"/>
    </w:p>
    <w:p w:rsidR="00554EB3" w:rsidRPr="00690ED2" w:rsidRDefault="00554EB3" w:rsidP="00554EB3">
      <w:pPr>
        <w:pStyle w:val="20"/>
        <w:spacing w:before="29" w:after="0" w:line="288" w:lineRule="auto"/>
        <w:rPr>
          <w:rFonts w:ascii="Times New Roman" w:hAnsi="Times New Roman"/>
          <w:kern w:val="0"/>
          <w:szCs w:val="24"/>
        </w:rPr>
      </w:pPr>
      <w:bookmarkStart w:id="214" w:name="_Toc374438161"/>
      <w:bookmarkStart w:id="215" w:name="_Toc361324894"/>
      <w:bookmarkStart w:id="216" w:name="OLE_LINK179"/>
      <w:bookmarkStart w:id="217" w:name="OLE_LINK178"/>
      <w:bookmarkStart w:id="218" w:name="OLE_LINK174"/>
      <w:bookmarkStart w:id="219" w:name="OLE_LINK165"/>
      <w:bookmarkStart w:id="220" w:name="OLE_LINK145"/>
      <w:bookmarkStart w:id="221" w:name="OLE_LINK135"/>
      <w:bookmarkStart w:id="222" w:name="OLE_LINK84"/>
      <w:bookmarkStart w:id="223" w:name="OLE_LINK75"/>
      <w:bookmarkStart w:id="224" w:name="OLE_LINK59"/>
      <w:bookmarkStart w:id="225" w:name="OLE_LINK34"/>
      <w:bookmarkStart w:id="226" w:name="OLE_LINK33"/>
      <w:bookmarkStart w:id="227" w:name="OLE_LINK28"/>
      <w:bookmarkStart w:id="228" w:name="OLE_LINK170"/>
      <w:bookmarkStart w:id="229" w:name="OLE_LINK159"/>
      <w:bookmarkStart w:id="230" w:name="OLE_LINK143"/>
      <w:bookmarkStart w:id="231" w:name="OLE_LINK130"/>
      <w:bookmarkStart w:id="232" w:name="OLE_LINK102"/>
      <w:bookmarkStart w:id="233" w:name="OLE_LINK101"/>
      <w:bookmarkStart w:id="234" w:name="OLE_LINK72"/>
      <w:bookmarkStart w:id="235" w:name="OLE_LINK50"/>
      <w:bookmarkStart w:id="23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214"/>
      <w:bookmarkEnd w:id="215"/>
    </w:p>
    <w:p w:rsidR="00554EB3" w:rsidRPr="00690ED2" w:rsidRDefault="00554EB3" w:rsidP="00554EB3">
      <w:pPr>
        <w:tabs>
          <w:tab w:val="left" w:pos="426"/>
        </w:tabs>
        <w:spacing w:before="29" w:line="288" w:lineRule="auto"/>
        <w:jc w:val="left"/>
        <w:rPr>
          <w:kern w:val="0"/>
          <w:sz w:val="24"/>
        </w:rPr>
      </w:pPr>
      <w:r w:rsidRPr="00690ED2">
        <w:rPr>
          <w:kern w:val="0"/>
          <w:sz w:val="24"/>
        </w:rPr>
        <w:t>本基金本报告期内未召开基金份额持有人大会。</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7" w:name="_Toc374438162"/>
      <w:bookmarkStart w:id="23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237"/>
      <w:bookmarkEnd w:id="238"/>
    </w:p>
    <w:p w:rsidR="00692AF4" w:rsidRDefault="00FB27AF">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554EB3" w:rsidRPr="00690ED2" w:rsidRDefault="00554EB3" w:rsidP="00554EB3">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9" w:name="_Toc374438163"/>
      <w:bookmarkStart w:id="24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239"/>
      <w:bookmarkEnd w:id="240"/>
    </w:p>
    <w:p w:rsidR="00554EB3" w:rsidRPr="00690ED2" w:rsidRDefault="00554EB3" w:rsidP="00554EB3">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41" w:name="_Toc374438164"/>
      <w:bookmarkStart w:id="242" w:name="_Toc361324897"/>
      <w:r w:rsidRPr="00690ED2">
        <w:rPr>
          <w:rFonts w:ascii="Times New Roman" w:hAnsi="Times New Roman"/>
          <w:kern w:val="0"/>
          <w:szCs w:val="24"/>
        </w:rPr>
        <w:lastRenderedPageBreak/>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241"/>
      <w:bookmarkEnd w:id="242"/>
    </w:p>
    <w:p w:rsidR="00554EB3" w:rsidRPr="00690ED2" w:rsidRDefault="00554EB3" w:rsidP="00554EB3">
      <w:pPr>
        <w:tabs>
          <w:tab w:val="left" w:pos="426"/>
        </w:tabs>
        <w:spacing w:before="29" w:line="288" w:lineRule="auto"/>
        <w:jc w:val="left"/>
        <w:rPr>
          <w:kern w:val="0"/>
          <w:sz w:val="24"/>
        </w:rPr>
      </w:pPr>
      <w:r w:rsidRPr="00690ED2">
        <w:rPr>
          <w:kern w:val="0"/>
          <w:sz w:val="24"/>
        </w:rPr>
        <w:t>本基金本报告期内投资策略未发生改变。</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554EB3" w:rsidRPr="00690ED2" w:rsidRDefault="00554EB3" w:rsidP="00554EB3">
      <w:pPr>
        <w:tabs>
          <w:tab w:val="left" w:pos="426"/>
        </w:tabs>
        <w:spacing w:before="29" w:line="288" w:lineRule="auto"/>
        <w:jc w:val="left"/>
        <w:rPr>
          <w:kern w:val="0"/>
          <w:sz w:val="24"/>
        </w:rPr>
      </w:pPr>
      <w:r w:rsidRPr="00690ED2">
        <w:rPr>
          <w:kern w:val="0"/>
          <w:sz w:val="24"/>
        </w:rPr>
        <w:t>无。</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43" w:name="_Toc409100103"/>
      <w:bookmarkStart w:id="24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243"/>
      <w:bookmarkEnd w:id="244"/>
    </w:p>
    <w:p w:rsidR="00554EB3" w:rsidRPr="00690ED2" w:rsidRDefault="00554EB3" w:rsidP="00554EB3">
      <w:pPr>
        <w:tabs>
          <w:tab w:val="left" w:pos="426"/>
        </w:tabs>
        <w:spacing w:before="29" w:line="288" w:lineRule="auto"/>
        <w:jc w:val="left"/>
        <w:rPr>
          <w:kern w:val="0"/>
          <w:sz w:val="24"/>
        </w:rPr>
      </w:pPr>
      <w:bookmarkStart w:id="245"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46" w:name="_Toc361324899"/>
      <w:bookmarkStart w:id="247" w:name="_Toc409100467"/>
      <w:bookmarkStart w:id="248" w:name="_Toc409100104"/>
      <w:bookmarkEnd w:id="245"/>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246"/>
      <w:bookmarkEnd w:id="247"/>
      <w:bookmarkEnd w:id="248"/>
    </w:p>
    <w:p w:rsidR="00692AF4" w:rsidRDefault="00FB27AF">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692AF4" w:rsidRDefault="00FB27AF">
      <w:pPr>
        <w:tabs>
          <w:tab w:val="left" w:pos="426"/>
        </w:tabs>
        <w:spacing w:before="29" w:line="288" w:lineRule="auto"/>
        <w:jc w:val="left"/>
        <w:rPr>
          <w:kern w:val="0"/>
          <w:sz w:val="24"/>
        </w:rPr>
      </w:pPr>
      <w:r>
        <w:rPr>
          <w:kern w:val="0"/>
          <w:sz w:val="24"/>
        </w:rPr>
        <w:t>基金管理人及其高级管理人员本报告期内未受监管部门稽查或处罚。</w:t>
      </w:r>
    </w:p>
    <w:p w:rsidR="00692AF4" w:rsidRDefault="00FB27AF">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554EB3" w:rsidRPr="00690ED2" w:rsidRDefault="00554EB3" w:rsidP="00554EB3">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49" w:name="_Toc409100105"/>
      <w:bookmarkStart w:id="250" w:name="_Toc409100468"/>
      <w:bookmarkStart w:id="25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249"/>
      <w:bookmarkEnd w:id="250"/>
      <w:bookmarkEnd w:id="251"/>
    </w:p>
    <w:p w:rsidR="00554EB3" w:rsidRPr="00690ED2" w:rsidRDefault="00554EB3" w:rsidP="00554EB3">
      <w:pPr>
        <w:tabs>
          <w:tab w:val="left" w:pos="426"/>
        </w:tabs>
        <w:spacing w:before="29" w:line="288" w:lineRule="auto"/>
        <w:jc w:val="left"/>
        <w:rPr>
          <w:b/>
          <w:kern w:val="0"/>
          <w:sz w:val="24"/>
        </w:rPr>
      </w:pPr>
      <w:bookmarkStart w:id="252" w:name="_Toc249760070"/>
      <w:r w:rsidRPr="00690ED2">
        <w:rPr>
          <w:b/>
          <w:kern w:val="0"/>
          <w:sz w:val="24"/>
        </w:rPr>
        <w:t>10.8.1</w:t>
      </w:r>
      <w:r w:rsidRPr="00690ED2">
        <w:rPr>
          <w:rFonts w:hint="eastAsia"/>
          <w:b/>
          <w:kern w:val="0"/>
          <w:sz w:val="24"/>
        </w:rPr>
        <w:t>基金租用证券公司交易单元进行股票投资及佣金支付情况</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52"/>
    </w:p>
    <w:p w:rsidR="003A61AC" w:rsidRPr="00123880" w:rsidRDefault="003A61AC" w:rsidP="009378C3">
      <w:pPr>
        <w:spacing w:before="29" w:line="288" w:lineRule="auto"/>
        <w:ind w:firstLine="420"/>
        <w:jc w:val="right"/>
        <w:rPr>
          <w:sz w:val="24"/>
        </w:rPr>
      </w:pPr>
      <w:r w:rsidRPr="00123880">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773"/>
        <w:gridCol w:w="1107"/>
        <w:gridCol w:w="1586"/>
        <w:gridCol w:w="1114"/>
        <w:gridCol w:w="1080"/>
      </w:tblGrid>
      <w:tr w:rsidR="003A61AC" w:rsidRPr="00123880" w:rsidTr="005C7CB9">
        <w:tc>
          <w:tcPr>
            <w:tcW w:w="1559" w:type="dxa"/>
            <w:vMerge w:val="restart"/>
            <w:vAlign w:val="center"/>
          </w:tcPr>
          <w:p w:rsidR="003A61AC" w:rsidRPr="00123880" w:rsidRDefault="003A61AC" w:rsidP="00FB733A">
            <w:pPr>
              <w:spacing w:before="29" w:line="288" w:lineRule="auto"/>
              <w:jc w:val="center"/>
              <w:rPr>
                <w:color w:val="000000"/>
                <w:sz w:val="24"/>
              </w:rPr>
            </w:pPr>
            <w:r w:rsidRPr="00123880">
              <w:rPr>
                <w:color w:val="000000"/>
                <w:sz w:val="24"/>
              </w:rPr>
              <w:t>券商名称</w:t>
            </w:r>
          </w:p>
        </w:tc>
        <w:tc>
          <w:tcPr>
            <w:tcW w:w="779" w:type="dxa"/>
            <w:vMerge w:val="restart"/>
            <w:vAlign w:val="center"/>
          </w:tcPr>
          <w:p w:rsidR="003A61AC" w:rsidRPr="00123880" w:rsidRDefault="003A61AC" w:rsidP="00CC5AC7">
            <w:pPr>
              <w:spacing w:before="29" w:line="288" w:lineRule="auto"/>
              <w:jc w:val="center"/>
              <w:rPr>
                <w:color w:val="000000"/>
                <w:sz w:val="24"/>
              </w:rPr>
            </w:pPr>
            <w:r w:rsidRPr="00123880">
              <w:rPr>
                <w:color w:val="000000"/>
                <w:sz w:val="24"/>
              </w:rPr>
              <w:t>交易单元数量</w:t>
            </w:r>
          </w:p>
        </w:tc>
        <w:tc>
          <w:tcPr>
            <w:tcW w:w="288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股票交易</w:t>
            </w:r>
          </w:p>
        </w:tc>
        <w:tc>
          <w:tcPr>
            <w:tcW w:w="270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应支付该券商的佣金</w:t>
            </w:r>
          </w:p>
        </w:tc>
        <w:tc>
          <w:tcPr>
            <w:tcW w:w="1080" w:type="dxa"/>
            <w:vMerge w:val="restart"/>
            <w:vAlign w:val="center"/>
          </w:tcPr>
          <w:p w:rsidR="003A61AC" w:rsidRPr="00123880" w:rsidRDefault="003A61AC" w:rsidP="00EB17BC">
            <w:pPr>
              <w:jc w:val="center"/>
              <w:rPr>
                <w:color w:val="000000"/>
                <w:kern w:val="0"/>
                <w:szCs w:val="21"/>
              </w:rPr>
            </w:pPr>
            <w:r w:rsidRPr="00123880">
              <w:rPr>
                <w:color w:val="000000"/>
                <w:kern w:val="0"/>
                <w:szCs w:val="21"/>
              </w:rPr>
              <w:t>备注</w:t>
            </w:r>
          </w:p>
        </w:tc>
      </w:tr>
      <w:tr w:rsidR="003A61AC" w:rsidRPr="00123880" w:rsidTr="006B644A">
        <w:tc>
          <w:tcPr>
            <w:tcW w:w="1559" w:type="dxa"/>
            <w:vMerge/>
            <w:vAlign w:val="center"/>
          </w:tcPr>
          <w:p w:rsidR="003A61AC" w:rsidRPr="00123880" w:rsidRDefault="003A61AC" w:rsidP="00EB17BC">
            <w:pPr>
              <w:widowControl/>
              <w:jc w:val="center"/>
              <w:rPr>
                <w:color w:val="000000"/>
                <w:szCs w:val="21"/>
              </w:rPr>
            </w:pPr>
          </w:p>
        </w:tc>
        <w:tc>
          <w:tcPr>
            <w:tcW w:w="779" w:type="dxa"/>
            <w:vMerge/>
            <w:vAlign w:val="center"/>
          </w:tcPr>
          <w:p w:rsidR="003A61AC" w:rsidRPr="00123880" w:rsidRDefault="003A61AC" w:rsidP="00EB17BC">
            <w:pPr>
              <w:widowControl/>
              <w:jc w:val="center"/>
              <w:rPr>
                <w:color w:val="000000"/>
                <w:szCs w:val="21"/>
              </w:rPr>
            </w:pPr>
          </w:p>
        </w:tc>
        <w:tc>
          <w:tcPr>
            <w:tcW w:w="1773" w:type="dxa"/>
            <w:vAlign w:val="center"/>
          </w:tcPr>
          <w:p w:rsidR="003A61AC" w:rsidRPr="00123880" w:rsidRDefault="003A61AC" w:rsidP="00CC5AC7">
            <w:pPr>
              <w:spacing w:before="29" w:line="288" w:lineRule="auto"/>
              <w:jc w:val="center"/>
              <w:rPr>
                <w:color w:val="000000"/>
                <w:sz w:val="24"/>
              </w:rPr>
            </w:pPr>
            <w:r w:rsidRPr="00123880">
              <w:rPr>
                <w:color w:val="000000"/>
                <w:sz w:val="24"/>
              </w:rPr>
              <w:t>成交金额</w:t>
            </w:r>
          </w:p>
        </w:tc>
        <w:tc>
          <w:tcPr>
            <w:tcW w:w="1107"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占当期股票成交总额的比例</w:t>
            </w:r>
          </w:p>
        </w:tc>
        <w:tc>
          <w:tcPr>
            <w:tcW w:w="1586" w:type="dxa"/>
            <w:vAlign w:val="center"/>
          </w:tcPr>
          <w:p w:rsidR="003A61AC" w:rsidRPr="00123880" w:rsidRDefault="003A61AC" w:rsidP="00CC5AC7">
            <w:pPr>
              <w:spacing w:before="29" w:line="288" w:lineRule="auto"/>
              <w:jc w:val="center"/>
              <w:rPr>
                <w:color w:val="000000"/>
                <w:sz w:val="24"/>
              </w:rPr>
            </w:pPr>
            <w:r w:rsidRPr="00123880">
              <w:rPr>
                <w:color w:val="000000"/>
                <w:sz w:val="24"/>
              </w:rPr>
              <w:t>佣金</w:t>
            </w:r>
          </w:p>
        </w:tc>
        <w:tc>
          <w:tcPr>
            <w:tcW w:w="1114"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占当期佣金总量的比例</w:t>
            </w:r>
          </w:p>
        </w:tc>
        <w:tc>
          <w:tcPr>
            <w:tcW w:w="1080" w:type="dxa"/>
            <w:vMerge/>
            <w:vAlign w:val="center"/>
          </w:tcPr>
          <w:p w:rsidR="003A61AC" w:rsidRPr="00123880" w:rsidRDefault="003A61AC" w:rsidP="00EB17BC">
            <w:pPr>
              <w:widowControl/>
              <w:jc w:val="left"/>
              <w:rPr>
                <w:color w:val="000000"/>
                <w:kern w:val="0"/>
                <w:szCs w:val="21"/>
              </w:rPr>
            </w:pPr>
          </w:p>
        </w:tc>
      </w:tr>
      <w:tr w:rsidR="00692AF4">
        <w:tc>
          <w:tcPr>
            <w:tcW w:w="1559" w:type="dxa"/>
            <w:vAlign w:val="center"/>
          </w:tcPr>
          <w:p w:rsidR="00692AF4" w:rsidRDefault="00FB27AF">
            <w:pPr>
              <w:jc w:val="center"/>
            </w:pPr>
            <w:r>
              <w:rPr>
                <w:color w:val="000000"/>
                <w:sz w:val="24"/>
              </w:rPr>
              <w:t xml:space="preserve">China Merchants </w:t>
            </w:r>
            <w:proofErr w:type="gramStart"/>
            <w:r>
              <w:rPr>
                <w:color w:val="000000"/>
                <w:sz w:val="24"/>
              </w:rPr>
              <w:t>Securities(</w:t>
            </w:r>
            <w:proofErr w:type="gramEnd"/>
            <w:r>
              <w:rPr>
                <w:color w:val="000000"/>
                <w:sz w:val="24"/>
              </w:rPr>
              <w:t>HK)</w:t>
            </w:r>
            <w:proofErr w:type="spellStart"/>
            <w:r>
              <w:rPr>
                <w:color w:val="000000"/>
                <w:sz w:val="24"/>
              </w:rPr>
              <w:t>Co.Ltd</w:t>
            </w:r>
            <w:proofErr w:type="spellEnd"/>
            <w:r>
              <w:rPr>
                <w:color w:val="000000"/>
                <w:sz w:val="24"/>
              </w:rPr>
              <w:t>.</w:t>
            </w:r>
          </w:p>
        </w:tc>
        <w:tc>
          <w:tcPr>
            <w:tcW w:w="779" w:type="dxa"/>
            <w:vAlign w:val="center"/>
          </w:tcPr>
          <w:p w:rsidR="00692AF4" w:rsidRDefault="00FB27AF">
            <w:pPr>
              <w:jc w:val="center"/>
            </w:pPr>
            <w:r>
              <w:rPr>
                <w:color w:val="000000"/>
                <w:sz w:val="24"/>
              </w:rPr>
              <w:t>-</w:t>
            </w:r>
          </w:p>
        </w:tc>
        <w:tc>
          <w:tcPr>
            <w:tcW w:w="1773" w:type="dxa"/>
            <w:vAlign w:val="center"/>
          </w:tcPr>
          <w:p w:rsidR="00692AF4" w:rsidRDefault="00FB27AF">
            <w:pPr>
              <w:jc w:val="right"/>
            </w:pPr>
            <w:r>
              <w:rPr>
                <w:color w:val="000000"/>
                <w:sz w:val="24"/>
              </w:rPr>
              <w:t>74,562,339.82</w:t>
            </w:r>
          </w:p>
        </w:tc>
        <w:tc>
          <w:tcPr>
            <w:tcW w:w="1107" w:type="dxa"/>
            <w:vAlign w:val="center"/>
          </w:tcPr>
          <w:p w:rsidR="00692AF4" w:rsidRDefault="00FB27AF">
            <w:pPr>
              <w:jc w:val="right"/>
            </w:pPr>
            <w:r>
              <w:rPr>
                <w:color w:val="000000"/>
                <w:sz w:val="24"/>
              </w:rPr>
              <w:t>8.25%</w:t>
            </w:r>
          </w:p>
        </w:tc>
        <w:tc>
          <w:tcPr>
            <w:tcW w:w="1586" w:type="dxa"/>
            <w:vAlign w:val="center"/>
          </w:tcPr>
          <w:p w:rsidR="00692AF4" w:rsidRDefault="00FB27AF">
            <w:pPr>
              <w:jc w:val="right"/>
            </w:pPr>
            <w:r>
              <w:rPr>
                <w:color w:val="000000"/>
                <w:sz w:val="24"/>
              </w:rPr>
              <w:t>74,562.37</w:t>
            </w:r>
          </w:p>
        </w:tc>
        <w:tc>
          <w:tcPr>
            <w:tcW w:w="1114" w:type="dxa"/>
            <w:vAlign w:val="center"/>
          </w:tcPr>
          <w:p w:rsidR="00692AF4" w:rsidRDefault="00FB27AF">
            <w:pPr>
              <w:jc w:val="right"/>
            </w:pPr>
            <w:r>
              <w:rPr>
                <w:color w:val="000000"/>
                <w:sz w:val="24"/>
              </w:rPr>
              <w:t>5.64%</w:t>
            </w:r>
          </w:p>
        </w:tc>
        <w:tc>
          <w:tcPr>
            <w:tcW w:w="1080" w:type="dxa"/>
            <w:vAlign w:val="center"/>
          </w:tcPr>
          <w:p w:rsidR="00692AF4" w:rsidRDefault="00FB27AF">
            <w:pPr>
              <w:jc w:val="center"/>
            </w:pPr>
            <w:r>
              <w:rPr>
                <w:color w:val="000000"/>
                <w:sz w:val="24"/>
              </w:rPr>
              <w:t>-</w:t>
            </w:r>
          </w:p>
        </w:tc>
      </w:tr>
      <w:tr w:rsidR="00692AF4">
        <w:tc>
          <w:tcPr>
            <w:tcW w:w="1559" w:type="dxa"/>
            <w:vAlign w:val="center"/>
          </w:tcPr>
          <w:p w:rsidR="00692AF4" w:rsidRDefault="00FB27AF">
            <w:pPr>
              <w:jc w:val="center"/>
            </w:pPr>
            <w:r>
              <w:rPr>
                <w:color w:val="000000"/>
                <w:sz w:val="24"/>
              </w:rPr>
              <w:t>CICC Hong Kong Securities Limited</w:t>
            </w:r>
          </w:p>
        </w:tc>
        <w:tc>
          <w:tcPr>
            <w:tcW w:w="779" w:type="dxa"/>
            <w:vAlign w:val="center"/>
          </w:tcPr>
          <w:p w:rsidR="00692AF4" w:rsidRDefault="00FB27AF">
            <w:pPr>
              <w:jc w:val="center"/>
            </w:pPr>
            <w:r>
              <w:rPr>
                <w:color w:val="000000"/>
                <w:sz w:val="24"/>
              </w:rPr>
              <w:t>-</w:t>
            </w:r>
          </w:p>
        </w:tc>
        <w:tc>
          <w:tcPr>
            <w:tcW w:w="1773" w:type="dxa"/>
            <w:vAlign w:val="center"/>
          </w:tcPr>
          <w:p w:rsidR="00692AF4" w:rsidRDefault="00FB27AF">
            <w:pPr>
              <w:jc w:val="right"/>
            </w:pPr>
            <w:r>
              <w:rPr>
                <w:color w:val="000000"/>
                <w:sz w:val="24"/>
              </w:rPr>
              <w:t>305,574,356.82</w:t>
            </w:r>
          </w:p>
        </w:tc>
        <w:tc>
          <w:tcPr>
            <w:tcW w:w="1107" w:type="dxa"/>
            <w:vAlign w:val="center"/>
          </w:tcPr>
          <w:p w:rsidR="00692AF4" w:rsidRDefault="00FB27AF">
            <w:pPr>
              <w:jc w:val="right"/>
            </w:pPr>
            <w:r>
              <w:rPr>
                <w:color w:val="000000"/>
                <w:sz w:val="24"/>
              </w:rPr>
              <w:t>33.82%</w:t>
            </w:r>
          </w:p>
        </w:tc>
        <w:tc>
          <w:tcPr>
            <w:tcW w:w="1586" w:type="dxa"/>
            <w:vAlign w:val="center"/>
          </w:tcPr>
          <w:p w:rsidR="00692AF4" w:rsidRDefault="00FB27AF">
            <w:pPr>
              <w:jc w:val="right"/>
            </w:pPr>
            <w:r>
              <w:rPr>
                <w:color w:val="000000"/>
                <w:sz w:val="24"/>
              </w:rPr>
              <w:t>501,273.89</w:t>
            </w:r>
          </w:p>
        </w:tc>
        <w:tc>
          <w:tcPr>
            <w:tcW w:w="1114" w:type="dxa"/>
            <w:vAlign w:val="center"/>
          </w:tcPr>
          <w:p w:rsidR="00692AF4" w:rsidRDefault="00FB27AF">
            <w:pPr>
              <w:jc w:val="right"/>
            </w:pPr>
            <w:r>
              <w:rPr>
                <w:color w:val="000000"/>
                <w:sz w:val="24"/>
              </w:rPr>
              <w:t>37.91%</w:t>
            </w:r>
          </w:p>
        </w:tc>
        <w:tc>
          <w:tcPr>
            <w:tcW w:w="1080" w:type="dxa"/>
            <w:vAlign w:val="center"/>
          </w:tcPr>
          <w:p w:rsidR="00692AF4" w:rsidRDefault="00FB27AF">
            <w:pPr>
              <w:jc w:val="center"/>
            </w:pPr>
            <w:r>
              <w:rPr>
                <w:color w:val="000000"/>
                <w:sz w:val="24"/>
              </w:rPr>
              <w:t>-</w:t>
            </w:r>
          </w:p>
        </w:tc>
      </w:tr>
      <w:tr w:rsidR="00692AF4">
        <w:tc>
          <w:tcPr>
            <w:tcW w:w="1559" w:type="dxa"/>
            <w:vAlign w:val="center"/>
          </w:tcPr>
          <w:p w:rsidR="00692AF4" w:rsidRDefault="00FB27AF">
            <w:pPr>
              <w:jc w:val="center"/>
            </w:pPr>
            <w:r>
              <w:rPr>
                <w:color w:val="000000"/>
                <w:sz w:val="24"/>
              </w:rPr>
              <w:t>Credit Suisse(Hong Kong) Ltd</w:t>
            </w:r>
          </w:p>
        </w:tc>
        <w:tc>
          <w:tcPr>
            <w:tcW w:w="779" w:type="dxa"/>
            <w:vAlign w:val="center"/>
          </w:tcPr>
          <w:p w:rsidR="00692AF4" w:rsidRDefault="00FB27AF">
            <w:pPr>
              <w:jc w:val="center"/>
            </w:pPr>
            <w:r>
              <w:rPr>
                <w:color w:val="000000"/>
                <w:sz w:val="24"/>
              </w:rPr>
              <w:t>-</w:t>
            </w:r>
          </w:p>
        </w:tc>
        <w:tc>
          <w:tcPr>
            <w:tcW w:w="1773" w:type="dxa"/>
            <w:vAlign w:val="center"/>
          </w:tcPr>
          <w:p w:rsidR="00692AF4" w:rsidRDefault="00FB27AF">
            <w:pPr>
              <w:jc w:val="right"/>
            </w:pPr>
            <w:r>
              <w:rPr>
                <w:color w:val="000000"/>
                <w:sz w:val="24"/>
              </w:rPr>
              <w:t>394,636,555.59</w:t>
            </w:r>
          </w:p>
        </w:tc>
        <w:tc>
          <w:tcPr>
            <w:tcW w:w="1107" w:type="dxa"/>
            <w:vAlign w:val="center"/>
          </w:tcPr>
          <w:p w:rsidR="00692AF4" w:rsidRDefault="00FB27AF">
            <w:pPr>
              <w:jc w:val="right"/>
            </w:pPr>
            <w:r>
              <w:rPr>
                <w:color w:val="000000"/>
                <w:sz w:val="24"/>
              </w:rPr>
              <w:t>43.67%</w:t>
            </w:r>
          </w:p>
        </w:tc>
        <w:tc>
          <w:tcPr>
            <w:tcW w:w="1586" w:type="dxa"/>
            <w:vAlign w:val="center"/>
          </w:tcPr>
          <w:p w:rsidR="00692AF4" w:rsidRDefault="00FB27AF">
            <w:pPr>
              <w:jc w:val="right"/>
            </w:pPr>
            <w:r>
              <w:rPr>
                <w:color w:val="000000"/>
                <w:sz w:val="24"/>
              </w:rPr>
              <w:t>591,955.50</w:t>
            </w:r>
          </w:p>
        </w:tc>
        <w:tc>
          <w:tcPr>
            <w:tcW w:w="1114" w:type="dxa"/>
            <w:vAlign w:val="center"/>
          </w:tcPr>
          <w:p w:rsidR="00692AF4" w:rsidRDefault="00FB27AF">
            <w:pPr>
              <w:jc w:val="right"/>
            </w:pPr>
            <w:r>
              <w:rPr>
                <w:color w:val="000000"/>
                <w:sz w:val="24"/>
              </w:rPr>
              <w:t>44.76%</w:t>
            </w:r>
          </w:p>
        </w:tc>
        <w:tc>
          <w:tcPr>
            <w:tcW w:w="1080" w:type="dxa"/>
            <w:vAlign w:val="center"/>
          </w:tcPr>
          <w:p w:rsidR="00692AF4" w:rsidRDefault="00FB27AF">
            <w:pPr>
              <w:jc w:val="center"/>
            </w:pPr>
            <w:r>
              <w:rPr>
                <w:color w:val="000000"/>
                <w:sz w:val="24"/>
              </w:rPr>
              <w:t>-</w:t>
            </w:r>
          </w:p>
        </w:tc>
      </w:tr>
      <w:tr w:rsidR="00692AF4">
        <w:tc>
          <w:tcPr>
            <w:tcW w:w="1559" w:type="dxa"/>
            <w:vAlign w:val="center"/>
          </w:tcPr>
          <w:p w:rsidR="00692AF4" w:rsidRDefault="00FB27AF">
            <w:pPr>
              <w:jc w:val="center"/>
            </w:pPr>
            <w:r>
              <w:rPr>
                <w:color w:val="000000"/>
                <w:sz w:val="24"/>
              </w:rPr>
              <w:t xml:space="preserve">UOB Kay </w:t>
            </w:r>
            <w:proofErr w:type="spellStart"/>
            <w:r>
              <w:rPr>
                <w:color w:val="000000"/>
                <w:sz w:val="24"/>
              </w:rPr>
              <w:t>Hian</w:t>
            </w:r>
            <w:proofErr w:type="spellEnd"/>
            <w:r>
              <w:rPr>
                <w:color w:val="000000"/>
                <w:sz w:val="24"/>
              </w:rPr>
              <w:t xml:space="preserve">(Hong Kong) </w:t>
            </w:r>
            <w:r>
              <w:rPr>
                <w:color w:val="000000"/>
                <w:sz w:val="24"/>
              </w:rPr>
              <w:lastRenderedPageBreak/>
              <w:t>Limited</w:t>
            </w:r>
          </w:p>
        </w:tc>
        <w:tc>
          <w:tcPr>
            <w:tcW w:w="779" w:type="dxa"/>
            <w:vAlign w:val="center"/>
          </w:tcPr>
          <w:p w:rsidR="00692AF4" w:rsidRDefault="00FB27AF">
            <w:pPr>
              <w:jc w:val="center"/>
            </w:pPr>
            <w:r>
              <w:rPr>
                <w:color w:val="000000"/>
                <w:sz w:val="24"/>
              </w:rPr>
              <w:lastRenderedPageBreak/>
              <w:t>-</w:t>
            </w:r>
          </w:p>
        </w:tc>
        <w:tc>
          <w:tcPr>
            <w:tcW w:w="1773" w:type="dxa"/>
            <w:vAlign w:val="center"/>
          </w:tcPr>
          <w:p w:rsidR="00692AF4" w:rsidRDefault="00FB27AF">
            <w:pPr>
              <w:jc w:val="right"/>
            </w:pPr>
            <w:r>
              <w:rPr>
                <w:color w:val="000000"/>
                <w:sz w:val="24"/>
              </w:rPr>
              <w:t>128,818,268.77</w:t>
            </w:r>
          </w:p>
        </w:tc>
        <w:tc>
          <w:tcPr>
            <w:tcW w:w="1107" w:type="dxa"/>
            <w:vAlign w:val="center"/>
          </w:tcPr>
          <w:p w:rsidR="00692AF4" w:rsidRDefault="00FB27AF">
            <w:pPr>
              <w:jc w:val="right"/>
            </w:pPr>
            <w:r>
              <w:rPr>
                <w:color w:val="000000"/>
                <w:sz w:val="24"/>
              </w:rPr>
              <w:t>14.26%</w:t>
            </w:r>
          </w:p>
        </w:tc>
        <w:tc>
          <w:tcPr>
            <w:tcW w:w="1586" w:type="dxa"/>
            <w:vAlign w:val="center"/>
          </w:tcPr>
          <w:p w:rsidR="00692AF4" w:rsidRDefault="00FB27AF">
            <w:pPr>
              <w:jc w:val="right"/>
            </w:pPr>
            <w:r>
              <w:rPr>
                <w:color w:val="000000"/>
                <w:sz w:val="24"/>
              </w:rPr>
              <w:t>154,581.84</w:t>
            </w:r>
          </w:p>
        </w:tc>
        <w:tc>
          <w:tcPr>
            <w:tcW w:w="1114" w:type="dxa"/>
            <w:vAlign w:val="center"/>
          </w:tcPr>
          <w:p w:rsidR="00692AF4" w:rsidRDefault="00FB27AF">
            <w:pPr>
              <w:jc w:val="right"/>
            </w:pPr>
            <w:r>
              <w:rPr>
                <w:color w:val="000000"/>
                <w:sz w:val="24"/>
              </w:rPr>
              <w:t>11.69%</w:t>
            </w:r>
          </w:p>
        </w:tc>
        <w:tc>
          <w:tcPr>
            <w:tcW w:w="1080" w:type="dxa"/>
            <w:vAlign w:val="center"/>
          </w:tcPr>
          <w:p w:rsidR="00692AF4" w:rsidRDefault="00FB27AF">
            <w:pPr>
              <w:jc w:val="center"/>
            </w:pPr>
            <w:r>
              <w:rPr>
                <w:color w:val="000000"/>
                <w:sz w:val="24"/>
              </w:rPr>
              <w:t>-</w:t>
            </w:r>
          </w:p>
        </w:tc>
      </w:tr>
    </w:tbl>
    <w:p w:rsidR="00692AF4" w:rsidRDefault="00FB27AF">
      <w:pPr>
        <w:tabs>
          <w:tab w:val="left" w:pos="426"/>
        </w:tabs>
        <w:spacing w:line="360" w:lineRule="auto"/>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、本公司从事境外投资业务时，将需要委托境外券商代理或协助进行交易操作。公司作为基金管理人将勤勉尽责地承担受信责任，挑选、委托合适的境外券商以取得有益于基金持有人利益的最佳执行；</w:t>
      </w:r>
    </w:p>
    <w:p w:rsidR="003A61AC" w:rsidRPr="00123880" w:rsidRDefault="003A61AC" w:rsidP="003A61AC">
      <w:pPr>
        <w:tabs>
          <w:tab w:val="left" w:pos="426"/>
        </w:tabs>
        <w:spacing w:line="360" w:lineRule="auto"/>
        <w:jc w:val="left"/>
        <w:rPr>
          <w:rFonts w:eastAsiaTheme="minorEastAsia"/>
          <w:kern w:val="0"/>
          <w:szCs w:val="21"/>
        </w:rPr>
      </w:pPr>
      <w:r w:rsidRPr="00123880">
        <w:rPr>
          <w:rFonts w:eastAsiaTheme="minorEastAsia"/>
          <w:kern w:val="0"/>
          <w:szCs w:val="21"/>
        </w:rPr>
        <w:t xml:space="preserve">    2</w:t>
      </w:r>
      <w:r w:rsidRPr="00123880">
        <w:rPr>
          <w:rFonts w:eastAsiaTheme="minorEastAsia"/>
          <w:kern w:val="0"/>
          <w:szCs w:val="21"/>
        </w:rPr>
        <w:t>、本公司投资海外市场，遵循公平分配、</w:t>
      </w:r>
      <w:proofErr w:type="gramStart"/>
      <w:r w:rsidRPr="00123880">
        <w:rPr>
          <w:rFonts w:eastAsiaTheme="minorEastAsia"/>
          <w:kern w:val="0"/>
          <w:szCs w:val="21"/>
        </w:rPr>
        <w:t>最佳执行</w:t>
      </w:r>
      <w:proofErr w:type="gramEnd"/>
      <w:r w:rsidRPr="00123880">
        <w:rPr>
          <w:rFonts w:eastAsiaTheme="minorEastAsia"/>
          <w:kern w:val="0"/>
          <w:szCs w:val="21"/>
        </w:rPr>
        <w:t>的原则。公司挑选券商并开户均主要遵循以下原则：券商基本面评价，包括财务状况和经营状况；</w:t>
      </w:r>
      <w:r w:rsidRPr="00123880">
        <w:rPr>
          <w:rFonts w:eastAsiaTheme="minorEastAsia"/>
          <w:kern w:val="0"/>
          <w:szCs w:val="21"/>
        </w:rPr>
        <w:t xml:space="preserve"> </w:t>
      </w:r>
      <w:r w:rsidRPr="00123880">
        <w:rPr>
          <w:rFonts w:eastAsiaTheme="minorEastAsia"/>
          <w:kern w:val="0"/>
          <w:szCs w:val="21"/>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A61AC" w:rsidRPr="00123880" w:rsidRDefault="003A61AC" w:rsidP="00AB219A">
      <w:pPr>
        <w:spacing w:before="29" w:line="288" w:lineRule="auto"/>
        <w:rPr>
          <w:b/>
          <w:sz w:val="24"/>
        </w:rPr>
      </w:pPr>
    </w:p>
    <w:p w:rsidR="00554EB3" w:rsidRPr="00690ED2" w:rsidRDefault="00554EB3" w:rsidP="00554EB3">
      <w:pPr>
        <w:pStyle w:val="20"/>
        <w:spacing w:before="29" w:after="0" w:line="288" w:lineRule="auto"/>
        <w:rPr>
          <w:rFonts w:ascii="Times New Roman" w:hAnsi="Times New Roman"/>
          <w:kern w:val="0"/>
          <w:szCs w:val="24"/>
        </w:rPr>
      </w:pPr>
      <w:bookmarkStart w:id="253" w:name="OLE_LINK177"/>
      <w:bookmarkStart w:id="254" w:name="OLE_LINK176"/>
      <w:bookmarkStart w:id="255" w:name="OLE_LINK175"/>
      <w:bookmarkStart w:id="256" w:name="OLE_LINK156"/>
      <w:bookmarkStart w:id="257" w:name="OLE_LINK146"/>
      <w:bookmarkStart w:id="258" w:name="OLE_LINK108"/>
      <w:bookmarkStart w:id="259" w:name="OLE_LINK37"/>
      <w:bookmarkStart w:id="260" w:name="OLE_LINK36"/>
      <w:bookmarkStart w:id="261" w:name="OLE_LINK35"/>
      <w:bookmarkStart w:id="262" w:name="OLE_LINK32"/>
      <w:bookmarkStart w:id="263" w:name="OLE_LINK31"/>
      <w:bookmarkStart w:id="264" w:name="OLE_LINK30"/>
      <w:bookmarkStart w:id="265" w:name="OLE_LINK29"/>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253"/>
      <w:bookmarkEnd w:id="254"/>
      <w:bookmarkEnd w:id="255"/>
      <w:bookmarkEnd w:id="256"/>
      <w:bookmarkEnd w:id="257"/>
      <w:bookmarkEnd w:id="258"/>
      <w:bookmarkEnd w:id="259"/>
      <w:bookmarkEnd w:id="260"/>
      <w:bookmarkEnd w:id="261"/>
      <w:bookmarkEnd w:id="262"/>
      <w:bookmarkEnd w:id="263"/>
      <w:bookmarkEnd w:id="264"/>
      <w:bookmarkEnd w:id="265"/>
    </w:p>
    <w:p w:rsidR="003A61AC" w:rsidRPr="00123880" w:rsidRDefault="003A61AC" w:rsidP="00E156D1">
      <w:pPr>
        <w:tabs>
          <w:tab w:val="left" w:pos="426"/>
        </w:tabs>
        <w:spacing w:before="29" w:line="288" w:lineRule="auto"/>
        <w:jc w:val="left"/>
        <w:rPr>
          <w:kern w:val="0"/>
          <w:sz w:val="24"/>
        </w:rPr>
      </w:pPr>
      <w:r w:rsidRPr="00123880">
        <w:rPr>
          <w:kern w:val="0"/>
          <w:sz w:val="24"/>
        </w:rPr>
        <w:t>无。</w:t>
      </w:r>
    </w:p>
    <w:p w:rsidR="005D5E64" w:rsidRPr="001745A1" w:rsidRDefault="005D5E64" w:rsidP="00554EB3">
      <w:pPr>
        <w:pStyle w:val="1"/>
        <w:keepNext/>
        <w:keepLines/>
        <w:widowControl w:val="0"/>
        <w:spacing w:beforeLines="100" w:before="312" w:afterLines="100" w:after="312" w:line="360" w:lineRule="auto"/>
        <w:jc w:val="center"/>
        <w:rPr>
          <w:rFonts w:eastAsiaTheme="minorEastAsia"/>
          <w:b/>
          <w:bCs/>
          <w:sz w:val="21"/>
          <w:szCs w:val="21"/>
          <w:lang w:val="en-US"/>
        </w:rPr>
      </w:pPr>
      <w:bookmarkStart w:id="266" w:name="_Toc352256019"/>
      <w:bookmarkStart w:id="267" w:name="_Toc352256087"/>
      <w:bookmarkStart w:id="268" w:name="_Toc352331265"/>
      <w:r w:rsidRPr="001745A1">
        <w:rPr>
          <w:rFonts w:eastAsiaTheme="minorEastAsia"/>
          <w:b/>
          <w:bCs/>
          <w:sz w:val="21"/>
          <w:szCs w:val="21"/>
          <w:lang w:val="en-US"/>
        </w:rPr>
        <w:t xml:space="preserve">11  </w:t>
      </w:r>
      <w:r w:rsidRPr="001745A1">
        <w:rPr>
          <w:rFonts w:eastAsiaTheme="minorEastAsia"/>
          <w:b/>
          <w:bCs/>
          <w:sz w:val="21"/>
          <w:szCs w:val="21"/>
          <w:lang w:val="en-US"/>
        </w:rPr>
        <w:t>影响投资者决策的其他重要信息</w:t>
      </w:r>
      <w:bookmarkEnd w:id="266"/>
      <w:bookmarkEnd w:id="267"/>
      <w:bookmarkEnd w:id="268"/>
    </w:p>
    <w:p w:rsidR="005D5E64" w:rsidRPr="004F0662" w:rsidRDefault="005D5E64" w:rsidP="005D5E64">
      <w:pPr>
        <w:autoSpaceDE w:val="0"/>
        <w:autoSpaceDN w:val="0"/>
        <w:adjustRightInd w:val="0"/>
        <w:spacing w:line="360" w:lineRule="auto"/>
        <w:jc w:val="left"/>
        <w:rPr>
          <w:rFonts w:ascii="宋体" w:hAnsi="宋体"/>
          <w:b/>
          <w:bCs/>
          <w:color w:val="000000"/>
          <w:kern w:val="0"/>
        </w:rPr>
      </w:pPr>
      <w:r w:rsidRPr="004F0662">
        <w:rPr>
          <w:rFonts w:ascii="宋体" w:hAnsi="宋体" w:hint="eastAsia"/>
          <w:b/>
          <w:bCs/>
          <w:color w:val="000000"/>
          <w:kern w:val="0"/>
        </w:rPr>
        <w:t>11.1 影响投资者决策的其他重要信息</w:t>
      </w:r>
    </w:p>
    <w:p w:rsidR="00692AF4" w:rsidRDefault="00FB27AF">
      <w:pPr>
        <w:spacing w:line="360" w:lineRule="auto"/>
        <w:ind w:firstLineChars="200" w:firstLine="420"/>
        <w:rPr>
          <w:rFonts w:ascii="宋体" w:hAnsi="宋体"/>
          <w:color w:val="000000"/>
        </w:rPr>
      </w:pPr>
      <w:r>
        <w:rPr>
          <w:rFonts w:ascii="宋体" w:hAnsi="宋体"/>
          <w:color w:val="000000"/>
        </w:rPr>
        <w:t>1、本基金管理人依据国家税收法律、法规、规章及税收规范性文件的规定，对管理的基金产品运营过程中产生的应税收入，计提及缴纳增值税及附加税费，该部分税费由基金资产承担。详情请见有关公告。</w:t>
      </w:r>
    </w:p>
    <w:p w:rsidR="005D5E64" w:rsidRPr="004F0662" w:rsidRDefault="005D5E64" w:rsidP="005D5E64">
      <w:pPr>
        <w:spacing w:line="360" w:lineRule="auto"/>
        <w:ind w:firstLineChars="200" w:firstLine="420"/>
        <w:rPr>
          <w:rFonts w:ascii="宋体" w:hAnsi="宋体"/>
          <w:color w:val="000000"/>
        </w:rPr>
      </w:pPr>
      <w:r w:rsidRPr="004F0662">
        <w:rPr>
          <w:rFonts w:ascii="宋体" w:hAnsi="宋体"/>
          <w:color w:val="000000"/>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rPr>
        <w:t>基金基金</w:t>
      </w:r>
      <w:proofErr w:type="gramEnd"/>
      <w:r w:rsidRPr="004F0662">
        <w:rPr>
          <w:rFonts w:ascii="宋体" w:hAnsi="宋体"/>
          <w:color w:val="000000"/>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D11F4" w:rsidRPr="00123880" w:rsidRDefault="001D11F4" w:rsidP="001D11F4">
      <w:pPr>
        <w:autoSpaceDE w:val="0"/>
        <w:autoSpaceDN w:val="0"/>
        <w:adjustRightInd w:val="0"/>
        <w:spacing w:before="29" w:line="288" w:lineRule="auto"/>
        <w:jc w:val="left"/>
        <w:rPr>
          <w:sz w:val="24"/>
        </w:rPr>
      </w:pPr>
    </w:p>
    <w:sectPr w:rsidR="001D11F4" w:rsidRPr="00123880"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5DB" w:rsidRDefault="001325DB">
      <w:r>
        <w:separator/>
      </w:r>
    </w:p>
  </w:endnote>
  <w:endnote w:type="continuationSeparator" w:id="0">
    <w:p w:rsidR="001325DB" w:rsidRDefault="0013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166BF7" w:rsidP="00C03B3A">
    <w:pPr>
      <w:pStyle w:val="a7"/>
      <w:framePr w:wrap="around" w:vAnchor="text" w:hAnchor="margin" w:xAlign="right" w:y="1"/>
      <w:rPr>
        <w:rStyle w:val="a8"/>
      </w:rPr>
    </w:pPr>
    <w:r>
      <w:rPr>
        <w:rStyle w:val="a8"/>
      </w:rPr>
      <w:fldChar w:fldCharType="begin"/>
    </w:r>
    <w:r w:rsidR="006B59A2">
      <w:rPr>
        <w:rStyle w:val="a8"/>
      </w:rPr>
      <w:instrText xml:space="preserve">PAGE  </w:instrText>
    </w:r>
    <w:r>
      <w:rPr>
        <w:rStyle w:val="a8"/>
      </w:rPr>
      <w:fldChar w:fldCharType="end"/>
    </w:r>
  </w:p>
  <w:p w:rsidR="006B59A2" w:rsidRDefault="006B59A2"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6B59A2" w:rsidP="00C03B3A">
    <w:pPr>
      <w:pStyle w:val="a7"/>
      <w:ind w:right="360"/>
      <w:jc w:val="center"/>
    </w:pPr>
    <w:r>
      <w:rPr>
        <w:rFonts w:hint="eastAsia"/>
        <w:kern w:val="0"/>
        <w:szCs w:val="21"/>
      </w:rPr>
      <w:t>第</w:t>
    </w:r>
    <w:r w:rsidR="00166BF7">
      <w:rPr>
        <w:kern w:val="0"/>
        <w:szCs w:val="21"/>
      </w:rPr>
      <w:fldChar w:fldCharType="begin"/>
    </w:r>
    <w:r>
      <w:rPr>
        <w:kern w:val="0"/>
        <w:szCs w:val="21"/>
      </w:rPr>
      <w:instrText xml:space="preserve"> PAGE </w:instrText>
    </w:r>
    <w:r w:rsidR="00166BF7">
      <w:rPr>
        <w:kern w:val="0"/>
        <w:szCs w:val="21"/>
      </w:rPr>
      <w:fldChar w:fldCharType="separate"/>
    </w:r>
    <w:r w:rsidR="001F4E14">
      <w:rPr>
        <w:noProof/>
        <w:kern w:val="0"/>
        <w:szCs w:val="21"/>
      </w:rPr>
      <w:t>28</w:t>
    </w:r>
    <w:r w:rsidR="00166BF7">
      <w:rPr>
        <w:kern w:val="0"/>
        <w:szCs w:val="21"/>
      </w:rPr>
      <w:fldChar w:fldCharType="end"/>
    </w:r>
    <w:proofErr w:type="gramStart"/>
    <w:r>
      <w:rPr>
        <w:rFonts w:hint="eastAsia"/>
        <w:kern w:val="0"/>
        <w:szCs w:val="21"/>
      </w:rPr>
      <w:t>页共</w:t>
    </w:r>
    <w:proofErr w:type="gramEnd"/>
    <w:r w:rsidR="00166BF7">
      <w:rPr>
        <w:kern w:val="0"/>
        <w:szCs w:val="21"/>
      </w:rPr>
      <w:fldChar w:fldCharType="begin"/>
    </w:r>
    <w:r>
      <w:rPr>
        <w:kern w:val="0"/>
        <w:szCs w:val="21"/>
      </w:rPr>
      <w:instrText xml:space="preserve"> NUMPAGES </w:instrText>
    </w:r>
    <w:r w:rsidR="00166BF7">
      <w:rPr>
        <w:kern w:val="0"/>
        <w:szCs w:val="21"/>
      </w:rPr>
      <w:fldChar w:fldCharType="separate"/>
    </w:r>
    <w:r w:rsidR="001F4E14">
      <w:rPr>
        <w:noProof/>
        <w:kern w:val="0"/>
        <w:szCs w:val="21"/>
      </w:rPr>
      <w:t>30</w:t>
    </w:r>
    <w:r w:rsidR="00166BF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5DB" w:rsidRDefault="001325DB">
      <w:r>
        <w:separator/>
      </w:r>
    </w:p>
  </w:footnote>
  <w:footnote w:type="continuationSeparator" w:id="0">
    <w:p w:rsidR="001325DB" w:rsidRDefault="00132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Pr="00335718" w:rsidRDefault="006B59A2" w:rsidP="009D66C1">
    <w:pPr>
      <w:pStyle w:val="aa"/>
      <w:pBdr>
        <w:bottom w:val="single" w:sz="6" w:space="0" w:color="auto"/>
      </w:pBdr>
      <w:jc w:val="right"/>
    </w:pPr>
    <w:r w:rsidRPr="00335718">
      <w:t>交银施罗德中</w:t>
    </w:r>
    <w:proofErr w:type="gramStart"/>
    <w:r w:rsidRPr="00335718">
      <w:t>证海外</w:t>
    </w:r>
    <w:proofErr w:type="gramEnd"/>
    <w:r w:rsidRPr="00335718">
      <w:t>中国互联网指数型证券投资基金</w:t>
    </w:r>
    <w:r w:rsidRPr="00335718">
      <w:t>(LOF)2018</w:t>
    </w:r>
    <w:r w:rsidRPr="00335718">
      <w:t>年半年度报告</w:t>
    </w:r>
    <w:r w:rsidRPr="00335718">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C86"/>
    <w:rsid w:val="00015B48"/>
    <w:rsid w:val="00015E54"/>
    <w:rsid w:val="000162AF"/>
    <w:rsid w:val="00016604"/>
    <w:rsid w:val="00016AFF"/>
    <w:rsid w:val="00016CEB"/>
    <w:rsid w:val="00016E66"/>
    <w:rsid w:val="00016F07"/>
    <w:rsid w:val="00017581"/>
    <w:rsid w:val="0001767C"/>
    <w:rsid w:val="00020583"/>
    <w:rsid w:val="00020DB5"/>
    <w:rsid w:val="00021813"/>
    <w:rsid w:val="00021DD4"/>
    <w:rsid w:val="000221FE"/>
    <w:rsid w:val="00022994"/>
    <w:rsid w:val="00023BE7"/>
    <w:rsid w:val="0002453B"/>
    <w:rsid w:val="000246E6"/>
    <w:rsid w:val="00024C15"/>
    <w:rsid w:val="00024C62"/>
    <w:rsid w:val="00024CA0"/>
    <w:rsid w:val="00025106"/>
    <w:rsid w:val="000263DD"/>
    <w:rsid w:val="000274FE"/>
    <w:rsid w:val="000276C9"/>
    <w:rsid w:val="00027CFC"/>
    <w:rsid w:val="00027F5F"/>
    <w:rsid w:val="00030974"/>
    <w:rsid w:val="0003228A"/>
    <w:rsid w:val="000322D5"/>
    <w:rsid w:val="0003271C"/>
    <w:rsid w:val="000327EA"/>
    <w:rsid w:val="00032ADD"/>
    <w:rsid w:val="00032FE1"/>
    <w:rsid w:val="000331EA"/>
    <w:rsid w:val="00033E6C"/>
    <w:rsid w:val="00033EC1"/>
    <w:rsid w:val="00034BA5"/>
    <w:rsid w:val="00034E81"/>
    <w:rsid w:val="00034FDC"/>
    <w:rsid w:val="000358FE"/>
    <w:rsid w:val="00036C37"/>
    <w:rsid w:val="00036CFB"/>
    <w:rsid w:val="00037267"/>
    <w:rsid w:val="000378BC"/>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4CB7"/>
    <w:rsid w:val="000471B4"/>
    <w:rsid w:val="00050260"/>
    <w:rsid w:val="0005049D"/>
    <w:rsid w:val="000510AB"/>
    <w:rsid w:val="000514E0"/>
    <w:rsid w:val="00053091"/>
    <w:rsid w:val="0005346A"/>
    <w:rsid w:val="000534CD"/>
    <w:rsid w:val="00053EED"/>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67D6B"/>
    <w:rsid w:val="00070AA0"/>
    <w:rsid w:val="00070CD1"/>
    <w:rsid w:val="00071022"/>
    <w:rsid w:val="0007171B"/>
    <w:rsid w:val="000717A1"/>
    <w:rsid w:val="000726C0"/>
    <w:rsid w:val="00072DE0"/>
    <w:rsid w:val="00073DB1"/>
    <w:rsid w:val="00073F87"/>
    <w:rsid w:val="00076397"/>
    <w:rsid w:val="000764CB"/>
    <w:rsid w:val="00076CC5"/>
    <w:rsid w:val="000801F4"/>
    <w:rsid w:val="00080423"/>
    <w:rsid w:val="00081278"/>
    <w:rsid w:val="0008141B"/>
    <w:rsid w:val="00081A3D"/>
    <w:rsid w:val="00081D05"/>
    <w:rsid w:val="00082038"/>
    <w:rsid w:val="0008226A"/>
    <w:rsid w:val="0008240F"/>
    <w:rsid w:val="000826B1"/>
    <w:rsid w:val="00083BAF"/>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0F"/>
    <w:rsid w:val="00093E08"/>
    <w:rsid w:val="00094876"/>
    <w:rsid w:val="000951F7"/>
    <w:rsid w:val="00095912"/>
    <w:rsid w:val="00095CE0"/>
    <w:rsid w:val="00096933"/>
    <w:rsid w:val="00096995"/>
    <w:rsid w:val="00096B18"/>
    <w:rsid w:val="00097230"/>
    <w:rsid w:val="000A010B"/>
    <w:rsid w:val="000A1448"/>
    <w:rsid w:val="000A1BFB"/>
    <w:rsid w:val="000A3022"/>
    <w:rsid w:val="000A38DE"/>
    <w:rsid w:val="000A457E"/>
    <w:rsid w:val="000A4660"/>
    <w:rsid w:val="000A4672"/>
    <w:rsid w:val="000A4FEF"/>
    <w:rsid w:val="000A53FD"/>
    <w:rsid w:val="000A549A"/>
    <w:rsid w:val="000A578A"/>
    <w:rsid w:val="000A6E27"/>
    <w:rsid w:val="000A72F2"/>
    <w:rsid w:val="000B0C56"/>
    <w:rsid w:val="000B2714"/>
    <w:rsid w:val="000B2B57"/>
    <w:rsid w:val="000B2C8D"/>
    <w:rsid w:val="000B36CC"/>
    <w:rsid w:val="000B3E43"/>
    <w:rsid w:val="000B417C"/>
    <w:rsid w:val="000B4365"/>
    <w:rsid w:val="000B5CC0"/>
    <w:rsid w:val="000B682A"/>
    <w:rsid w:val="000B6D23"/>
    <w:rsid w:val="000C01F9"/>
    <w:rsid w:val="000C05AB"/>
    <w:rsid w:val="000C0871"/>
    <w:rsid w:val="000C0CA5"/>
    <w:rsid w:val="000C0F55"/>
    <w:rsid w:val="000C127D"/>
    <w:rsid w:val="000C15BE"/>
    <w:rsid w:val="000C1723"/>
    <w:rsid w:val="000C1B20"/>
    <w:rsid w:val="000C224F"/>
    <w:rsid w:val="000C3851"/>
    <w:rsid w:val="000C3FD9"/>
    <w:rsid w:val="000C4107"/>
    <w:rsid w:val="000C42D4"/>
    <w:rsid w:val="000C45E7"/>
    <w:rsid w:val="000C45F5"/>
    <w:rsid w:val="000C5E98"/>
    <w:rsid w:val="000C698D"/>
    <w:rsid w:val="000C705C"/>
    <w:rsid w:val="000C7AE4"/>
    <w:rsid w:val="000D01F4"/>
    <w:rsid w:val="000D0B89"/>
    <w:rsid w:val="000D1466"/>
    <w:rsid w:val="000D1497"/>
    <w:rsid w:val="000D1519"/>
    <w:rsid w:val="000D3145"/>
    <w:rsid w:val="000D36D1"/>
    <w:rsid w:val="000D4AAD"/>
    <w:rsid w:val="000D52DC"/>
    <w:rsid w:val="000D6054"/>
    <w:rsid w:val="000D619B"/>
    <w:rsid w:val="000D69AF"/>
    <w:rsid w:val="000D788B"/>
    <w:rsid w:val="000E1057"/>
    <w:rsid w:val="000E148A"/>
    <w:rsid w:val="000E28C9"/>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35D8"/>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304E"/>
    <w:rsid w:val="00123880"/>
    <w:rsid w:val="001239C8"/>
    <w:rsid w:val="00123A56"/>
    <w:rsid w:val="00124099"/>
    <w:rsid w:val="0012415D"/>
    <w:rsid w:val="001248EF"/>
    <w:rsid w:val="001257C7"/>
    <w:rsid w:val="0012593C"/>
    <w:rsid w:val="00126502"/>
    <w:rsid w:val="00126AF2"/>
    <w:rsid w:val="00126DDF"/>
    <w:rsid w:val="001270BF"/>
    <w:rsid w:val="00127127"/>
    <w:rsid w:val="00127BAC"/>
    <w:rsid w:val="00127FF5"/>
    <w:rsid w:val="00130590"/>
    <w:rsid w:val="0013126D"/>
    <w:rsid w:val="00131EC2"/>
    <w:rsid w:val="0013226C"/>
    <w:rsid w:val="001325DB"/>
    <w:rsid w:val="00132E82"/>
    <w:rsid w:val="0013374F"/>
    <w:rsid w:val="00135467"/>
    <w:rsid w:val="00136211"/>
    <w:rsid w:val="001364D3"/>
    <w:rsid w:val="001366C4"/>
    <w:rsid w:val="0013686A"/>
    <w:rsid w:val="00136BE0"/>
    <w:rsid w:val="0013718B"/>
    <w:rsid w:val="00137BB5"/>
    <w:rsid w:val="00137BB9"/>
    <w:rsid w:val="00137D50"/>
    <w:rsid w:val="00137ED9"/>
    <w:rsid w:val="00140038"/>
    <w:rsid w:val="00142280"/>
    <w:rsid w:val="0014241E"/>
    <w:rsid w:val="001424C6"/>
    <w:rsid w:val="00142A56"/>
    <w:rsid w:val="001432A7"/>
    <w:rsid w:val="00143BE5"/>
    <w:rsid w:val="001440B2"/>
    <w:rsid w:val="00144280"/>
    <w:rsid w:val="00144AAD"/>
    <w:rsid w:val="00144DF5"/>
    <w:rsid w:val="001455C7"/>
    <w:rsid w:val="00145A97"/>
    <w:rsid w:val="00145B50"/>
    <w:rsid w:val="00145CAE"/>
    <w:rsid w:val="00146485"/>
    <w:rsid w:val="00146A28"/>
    <w:rsid w:val="00146FBA"/>
    <w:rsid w:val="00147492"/>
    <w:rsid w:val="0015080E"/>
    <w:rsid w:val="00150AD6"/>
    <w:rsid w:val="0015173F"/>
    <w:rsid w:val="00151B23"/>
    <w:rsid w:val="001529AD"/>
    <w:rsid w:val="00152B88"/>
    <w:rsid w:val="001535AE"/>
    <w:rsid w:val="00153B40"/>
    <w:rsid w:val="00153B9D"/>
    <w:rsid w:val="00153BCF"/>
    <w:rsid w:val="00154ADA"/>
    <w:rsid w:val="00154B08"/>
    <w:rsid w:val="0015531A"/>
    <w:rsid w:val="00155875"/>
    <w:rsid w:val="001558FD"/>
    <w:rsid w:val="00155A35"/>
    <w:rsid w:val="00157418"/>
    <w:rsid w:val="00157B5A"/>
    <w:rsid w:val="0016050B"/>
    <w:rsid w:val="0016380C"/>
    <w:rsid w:val="00163816"/>
    <w:rsid w:val="00163916"/>
    <w:rsid w:val="00163B27"/>
    <w:rsid w:val="0016425E"/>
    <w:rsid w:val="00164BF7"/>
    <w:rsid w:val="00165317"/>
    <w:rsid w:val="001657AB"/>
    <w:rsid w:val="00166BF7"/>
    <w:rsid w:val="0017073D"/>
    <w:rsid w:val="00170D38"/>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1C4A"/>
    <w:rsid w:val="00182708"/>
    <w:rsid w:val="00182A38"/>
    <w:rsid w:val="0018325A"/>
    <w:rsid w:val="00183BA8"/>
    <w:rsid w:val="00183D7A"/>
    <w:rsid w:val="00183F2D"/>
    <w:rsid w:val="00184CAE"/>
    <w:rsid w:val="00185BC5"/>
    <w:rsid w:val="00186199"/>
    <w:rsid w:val="00186865"/>
    <w:rsid w:val="00186F7A"/>
    <w:rsid w:val="00187CB2"/>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B13"/>
    <w:rsid w:val="001A1D38"/>
    <w:rsid w:val="001A1E88"/>
    <w:rsid w:val="001A21A9"/>
    <w:rsid w:val="001A2A97"/>
    <w:rsid w:val="001A338B"/>
    <w:rsid w:val="001A364F"/>
    <w:rsid w:val="001A39B7"/>
    <w:rsid w:val="001A42FA"/>
    <w:rsid w:val="001A4AEC"/>
    <w:rsid w:val="001A59D8"/>
    <w:rsid w:val="001A5FA6"/>
    <w:rsid w:val="001A644F"/>
    <w:rsid w:val="001A668F"/>
    <w:rsid w:val="001A71CC"/>
    <w:rsid w:val="001A7F30"/>
    <w:rsid w:val="001B017D"/>
    <w:rsid w:val="001B0E43"/>
    <w:rsid w:val="001B120C"/>
    <w:rsid w:val="001B2F0C"/>
    <w:rsid w:val="001B30CA"/>
    <w:rsid w:val="001B3513"/>
    <w:rsid w:val="001B353A"/>
    <w:rsid w:val="001B3D3E"/>
    <w:rsid w:val="001B3F69"/>
    <w:rsid w:val="001B4CEC"/>
    <w:rsid w:val="001B50CD"/>
    <w:rsid w:val="001B52AD"/>
    <w:rsid w:val="001B52FE"/>
    <w:rsid w:val="001B5E91"/>
    <w:rsid w:val="001B7890"/>
    <w:rsid w:val="001C005A"/>
    <w:rsid w:val="001C00CF"/>
    <w:rsid w:val="001C0806"/>
    <w:rsid w:val="001C1110"/>
    <w:rsid w:val="001C1258"/>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1F4"/>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2332"/>
    <w:rsid w:val="001E287E"/>
    <w:rsid w:val="001E2A6A"/>
    <w:rsid w:val="001E3BB1"/>
    <w:rsid w:val="001E3DC2"/>
    <w:rsid w:val="001E49F3"/>
    <w:rsid w:val="001E56FF"/>
    <w:rsid w:val="001E5C6B"/>
    <w:rsid w:val="001E6862"/>
    <w:rsid w:val="001E6EBF"/>
    <w:rsid w:val="001F0307"/>
    <w:rsid w:val="001F03E1"/>
    <w:rsid w:val="001F0DE9"/>
    <w:rsid w:val="001F221F"/>
    <w:rsid w:val="001F2246"/>
    <w:rsid w:val="001F3CC6"/>
    <w:rsid w:val="001F3F50"/>
    <w:rsid w:val="001F4530"/>
    <w:rsid w:val="001F4E14"/>
    <w:rsid w:val="001F5CE2"/>
    <w:rsid w:val="001F5DBA"/>
    <w:rsid w:val="001F5DE3"/>
    <w:rsid w:val="001F5F74"/>
    <w:rsid w:val="002000DE"/>
    <w:rsid w:val="002002F8"/>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1FF"/>
    <w:rsid w:val="00215CF2"/>
    <w:rsid w:val="00215D9F"/>
    <w:rsid w:val="00216310"/>
    <w:rsid w:val="00216BCE"/>
    <w:rsid w:val="00217867"/>
    <w:rsid w:val="00220542"/>
    <w:rsid w:val="00220D7F"/>
    <w:rsid w:val="002210EB"/>
    <w:rsid w:val="00221174"/>
    <w:rsid w:val="00222845"/>
    <w:rsid w:val="00222DE3"/>
    <w:rsid w:val="002233F0"/>
    <w:rsid w:val="00223978"/>
    <w:rsid w:val="0022498A"/>
    <w:rsid w:val="00225756"/>
    <w:rsid w:val="00225ADC"/>
    <w:rsid w:val="00225CEB"/>
    <w:rsid w:val="0022692D"/>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2697"/>
    <w:rsid w:val="0025281A"/>
    <w:rsid w:val="00253D3C"/>
    <w:rsid w:val="00254022"/>
    <w:rsid w:val="002544D7"/>
    <w:rsid w:val="00255292"/>
    <w:rsid w:val="002561CC"/>
    <w:rsid w:val="00257578"/>
    <w:rsid w:val="00260200"/>
    <w:rsid w:val="00260B06"/>
    <w:rsid w:val="00260BFB"/>
    <w:rsid w:val="00260DA3"/>
    <w:rsid w:val="00261D93"/>
    <w:rsid w:val="00261E92"/>
    <w:rsid w:val="00262029"/>
    <w:rsid w:val="00262553"/>
    <w:rsid w:val="002631B5"/>
    <w:rsid w:val="00263BBD"/>
    <w:rsid w:val="00264441"/>
    <w:rsid w:val="002648D8"/>
    <w:rsid w:val="00265AFB"/>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7EF"/>
    <w:rsid w:val="002813C5"/>
    <w:rsid w:val="00281DFA"/>
    <w:rsid w:val="0028284A"/>
    <w:rsid w:val="00282C23"/>
    <w:rsid w:val="0028315D"/>
    <w:rsid w:val="00283885"/>
    <w:rsid w:val="002839A4"/>
    <w:rsid w:val="0028459B"/>
    <w:rsid w:val="00284C5F"/>
    <w:rsid w:val="0028507E"/>
    <w:rsid w:val="00286183"/>
    <w:rsid w:val="002873F0"/>
    <w:rsid w:val="00287762"/>
    <w:rsid w:val="00287B8D"/>
    <w:rsid w:val="00290793"/>
    <w:rsid w:val="00290F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C6B"/>
    <w:rsid w:val="002A5D31"/>
    <w:rsid w:val="002A5E63"/>
    <w:rsid w:val="002A714F"/>
    <w:rsid w:val="002A75D7"/>
    <w:rsid w:val="002B09C0"/>
    <w:rsid w:val="002B1851"/>
    <w:rsid w:val="002B1CFA"/>
    <w:rsid w:val="002B1EC9"/>
    <w:rsid w:val="002B27FF"/>
    <w:rsid w:val="002B2F4E"/>
    <w:rsid w:val="002B5C8E"/>
    <w:rsid w:val="002B6688"/>
    <w:rsid w:val="002B6793"/>
    <w:rsid w:val="002B7562"/>
    <w:rsid w:val="002B780B"/>
    <w:rsid w:val="002B7D25"/>
    <w:rsid w:val="002B7FCB"/>
    <w:rsid w:val="002C03E0"/>
    <w:rsid w:val="002C0C17"/>
    <w:rsid w:val="002C1260"/>
    <w:rsid w:val="002C1726"/>
    <w:rsid w:val="002C21A6"/>
    <w:rsid w:val="002C226F"/>
    <w:rsid w:val="002C26D5"/>
    <w:rsid w:val="002C3F23"/>
    <w:rsid w:val="002C5450"/>
    <w:rsid w:val="002C5777"/>
    <w:rsid w:val="002C5889"/>
    <w:rsid w:val="002C609F"/>
    <w:rsid w:val="002C65FA"/>
    <w:rsid w:val="002C661D"/>
    <w:rsid w:val="002C7C89"/>
    <w:rsid w:val="002D1A0F"/>
    <w:rsid w:val="002D22BF"/>
    <w:rsid w:val="002D237C"/>
    <w:rsid w:val="002D32E3"/>
    <w:rsid w:val="002D33F1"/>
    <w:rsid w:val="002D353D"/>
    <w:rsid w:val="002D4733"/>
    <w:rsid w:val="002D52AD"/>
    <w:rsid w:val="002D58D8"/>
    <w:rsid w:val="002D5EB1"/>
    <w:rsid w:val="002D7777"/>
    <w:rsid w:val="002E0394"/>
    <w:rsid w:val="002E0644"/>
    <w:rsid w:val="002E0FEB"/>
    <w:rsid w:val="002E171B"/>
    <w:rsid w:val="002E1BCA"/>
    <w:rsid w:val="002E204F"/>
    <w:rsid w:val="002E2625"/>
    <w:rsid w:val="002E319D"/>
    <w:rsid w:val="002E4AD5"/>
    <w:rsid w:val="002E4C2D"/>
    <w:rsid w:val="002E72C5"/>
    <w:rsid w:val="002F0F79"/>
    <w:rsid w:val="002F100F"/>
    <w:rsid w:val="002F1C9E"/>
    <w:rsid w:val="002F1DE4"/>
    <w:rsid w:val="002F1EB2"/>
    <w:rsid w:val="002F2307"/>
    <w:rsid w:val="002F2450"/>
    <w:rsid w:val="002F280E"/>
    <w:rsid w:val="002F2CBB"/>
    <w:rsid w:val="002F3470"/>
    <w:rsid w:val="002F3709"/>
    <w:rsid w:val="002F3A6C"/>
    <w:rsid w:val="002F4296"/>
    <w:rsid w:val="002F4EAB"/>
    <w:rsid w:val="002F5777"/>
    <w:rsid w:val="002F60EA"/>
    <w:rsid w:val="002F680E"/>
    <w:rsid w:val="002F7330"/>
    <w:rsid w:val="00300951"/>
    <w:rsid w:val="00300E8A"/>
    <w:rsid w:val="0030216B"/>
    <w:rsid w:val="003023C9"/>
    <w:rsid w:val="003029E6"/>
    <w:rsid w:val="00302CA8"/>
    <w:rsid w:val="00302DE9"/>
    <w:rsid w:val="00303E63"/>
    <w:rsid w:val="00303EA9"/>
    <w:rsid w:val="00304860"/>
    <w:rsid w:val="00304E23"/>
    <w:rsid w:val="00305084"/>
    <w:rsid w:val="00305871"/>
    <w:rsid w:val="00306408"/>
    <w:rsid w:val="00306B13"/>
    <w:rsid w:val="00307249"/>
    <w:rsid w:val="00312C47"/>
    <w:rsid w:val="00312DAE"/>
    <w:rsid w:val="003132DB"/>
    <w:rsid w:val="00313336"/>
    <w:rsid w:val="003137CA"/>
    <w:rsid w:val="00313918"/>
    <w:rsid w:val="003153CB"/>
    <w:rsid w:val="003166DE"/>
    <w:rsid w:val="00316B8C"/>
    <w:rsid w:val="003171A3"/>
    <w:rsid w:val="00317226"/>
    <w:rsid w:val="00317528"/>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5718"/>
    <w:rsid w:val="00336AA2"/>
    <w:rsid w:val="00337271"/>
    <w:rsid w:val="00337B1B"/>
    <w:rsid w:val="00337ED3"/>
    <w:rsid w:val="003405DA"/>
    <w:rsid w:val="003407A5"/>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53E"/>
    <w:rsid w:val="00357896"/>
    <w:rsid w:val="00357B15"/>
    <w:rsid w:val="00357BB3"/>
    <w:rsid w:val="003602EA"/>
    <w:rsid w:val="00360F81"/>
    <w:rsid w:val="00361E7E"/>
    <w:rsid w:val="0036340F"/>
    <w:rsid w:val="00363564"/>
    <w:rsid w:val="003648F2"/>
    <w:rsid w:val="00364FA1"/>
    <w:rsid w:val="00366B02"/>
    <w:rsid w:val="003671F5"/>
    <w:rsid w:val="00370AA4"/>
    <w:rsid w:val="003711F2"/>
    <w:rsid w:val="003717FC"/>
    <w:rsid w:val="00371FF4"/>
    <w:rsid w:val="00372363"/>
    <w:rsid w:val="003723C2"/>
    <w:rsid w:val="0037275D"/>
    <w:rsid w:val="00372797"/>
    <w:rsid w:val="0037470E"/>
    <w:rsid w:val="00374D1B"/>
    <w:rsid w:val="00375CC4"/>
    <w:rsid w:val="00376103"/>
    <w:rsid w:val="003767B3"/>
    <w:rsid w:val="00376B49"/>
    <w:rsid w:val="00376FC5"/>
    <w:rsid w:val="003771E2"/>
    <w:rsid w:val="00377520"/>
    <w:rsid w:val="00380273"/>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379"/>
    <w:rsid w:val="003955D3"/>
    <w:rsid w:val="00395CAA"/>
    <w:rsid w:val="00395F75"/>
    <w:rsid w:val="00395F76"/>
    <w:rsid w:val="00396588"/>
    <w:rsid w:val="00396863"/>
    <w:rsid w:val="00396F0A"/>
    <w:rsid w:val="00397156"/>
    <w:rsid w:val="00397960"/>
    <w:rsid w:val="003A0663"/>
    <w:rsid w:val="003A1FE0"/>
    <w:rsid w:val="003A2C23"/>
    <w:rsid w:val="003A3BC4"/>
    <w:rsid w:val="003A458A"/>
    <w:rsid w:val="003A551D"/>
    <w:rsid w:val="003A5531"/>
    <w:rsid w:val="003A61AC"/>
    <w:rsid w:val="003A647F"/>
    <w:rsid w:val="003A6B26"/>
    <w:rsid w:val="003A6E25"/>
    <w:rsid w:val="003A7E6F"/>
    <w:rsid w:val="003B05F2"/>
    <w:rsid w:val="003B2F13"/>
    <w:rsid w:val="003B3353"/>
    <w:rsid w:val="003B405E"/>
    <w:rsid w:val="003B4712"/>
    <w:rsid w:val="003B47EB"/>
    <w:rsid w:val="003B48BA"/>
    <w:rsid w:val="003B4F62"/>
    <w:rsid w:val="003B57D3"/>
    <w:rsid w:val="003B59CA"/>
    <w:rsid w:val="003B6067"/>
    <w:rsid w:val="003C018A"/>
    <w:rsid w:val="003C08E3"/>
    <w:rsid w:val="003C09B5"/>
    <w:rsid w:val="003C0B69"/>
    <w:rsid w:val="003C0F62"/>
    <w:rsid w:val="003C1176"/>
    <w:rsid w:val="003C1D9A"/>
    <w:rsid w:val="003C1F58"/>
    <w:rsid w:val="003C3232"/>
    <w:rsid w:val="003C3F66"/>
    <w:rsid w:val="003C48B1"/>
    <w:rsid w:val="003C57A7"/>
    <w:rsid w:val="003C5C2B"/>
    <w:rsid w:val="003C6943"/>
    <w:rsid w:val="003C6BD2"/>
    <w:rsid w:val="003C7294"/>
    <w:rsid w:val="003C792F"/>
    <w:rsid w:val="003C7ABD"/>
    <w:rsid w:val="003C7B20"/>
    <w:rsid w:val="003C7C3D"/>
    <w:rsid w:val="003D08F8"/>
    <w:rsid w:val="003D124B"/>
    <w:rsid w:val="003D18F3"/>
    <w:rsid w:val="003D2CC1"/>
    <w:rsid w:val="003D33F2"/>
    <w:rsid w:val="003D4FFC"/>
    <w:rsid w:val="003D51ED"/>
    <w:rsid w:val="003D535A"/>
    <w:rsid w:val="003D569B"/>
    <w:rsid w:val="003D73EF"/>
    <w:rsid w:val="003D78B5"/>
    <w:rsid w:val="003E099F"/>
    <w:rsid w:val="003E244F"/>
    <w:rsid w:val="003E37AE"/>
    <w:rsid w:val="003E5165"/>
    <w:rsid w:val="003E5670"/>
    <w:rsid w:val="003E62A6"/>
    <w:rsid w:val="003E695F"/>
    <w:rsid w:val="003E6C9B"/>
    <w:rsid w:val="003E6D39"/>
    <w:rsid w:val="003E709C"/>
    <w:rsid w:val="003E712E"/>
    <w:rsid w:val="003E726D"/>
    <w:rsid w:val="003E7B89"/>
    <w:rsid w:val="003F0B30"/>
    <w:rsid w:val="003F0FA3"/>
    <w:rsid w:val="003F276B"/>
    <w:rsid w:val="003F2EA5"/>
    <w:rsid w:val="003F4241"/>
    <w:rsid w:val="003F4B8A"/>
    <w:rsid w:val="003F5671"/>
    <w:rsid w:val="003F62BB"/>
    <w:rsid w:val="003F6FEC"/>
    <w:rsid w:val="003F7C45"/>
    <w:rsid w:val="00400241"/>
    <w:rsid w:val="0040132C"/>
    <w:rsid w:val="0040145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5CDD"/>
    <w:rsid w:val="004161F8"/>
    <w:rsid w:val="004163FD"/>
    <w:rsid w:val="0041683D"/>
    <w:rsid w:val="00416C10"/>
    <w:rsid w:val="00417976"/>
    <w:rsid w:val="00417A0E"/>
    <w:rsid w:val="0042053A"/>
    <w:rsid w:val="00420656"/>
    <w:rsid w:val="004213D6"/>
    <w:rsid w:val="00421425"/>
    <w:rsid w:val="00422440"/>
    <w:rsid w:val="00422916"/>
    <w:rsid w:val="00423BA3"/>
    <w:rsid w:val="00424213"/>
    <w:rsid w:val="00424EF3"/>
    <w:rsid w:val="00425A0A"/>
    <w:rsid w:val="004267DB"/>
    <w:rsid w:val="004268BB"/>
    <w:rsid w:val="00426A4B"/>
    <w:rsid w:val="00427AA3"/>
    <w:rsid w:val="00430724"/>
    <w:rsid w:val="0043097C"/>
    <w:rsid w:val="00431047"/>
    <w:rsid w:val="00431B8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3704"/>
    <w:rsid w:val="004646BF"/>
    <w:rsid w:val="00464744"/>
    <w:rsid w:val="004665A8"/>
    <w:rsid w:val="004665E3"/>
    <w:rsid w:val="0046760F"/>
    <w:rsid w:val="0047237D"/>
    <w:rsid w:val="00472561"/>
    <w:rsid w:val="004731F1"/>
    <w:rsid w:val="00473AE0"/>
    <w:rsid w:val="00473EB5"/>
    <w:rsid w:val="00474021"/>
    <w:rsid w:val="0047456B"/>
    <w:rsid w:val="00475251"/>
    <w:rsid w:val="00475D19"/>
    <w:rsid w:val="0047692A"/>
    <w:rsid w:val="00477400"/>
    <w:rsid w:val="00480BC8"/>
    <w:rsid w:val="00481265"/>
    <w:rsid w:val="004814BF"/>
    <w:rsid w:val="004817D6"/>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04CD"/>
    <w:rsid w:val="004A1135"/>
    <w:rsid w:val="004A1BBA"/>
    <w:rsid w:val="004A23C2"/>
    <w:rsid w:val="004A2F25"/>
    <w:rsid w:val="004A3336"/>
    <w:rsid w:val="004A3E3C"/>
    <w:rsid w:val="004A4069"/>
    <w:rsid w:val="004A455B"/>
    <w:rsid w:val="004A4847"/>
    <w:rsid w:val="004A484E"/>
    <w:rsid w:val="004A4B2F"/>
    <w:rsid w:val="004A56D4"/>
    <w:rsid w:val="004A6513"/>
    <w:rsid w:val="004A7CCE"/>
    <w:rsid w:val="004B0E6D"/>
    <w:rsid w:val="004B16E8"/>
    <w:rsid w:val="004B19EA"/>
    <w:rsid w:val="004B2CA5"/>
    <w:rsid w:val="004B412E"/>
    <w:rsid w:val="004B5B92"/>
    <w:rsid w:val="004B5DB7"/>
    <w:rsid w:val="004B6250"/>
    <w:rsid w:val="004B66F3"/>
    <w:rsid w:val="004B68EC"/>
    <w:rsid w:val="004B76B1"/>
    <w:rsid w:val="004C0057"/>
    <w:rsid w:val="004C030A"/>
    <w:rsid w:val="004C0541"/>
    <w:rsid w:val="004C07EB"/>
    <w:rsid w:val="004C0BBF"/>
    <w:rsid w:val="004C1D08"/>
    <w:rsid w:val="004C1D55"/>
    <w:rsid w:val="004C260C"/>
    <w:rsid w:val="004C2836"/>
    <w:rsid w:val="004C2C46"/>
    <w:rsid w:val="004C405B"/>
    <w:rsid w:val="004C47DF"/>
    <w:rsid w:val="004C54CA"/>
    <w:rsid w:val="004C686E"/>
    <w:rsid w:val="004C6CE2"/>
    <w:rsid w:val="004C7214"/>
    <w:rsid w:val="004C7235"/>
    <w:rsid w:val="004C753B"/>
    <w:rsid w:val="004C7955"/>
    <w:rsid w:val="004D0213"/>
    <w:rsid w:val="004D02CC"/>
    <w:rsid w:val="004D047F"/>
    <w:rsid w:val="004D0B63"/>
    <w:rsid w:val="004D1529"/>
    <w:rsid w:val="004D29F1"/>
    <w:rsid w:val="004D29F3"/>
    <w:rsid w:val="004D2EE6"/>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2A7"/>
    <w:rsid w:val="00506389"/>
    <w:rsid w:val="00506FF7"/>
    <w:rsid w:val="005107F3"/>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3F55"/>
    <w:rsid w:val="0051478B"/>
    <w:rsid w:val="00514C1C"/>
    <w:rsid w:val="0051524F"/>
    <w:rsid w:val="0051566A"/>
    <w:rsid w:val="00515D7B"/>
    <w:rsid w:val="00515DD8"/>
    <w:rsid w:val="005166E9"/>
    <w:rsid w:val="00516C92"/>
    <w:rsid w:val="00517917"/>
    <w:rsid w:val="0052009E"/>
    <w:rsid w:val="005200F7"/>
    <w:rsid w:val="005204DD"/>
    <w:rsid w:val="00520AB5"/>
    <w:rsid w:val="00520D7F"/>
    <w:rsid w:val="00521596"/>
    <w:rsid w:val="00522066"/>
    <w:rsid w:val="005222FA"/>
    <w:rsid w:val="00525740"/>
    <w:rsid w:val="00525E59"/>
    <w:rsid w:val="005278EE"/>
    <w:rsid w:val="00530A21"/>
    <w:rsid w:val="005310DD"/>
    <w:rsid w:val="00531851"/>
    <w:rsid w:val="005318CC"/>
    <w:rsid w:val="0053199E"/>
    <w:rsid w:val="00531D65"/>
    <w:rsid w:val="005321E1"/>
    <w:rsid w:val="00532255"/>
    <w:rsid w:val="00532FAE"/>
    <w:rsid w:val="005334E4"/>
    <w:rsid w:val="00533B8C"/>
    <w:rsid w:val="005349B1"/>
    <w:rsid w:val="00535AA4"/>
    <w:rsid w:val="00535DA3"/>
    <w:rsid w:val="005364A6"/>
    <w:rsid w:val="005364AE"/>
    <w:rsid w:val="0053652C"/>
    <w:rsid w:val="0053659B"/>
    <w:rsid w:val="005368A0"/>
    <w:rsid w:val="005374BC"/>
    <w:rsid w:val="0054069B"/>
    <w:rsid w:val="00540EC2"/>
    <w:rsid w:val="005427DC"/>
    <w:rsid w:val="00543177"/>
    <w:rsid w:val="00543188"/>
    <w:rsid w:val="005432F0"/>
    <w:rsid w:val="00543367"/>
    <w:rsid w:val="0054384E"/>
    <w:rsid w:val="00543BFA"/>
    <w:rsid w:val="0054655E"/>
    <w:rsid w:val="00546601"/>
    <w:rsid w:val="00546A60"/>
    <w:rsid w:val="00547D9C"/>
    <w:rsid w:val="00547DA1"/>
    <w:rsid w:val="005501BC"/>
    <w:rsid w:val="0055068D"/>
    <w:rsid w:val="00551AB1"/>
    <w:rsid w:val="00551BAB"/>
    <w:rsid w:val="00551C53"/>
    <w:rsid w:val="0055221B"/>
    <w:rsid w:val="005526DC"/>
    <w:rsid w:val="005535B7"/>
    <w:rsid w:val="005544AB"/>
    <w:rsid w:val="00554BFC"/>
    <w:rsid w:val="00554CAC"/>
    <w:rsid w:val="00554EB3"/>
    <w:rsid w:val="0055513C"/>
    <w:rsid w:val="005553C4"/>
    <w:rsid w:val="005558FA"/>
    <w:rsid w:val="0055637C"/>
    <w:rsid w:val="00556B00"/>
    <w:rsid w:val="0055753F"/>
    <w:rsid w:val="00557618"/>
    <w:rsid w:val="00557782"/>
    <w:rsid w:val="00557E78"/>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A63"/>
    <w:rsid w:val="00566588"/>
    <w:rsid w:val="0056662E"/>
    <w:rsid w:val="00566A26"/>
    <w:rsid w:val="00566F23"/>
    <w:rsid w:val="00566F6B"/>
    <w:rsid w:val="00567012"/>
    <w:rsid w:val="005672EC"/>
    <w:rsid w:val="005678E3"/>
    <w:rsid w:val="00567EA5"/>
    <w:rsid w:val="00570514"/>
    <w:rsid w:val="005705B3"/>
    <w:rsid w:val="00570866"/>
    <w:rsid w:val="00571A41"/>
    <w:rsid w:val="005721D0"/>
    <w:rsid w:val="0057275D"/>
    <w:rsid w:val="00572919"/>
    <w:rsid w:val="00572C41"/>
    <w:rsid w:val="0057329C"/>
    <w:rsid w:val="00573CD4"/>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816"/>
    <w:rsid w:val="0058391F"/>
    <w:rsid w:val="00583A80"/>
    <w:rsid w:val="00584188"/>
    <w:rsid w:val="00584E33"/>
    <w:rsid w:val="00585432"/>
    <w:rsid w:val="005855C8"/>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65F0"/>
    <w:rsid w:val="005A7758"/>
    <w:rsid w:val="005A7DB8"/>
    <w:rsid w:val="005B011E"/>
    <w:rsid w:val="005B028B"/>
    <w:rsid w:val="005B0764"/>
    <w:rsid w:val="005B2E84"/>
    <w:rsid w:val="005B352F"/>
    <w:rsid w:val="005B3E66"/>
    <w:rsid w:val="005B3FE8"/>
    <w:rsid w:val="005B436C"/>
    <w:rsid w:val="005B477E"/>
    <w:rsid w:val="005B4F97"/>
    <w:rsid w:val="005B52A4"/>
    <w:rsid w:val="005B5CA4"/>
    <w:rsid w:val="005B6D3F"/>
    <w:rsid w:val="005B6E01"/>
    <w:rsid w:val="005B7476"/>
    <w:rsid w:val="005B7688"/>
    <w:rsid w:val="005B7849"/>
    <w:rsid w:val="005B7B0E"/>
    <w:rsid w:val="005C0DFA"/>
    <w:rsid w:val="005C0FF0"/>
    <w:rsid w:val="005C219B"/>
    <w:rsid w:val="005C2223"/>
    <w:rsid w:val="005C492F"/>
    <w:rsid w:val="005C4B4C"/>
    <w:rsid w:val="005C5409"/>
    <w:rsid w:val="005C55EF"/>
    <w:rsid w:val="005C55F1"/>
    <w:rsid w:val="005C5D9A"/>
    <w:rsid w:val="005C628C"/>
    <w:rsid w:val="005C6765"/>
    <w:rsid w:val="005C69AC"/>
    <w:rsid w:val="005C722E"/>
    <w:rsid w:val="005C7576"/>
    <w:rsid w:val="005C7759"/>
    <w:rsid w:val="005C7AD4"/>
    <w:rsid w:val="005C7CB9"/>
    <w:rsid w:val="005D01A4"/>
    <w:rsid w:val="005D0376"/>
    <w:rsid w:val="005D0B13"/>
    <w:rsid w:val="005D15AE"/>
    <w:rsid w:val="005D1A7B"/>
    <w:rsid w:val="005D1EDD"/>
    <w:rsid w:val="005D456F"/>
    <w:rsid w:val="005D45B3"/>
    <w:rsid w:val="005D4AB3"/>
    <w:rsid w:val="005D4CEB"/>
    <w:rsid w:val="005D5344"/>
    <w:rsid w:val="005D5DA8"/>
    <w:rsid w:val="005D5E64"/>
    <w:rsid w:val="005D61EB"/>
    <w:rsid w:val="005E0AE0"/>
    <w:rsid w:val="005E518C"/>
    <w:rsid w:val="005E5F9A"/>
    <w:rsid w:val="005E6628"/>
    <w:rsid w:val="005F02B8"/>
    <w:rsid w:val="005F0444"/>
    <w:rsid w:val="005F04E6"/>
    <w:rsid w:val="005F1138"/>
    <w:rsid w:val="005F17EC"/>
    <w:rsid w:val="005F1C2F"/>
    <w:rsid w:val="005F2F3F"/>
    <w:rsid w:val="005F39D5"/>
    <w:rsid w:val="005F3AB5"/>
    <w:rsid w:val="005F3E05"/>
    <w:rsid w:val="005F43B9"/>
    <w:rsid w:val="005F460F"/>
    <w:rsid w:val="005F46F4"/>
    <w:rsid w:val="005F4BBF"/>
    <w:rsid w:val="005F55D6"/>
    <w:rsid w:val="005F5CA9"/>
    <w:rsid w:val="005F68CB"/>
    <w:rsid w:val="005F6BDE"/>
    <w:rsid w:val="005F6C2D"/>
    <w:rsid w:val="005F75DF"/>
    <w:rsid w:val="00600242"/>
    <w:rsid w:val="006028BE"/>
    <w:rsid w:val="006033E3"/>
    <w:rsid w:val="00603DB6"/>
    <w:rsid w:val="00604C37"/>
    <w:rsid w:val="006054A0"/>
    <w:rsid w:val="00605FC7"/>
    <w:rsid w:val="00606218"/>
    <w:rsid w:val="00606CA3"/>
    <w:rsid w:val="00606E91"/>
    <w:rsid w:val="00607018"/>
    <w:rsid w:val="006077ED"/>
    <w:rsid w:val="00607C5F"/>
    <w:rsid w:val="00610954"/>
    <w:rsid w:val="00610CBE"/>
    <w:rsid w:val="00610E1F"/>
    <w:rsid w:val="0061321C"/>
    <w:rsid w:val="00614CA1"/>
    <w:rsid w:val="00615C2C"/>
    <w:rsid w:val="006160FF"/>
    <w:rsid w:val="00616D42"/>
    <w:rsid w:val="0062038A"/>
    <w:rsid w:val="006203A8"/>
    <w:rsid w:val="0062082C"/>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688"/>
    <w:rsid w:val="006320D8"/>
    <w:rsid w:val="00632540"/>
    <w:rsid w:val="00632E88"/>
    <w:rsid w:val="0063454C"/>
    <w:rsid w:val="00634DBB"/>
    <w:rsid w:val="00635744"/>
    <w:rsid w:val="00637C26"/>
    <w:rsid w:val="00640732"/>
    <w:rsid w:val="0064185E"/>
    <w:rsid w:val="00641FF9"/>
    <w:rsid w:val="00642072"/>
    <w:rsid w:val="006440ED"/>
    <w:rsid w:val="0064467C"/>
    <w:rsid w:val="00644F1E"/>
    <w:rsid w:val="00645213"/>
    <w:rsid w:val="00645293"/>
    <w:rsid w:val="006468CB"/>
    <w:rsid w:val="006469D9"/>
    <w:rsid w:val="00646CF8"/>
    <w:rsid w:val="00651097"/>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852"/>
    <w:rsid w:val="00665D5F"/>
    <w:rsid w:val="00665FB2"/>
    <w:rsid w:val="006676A0"/>
    <w:rsid w:val="006703A4"/>
    <w:rsid w:val="006704F3"/>
    <w:rsid w:val="00670857"/>
    <w:rsid w:val="00670E4B"/>
    <w:rsid w:val="00671124"/>
    <w:rsid w:val="006727B0"/>
    <w:rsid w:val="0067307E"/>
    <w:rsid w:val="0067333F"/>
    <w:rsid w:val="006739C0"/>
    <w:rsid w:val="00673F6D"/>
    <w:rsid w:val="00674850"/>
    <w:rsid w:val="00675116"/>
    <w:rsid w:val="00675CC8"/>
    <w:rsid w:val="00675D03"/>
    <w:rsid w:val="00676016"/>
    <w:rsid w:val="00676462"/>
    <w:rsid w:val="0067699A"/>
    <w:rsid w:val="00676EA7"/>
    <w:rsid w:val="006805DF"/>
    <w:rsid w:val="00680C64"/>
    <w:rsid w:val="00681B97"/>
    <w:rsid w:val="00682EC2"/>
    <w:rsid w:val="0068328A"/>
    <w:rsid w:val="00683F61"/>
    <w:rsid w:val="00686A36"/>
    <w:rsid w:val="00687AD5"/>
    <w:rsid w:val="00687FBD"/>
    <w:rsid w:val="0069211A"/>
    <w:rsid w:val="00692775"/>
    <w:rsid w:val="00692AF4"/>
    <w:rsid w:val="00692B81"/>
    <w:rsid w:val="00692C4F"/>
    <w:rsid w:val="00693B90"/>
    <w:rsid w:val="00693D03"/>
    <w:rsid w:val="006949D2"/>
    <w:rsid w:val="00694C5F"/>
    <w:rsid w:val="00695204"/>
    <w:rsid w:val="00695251"/>
    <w:rsid w:val="006953EF"/>
    <w:rsid w:val="00695689"/>
    <w:rsid w:val="00695ADE"/>
    <w:rsid w:val="00695C0D"/>
    <w:rsid w:val="00695CAE"/>
    <w:rsid w:val="00696356"/>
    <w:rsid w:val="00696537"/>
    <w:rsid w:val="006968EA"/>
    <w:rsid w:val="00696CA0"/>
    <w:rsid w:val="00697C5C"/>
    <w:rsid w:val="006A015D"/>
    <w:rsid w:val="006A28BF"/>
    <w:rsid w:val="006A2D2B"/>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30BF"/>
    <w:rsid w:val="006B38C6"/>
    <w:rsid w:val="006B3940"/>
    <w:rsid w:val="006B45A6"/>
    <w:rsid w:val="006B59A2"/>
    <w:rsid w:val="006B62F0"/>
    <w:rsid w:val="006B644A"/>
    <w:rsid w:val="006B6C6B"/>
    <w:rsid w:val="006C09B6"/>
    <w:rsid w:val="006C168D"/>
    <w:rsid w:val="006C2BF5"/>
    <w:rsid w:val="006C3E18"/>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235F"/>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95C"/>
    <w:rsid w:val="006E6A14"/>
    <w:rsid w:val="006E6B16"/>
    <w:rsid w:val="006E6DE8"/>
    <w:rsid w:val="006E780C"/>
    <w:rsid w:val="006F0BA7"/>
    <w:rsid w:val="006F0EB9"/>
    <w:rsid w:val="006F0F01"/>
    <w:rsid w:val="006F174D"/>
    <w:rsid w:val="006F1F41"/>
    <w:rsid w:val="006F32EF"/>
    <w:rsid w:val="006F3615"/>
    <w:rsid w:val="006F38EE"/>
    <w:rsid w:val="006F3C54"/>
    <w:rsid w:val="006F3DC3"/>
    <w:rsid w:val="006F4111"/>
    <w:rsid w:val="006F4CD8"/>
    <w:rsid w:val="006F53D9"/>
    <w:rsid w:val="006F5812"/>
    <w:rsid w:val="006F609A"/>
    <w:rsid w:val="006F7FDA"/>
    <w:rsid w:val="007004DC"/>
    <w:rsid w:val="00701093"/>
    <w:rsid w:val="007022C4"/>
    <w:rsid w:val="007026E9"/>
    <w:rsid w:val="00703C8B"/>
    <w:rsid w:val="00703E8A"/>
    <w:rsid w:val="00704372"/>
    <w:rsid w:val="00704F60"/>
    <w:rsid w:val="00706EA3"/>
    <w:rsid w:val="007078BE"/>
    <w:rsid w:val="00710BF6"/>
    <w:rsid w:val="00711522"/>
    <w:rsid w:val="007118A6"/>
    <w:rsid w:val="007124FE"/>
    <w:rsid w:val="00712533"/>
    <w:rsid w:val="00713186"/>
    <w:rsid w:val="00713757"/>
    <w:rsid w:val="00713758"/>
    <w:rsid w:val="007137D8"/>
    <w:rsid w:val="00713AC9"/>
    <w:rsid w:val="00714064"/>
    <w:rsid w:val="00715517"/>
    <w:rsid w:val="00716A38"/>
    <w:rsid w:val="00717772"/>
    <w:rsid w:val="007200E5"/>
    <w:rsid w:val="00720622"/>
    <w:rsid w:val="00720C17"/>
    <w:rsid w:val="007211D0"/>
    <w:rsid w:val="00721AF1"/>
    <w:rsid w:val="0072280F"/>
    <w:rsid w:val="00722B5E"/>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6034"/>
    <w:rsid w:val="0073681C"/>
    <w:rsid w:val="00736AED"/>
    <w:rsid w:val="0073725B"/>
    <w:rsid w:val="00740189"/>
    <w:rsid w:val="0074033C"/>
    <w:rsid w:val="0074050E"/>
    <w:rsid w:val="00740B66"/>
    <w:rsid w:val="00741AF8"/>
    <w:rsid w:val="00741EBE"/>
    <w:rsid w:val="00742181"/>
    <w:rsid w:val="007424EC"/>
    <w:rsid w:val="00742728"/>
    <w:rsid w:val="00742EDA"/>
    <w:rsid w:val="00743FFC"/>
    <w:rsid w:val="007440FA"/>
    <w:rsid w:val="00744201"/>
    <w:rsid w:val="00745FCE"/>
    <w:rsid w:val="00746130"/>
    <w:rsid w:val="00746A40"/>
    <w:rsid w:val="00746E6A"/>
    <w:rsid w:val="00747598"/>
    <w:rsid w:val="00750358"/>
    <w:rsid w:val="007520A3"/>
    <w:rsid w:val="007526F5"/>
    <w:rsid w:val="00754717"/>
    <w:rsid w:val="00754836"/>
    <w:rsid w:val="00754C0B"/>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34CE"/>
    <w:rsid w:val="007649FD"/>
    <w:rsid w:val="00764A94"/>
    <w:rsid w:val="00764B26"/>
    <w:rsid w:val="00764EA6"/>
    <w:rsid w:val="007651A9"/>
    <w:rsid w:val="007651E5"/>
    <w:rsid w:val="0076524F"/>
    <w:rsid w:val="00765584"/>
    <w:rsid w:val="007665B2"/>
    <w:rsid w:val="007670DC"/>
    <w:rsid w:val="00767356"/>
    <w:rsid w:val="00770F2A"/>
    <w:rsid w:val="0077111A"/>
    <w:rsid w:val="0077213A"/>
    <w:rsid w:val="007721E2"/>
    <w:rsid w:val="00772272"/>
    <w:rsid w:val="0077369F"/>
    <w:rsid w:val="0077463A"/>
    <w:rsid w:val="00774AB3"/>
    <w:rsid w:val="00774D0F"/>
    <w:rsid w:val="00774D7B"/>
    <w:rsid w:val="007754D0"/>
    <w:rsid w:val="007756ED"/>
    <w:rsid w:val="0077589D"/>
    <w:rsid w:val="0077617F"/>
    <w:rsid w:val="00776A3D"/>
    <w:rsid w:val="0077707A"/>
    <w:rsid w:val="007776BF"/>
    <w:rsid w:val="00780B65"/>
    <w:rsid w:val="007819A1"/>
    <w:rsid w:val="00783BA5"/>
    <w:rsid w:val="00784F9E"/>
    <w:rsid w:val="0078533C"/>
    <w:rsid w:val="007857FB"/>
    <w:rsid w:val="007870FC"/>
    <w:rsid w:val="00787CD0"/>
    <w:rsid w:val="00787FF8"/>
    <w:rsid w:val="007905A2"/>
    <w:rsid w:val="00791053"/>
    <w:rsid w:val="00791261"/>
    <w:rsid w:val="007918FE"/>
    <w:rsid w:val="00791A3A"/>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42"/>
    <w:rsid w:val="007B2862"/>
    <w:rsid w:val="007B2FD8"/>
    <w:rsid w:val="007B3968"/>
    <w:rsid w:val="007B3B0A"/>
    <w:rsid w:val="007B45AF"/>
    <w:rsid w:val="007B4DD0"/>
    <w:rsid w:val="007B611E"/>
    <w:rsid w:val="007B662A"/>
    <w:rsid w:val="007B71DC"/>
    <w:rsid w:val="007B7743"/>
    <w:rsid w:val="007C04F4"/>
    <w:rsid w:val="007C0CFB"/>
    <w:rsid w:val="007C2139"/>
    <w:rsid w:val="007C27DE"/>
    <w:rsid w:val="007C299E"/>
    <w:rsid w:val="007C2DFD"/>
    <w:rsid w:val="007C3F97"/>
    <w:rsid w:val="007C525F"/>
    <w:rsid w:val="007C5321"/>
    <w:rsid w:val="007C5E8A"/>
    <w:rsid w:val="007C5F4B"/>
    <w:rsid w:val="007C6AAB"/>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859"/>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928"/>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67A"/>
    <w:rsid w:val="00803833"/>
    <w:rsid w:val="00803EFB"/>
    <w:rsid w:val="00804316"/>
    <w:rsid w:val="008044F8"/>
    <w:rsid w:val="00804B55"/>
    <w:rsid w:val="008050BC"/>
    <w:rsid w:val="00805D3E"/>
    <w:rsid w:val="00806461"/>
    <w:rsid w:val="008064C1"/>
    <w:rsid w:val="0081096D"/>
    <w:rsid w:val="00810EAD"/>
    <w:rsid w:val="00811833"/>
    <w:rsid w:val="00811D54"/>
    <w:rsid w:val="00814BDE"/>
    <w:rsid w:val="00814DBC"/>
    <w:rsid w:val="008174D4"/>
    <w:rsid w:val="0082002E"/>
    <w:rsid w:val="0082083C"/>
    <w:rsid w:val="00820C54"/>
    <w:rsid w:val="00820F37"/>
    <w:rsid w:val="00820FE6"/>
    <w:rsid w:val="0082170E"/>
    <w:rsid w:val="00821A66"/>
    <w:rsid w:val="00822476"/>
    <w:rsid w:val="00822882"/>
    <w:rsid w:val="00822A1E"/>
    <w:rsid w:val="00822A2A"/>
    <w:rsid w:val="00823803"/>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54D"/>
    <w:rsid w:val="0084663D"/>
    <w:rsid w:val="00846C9F"/>
    <w:rsid w:val="00847BD6"/>
    <w:rsid w:val="00850137"/>
    <w:rsid w:val="00850C62"/>
    <w:rsid w:val="00852B48"/>
    <w:rsid w:val="0085474D"/>
    <w:rsid w:val="00856481"/>
    <w:rsid w:val="00856484"/>
    <w:rsid w:val="008567A2"/>
    <w:rsid w:val="00856E6C"/>
    <w:rsid w:val="00857DE1"/>
    <w:rsid w:val="00860793"/>
    <w:rsid w:val="00861B3D"/>
    <w:rsid w:val="00863011"/>
    <w:rsid w:val="00863C5B"/>
    <w:rsid w:val="00863D2E"/>
    <w:rsid w:val="00864E32"/>
    <w:rsid w:val="00865075"/>
    <w:rsid w:val="00865E2D"/>
    <w:rsid w:val="0086615F"/>
    <w:rsid w:val="00867143"/>
    <w:rsid w:val="0086748F"/>
    <w:rsid w:val="00870FBB"/>
    <w:rsid w:val="00872757"/>
    <w:rsid w:val="00872CE4"/>
    <w:rsid w:val="0087391D"/>
    <w:rsid w:val="00873AA4"/>
    <w:rsid w:val="00873CA8"/>
    <w:rsid w:val="00873F3E"/>
    <w:rsid w:val="00873F5D"/>
    <w:rsid w:val="0087570C"/>
    <w:rsid w:val="008773BA"/>
    <w:rsid w:val="00877496"/>
    <w:rsid w:val="00877B62"/>
    <w:rsid w:val="00881015"/>
    <w:rsid w:val="008810B0"/>
    <w:rsid w:val="00881237"/>
    <w:rsid w:val="00881665"/>
    <w:rsid w:val="008819B6"/>
    <w:rsid w:val="00881AAC"/>
    <w:rsid w:val="00881CF3"/>
    <w:rsid w:val="0088274B"/>
    <w:rsid w:val="00882C04"/>
    <w:rsid w:val="00882F0A"/>
    <w:rsid w:val="008836B7"/>
    <w:rsid w:val="00883F7C"/>
    <w:rsid w:val="008841D3"/>
    <w:rsid w:val="008843CB"/>
    <w:rsid w:val="00884987"/>
    <w:rsid w:val="00884BE0"/>
    <w:rsid w:val="0088684C"/>
    <w:rsid w:val="00887BA5"/>
    <w:rsid w:val="00887BF9"/>
    <w:rsid w:val="00887DE6"/>
    <w:rsid w:val="0089214A"/>
    <w:rsid w:val="00892226"/>
    <w:rsid w:val="008922FA"/>
    <w:rsid w:val="00892D3E"/>
    <w:rsid w:val="008936DC"/>
    <w:rsid w:val="00893784"/>
    <w:rsid w:val="00893E53"/>
    <w:rsid w:val="008945EB"/>
    <w:rsid w:val="00894C2A"/>
    <w:rsid w:val="0089690B"/>
    <w:rsid w:val="00896A5F"/>
    <w:rsid w:val="0089728F"/>
    <w:rsid w:val="008976C0"/>
    <w:rsid w:val="00897708"/>
    <w:rsid w:val="00897D88"/>
    <w:rsid w:val="008A17AF"/>
    <w:rsid w:val="008A2C65"/>
    <w:rsid w:val="008A2F16"/>
    <w:rsid w:val="008A36AE"/>
    <w:rsid w:val="008A3B1C"/>
    <w:rsid w:val="008A48C3"/>
    <w:rsid w:val="008A4DCC"/>
    <w:rsid w:val="008A4E18"/>
    <w:rsid w:val="008A520C"/>
    <w:rsid w:val="008A5493"/>
    <w:rsid w:val="008A596C"/>
    <w:rsid w:val="008A5A5D"/>
    <w:rsid w:val="008A6191"/>
    <w:rsid w:val="008A64C4"/>
    <w:rsid w:val="008A6BF7"/>
    <w:rsid w:val="008A6CC1"/>
    <w:rsid w:val="008A72FB"/>
    <w:rsid w:val="008A7F03"/>
    <w:rsid w:val="008B009C"/>
    <w:rsid w:val="008B0B6D"/>
    <w:rsid w:val="008B10E7"/>
    <w:rsid w:val="008B1823"/>
    <w:rsid w:val="008B1B4E"/>
    <w:rsid w:val="008B204B"/>
    <w:rsid w:val="008B24DC"/>
    <w:rsid w:val="008B2BDF"/>
    <w:rsid w:val="008B33C8"/>
    <w:rsid w:val="008B4198"/>
    <w:rsid w:val="008B586A"/>
    <w:rsid w:val="008B6651"/>
    <w:rsid w:val="008B6E16"/>
    <w:rsid w:val="008B7110"/>
    <w:rsid w:val="008B7A20"/>
    <w:rsid w:val="008C0DF9"/>
    <w:rsid w:val="008C1205"/>
    <w:rsid w:val="008C2029"/>
    <w:rsid w:val="008C267C"/>
    <w:rsid w:val="008C2E22"/>
    <w:rsid w:val="008C2E44"/>
    <w:rsid w:val="008C3427"/>
    <w:rsid w:val="008C3BC2"/>
    <w:rsid w:val="008C4413"/>
    <w:rsid w:val="008C4F76"/>
    <w:rsid w:val="008C55AD"/>
    <w:rsid w:val="008C61D6"/>
    <w:rsid w:val="008C649D"/>
    <w:rsid w:val="008C64F1"/>
    <w:rsid w:val="008C7437"/>
    <w:rsid w:val="008C7C1A"/>
    <w:rsid w:val="008D0DC1"/>
    <w:rsid w:val="008D1326"/>
    <w:rsid w:val="008D1BB0"/>
    <w:rsid w:val="008D20FF"/>
    <w:rsid w:val="008D2936"/>
    <w:rsid w:val="008D2B9A"/>
    <w:rsid w:val="008D3DE6"/>
    <w:rsid w:val="008D4223"/>
    <w:rsid w:val="008D44CC"/>
    <w:rsid w:val="008D46E3"/>
    <w:rsid w:val="008D4CED"/>
    <w:rsid w:val="008D50F9"/>
    <w:rsid w:val="008D52ED"/>
    <w:rsid w:val="008D575D"/>
    <w:rsid w:val="008D5CAF"/>
    <w:rsid w:val="008D6709"/>
    <w:rsid w:val="008E083A"/>
    <w:rsid w:val="008E12AD"/>
    <w:rsid w:val="008E21BC"/>
    <w:rsid w:val="008E22FF"/>
    <w:rsid w:val="008E2450"/>
    <w:rsid w:val="008E32E5"/>
    <w:rsid w:val="008E3453"/>
    <w:rsid w:val="008E3F27"/>
    <w:rsid w:val="008E4738"/>
    <w:rsid w:val="008E47EF"/>
    <w:rsid w:val="008E4E6E"/>
    <w:rsid w:val="008E5DB7"/>
    <w:rsid w:val="008E61EB"/>
    <w:rsid w:val="008E7896"/>
    <w:rsid w:val="008E79C7"/>
    <w:rsid w:val="008E7B6F"/>
    <w:rsid w:val="008E7C05"/>
    <w:rsid w:val="008E7C9D"/>
    <w:rsid w:val="008E7D8A"/>
    <w:rsid w:val="008F03A2"/>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09EC"/>
    <w:rsid w:val="009010F0"/>
    <w:rsid w:val="00901162"/>
    <w:rsid w:val="00901B53"/>
    <w:rsid w:val="00901CDC"/>
    <w:rsid w:val="0090223A"/>
    <w:rsid w:val="009028E2"/>
    <w:rsid w:val="00902AAB"/>
    <w:rsid w:val="00902EDD"/>
    <w:rsid w:val="009039FE"/>
    <w:rsid w:val="00903E9A"/>
    <w:rsid w:val="00905404"/>
    <w:rsid w:val="00906478"/>
    <w:rsid w:val="00906753"/>
    <w:rsid w:val="00907264"/>
    <w:rsid w:val="0090765F"/>
    <w:rsid w:val="00907DE6"/>
    <w:rsid w:val="00910642"/>
    <w:rsid w:val="00911305"/>
    <w:rsid w:val="00912590"/>
    <w:rsid w:val="009126CB"/>
    <w:rsid w:val="00913200"/>
    <w:rsid w:val="00914EAB"/>
    <w:rsid w:val="009152D8"/>
    <w:rsid w:val="00915A1D"/>
    <w:rsid w:val="009208DC"/>
    <w:rsid w:val="009221F1"/>
    <w:rsid w:val="00922567"/>
    <w:rsid w:val="009228DB"/>
    <w:rsid w:val="00922B68"/>
    <w:rsid w:val="00922D49"/>
    <w:rsid w:val="009236B9"/>
    <w:rsid w:val="00925E37"/>
    <w:rsid w:val="00925EDD"/>
    <w:rsid w:val="00925F20"/>
    <w:rsid w:val="00927899"/>
    <w:rsid w:val="00927D0E"/>
    <w:rsid w:val="009309DA"/>
    <w:rsid w:val="00930E47"/>
    <w:rsid w:val="00931040"/>
    <w:rsid w:val="00931663"/>
    <w:rsid w:val="00931D22"/>
    <w:rsid w:val="00932CC7"/>
    <w:rsid w:val="0093358D"/>
    <w:rsid w:val="009343AD"/>
    <w:rsid w:val="00935306"/>
    <w:rsid w:val="00935CDE"/>
    <w:rsid w:val="0093605E"/>
    <w:rsid w:val="00936688"/>
    <w:rsid w:val="00936F09"/>
    <w:rsid w:val="00937683"/>
    <w:rsid w:val="009378C3"/>
    <w:rsid w:val="00937AC9"/>
    <w:rsid w:val="00937CFA"/>
    <w:rsid w:val="00940291"/>
    <w:rsid w:val="009406B3"/>
    <w:rsid w:val="00942286"/>
    <w:rsid w:val="00942EFD"/>
    <w:rsid w:val="00942F30"/>
    <w:rsid w:val="00943748"/>
    <w:rsid w:val="00943CEE"/>
    <w:rsid w:val="009444F4"/>
    <w:rsid w:val="00944674"/>
    <w:rsid w:val="00945727"/>
    <w:rsid w:val="00945CC4"/>
    <w:rsid w:val="00945CF5"/>
    <w:rsid w:val="0094691C"/>
    <w:rsid w:val="00947C95"/>
    <w:rsid w:val="00947EED"/>
    <w:rsid w:val="009500A1"/>
    <w:rsid w:val="009502B0"/>
    <w:rsid w:val="0095037E"/>
    <w:rsid w:val="009504E6"/>
    <w:rsid w:val="00951D97"/>
    <w:rsid w:val="00952230"/>
    <w:rsid w:val="00952AAD"/>
    <w:rsid w:val="00953B2B"/>
    <w:rsid w:val="00954567"/>
    <w:rsid w:val="009547B3"/>
    <w:rsid w:val="00954A89"/>
    <w:rsid w:val="00956671"/>
    <w:rsid w:val="00956EEA"/>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7134"/>
    <w:rsid w:val="00980013"/>
    <w:rsid w:val="0098010E"/>
    <w:rsid w:val="0098030F"/>
    <w:rsid w:val="00980CE9"/>
    <w:rsid w:val="00980E65"/>
    <w:rsid w:val="0098122D"/>
    <w:rsid w:val="00981481"/>
    <w:rsid w:val="00981963"/>
    <w:rsid w:val="009831B9"/>
    <w:rsid w:val="00983A16"/>
    <w:rsid w:val="00983C82"/>
    <w:rsid w:val="009844D6"/>
    <w:rsid w:val="00984520"/>
    <w:rsid w:val="00984C5D"/>
    <w:rsid w:val="0098545C"/>
    <w:rsid w:val="00985F36"/>
    <w:rsid w:val="009862F1"/>
    <w:rsid w:val="00986F70"/>
    <w:rsid w:val="009871EA"/>
    <w:rsid w:val="00991675"/>
    <w:rsid w:val="00991C99"/>
    <w:rsid w:val="00992BA2"/>
    <w:rsid w:val="00992F83"/>
    <w:rsid w:val="0099344F"/>
    <w:rsid w:val="00993A3C"/>
    <w:rsid w:val="0099508A"/>
    <w:rsid w:val="009974EB"/>
    <w:rsid w:val="00997A12"/>
    <w:rsid w:val="009A035F"/>
    <w:rsid w:val="009A0C49"/>
    <w:rsid w:val="009A1126"/>
    <w:rsid w:val="009A5564"/>
    <w:rsid w:val="009A7469"/>
    <w:rsid w:val="009B07EE"/>
    <w:rsid w:val="009B1584"/>
    <w:rsid w:val="009B1B32"/>
    <w:rsid w:val="009B2138"/>
    <w:rsid w:val="009B21CA"/>
    <w:rsid w:val="009B2648"/>
    <w:rsid w:val="009B2CA8"/>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8FA"/>
    <w:rsid w:val="009C693E"/>
    <w:rsid w:val="009C6B2C"/>
    <w:rsid w:val="009C6ED6"/>
    <w:rsid w:val="009C70CB"/>
    <w:rsid w:val="009C7623"/>
    <w:rsid w:val="009C7E41"/>
    <w:rsid w:val="009D14EB"/>
    <w:rsid w:val="009D1B18"/>
    <w:rsid w:val="009D1E70"/>
    <w:rsid w:val="009D1EA4"/>
    <w:rsid w:val="009D2690"/>
    <w:rsid w:val="009D27AA"/>
    <w:rsid w:val="009D2BFD"/>
    <w:rsid w:val="009D2FF8"/>
    <w:rsid w:val="009D3433"/>
    <w:rsid w:val="009D3F20"/>
    <w:rsid w:val="009D428F"/>
    <w:rsid w:val="009D4991"/>
    <w:rsid w:val="009D597B"/>
    <w:rsid w:val="009D5A89"/>
    <w:rsid w:val="009D5BB5"/>
    <w:rsid w:val="009D6657"/>
    <w:rsid w:val="009D66C1"/>
    <w:rsid w:val="009D696D"/>
    <w:rsid w:val="009D6993"/>
    <w:rsid w:val="009D6ED2"/>
    <w:rsid w:val="009D7DB4"/>
    <w:rsid w:val="009D7DBD"/>
    <w:rsid w:val="009E08B3"/>
    <w:rsid w:val="009E095D"/>
    <w:rsid w:val="009E0DA5"/>
    <w:rsid w:val="009E0F1A"/>
    <w:rsid w:val="009E140D"/>
    <w:rsid w:val="009E41C2"/>
    <w:rsid w:val="009E43DD"/>
    <w:rsid w:val="009E4465"/>
    <w:rsid w:val="009E5318"/>
    <w:rsid w:val="009E6401"/>
    <w:rsid w:val="009E6C54"/>
    <w:rsid w:val="009E72E8"/>
    <w:rsid w:val="009F04C8"/>
    <w:rsid w:val="009F0812"/>
    <w:rsid w:val="009F0E02"/>
    <w:rsid w:val="009F2408"/>
    <w:rsid w:val="009F248B"/>
    <w:rsid w:val="009F2A25"/>
    <w:rsid w:val="009F3A1A"/>
    <w:rsid w:val="009F3DF8"/>
    <w:rsid w:val="009F4C7D"/>
    <w:rsid w:val="009F4D52"/>
    <w:rsid w:val="009F5235"/>
    <w:rsid w:val="009F531A"/>
    <w:rsid w:val="009F5EB9"/>
    <w:rsid w:val="009F6344"/>
    <w:rsid w:val="009F6550"/>
    <w:rsid w:val="009F6B65"/>
    <w:rsid w:val="009F786E"/>
    <w:rsid w:val="009F7B30"/>
    <w:rsid w:val="00A00817"/>
    <w:rsid w:val="00A00902"/>
    <w:rsid w:val="00A0098B"/>
    <w:rsid w:val="00A00E63"/>
    <w:rsid w:val="00A01A28"/>
    <w:rsid w:val="00A0294E"/>
    <w:rsid w:val="00A039FF"/>
    <w:rsid w:val="00A04524"/>
    <w:rsid w:val="00A046F6"/>
    <w:rsid w:val="00A05ACE"/>
    <w:rsid w:val="00A06DBC"/>
    <w:rsid w:val="00A114B9"/>
    <w:rsid w:val="00A11895"/>
    <w:rsid w:val="00A1211A"/>
    <w:rsid w:val="00A13A2E"/>
    <w:rsid w:val="00A13A65"/>
    <w:rsid w:val="00A13A67"/>
    <w:rsid w:val="00A14589"/>
    <w:rsid w:val="00A14AE3"/>
    <w:rsid w:val="00A151A0"/>
    <w:rsid w:val="00A16675"/>
    <w:rsid w:val="00A21955"/>
    <w:rsid w:val="00A22CD6"/>
    <w:rsid w:val="00A234EC"/>
    <w:rsid w:val="00A24128"/>
    <w:rsid w:val="00A2417A"/>
    <w:rsid w:val="00A25642"/>
    <w:rsid w:val="00A25F8F"/>
    <w:rsid w:val="00A26668"/>
    <w:rsid w:val="00A2681F"/>
    <w:rsid w:val="00A27804"/>
    <w:rsid w:val="00A3276D"/>
    <w:rsid w:val="00A334D1"/>
    <w:rsid w:val="00A34257"/>
    <w:rsid w:val="00A346FC"/>
    <w:rsid w:val="00A34F44"/>
    <w:rsid w:val="00A3655D"/>
    <w:rsid w:val="00A36822"/>
    <w:rsid w:val="00A36AB5"/>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B15"/>
    <w:rsid w:val="00A5094A"/>
    <w:rsid w:val="00A51708"/>
    <w:rsid w:val="00A52F84"/>
    <w:rsid w:val="00A533CC"/>
    <w:rsid w:val="00A54284"/>
    <w:rsid w:val="00A5465A"/>
    <w:rsid w:val="00A54FB5"/>
    <w:rsid w:val="00A552C0"/>
    <w:rsid w:val="00A55420"/>
    <w:rsid w:val="00A56B05"/>
    <w:rsid w:val="00A56C06"/>
    <w:rsid w:val="00A56E50"/>
    <w:rsid w:val="00A57678"/>
    <w:rsid w:val="00A57972"/>
    <w:rsid w:val="00A579F5"/>
    <w:rsid w:val="00A57F07"/>
    <w:rsid w:val="00A57F83"/>
    <w:rsid w:val="00A60E2F"/>
    <w:rsid w:val="00A6109E"/>
    <w:rsid w:val="00A61DBB"/>
    <w:rsid w:val="00A627AD"/>
    <w:rsid w:val="00A63246"/>
    <w:rsid w:val="00A63284"/>
    <w:rsid w:val="00A63458"/>
    <w:rsid w:val="00A6372D"/>
    <w:rsid w:val="00A64CB8"/>
    <w:rsid w:val="00A66065"/>
    <w:rsid w:val="00A66231"/>
    <w:rsid w:val="00A66D10"/>
    <w:rsid w:val="00A67018"/>
    <w:rsid w:val="00A671D2"/>
    <w:rsid w:val="00A67289"/>
    <w:rsid w:val="00A672F3"/>
    <w:rsid w:val="00A673DC"/>
    <w:rsid w:val="00A7076E"/>
    <w:rsid w:val="00A709BE"/>
    <w:rsid w:val="00A70D85"/>
    <w:rsid w:val="00A7162E"/>
    <w:rsid w:val="00A72D71"/>
    <w:rsid w:val="00A73063"/>
    <w:rsid w:val="00A73112"/>
    <w:rsid w:val="00A73617"/>
    <w:rsid w:val="00A747D2"/>
    <w:rsid w:val="00A7511E"/>
    <w:rsid w:val="00A75123"/>
    <w:rsid w:val="00A753C0"/>
    <w:rsid w:val="00A75705"/>
    <w:rsid w:val="00A75F35"/>
    <w:rsid w:val="00A765A9"/>
    <w:rsid w:val="00A77BF3"/>
    <w:rsid w:val="00A77C69"/>
    <w:rsid w:val="00A80E85"/>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36F9"/>
    <w:rsid w:val="00A947AA"/>
    <w:rsid w:val="00A94888"/>
    <w:rsid w:val="00A94990"/>
    <w:rsid w:val="00A9681C"/>
    <w:rsid w:val="00A96867"/>
    <w:rsid w:val="00A96B3D"/>
    <w:rsid w:val="00A97141"/>
    <w:rsid w:val="00A97160"/>
    <w:rsid w:val="00A97820"/>
    <w:rsid w:val="00AA1B53"/>
    <w:rsid w:val="00AA1DEA"/>
    <w:rsid w:val="00AA256D"/>
    <w:rsid w:val="00AA311D"/>
    <w:rsid w:val="00AA3556"/>
    <w:rsid w:val="00AA35FD"/>
    <w:rsid w:val="00AA364F"/>
    <w:rsid w:val="00AA3DB7"/>
    <w:rsid w:val="00AA41D3"/>
    <w:rsid w:val="00AA554C"/>
    <w:rsid w:val="00AB0039"/>
    <w:rsid w:val="00AB0D96"/>
    <w:rsid w:val="00AB1539"/>
    <w:rsid w:val="00AB15A3"/>
    <w:rsid w:val="00AB177A"/>
    <w:rsid w:val="00AB216D"/>
    <w:rsid w:val="00AB219A"/>
    <w:rsid w:val="00AB2F94"/>
    <w:rsid w:val="00AB3012"/>
    <w:rsid w:val="00AB321C"/>
    <w:rsid w:val="00AB3CED"/>
    <w:rsid w:val="00AB473F"/>
    <w:rsid w:val="00AB4C91"/>
    <w:rsid w:val="00AB4E3B"/>
    <w:rsid w:val="00AB5381"/>
    <w:rsid w:val="00AB5CBB"/>
    <w:rsid w:val="00AB688F"/>
    <w:rsid w:val="00AB741D"/>
    <w:rsid w:val="00AB75EA"/>
    <w:rsid w:val="00AB7AA2"/>
    <w:rsid w:val="00AB7D15"/>
    <w:rsid w:val="00AC0A22"/>
    <w:rsid w:val="00AC1028"/>
    <w:rsid w:val="00AC1515"/>
    <w:rsid w:val="00AC1F41"/>
    <w:rsid w:val="00AC2234"/>
    <w:rsid w:val="00AC3FF3"/>
    <w:rsid w:val="00AC4938"/>
    <w:rsid w:val="00AC4A34"/>
    <w:rsid w:val="00AC4BC1"/>
    <w:rsid w:val="00AC5715"/>
    <w:rsid w:val="00AC7B58"/>
    <w:rsid w:val="00AC7D8D"/>
    <w:rsid w:val="00AD04BD"/>
    <w:rsid w:val="00AD0765"/>
    <w:rsid w:val="00AD0F00"/>
    <w:rsid w:val="00AD14B8"/>
    <w:rsid w:val="00AD296B"/>
    <w:rsid w:val="00AD55A8"/>
    <w:rsid w:val="00AD5A2E"/>
    <w:rsid w:val="00AD5CA4"/>
    <w:rsid w:val="00AD6076"/>
    <w:rsid w:val="00AD6A91"/>
    <w:rsid w:val="00AD7214"/>
    <w:rsid w:val="00AE04DB"/>
    <w:rsid w:val="00AE0C58"/>
    <w:rsid w:val="00AE0E09"/>
    <w:rsid w:val="00AE1066"/>
    <w:rsid w:val="00AE14DD"/>
    <w:rsid w:val="00AE2156"/>
    <w:rsid w:val="00AE2CB7"/>
    <w:rsid w:val="00AE2FA5"/>
    <w:rsid w:val="00AE3A4F"/>
    <w:rsid w:val="00AE4518"/>
    <w:rsid w:val="00AE49D9"/>
    <w:rsid w:val="00AE4C42"/>
    <w:rsid w:val="00AE5D7F"/>
    <w:rsid w:val="00AE79F0"/>
    <w:rsid w:val="00AF07B0"/>
    <w:rsid w:val="00AF0AFC"/>
    <w:rsid w:val="00AF109C"/>
    <w:rsid w:val="00AF1752"/>
    <w:rsid w:val="00AF2896"/>
    <w:rsid w:val="00AF42FC"/>
    <w:rsid w:val="00AF4AC5"/>
    <w:rsid w:val="00AF4C2C"/>
    <w:rsid w:val="00AF597D"/>
    <w:rsid w:val="00AF6EC1"/>
    <w:rsid w:val="00AF7416"/>
    <w:rsid w:val="00AF784D"/>
    <w:rsid w:val="00AF7CE9"/>
    <w:rsid w:val="00B00331"/>
    <w:rsid w:val="00B01102"/>
    <w:rsid w:val="00B014A1"/>
    <w:rsid w:val="00B01A80"/>
    <w:rsid w:val="00B03EF5"/>
    <w:rsid w:val="00B046AF"/>
    <w:rsid w:val="00B06036"/>
    <w:rsid w:val="00B061F5"/>
    <w:rsid w:val="00B075B1"/>
    <w:rsid w:val="00B07AF9"/>
    <w:rsid w:val="00B07C27"/>
    <w:rsid w:val="00B07FB2"/>
    <w:rsid w:val="00B10017"/>
    <w:rsid w:val="00B1004A"/>
    <w:rsid w:val="00B101CE"/>
    <w:rsid w:val="00B10DE1"/>
    <w:rsid w:val="00B10FF8"/>
    <w:rsid w:val="00B11E02"/>
    <w:rsid w:val="00B1291B"/>
    <w:rsid w:val="00B12F0D"/>
    <w:rsid w:val="00B13A85"/>
    <w:rsid w:val="00B13BC7"/>
    <w:rsid w:val="00B13CD4"/>
    <w:rsid w:val="00B153D8"/>
    <w:rsid w:val="00B154DE"/>
    <w:rsid w:val="00B155FF"/>
    <w:rsid w:val="00B15814"/>
    <w:rsid w:val="00B16B91"/>
    <w:rsid w:val="00B17B14"/>
    <w:rsid w:val="00B203C4"/>
    <w:rsid w:val="00B20863"/>
    <w:rsid w:val="00B20CDD"/>
    <w:rsid w:val="00B20E37"/>
    <w:rsid w:val="00B22411"/>
    <w:rsid w:val="00B22683"/>
    <w:rsid w:val="00B22BC9"/>
    <w:rsid w:val="00B22E81"/>
    <w:rsid w:val="00B232FE"/>
    <w:rsid w:val="00B23996"/>
    <w:rsid w:val="00B23A8A"/>
    <w:rsid w:val="00B23BBE"/>
    <w:rsid w:val="00B23CB2"/>
    <w:rsid w:val="00B240CC"/>
    <w:rsid w:val="00B24908"/>
    <w:rsid w:val="00B24E14"/>
    <w:rsid w:val="00B2561A"/>
    <w:rsid w:val="00B256C1"/>
    <w:rsid w:val="00B25A64"/>
    <w:rsid w:val="00B25B94"/>
    <w:rsid w:val="00B26C54"/>
    <w:rsid w:val="00B26EB9"/>
    <w:rsid w:val="00B271F2"/>
    <w:rsid w:val="00B277C4"/>
    <w:rsid w:val="00B31884"/>
    <w:rsid w:val="00B31D19"/>
    <w:rsid w:val="00B32155"/>
    <w:rsid w:val="00B32396"/>
    <w:rsid w:val="00B32AB3"/>
    <w:rsid w:val="00B32DAE"/>
    <w:rsid w:val="00B33825"/>
    <w:rsid w:val="00B34BB2"/>
    <w:rsid w:val="00B34E7C"/>
    <w:rsid w:val="00B35468"/>
    <w:rsid w:val="00B35AF6"/>
    <w:rsid w:val="00B36228"/>
    <w:rsid w:val="00B366A3"/>
    <w:rsid w:val="00B368EA"/>
    <w:rsid w:val="00B3741E"/>
    <w:rsid w:val="00B37EEF"/>
    <w:rsid w:val="00B418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3708"/>
    <w:rsid w:val="00B53DCB"/>
    <w:rsid w:val="00B5428F"/>
    <w:rsid w:val="00B54370"/>
    <w:rsid w:val="00B54DEA"/>
    <w:rsid w:val="00B55185"/>
    <w:rsid w:val="00B55C03"/>
    <w:rsid w:val="00B55F0B"/>
    <w:rsid w:val="00B562D9"/>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7B37"/>
    <w:rsid w:val="00B67C23"/>
    <w:rsid w:val="00B7079B"/>
    <w:rsid w:val="00B70BE5"/>
    <w:rsid w:val="00B70DC7"/>
    <w:rsid w:val="00B721A4"/>
    <w:rsid w:val="00B72B5B"/>
    <w:rsid w:val="00B72EFF"/>
    <w:rsid w:val="00B746E4"/>
    <w:rsid w:val="00B74A6F"/>
    <w:rsid w:val="00B74D64"/>
    <w:rsid w:val="00B750C2"/>
    <w:rsid w:val="00B75411"/>
    <w:rsid w:val="00B7546A"/>
    <w:rsid w:val="00B756CB"/>
    <w:rsid w:val="00B75735"/>
    <w:rsid w:val="00B7598B"/>
    <w:rsid w:val="00B77142"/>
    <w:rsid w:val="00B8010E"/>
    <w:rsid w:val="00B80879"/>
    <w:rsid w:val="00B80A2C"/>
    <w:rsid w:val="00B80D3B"/>
    <w:rsid w:val="00B8135C"/>
    <w:rsid w:val="00B814BB"/>
    <w:rsid w:val="00B81730"/>
    <w:rsid w:val="00B81F60"/>
    <w:rsid w:val="00B82123"/>
    <w:rsid w:val="00B823D4"/>
    <w:rsid w:val="00B8314A"/>
    <w:rsid w:val="00B83DC6"/>
    <w:rsid w:val="00B841AC"/>
    <w:rsid w:val="00B85873"/>
    <w:rsid w:val="00B85E95"/>
    <w:rsid w:val="00B865B0"/>
    <w:rsid w:val="00B865DC"/>
    <w:rsid w:val="00B870E8"/>
    <w:rsid w:val="00B874E9"/>
    <w:rsid w:val="00B875E3"/>
    <w:rsid w:val="00B87ACB"/>
    <w:rsid w:val="00B87C29"/>
    <w:rsid w:val="00B90780"/>
    <w:rsid w:val="00B90968"/>
    <w:rsid w:val="00B918BB"/>
    <w:rsid w:val="00B91BC2"/>
    <w:rsid w:val="00B9240D"/>
    <w:rsid w:val="00B9247D"/>
    <w:rsid w:val="00B92D26"/>
    <w:rsid w:val="00B94960"/>
    <w:rsid w:val="00B9543E"/>
    <w:rsid w:val="00B96F6E"/>
    <w:rsid w:val="00B9702A"/>
    <w:rsid w:val="00B979D4"/>
    <w:rsid w:val="00BA03B3"/>
    <w:rsid w:val="00BA0703"/>
    <w:rsid w:val="00BA22A8"/>
    <w:rsid w:val="00BA309F"/>
    <w:rsid w:val="00BA3B8F"/>
    <w:rsid w:val="00BA3E48"/>
    <w:rsid w:val="00BA4905"/>
    <w:rsid w:val="00BA4BD3"/>
    <w:rsid w:val="00BA5B51"/>
    <w:rsid w:val="00BA6E49"/>
    <w:rsid w:val="00BB0187"/>
    <w:rsid w:val="00BB0E56"/>
    <w:rsid w:val="00BB1473"/>
    <w:rsid w:val="00BB1EB3"/>
    <w:rsid w:val="00BB2678"/>
    <w:rsid w:val="00BB2A5B"/>
    <w:rsid w:val="00BB3077"/>
    <w:rsid w:val="00BB31D5"/>
    <w:rsid w:val="00BB33A8"/>
    <w:rsid w:val="00BB3927"/>
    <w:rsid w:val="00BB3D8C"/>
    <w:rsid w:val="00BB439C"/>
    <w:rsid w:val="00BB4B39"/>
    <w:rsid w:val="00BB53AF"/>
    <w:rsid w:val="00BB5BDF"/>
    <w:rsid w:val="00BB5C26"/>
    <w:rsid w:val="00BB64B7"/>
    <w:rsid w:val="00BB6591"/>
    <w:rsid w:val="00BB6A40"/>
    <w:rsid w:val="00BC013A"/>
    <w:rsid w:val="00BC10EF"/>
    <w:rsid w:val="00BC12F7"/>
    <w:rsid w:val="00BC162A"/>
    <w:rsid w:val="00BC2343"/>
    <w:rsid w:val="00BC2A29"/>
    <w:rsid w:val="00BC2E1B"/>
    <w:rsid w:val="00BC3F52"/>
    <w:rsid w:val="00BC43D7"/>
    <w:rsid w:val="00BC4ED3"/>
    <w:rsid w:val="00BC5824"/>
    <w:rsid w:val="00BC6B20"/>
    <w:rsid w:val="00BC702F"/>
    <w:rsid w:val="00BC7377"/>
    <w:rsid w:val="00BD0707"/>
    <w:rsid w:val="00BD0ECF"/>
    <w:rsid w:val="00BD13C1"/>
    <w:rsid w:val="00BD163E"/>
    <w:rsid w:val="00BD30C8"/>
    <w:rsid w:val="00BD38F4"/>
    <w:rsid w:val="00BD3EB4"/>
    <w:rsid w:val="00BD4C5B"/>
    <w:rsid w:val="00BD4F01"/>
    <w:rsid w:val="00BD5359"/>
    <w:rsid w:val="00BD556E"/>
    <w:rsid w:val="00BD5C65"/>
    <w:rsid w:val="00BD7422"/>
    <w:rsid w:val="00BD7BCC"/>
    <w:rsid w:val="00BE16BC"/>
    <w:rsid w:val="00BE16E9"/>
    <w:rsid w:val="00BE1E11"/>
    <w:rsid w:val="00BE2730"/>
    <w:rsid w:val="00BE2A17"/>
    <w:rsid w:val="00BE2D83"/>
    <w:rsid w:val="00BE31BE"/>
    <w:rsid w:val="00BE3A1D"/>
    <w:rsid w:val="00BE3B92"/>
    <w:rsid w:val="00BE487E"/>
    <w:rsid w:val="00BE528E"/>
    <w:rsid w:val="00BE6018"/>
    <w:rsid w:val="00BE6302"/>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952"/>
    <w:rsid w:val="00BF7D6A"/>
    <w:rsid w:val="00C0021D"/>
    <w:rsid w:val="00C00300"/>
    <w:rsid w:val="00C00A6C"/>
    <w:rsid w:val="00C00B8B"/>
    <w:rsid w:val="00C013E1"/>
    <w:rsid w:val="00C01611"/>
    <w:rsid w:val="00C02B00"/>
    <w:rsid w:val="00C02BDB"/>
    <w:rsid w:val="00C02D59"/>
    <w:rsid w:val="00C02FE3"/>
    <w:rsid w:val="00C030B6"/>
    <w:rsid w:val="00C03284"/>
    <w:rsid w:val="00C0350D"/>
    <w:rsid w:val="00C03591"/>
    <w:rsid w:val="00C03B3A"/>
    <w:rsid w:val="00C03CD4"/>
    <w:rsid w:val="00C03DE3"/>
    <w:rsid w:val="00C04694"/>
    <w:rsid w:val="00C04C52"/>
    <w:rsid w:val="00C050C4"/>
    <w:rsid w:val="00C050D7"/>
    <w:rsid w:val="00C05B5F"/>
    <w:rsid w:val="00C10086"/>
    <w:rsid w:val="00C104CC"/>
    <w:rsid w:val="00C11521"/>
    <w:rsid w:val="00C11536"/>
    <w:rsid w:val="00C142AD"/>
    <w:rsid w:val="00C142C1"/>
    <w:rsid w:val="00C14A30"/>
    <w:rsid w:val="00C152FE"/>
    <w:rsid w:val="00C15D1B"/>
    <w:rsid w:val="00C16739"/>
    <w:rsid w:val="00C168DD"/>
    <w:rsid w:val="00C176CC"/>
    <w:rsid w:val="00C21031"/>
    <w:rsid w:val="00C221B9"/>
    <w:rsid w:val="00C225EA"/>
    <w:rsid w:val="00C226E6"/>
    <w:rsid w:val="00C22CCE"/>
    <w:rsid w:val="00C232BC"/>
    <w:rsid w:val="00C23BA2"/>
    <w:rsid w:val="00C2485F"/>
    <w:rsid w:val="00C248B1"/>
    <w:rsid w:val="00C24B63"/>
    <w:rsid w:val="00C256C3"/>
    <w:rsid w:val="00C2598E"/>
    <w:rsid w:val="00C262A0"/>
    <w:rsid w:val="00C26A4E"/>
    <w:rsid w:val="00C31195"/>
    <w:rsid w:val="00C31774"/>
    <w:rsid w:val="00C3180E"/>
    <w:rsid w:val="00C32AF2"/>
    <w:rsid w:val="00C32D8D"/>
    <w:rsid w:val="00C33051"/>
    <w:rsid w:val="00C33204"/>
    <w:rsid w:val="00C338EB"/>
    <w:rsid w:val="00C34389"/>
    <w:rsid w:val="00C3465D"/>
    <w:rsid w:val="00C347D5"/>
    <w:rsid w:val="00C35C57"/>
    <w:rsid w:val="00C35CA9"/>
    <w:rsid w:val="00C379E9"/>
    <w:rsid w:val="00C403CD"/>
    <w:rsid w:val="00C40ECA"/>
    <w:rsid w:val="00C411AC"/>
    <w:rsid w:val="00C41B04"/>
    <w:rsid w:val="00C42041"/>
    <w:rsid w:val="00C42BD9"/>
    <w:rsid w:val="00C43934"/>
    <w:rsid w:val="00C43935"/>
    <w:rsid w:val="00C439FB"/>
    <w:rsid w:val="00C43AA8"/>
    <w:rsid w:val="00C43F23"/>
    <w:rsid w:val="00C441A4"/>
    <w:rsid w:val="00C452E1"/>
    <w:rsid w:val="00C45C1B"/>
    <w:rsid w:val="00C45D75"/>
    <w:rsid w:val="00C4617A"/>
    <w:rsid w:val="00C463C9"/>
    <w:rsid w:val="00C47648"/>
    <w:rsid w:val="00C47852"/>
    <w:rsid w:val="00C50011"/>
    <w:rsid w:val="00C51827"/>
    <w:rsid w:val="00C5254B"/>
    <w:rsid w:val="00C52BBF"/>
    <w:rsid w:val="00C53973"/>
    <w:rsid w:val="00C54A5A"/>
    <w:rsid w:val="00C55481"/>
    <w:rsid w:val="00C5569A"/>
    <w:rsid w:val="00C55D39"/>
    <w:rsid w:val="00C55FBF"/>
    <w:rsid w:val="00C57E68"/>
    <w:rsid w:val="00C601C9"/>
    <w:rsid w:val="00C616D0"/>
    <w:rsid w:val="00C61E15"/>
    <w:rsid w:val="00C623C6"/>
    <w:rsid w:val="00C631D3"/>
    <w:rsid w:val="00C645E6"/>
    <w:rsid w:val="00C64813"/>
    <w:rsid w:val="00C64D82"/>
    <w:rsid w:val="00C64FBC"/>
    <w:rsid w:val="00C65A83"/>
    <w:rsid w:val="00C66A00"/>
    <w:rsid w:val="00C66CBE"/>
    <w:rsid w:val="00C67118"/>
    <w:rsid w:val="00C67276"/>
    <w:rsid w:val="00C67DDD"/>
    <w:rsid w:val="00C67E80"/>
    <w:rsid w:val="00C70139"/>
    <w:rsid w:val="00C7072A"/>
    <w:rsid w:val="00C7191D"/>
    <w:rsid w:val="00C728C2"/>
    <w:rsid w:val="00C72C6F"/>
    <w:rsid w:val="00C73BE3"/>
    <w:rsid w:val="00C74453"/>
    <w:rsid w:val="00C7473A"/>
    <w:rsid w:val="00C7544D"/>
    <w:rsid w:val="00C75AB0"/>
    <w:rsid w:val="00C75EDE"/>
    <w:rsid w:val="00C76166"/>
    <w:rsid w:val="00C76B7B"/>
    <w:rsid w:val="00C76BBD"/>
    <w:rsid w:val="00C76DE2"/>
    <w:rsid w:val="00C772BA"/>
    <w:rsid w:val="00C77555"/>
    <w:rsid w:val="00C802D1"/>
    <w:rsid w:val="00C8036C"/>
    <w:rsid w:val="00C80B63"/>
    <w:rsid w:val="00C80CD8"/>
    <w:rsid w:val="00C80F23"/>
    <w:rsid w:val="00C81151"/>
    <w:rsid w:val="00C81E53"/>
    <w:rsid w:val="00C82CC6"/>
    <w:rsid w:val="00C839CB"/>
    <w:rsid w:val="00C841CE"/>
    <w:rsid w:val="00C84593"/>
    <w:rsid w:val="00C850A3"/>
    <w:rsid w:val="00C85C32"/>
    <w:rsid w:val="00C85D4F"/>
    <w:rsid w:val="00C85F45"/>
    <w:rsid w:val="00C86C8C"/>
    <w:rsid w:val="00C87473"/>
    <w:rsid w:val="00C87568"/>
    <w:rsid w:val="00C87FD0"/>
    <w:rsid w:val="00C902C8"/>
    <w:rsid w:val="00C90DB6"/>
    <w:rsid w:val="00C92603"/>
    <w:rsid w:val="00C93649"/>
    <w:rsid w:val="00C9394F"/>
    <w:rsid w:val="00C93B1A"/>
    <w:rsid w:val="00C96D24"/>
    <w:rsid w:val="00C96F5F"/>
    <w:rsid w:val="00C97055"/>
    <w:rsid w:val="00C977C0"/>
    <w:rsid w:val="00C97D41"/>
    <w:rsid w:val="00CA1E82"/>
    <w:rsid w:val="00CA2B4F"/>
    <w:rsid w:val="00CA30C3"/>
    <w:rsid w:val="00CA3549"/>
    <w:rsid w:val="00CA5927"/>
    <w:rsid w:val="00CA5D23"/>
    <w:rsid w:val="00CA635E"/>
    <w:rsid w:val="00CA6BB0"/>
    <w:rsid w:val="00CA70CE"/>
    <w:rsid w:val="00CA79EC"/>
    <w:rsid w:val="00CB002C"/>
    <w:rsid w:val="00CB1E4B"/>
    <w:rsid w:val="00CB259F"/>
    <w:rsid w:val="00CB39C2"/>
    <w:rsid w:val="00CB45FC"/>
    <w:rsid w:val="00CB4A41"/>
    <w:rsid w:val="00CB4B78"/>
    <w:rsid w:val="00CB4C8C"/>
    <w:rsid w:val="00CB4E90"/>
    <w:rsid w:val="00CB5850"/>
    <w:rsid w:val="00CB5C99"/>
    <w:rsid w:val="00CB633B"/>
    <w:rsid w:val="00CB6782"/>
    <w:rsid w:val="00CB6E3E"/>
    <w:rsid w:val="00CC080A"/>
    <w:rsid w:val="00CC0D0F"/>
    <w:rsid w:val="00CC1275"/>
    <w:rsid w:val="00CC12EE"/>
    <w:rsid w:val="00CC5767"/>
    <w:rsid w:val="00CC5AC7"/>
    <w:rsid w:val="00CC5D2F"/>
    <w:rsid w:val="00CC667C"/>
    <w:rsid w:val="00CC68CC"/>
    <w:rsid w:val="00CC6CB9"/>
    <w:rsid w:val="00CC701E"/>
    <w:rsid w:val="00CC7735"/>
    <w:rsid w:val="00CD0310"/>
    <w:rsid w:val="00CD268B"/>
    <w:rsid w:val="00CD2E48"/>
    <w:rsid w:val="00CD4826"/>
    <w:rsid w:val="00CD4E19"/>
    <w:rsid w:val="00CD606E"/>
    <w:rsid w:val="00CD6219"/>
    <w:rsid w:val="00CD700F"/>
    <w:rsid w:val="00CD70EB"/>
    <w:rsid w:val="00CD7319"/>
    <w:rsid w:val="00CE04BC"/>
    <w:rsid w:val="00CE0A6E"/>
    <w:rsid w:val="00CE148E"/>
    <w:rsid w:val="00CE208D"/>
    <w:rsid w:val="00CE2453"/>
    <w:rsid w:val="00CE25AA"/>
    <w:rsid w:val="00CE356D"/>
    <w:rsid w:val="00CE3FA4"/>
    <w:rsid w:val="00CE44F8"/>
    <w:rsid w:val="00CE485F"/>
    <w:rsid w:val="00CE5277"/>
    <w:rsid w:val="00CE5B4D"/>
    <w:rsid w:val="00CE6358"/>
    <w:rsid w:val="00CE6686"/>
    <w:rsid w:val="00CE6958"/>
    <w:rsid w:val="00CE6E97"/>
    <w:rsid w:val="00CE7868"/>
    <w:rsid w:val="00CE7968"/>
    <w:rsid w:val="00CE796C"/>
    <w:rsid w:val="00CF0DB0"/>
    <w:rsid w:val="00CF1B70"/>
    <w:rsid w:val="00CF1DD1"/>
    <w:rsid w:val="00CF2161"/>
    <w:rsid w:val="00CF2307"/>
    <w:rsid w:val="00CF230A"/>
    <w:rsid w:val="00CF26AE"/>
    <w:rsid w:val="00CF2D54"/>
    <w:rsid w:val="00CF311F"/>
    <w:rsid w:val="00CF5047"/>
    <w:rsid w:val="00CF6B62"/>
    <w:rsid w:val="00CF7F68"/>
    <w:rsid w:val="00D01344"/>
    <w:rsid w:val="00D01B90"/>
    <w:rsid w:val="00D024CD"/>
    <w:rsid w:val="00D02C7C"/>
    <w:rsid w:val="00D0322A"/>
    <w:rsid w:val="00D034DA"/>
    <w:rsid w:val="00D03538"/>
    <w:rsid w:val="00D0421D"/>
    <w:rsid w:val="00D046FD"/>
    <w:rsid w:val="00D047F7"/>
    <w:rsid w:val="00D049B8"/>
    <w:rsid w:val="00D04C8A"/>
    <w:rsid w:val="00D04EB2"/>
    <w:rsid w:val="00D04F07"/>
    <w:rsid w:val="00D0516C"/>
    <w:rsid w:val="00D05B56"/>
    <w:rsid w:val="00D05BBE"/>
    <w:rsid w:val="00D05C2F"/>
    <w:rsid w:val="00D05EE7"/>
    <w:rsid w:val="00D068D0"/>
    <w:rsid w:val="00D06FE0"/>
    <w:rsid w:val="00D07307"/>
    <w:rsid w:val="00D076A9"/>
    <w:rsid w:val="00D07754"/>
    <w:rsid w:val="00D078D1"/>
    <w:rsid w:val="00D07B2E"/>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1059"/>
    <w:rsid w:val="00D22399"/>
    <w:rsid w:val="00D26223"/>
    <w:rsid w:val="00D2662C"/>
    <w:rsid w:val="00D27FA3"/>
    <w:rsid w:val="00D30711"/>
    <w:rsid w:val="00D3176C"/>
    <w:rsid w:val="00D31B3F"/>
    <w:rsid w:val="00D321AF"/>
    <w:rsid w:val="00D33751"/>
    <w:rsid w:val="00D34AB9"/>
    <w:rsid w:val="00D35D4A"/>
    <w:rsid w:val="00D368C9"/>
    <w:rsid w:val="00D36F6E"/>
    <w:rsid w:val="00D372B0"/>
    <w:rsid w:val="00D37343"/>
    <w:rsid w:val="00D42034"/>
    <w:rsid w:val="00D4205E"/>
    <w:rsid w:val="00D43208"/>
    <w:rsid w:val="00D44EB8"/>
    <w:rsid w:val="00D456EA"/>
    <w:rsid w:val="00D47399"/>
    <w:rsid w:val="00D47BB2"/>
    <w:rsid w:val="00D47D04"/>
    <w:rsid w:val="00D5056A"/>
    <w:rsid w:val="00D510A0"/>
    <w:rsid w:val="00D51F73"/>
    <w:rsid w:val="00D527EE"/>
    <w:rsid w:val="00D529C4"/>
    <w:rsid w:val="00D53929"/>
    <w:rsid w:val="00D539B5"/>
    <w:rsid w:val="00D539D0"/>
    <w:rsid w:val="00D53F2B"/>
    <w:rsid w:val="00D540DC"/>
    <w:rsid w:val="00D548DF"/>
    <w:rsid w:val="00D54CA4"/>
    <w:rsid w:val="00D55616"/>
    <w:rsid w:val="00D5574C"/>
    <w:rsid w:val="00D55DAC"/>
    <w:rsid w:val="00D561C5"/>
    <w:rsid w:val="00D57FDF"/>
    <w:rsid w:val="00D6015C"/>
    <w:rsid w:val="00D6153F"/>
    <w:rsid w:val="00D61982"/>
    <w:rsid w:val="00D61EA9"/>
    <w:rsid w:val="00D61EFF"/>
    <w:rsid w:val="00D62655"/>
    <w:rsid w:val="00D6267A"/>
    <w:rsid w:val="00D62998"/>
    <w:rsid w:val="00D645AF"/>
    <w:rsid w:val="00D647DE"/>
    <w:rsid w:val="00D6501F"/>
    <w:rsid w:val="00D65347"/>
    <w:rsid w:val="00D65C55"/>
    <w:rsid w:val="00D67D12"/>
    <w:rsid w:val="00D700D9"/>
    <w:rsid w:val="00D70309"/>
    <w:rsid w:val="00D705FF"/>
    <w:rsid w:val="00D70B0C"/>
    <w:rsid w:val="00D70DE6"/>
    <w:rsid w:val="00D7145C"/>
    <w:rsid w:val="00D72934"/>
    <w:rsid w:val="00D7332F"/>
    <w:rsid w:val="00D74377"/>
    <w:rsid w:val="00D744BC"/>
    <w:rsid w:val="00D7585A"/>
    <w:rsid w:val="00D7604B"/>
    <w:rsid w:val="00D77542"/>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241"/>
    <w:rsid w:val="00D85631"/>
    <w:rsid w:val="00D90A81"/>
    <w:rsid w:val="00D90B7D"/>
    <w:rsid w:val="00D90B81"/>
    <w:rsid w:val="00D90CC7"/>
    <w:rsid w:val="00D90DCE"/>
    <w:rsid w:val="00D92168"/>
    <w:rsid w:val="00D9231C"/>
    <w:rsid w:val="00D92356"/>
    <w:rsid w:val="00D92A5E"/>
    <w:rsid w:val="00D935BD"/>
    <w:rsid w:val="00D93EEC"/>
    <w:rsid w:val="00D940B5"/>
    <w:rsid w:val="00D950BC"/>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6F99"/>
    <w:rsid w:val="00DA7146"/>
    <w:rsid w:val="00DA716A"/>
    <w:rsid w:val="00DA7B82"/>
    <w:rsid w:val="00DB0843"/>
    <w:rsid w:val="00DB1F4F"/>
    <w:rsid w:val="00DB2CD0"/>
    <w:rsid w:val="00DB37EE"/>
    <w:rsid w:val="00DB401F"/>
    <w:rsid w:val="00DB4450"/>
    <w:rsid w:val="00DB4EE7"/>
    <w:rsid w:val="00DB521D"/>
    <w:rsid w:val="00DB5971"/>
    <w:rsid w:val="00DB5D51"/>
    <w:rsid w:val="00DB5F53"/>
    <w:rsid w:val="00DB6E27"/>
    <w:rsid w:val="00DB7B69"/>
    <w:rsid w:val="00DC0A2F"/>
    <w:rsid w:val="00DC0DBE"/>
    <w:rsid w:val="00DC1C8F"/>
    <w:rsid w:val="00DC1F57"/>
    <w:rsid w:val="00DC234A"/>
    <w:rsid w:val="00DC35DD"/>
    <w:rsid w:val="00DC3835"/>
    <w:rsid w:val="00DC41E4"/>
    <w:rsid w:val="00DC496E"/>
    <w:rsid w:val="00DC5116"/>
    <w:rsid w:val="00DC5336"/>
    <w:rsid w:val="00DC7C77"/>
    <w:rsid w:val="00DC7FD5"/>
    <w:rsid w:val="00DD02FF"/>
    <w:rsid w:val="00DD0925"/>
    <w:rsid w:val="00DD24F9"/>
    <w:rsid w:val="00DD26EC"/>
    <w:rsid w:val="00DD2DFB"/>
    <w:rsid w:val="00DD3604"/>
    <w:rsid w:val="00DD362B"/>
    <w:rsid w:val="00DD3A72"/>
    <w:rsid w:val="00DD3F4D"/>
    <w:rsid w:val="00DD6F2E"/>
    <w:rsid w:val="00DD72E1"/>
    <w:rsid w:val="00DD796C"/>
    <w:rsid w:val="00DD7EA2"/>
    <w:rsid w:val="00DE00F2"/>
    <w:rsid w:val="00DE0B56"/>
    <w:rsid w:val="00DE117F"/>
    <w:rsid w:val="00DE22D3"/>
    <w:rsid w:val="00DE2D17"/>
    <w:rsid w:val="00DE353C"/>
    <w:rsid w:val="00DE401C"/>
    <w:rsid w:val="00DE5954"/>
    <w:rsid w:val="00DE6E2F"/>
    <w:rsid w:val="00DE6F47"/>
    <w:rsid w:val="00DE7D13"/>
    <w:rsid w:val="00DF1EAE"/>
    <w:rsid w:val="00DF2039"/>
    <w:rsid w:val="00DF3816"/>
    <w:rsid w:val="00DF3818"/>
    <w:rsid w:val="00DF3F94"/>
    <w:rsid w:val="00DF4369"/>
    <w:rsid w:val="00DF4D00"/>
    <w:rsid w:val="00DF5196"/>
    <w:rsid w:val="00DF5970"/>
    <w:rsid w:val="00DF5B14"/>
    <w:rsid w:val="00DF63FA"/>
    <w:rsid w:val="00DF66E2"/>
    <w:rsid w:val="00E001FD"/>
    <w:rsid w:val="00E004EB"/>
    <w:rsid w:val="00E00A1C"/>
    <w:rsid w:val="00E00D60"/>
    <w:rsid w:val="00E01250"/>
    <w:rsid w:val="00E012CC"/>
    <w:rsid w:val="00E0147A"/>
    <w:rsid w:val="00E01798"/>
    <w:rsid w:val="00E01EC7"/>
    <w:rsid w:val="00E0220A"/>
    <w:rsid w:val="00E0220E"/>
    <w:rsid w:val="00E02961"/>
    <w:rsid w:val="00E02A1E"/>
    <w:rsid w:val="00E02B71"/>
    <w:rsid w:val="00E02DEB"/>
    <w:rsid w:val="00E03999"/>
    <w:rsid w:val="00E0399E"/>
    <w:rsid w:val="00E03E50"/>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A89"/>
    <w:rsid w:val="00E14CB9"/>
    <w:rsid w:val="00E151F2"/>
    <w:rsid w:val="00E15383"/>
    <w:rsid w:val="00E156D1"/>
    <w:rsid w:val="00E15C82"/>
    <w:rsid w:val="00E1738C"/>
    <w:rsid w:val="00E17797"/>
    <w:rsid w:val="00E201C0"/>
    <w:rsid w:val="00E20463"/>
    <w:rsid w:val="00E21ABD"/>
    <w:rsid w:val="00E22775"/>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3513"/>
    <w:rsid w:val="00E33A4F"/>
    <w:rsid w:val="00E33F2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73D4"/>
    <w:rsid w:val="00E474CF"/>
    <w:rsid w:val="00E47B99"/>
    <w:rsid w:val="00E513F6"/>
    <w:rsid w:val="00E51A4C"/>
    <w:rsid w:val="00E51EC6"/>
    <w:rsid w:val="00E5203E"/>
    <w:rsid w:val="00E52F3B"/>
    <w:rsid w:val="00E52F80"/>
    <w:rsid w:val="00E53489"/>
    <w:rsid w:val="00E53BEE"/>
    <w:rsid w:val="00E53D94"/>
    <w:rsid w:val="00E53DEA"/>
    <w:rsid w:val="00E5424B"/>
    <w:rsid w:val="00E544BA"/>
    <w:rsid w:val="00E55B64"/>
    <w:rsid w:val="00E57093"/>
    <w:rsid w:val="00E573EF"/>
    <w:rsid w:val="00E616DB"/>
    <w:rsid w:val="00E62442"/>
    <w:rsid w:val="00E627A4"/>
    <w:rsid w:val="00E62A5E"/>
    <w:rsid w:val="00E630ED"/>
    <w:rsid w:val="00E6395F"/>
    <w:rsid w:val="00E6437C"/>
    <w:rsid w:val="00E65237"/>
    <w:rsid w:val="00E6603B"/>
    <w:rsid w:val="00E66367"/>
    <w:rsid w:val="00E67688"/>
    <w:rsid w:val="00E67862"/>
    <w:rsid w:val="00E67ADD"/>
    <w:rsid w:val="00E70ACF"/>
    <w:rsid w:val="00E70D46"/>
    <w:rsid w:val="00E712A9"/>
    <w:rsid w:val="00E713BC"/>
    <w:rsid w:val="00E71B34"/>
    <w:rsid w:val="00E72444"/>
    <w:rsid w:val="00E72D3D"/>
    <w:rsid w:val="00E72EAD"/>
    <w:rsid w:val="00E7410F"/>
    <w:rsid w:val="00E7421B"/>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519C"/>
    <w:rsid w:val="00E86682"/>
    <w:rsid w:val="00E86E79"/>
    <w:rsid w:val="00E87EC9"/>
    <w:rsid w:val="00E9048D"/>
    <w:rsid w:val="00E906B4"/>
    <w:rsid w:val="00E9095B"/>
    <w:rsid w:val="00E9145E"/>
    <w:rsid w:val="00E91B24"/>
    <w:rsid w:val="00E91B2B"/>
    <w:rsid w:val="00E91D76"/>
    <w:rsid w:val="00E926B8"/>
    <w:rsid w:val="00E927BF"/>
    <w:rsid w:val="00E9292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4C5E"/>
    <w:rsid w:val="00EA4DDC"/>
    <w:rsid w:val="00EA6FA7"/>
    <w:rsid w:val="00EB067F"/>
    <w:rsid w:val="00EB17BE"/>
    <w:rsid w:val="00EB1A1B"/>
    <w:rsid w:val="00EB1F02"/>
    <w:rsid w:val="00EB2A00"/>
    <w:rsid w:val="00EB2E64"/>
    <w:rsid w:val="00EB2FEF"/>
    <w:rsid w:val="00EB3290"/>
    <w:rsid w:val="00EB57EA"/>
    <w:rsid w:val="00EB5BC5"/>
    <w:rsid w:val="00EB6212"/>
    <w:rsid w:val="00EB6B8C"/>
    <w:rsid w:val="00EB6BB5"/>
    <w:rsid w:val="00EB6E30"/>
    <w:rsid w:val="00EB6FD5"/>
    <w:rsid w:val="00EB73BC"/>
    <w:rsid w:val="00EB7618"/>
    <w:rsid w:val="00EB7A2E"/>
    <w:rsid w:val="00EB7B51"/>
    <w:rsid w:val="00EB7F93"/>
    <w:rsid w:val="00EC086C"/>
    <w:rsid w:val="00EC1720"/>
    <w:rsid w:val="00EC2DB7"/>
    <w:rsid w:val="00EC337D"/>
    <w:rsid w:val="00EC42D0"/>
    <w:rsid w:val="00EC549A"/>
    <w:rsid w:val="00EC638F"/>
    <w:rsid w:val="00EC7927"/>
    <w:rsid w:val="00ED095E"/>
    <w:rsid w:val="00ED1A0B"/>
    <w:rsid w:val="00ED27DD"/>
    <w:rsid w:val="00ED31E5"/>
    <w:rsid w:val="00ED5162"/>
    <w:rsid w:val="00ED6058"/>
    <w:rsid w:val="00ED697C"/>
    <w:rsid w:val="00EE06CA"/>
    <w:rsid w:val="00EE1E0C"/>
    <w:rsid w:val="00EE2218"/>
    <w:rsid w:val="00EE43AD"/>
    <w:rsid w:val="00EE4874"/>
    <w:rsid w:val="00EE48D6"/>
    <w:rsid w:val="00EE4A6E"/>
    <w:rsid w:val="00EE4BAB"/>
    <w:rsid w:val="00EE4D3B"/>
    <w:rsid w:val="00EE511D"/>
    <w:rsid w:val="00EE7922"/>
    <w:rsid w:val="00EE79A6"/>
    <w:rsid w:val="00EF11DF"/>
    <w:rsid w:val="00EF130D"/>
    <w:rsid w:val="00EF30E0"/>
    <w:rsid w:val="00EF3A81"/>
    <w:rsid w:val="00EF3D05"/>
    <w:rsid w:val="00EF42CF"/>
    <w:rsid w:val="00EF5403"/>
    <w:rsid w:val="00EF567D"/>
    <w:rsid w:val="00EF5B08"/>
    <w:rsid w:val="00EF5F11"/>
    <w:rsid w:val="00EF6111"/>
    <w:rsid w:val="00F005A0"/>
    <w:rsid w:val="00F01835"/>
    <w:rsid w:val="00F01DE9"/>
    <w:rsid w:val="00F0229D"/>
    <w:rsid w:val="00F02B1B"/>
    <w:rsid w:val="00F032BB"/>
    <w:rsid w:val="00F032C8"/>
    <w:rsid w:val="00F03567"/>
    <w:rsid w:val="00F03DD3"/>
    <w:rsid w:val="00F04BBE"/>
    <w:rsid w:val="00F0580C"/>
    <w:rsid w:val="00F06616"/>
    <w:rsid w:val="00F07485"/>
    <w:rsid w:val="00F10BC6"/>
    <w:rsid w:val="00F11352"/>
    <w:rsid w:val="00F11AD0"/>
    <w:rsid w:val="00F12313"/>
    <w:rsid w:val="00F13D34"/>
    <w:rsid w:val="00F14308"/>
    <w:rsid w:val="00F14602"/>
    <w:rsid w:val="00F1498D"/>
    <w:rsid w:val="00F14CE3"/>
    <w:rsid w:val="00F14DDF"/>
    <w:rsid w:val="00F152AD"/>
    <w:rsid w:val="00F15BA3"/>
    <w:rsid w:val="00F15D52"/>
    <w:rsid w:val="00F165B7"/>
    <w:rsid w:val="00F20C9C"/>
    <w:rsid w:val="00F21827"/>
    <w:rsid w:val="00F21A00"/>
    <w:rsid w:val="00F2285F"/>
    <w:rsid w:val="00F23155"/>
    <w:rsid w:val="00F23EE4"/>
    <w:rsid w:val="00F24236"/>
    <w:rsid w:val="00F24BBD"/>
    <w:rsid w:val="00F24E0E"/>
    <w:rsid w:val="00F25707"/>
    <w:rsid w:val="00F26693"/>
    <w:rsid w:val="00F26A13"/>
    <w:rsid w:val="00F27256"/>
    <w:rsid w:val="00F27D3B"/>
    <w:rsid w:val="00F30F7A"/>
    <w:rsid w:val="00F31261"/>
    <w:rsid w:val="00F31334"/>
    <w:rsid w:val="00F31BB3"/>
    <w:rsid w:val="00F31C67"/>
    <w:rsid w:val="00F323C3"/>
    <w:rsid w:val="00F32A15"/>
    <w:rsid w:val="00F32EE6"/>
    <w:rsid w:val="00F32F3C"/>
    <w:rsid w:val="00F33706"/>
    <w:rsid w:val="00F339EC"/>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18A"/>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33F1"/>
    <w:rsid w:val="00F63BF7"/>
    <w:rsid w:val="00F6453E"/>
    <w:rsid w:val="00F65215"/>
    <w:rsid w:val="00F655C6"/>
    <w:rsid w:val="00F65617"/>
    <w:rsid w:val="00F65A88"/>
    <w:rsid w:val="00F66494"/>
    <w:rsid w:val="00F700B9"/>
    <w:rsid w:val="00F7011F"/>
    <w:rsid w:val="00F710BE"/>
    <w:rsid w:val="00F71BF5"/>
    <w:rsid w:val="00F72016"/>
    <w:rsid w:val="00F7277E"/>
    <w:rsid w:val="00F72DAD"/>
    <w:rsid w:val="00F73020"/>
    <w:rsid w:val="00F736D2"/>
    <w:rsid w:val="00F7564C"/>
    <w:rsid w:val="00F76220"/>
    <w:rsid w:val="00F769BE"/>
    <w:rsid w:val="00F7735C"/>
    <w:rsid w:val="00F77BD5"/>
    <w:rsid w:val="00F828F7"/>
    <w:rsid w:val="00F82E6B"/>
    <w:rsid w:val="00F83662"/>
    <w:rsid w:val="00F838C0"/>
    <w:rsid w:val="00F85F83"/>
    <w:rsid w:val="00F86739"/>
    <w:rsid w:val="00F87B1B"/>
    <w:rsid w:val="00F91049"/>
    <w:rsid w:val="00F912FD"/>
    <w:rsid w:val="00F91D43"/>
    <w:rsid w:val="00F92B65"/>
    <w:rsid w:val="00F9367F"/>
    <w:rsid w:val="00F9512B"/>
    <w:rsid w:val="00F95411"/>
    <w:rsid w:val="00F9619C"/>
    <w:rsid w:val="00F96339"/>
    <w:rsid w:val="00F97859"/>
    <w:rsid w:val="00F97973"/>
    <w:rsid w:val="00F97B71"/>
    <w:rsid w:val="00FA06A3"/>
    <w:rsid w:val="00FA0E23"/>
    <w:rsid w:val="00FA2CFC"/>
    <w:rsid w:val="00FA2DDA"/>
    <w:rsid w:val="00FA34CA"/>
    <w:rsid w:val="00FA3E3E"/>
    <w:rsid w:val="00FA4A55"/>
    <w:rsid w:val="00FA4D4F"/>
    <w:rsid w:val="00FA54E8"/>
    <w:rsid w:val="00FA5BC7"/>
    <w:rsid w:val="00FA5FE8"/>
    <w:rsid w:val="00FA668B"/>
    <w:rsid w:val="00FA67CF"/>
    <w:rsid w:val="00FA7F6F"/>
    <w:rsid w:val="00FB10EC"/>
    <w:rsid w:val="00FB27AF"/>
    <w:rsid w:val="00FB2D17"/>
    <w:rsid w:val="00FB2F69"/>
    <w:rsid w:val="00FB368B"/>
    <w:rsid w:val="00FB3A3A"/>
    <w:rsid w:val="00FB4217"/>
    <w:rsid w:val="00FB4379"/>
    <w:rsid w:val="00FB45FF"/>
    <w:rsid w:val="00FB55D8"/>
    <w:rsid w:val="00FB5D97"/>
    <w:rsid w:val="00FB61EA"/>
    <w:rsid w:val="00FB6C7A"/>
    <w:rsid w:val="00FB6E10"/>
    <w:rsid w:val="00FB732E"/>
    <w:rsid w:val="00FB733A"/>
    <w:rsid w:val="00FB79F7"/>
    <w:rsid w:val="00FC09E7"/>
    <w:rsid w:val="00FC1CA5"/>
    <w:rsid w:val="00FC1D8E"/>
    <w:rsid w:val="00FC2733"/>
    <w:rsid w:val="00FC2979"/>
    <w:rsid w:val="00FC5041"/>
    <w:rsid w:val="00FC6D6C"/>
    <w:rsid w:val="00FC71A8"/>
    <w:rsid w:val="00FD1BEF"/>
    <w:rsid w:val="00FD1C3C"/>
    <w:rsid w:val="00FD24F6"/>
    <w:rsid w:val="00FD2DB1"/>
    <w:rsid w:val="00FD3820"/>
    <w:rsid w:val="00FD38A8"/>
    <w:rsid w:val="00FD3A23"/>
    <w:rsid w:val="00FD5348"/>
    <w:rsid w:val="00FD6133"/>
    <w:rsid w:val="00FD6525"/>
    <w:rsid w:val="00FD6AC8"/>
    <w:rsid w:val="00FE06DF"/>
    <w:rsid w:val="00FE0A6C"/>
    <w:rsid w:val="00FE1727"/>
    <w:rsid w:val="00FE1738"/>
    <w:rsid w:val="00FE311E"/>
    <w:rsid w:val="00FE3638"/>
    <w:rsid w:val="00FE3EA1"/>
    <w:rsid w:val="00FE4818"/>
    <w:rsid w:val="00FE4CA4"/>
    <w:rsid w:val="00FE5AE4"/>
    <w:rsid w:val="00FE5D80"/>
    <w:rsid w:val="00FE637F"/>
    <w:rsid w:val="00FE64EE"/>
    <w:rsid w:val="00FE73F7"/>
    <w:rsid w:val="00FE745E"/>
    <w:rsid w:val="00FE7865"/>
    <w:rsid w:val="00FF06C4"/>
    <w:rsid w:val="00FF0BB0"/>
    <w:rsid w:val="00FF1342"/>
    <w:rsid w:val="00FF1513"/>
    <w:rsid w:val="00FF1577"/>
    <w:rsid w:val="00FF2145"/>
    <w:rsid w:val="00FF3334"/>
    <w:rsid w:val="00FF4DEC"/>
    <w:rsid w:val="00FF50AB"/>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B873C8F-6D16-4E0F-BCA5-EB5C9B05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9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qFormat/>
    <w:locked/>
    <w:rsid w:val="00490561"/>
    <w:rPr>
      <w:b/>
      <w:bCs/>
    </w:rPr>
  </w:style>
  <w:style w:type="paragraph" w:customStyle="1" w:styleId="af9">
    <w:name w:val="目录模式"/>
    <w:basedOn w:val="22"/>
    <w:link w:val="Charb"/>
    <w:qFormat/>
    <w:rsid w:val="00F655C6"/>
    <w:rPr>
      <w:rFonts w:ascii="宋体" w:hAnsi="宋体"/>
      <w:noProof/>
      <w:sz w:val="24"/>
      <w:szCs w:val="24"/>
    </w:rPr>
  </w:style>
  <w:style w:type="paragraph" w:customStyle="1" w:styleId="12">
    <w:name w:val="样式1"/>
    <w:basedOn w:val="22"/>
    <w:link w:val="1Char0"/>
    <w:autoRedefine/>
    <w:qFormat/>
    <w:rsid w:val="00F655C6"/>
    <w:rPr>
      <w:rFonts w:ascii="宋体" w:hAnsi="宋体"/>
      <w:noProof/>
      <w:sz w:val="24"/>
      <w:szCs w:val="24"/>
    </w:rPr>
  </w:style>
  <w:style w:type="character" w:customStyle="1" w:styleId="2Char1">
    <w:name w:val="目录 2 Char"/>
    <w:basedOn w:val="a1"/>
    <w:link w:val="22"/>
    <w:uiPriority w:val="99"/>
    <w:rsid w:val="00F655C6"/>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263538646">
      <w:bodyDiv w:val="1"/>
      <w:marLeft w:val="0"/>
      <w:marRight w:val="0"/>
      <w:marTop w:val="0"/>
      <w:marBottom w:val="0"/>
      <w:divBdr>
        <w:top w:val="none" w:sz="0" w:space="0" w:color="auto"/>
        <w:left w:val="none" w:sz="0" w:space="0" w:color="auto"/>
        <w:bottom w:val="none" w:sz="0" w:space="0" w:color="auto"/>
        <w:right w:val="none" w:sz="0" w:space="0" w:color="auto"/>
      </w:divBdr>
    </w:div>
    <w:div w:id="683361703">
      <w:bodyDiv w:val="1"/>
      <w:marLeft w:val="0"/>
      <w:marRight w:val="0"/>
      <w:marTop w:val="0"/>
      <w:marBottom w:val="0"/>
      <w:divBdr>
        <w:top w:val="none" w:sz="0" w:space="0" w:color="auto"/>
        <w:left w:val="none" w:sz="0" w:space="0" w:color="auto"/>
        <w:bottom w:val="none" w:sz="0" w:space="0" w:color="auto"/>
        <w:right w:val="none" w:sz="0" w:space="0" w:color="auto"/>
      </w:divBdr>
    </w:div>
    <w:div w:id="716011153">
      <w:bodyDiv w:val="1"/>
      <w:marLeft w:val="0"/>
      <w:marRight w:val="0"/>
      <w:marTop w:val="0"/>
      <w:marBottom w:val="0"/>
      <w:divBdr>
        <w:top w:val="none" w:sz="0" w:space="0" w:color="auto"/>
        <w:left w:val="none" w:sz="0" w:space="0" w:color="auto"/>
        <w:bottom w:val="none" w:sz="0" w:space="0" w:color="auto"/>
        <w:right w:val="none" w:sz="0" w:space="0" w:color="auto"/>
      </w:divBdr>
    </w:div>
    <w:div w:id="1413625699">
      <w:bodyDiv w:val="1"/>
      <w:marLeft w:val="0"/>
      <w:marRight w:val="0"/>
      <w:marTop w:val="0"/>
      <w:marBottom w:val="0"/>
      <w:divBdr>
        <w:top w:val="none" w:sz="0" w:space="0" w:color="auto"/>
        <w:left w:val="none" w:sz="0" w:space="0" w:color="auto"/>
        <w:bottom w:val="none" w:sz="0" w:space="0" w:color="auto"/>
        <w:right w:val="none" w:sz="0" w:space="0" w:color="auto"/>
      </w:divBdr>
    </w:div>
    <w:div w:id="14456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29245-2BA6-4FD1-B060-C4062FFC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30</Pages>
  <Words>3340</Words>
  <Characters>19043</Characters>
  <Application>Microsoft Office Word</Application>
  <DocSecurity>0</DocSecurity>
  <Lines>158</Lines>
  <Paragraphs>44</Paragraphs>
  <ScaleCrop>false</ScaleCrop>
  <Company/>
  <LinksUpToDate>false</LinksUpToDate>
  <CharactersWithSpaces>22339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662</cp:revision>
  <cp:lastPrinted>2007-07-19T00:46:00Z</cp:lastPrinted>
  <dcterms:created xsi:type="dcterms:W3CDTF">2013-08-19T07:44:00Z</dcterms:created>
  <dcterms:modified xsi:type="dcterms:W3CDTF">2018-08-23T08:16:00Z</dcterms:modified>
</cp:coreProperties>
</file>