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交银施罗德领先回报灵活配置混合型证券投资基金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招商银行股份有限公司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招商银行股份有限公司</w:t>
      </w:r>
      <w:r w:rsidR="00D91873">
        <w:rPr>
          <w:color w:val="000000"/>
          <w:sz w:val="24"/>
        </w:rPr>
        <w:t>(</w:t>
      </w:r>
      <w:r w:rsidR="00D91873">
        <w:rPr>
          <w:rFonts w:hint="eastAsia"/>
          <w:color w:val="000000"/>
          <w:sz w:val="24"/>
        </w:rPr>
        <w:t>以下简称“</w:t>
      </w:r>
      <w:r w:rsidR="00D91873">
        <w:rPr>
          <w:color w:val="000000"/>
          <w:sz w:val="24"/>
        </w:rPr>
        <w:t>招商银行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交银领先回报灵活配置混合</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519781</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519781</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契约型开放式</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2016</w:t>
            </w:r>
            <w:r w:rsidRPr="00AF05D4">
              <w:rPr>
                <w:sz w:val="24"/>
              </w:rPr>
              <w:t>年</w:t>
            </w:r>
            <w:r w:rsidRPr="00AF05D4">
              <w:rPr>
                <w:sz w:val="24"/>
              </w:rPr>
              <w:t>9</w:t>
            </w:r>
            <w:r w:rsidRPr="00AF05D4">
              <w:rPr>
                <w:sz w:val="24"/>
              </w:rPr>
              <w:t>月</w:t>
            </w:r>
            <w:r w:rsidRPr="00AF05D4">
              <w:rPr>
                <w:sz w:val="24"/>
              </w:rPr>
              <w:t>13</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招商银行股份有限公司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549,653,243.43</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本基金结合基金管理人对宏观经济周期和金融市场运行趋势的判断，深入挖掘和把握市场投资机会来确定投资标的，通过灵活的资产配置策略和积极主动的投资管理，力争获取较高的投资回报。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将结合宏观经济环境、政策形势、证券市场走势的综合分析，评估市场的系统性风险和各类资产的预期收益与风险，灵活运用多种投资策略进行积极的资产配置，合理确定和调整股票、债券等各类资产的投资比例，在保持总体风险水平相对稳定的基础上，力争获取投资组合的较高回报。</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50%×</w:t>
            </w:r>
            <w:r w:rsidRPr="00A57672">
              <w:rPr>
                <w:sz w:val="24"/>
              </w:rPr>
              <w:t>沪深</w:t>
            </w:r>
            <w:r w:rsidRPr="00A57672">
              <w:rPr>
                <w:sz w:val="24"/>
              </w:rPr>
              <w:t>300</w:t>
            </w:r>
            <w:r w:rsidRPr="00A57672">
              <w:rPr>
                <w:sz w:val="24"/>
              </w:rPr>
              <w:t>指数收益率</w:t>
            </w:r>
            <w:r w:rsidRPr="00A57672">
              <w:rPr>
                <w:sz w:val="24"/>
              </w:rPr>
              <w:t>+50%×</w:t>
            </w:r>
            <w:r w:rsidRPr="00A57672">
              <w:rPr>
                <w:sz w:val="24"/>
              </w:rPr>
              <w:t>中债综合全价指数收益率</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本基金是一只混合型基金，其风险和预期收益高于债券型基金和货币市场基金，低于股票型基金。属于承担较高风险、预期收益较高的证券投资基金品种。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招商银行股份有限公司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w:t>
            </w:r>
            <w:r w:rsidRPr="00475872">
              <w:rPr>
                <w:rFonts w:hint="eastAsia"/>
                <w:sz w:val="24"/>
              </w:rPr>
              <w:lastRenderedPageBreak/>
              <w:t>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lastRenderedPageBreak/>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张燕</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0755-83199084</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yan_zhang@cmbchina.com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95555</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0755-83195201</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4462"/>
      </w:tblGrid>
      <w:tr w:rsidR="005C5781" w:rsidRPr="00931B45" w:rsidTr="005C5781">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4462"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r w:rsidRPr="00931B45">
              <w:rPr>
                <w:b/>
                <w:szCs w:val="21"/>
              </w:rPr>
              <w:t>9</w:t>
            </w:r>
            <w:r w:rsidRPr="00931B45">
              <w:rPr>
                <w:b/>
                <w:szCs w:val="21"/>
              </w:rPr>
              <w:t>月</w:t>
            </w:r>
            <w:r w:rsidRPr="00931B45">
              <w:rPr>
                <w:b/>
                <w:szCs w:val="21"/>
              </w:rPr>
              <w:t>13</w:t>
            </w:r>
            <w:r w:rsidRPr="00931B45">
              <w:rPr>
                <w:b/>
                <w:szCs w:val="21"/>
              </w:rPr>
              <w:t>日（基金合同生效日）至</w:t>
            </w:r>
            <w:r w:rsidRPr="00931B45">
              <w:rPr>
                <w:b/>
                <w:szCs w:val="21"/>
              </w:rPr>
              <w:t>2016</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32,643,924.41</w:t>
            </w:r>
          </w:p>
        </w:tc>
        <w:tc>
          <w:tcPr>
            <w:tcW w:w="4462" w:type="dxa"/>
            <w:vAlign w:val="center"/>
          </w:tcPr>
          <w:p w:rsidR="00501A91" w:rsidRPr="00931B45" w:rsidRDefault="00501A91" w:rsidP="00D415F5">
            <w:pPr>
              <w:spacing w:before="29" w:line="288" w:lineRule="auto"/>
              <w:jc w:val="right"/>
              <w:rPr>
                <w:szCs w:val="21"/>
              </w:rPr>
            </w:pPr>
            <w:r w:rsidRPr="00931B45">
              <w:rPr>
                <w:szCs w:val="21"/>
              </w:rPr>
              <w:t>1,277,097.66</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63,466,032.29</w:t>
            </w:r>
          </w:p>
        </w:tc>
        <w:tc>
          <w:tcPr>
            <w:tcW w:w="4462" w:type="dxa"/>
            <w:vAlign w:val="center"/>
          </w:tcPr>
          <w:p w:rsidR="00501A91" w:rsidRPr="00931B45" w:rsidRDefault="00501A91" w:rsidP="00D415F5">
            <w:pPr>
              <w:spacing w:before="29" w:line="288" w:lineRule="auto"/>
              <w:jc w:val="right"/>
              <w:rPr>
                <w:szCs w:val="21"/>
              </w:rPr>
            </w:pPr>
            <w:r w:rsidRPr="00931B45">
              <w:rPr>
                <w:szCs w:val="21"/>
              </w:rPr>
              <w:t>-813,817.12</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0.1095</w:t>
            </w:r>
          </w:p>
        </w:tc>
        <w:tc>
          <w:tcPr>
            <w:tcW w:w="4462" w:type="dxa"/>
            <w:vAlign w:val="center"/>
          </w:tcPr>
          <w:p w:rsidR="00501A91" w:rsidRPr="00931B45" w:rsidRDefault="00501A91" w:rsidP="00D415F5">
            <w:pPr>
              <w:spacing w:before="29" w:line="288" w:lineRule="auto"/>
              <w:jc w:val="right"/>
              <w:rPr>
                <w:szCs w:val="21"/>
              </w:rPr>
            </w:pPr>
            <w:r w:rsidRPr="00931B45">
              <w:rPr>
                <w:szCs w:val="21"/>
              </w:rPr>
              <w:t>-0.0022</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10.90%</w:t>
            </w:r>
          </w:p>
        </w:tc>
        <w:tc>
          <w:tcPr>
            <w:tcW w:w="4462" w:type="dxa"/>
            <w:vAlign w:val="center"/>
          </w:tcPr>
          <w:p w:rsidR="00501A91" w:rsidRPr="00931B45" w:rsidRDefault="00501A91" w:rsidP="00D415F5">
            <w:pPr>
              <w:spacing w:before="29" w:line="288" w:lineRule="auto"/>
              <w:jc w:val="right"/>
              <w:rPr>
                <w:szCs w:val="21"/>
              </w:rPr>
            </w:pPr>
            <w:r w:rsidRPr="00931B45">
              <w:rPr>
                <w:szCs w:val="21"/>
              </w:rPr>
              <w:t>0.00%</w:t>
            </w:r>
          </w:p>
        </w:tc>
      </w:tr>
      <w:tr w:rsidR="005C5781" w:rsidRPr="00931B45" w:rsidTr="005C5781">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4462"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0.060</w:t>
            </w:r>
          </w:p>
        </w:tc>
        <w:tc>
          <w:tcPr>
            <w:tcW w:w="4462" w:type="dxa"/>
            <w:vAlign w:val="center"/>
          </w:tcPr>
          <w:p w:rsidR="00501A91" w:rsidRPr="00931B45" w:rsidRDefault="00501A91" w:rsidP="00D415F5">
            <w:pPr>
              <w:spacing w:before="29" w:line="288" w:lineRule="auto"/>
              <w:jc w:val="right"/>
              <w:rPr>
                <w:szCs w:val="21"/>
              </w:rPr>
            </w:pPr>
            <w:r w:rsidRPr="00931B45">
              <w:rPr>
                <w:szCs w:val="21"/>
              </w:rPr>
              <w:t>0.000</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609,704,867.62</w:t>
            </w:r>
          </w:p>
        </w:tc>
        <w:tc>
          <w:tcPr>
            <w:tcW w:w="4462" w:type="dxa"/>
            <w:vAlign w:val="center"/>
          </w:tcPr>
          <w:p w:rsidR="00501A91" w:rsidRPr="00931B45" w:rsidRDefault="00501A91" w:rsidP="00D415F5">
            <w:pPr>
              <w:spacing w:before="29" w:line="288" w:lineRule="auto"/>
              <w:jc w:val="right"/>
              <w:rPr>
                <w:szCs w:val="21"/>
              </w:rPr>
            </w:pPr>
            <w:r w:rsidRPr="00931B45">
              <w:rPr>
                <w:szCs w:val="21"/>
              </w:rPr>
              <w:t>549,374,594.97</w:t>
            </w:r>
          </w:p>
        </w:tc>
      </w:tr>
      <w:tr w:rsidR="005C5781" w:rsidRPr="00931B45" w:rsidTr="005C5781">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1.109</w:t>
            </w:r>
          </w:p>
        </w:tc>
        <w:tc>
          <w:tcPr>
            <w:tcW w:w="4462" w:type="dxa"/>
            <w:vAlign w:val="center"/>
          </w:tcPr>
          <w:p w:rsidR="00501A91" w:rsidRPr="00931B45" w:rsidRDefault="00501A91" w:rsidP="00D415F5">
            <w:pPr>
              <w:spacing w:before="29" w:line="288" w:lineRule="auto"/>
              <w:jc w:val="right"/>
              <w:rPr>
                <w:szCs w:val="21"/>
              </w:rPr>
            </w:pPr>
            <w:r w:rsidRPr="00931B45">
              <w:rPr>
                <w:szCs w:val="21"/>
              </w:rPr>
              <w:t>1.000</w:t>
            </w:r>
          </w:p>
        </w:tc>
      </w:tr>
    </w:tbl>
    <w:p w:rsidR="00F66DE1" w:rsidRDefault="005C5781">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A59F9" w:rsidRPr="0060235D" w:rsidRDefault="001A59F9" w:rsidP="0060235D">
      <w:pPr>
        <w:tabs>
          <w:tab w:val="left" w:pos="426"/>
        </w:tabs>
        <w:spacing w:before="29" w:line="288" w:lineRule="auto"/>
        <w:jc w:val="left"/>
        <w:rPr>
          <w:kern w:val="0"/>
          <w:sz w:val="24"/>
        </w:rPr>
      </w:pPr>
      <w:r w:rsidRPr="0060235D">
        <w:rPr>
          <w:kern w:val="0"/>
          <w:sz w:val="24"/>
        </w:rPr>
        <w:t>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lastRenderedPageBreak/>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F66DE1">
        <w:tc>
          <w:tcPr>
            <w:tcW w:w="1286" w:type="dxa"/>
            <w:vAlign w:val="center"/>
          </w:tcPr>
          <w:p w:rsidR="00F66DE1" w:rsidRDefault="005C5781">
            <w:pPr>
              <w:jc w:val="left"/>
            </w:pPr>
            <w:r>
              <w:rPr>
                <w:color w:val="000000"/>
                <w:sz w:val="24"/>
              </w:rPr>
              <w:t>过去三个月</w:t>
            </w:r>
          </w:p>
        </w:tc>
        <w:tc>
          <w:tcPr>
            <w:tcW w:w="1286" w:type="dxa"/>
            <w:vAlign w:val="center"/>
          </w:tcPr>
          <w:p w:rsidR="00F66DE1" w:rsidRDefault="005C5781">
            <w:pPr>
              <w:jc w:val="center"/>
            </w:pPr>
            <w:r>
              <w:rPr>
                <w:color w:val="000000"/>
                <w:sz w:val="24"/>
              </w:rPr>
              <w:t>2.59%</w:t>
            </w:r>
          </w:p>
        </w:tc>
        <w:tc>
          <w:tcPr>
            <w:tcW w:w="1286" w:type="dxa"/>
            <w:vAlign w:val="center"/>
          </w:tcPr>
          <w:p w:rsidR="00F66DE1" w:rsidRDefault="005C5781">
            <w:pPr>
              <w:jc w:val="center"/>
            </w:pPr>
            <w:r>
              <w:rPr>
                <w:color w:val="000000"/>
                <w:sz w:val="24"/>
              </w:rPr>
              <w:t>0.25%</w:t>
            </w:r>
          </w:p>
        </w:tc>
        <w:tc>
          <w:tcPr>
            <w:tcW w:w="1285" w:type="dxa"/>
            <w:vAlign w:val="center"/>
          </w:tcPr>
          <w:p w:rsidR="00F66DE1" w:rsidRDefault="005C5781">
            <w:pPr>
              <w:jc w:val="center"/>
            </w:pPr>
            <w:r>
              <w:rPr>
                <w:color w:val="000000"/>
                <w:sz w:val="24"/>
              </w:rPr>
              <w:t>1.96%</w:t>
            </w:r>
          </w:p>
        </w:tc>
        <w:tc>
          <w:tcPr>
            <w:tcW w:w="1285" w:type="dxa"/>
            <w:vAlign w:val="center"/>
          </w:tcPr>
          <w:p w:rsidR="00F66DE1" w:rsidRDefault="005C5781">
            <w:pPr>
              <w:jc w:val="center"/>
            </w:pPr>
            <w:r>
              <w:rPr>
                <w:color w:val="000000"/>
                <w:sz w:val="24"/>
              </w:rPr>
              <w:t>0.40%</w:t>
            </w:r>
          </w:p>
        </w:tc>
        <w:tc>
          <w:tcPr>
            <w:tcW w:w="1285" w:type="dxa"/>
            <w:vAlign w:val="center"/>
          </w:tcPr>
          <w:p w:rsidR="00F66DE1" w:rsidRDefault="005C5781">
            <w:pPr>
              <w:jc w:val="center"/>
            </w:pPr>
            <w:r>
              <w:rPr>
                <w:color w:val="000000"/>
                <w:sz w:val="24"/>
              </w:rPr>
              <w:t>0.63%</w:t>
            </w:r>
          </w:p>
        </w:tc>
        <w:tc>
          <w:tcPr>
            <w:tcW w:w="1285" w:type="dxa"/>
            <w:vAlign w:val="center"/>
          </w:tcPr>
          <w:p w:rsidR="00F66DE1" w:rsidRDefault="005C5781">
            <w:pPr>
              <w:jc w:val="center"/>
            </w:pPr>
            <w:r>
              <w:rPr>
                <w:color w:val="000000"/>
                <w:sz w:val="24"/>
              </w:rPr>
              <w:t>-0.15%</w:t>
            </w:r>
          </w:p>
        </w:tc>
      </w:tr>
      <w:tr w:rsidR="00F66DE1">
        <w:tc>
          <w:tcPr>
            <w:tcW w:w="1286" w:type="dxa"/>
            <w:vAlign w:val="center"/>
          </w:tcPr>
          <w:p w:rsidR="00F66DE1" w:rsidRDefault="005C5781">
            <w:pPr>
              <w:jc w:val="left"/>
            </w:pPr>
            <w:r>
              <w:rPr>
                <w:color w:val="000000"/>
                <w:sz w:val="24"/>
              </w:rPr>
              <w:t>过去六个月</w:t>
            </w:r>
          </w:p>
        </w:tc>
        <w:tc>
          <w:tcPr>
            <w:tcW w:w="1286" w:type="dxa"/>
            <w:vAlign w:val="center"/>
          </w:tcPr>
          <w:p w:rsidR="00F66DE1" w:rsidRDefault="005C5781">
            <w:pPr>
              <w:jc w:val="center"/>
            </w:pPr>
            <w:r>
              <w:rPr>
                <w:color w:val="000000"/>
                <w:sz w:val="24"/>
              </w:rPr>
              <w:t>4.43%</w:t>
            </w:r>
          </w:p>
        </w:tc>
        <w:tc>
          <w:tcPr>
            <w:tcW w:w="1286" w:type="dxa"/>
            <w:vAlign w:val="center"/>
          </w:tcPr>
          <w:p w:rsidR="00F66DE1" w:rsidRDefault="005C5781">
            <w:pPr>
              <w:jc w:val="center"/>
            </w:pPr>
            <w:r>
              <w:rPr>
                <w:color w:val="000000"/>
                <w:sz w:val="24"/>
              </w:rPr>
              <w:t>0.20%</w:t>
            </w:r>
          </w:p>
        </w:tc>
        <w:tc>
          <w:tcPr>
            <w:tcW w:w="1285" w:type="dxa"/>
            <w:vAlign w:val="center"/>
          </w:tcPr>
          <w:p w:rsidR="00F66DE1" w:rsidRDefault="005C5781">
            <w:pPr>
              <w:jc w:val="center"/>
            </w:pPr>
            <w:r>
              <w:rPr>
                <w:color w:val="000000"/>
                <w:sz w:val="24"/>
              </w:rPr>
              <w:t>4.24%</w:t>
            </w:r>
          </w:p>
        </w:tc>
        <w:tc>
          <w:tcPr>
            <w:tcW w:w="1285" w:type="dxa"/>
            <w:vAlign w:val="center"/>
          </w:tcPr>
          <w:p w:rsidR="00F66DE1" w:rsidRDefault="005C5781">
            <w:pPr>
              <w:jc w:val="center"/>
            </w:pPr>
            <w:r>
              <w:rPr>
                <w:color w:val="000000"/>
                <w:sz w:val="24"/>
              </w:rPr>
              <w:t>0.35%</w:t>
            </w:r>
          </w:p>
        </w:tc>
        <w:tc>
          <w:tcPr>
            <w:tcW w:w="1285" w:type="dxa"/>
            <w:vAlign w:val="center"/>
          </w:tcPr>
          <w:p w:rsidR="00F66DE1" w:rsidRDefault="005C5781">
            <w:pPr>
              <w:jc w:val="center"/>
            </w:pPr>
            <w:r>
              <w:rPr>
                <w:color w:val="000000"/>
                <w:sz w:val="24"/>
              </w:rPr>
              <w:t>0.19%</w:t>
            </w:r>
          </w:p>
        </w:tc>
        <w:tc>
          <w:tcPr>
            <w:tcW w:w="1285" w:type="dxa"/>
            <w:vAlign w:val="center"/>
          </w:tcPr>
          <w:p w:rsidR="00F66DE1" w:rsidRDefault="005C5781">
            <w:pPr>
              <w:jc w:val="center"/>
            </w:pPr>
            <w:r>
              <w:rPr>
                <w:color w:val="000000"/>
                <w:sz w:val="24"/>
              </w:rPr>
              <w:t>-0.15%</w:t>
            </w:r>
          </w:p>
        </w:tc>
      </w:tr>
      <w:tr w:rsidR="00F66DE1">
        <w:tc>
          <w:tcPr>
            <w:tcW w:w="1286" w:type="dxa"/>
            <w:vAlign w:val="center"/>
          </w:tcPr>
          <w:p w:rsidR="00F66DE1" w:rsidRDefault="005C5781">
            <w:pPr>
              <w:jc w:val="left"/>
            </w:pPr>
            <w:r>
              <w:rPr>
                <w:color w:val="000000"/>
                <w:sz w:val="24"/>
              </w:rPr>
              <w:t>过去一年</w:t>
            </w:r>
          </w:p>
        </w:tc>
        <w:tc>
          <w:tcPr>
            <w:tcW w:w="1286" w:type="dxa"/>
            <w:vAlign w:val="center"/>
          </w:tcPr>
          <w:p w:rsidR="00F66DE1" w:rsidRDefault="005C5781">
            <w:pPr>
              <w:jc w:val="center"/>
            </w:pPr>
            <w:r>
              <w:rPr>
                <w:color w:val="000000"/>
                <w:sz w:val="24"/>
              </w:rPr>
              <w:t>10.90%</w:t>
            </w:r>
          </w:p>
        </w:tc>
        <w:tc>
          <w:tcPr>
            <w:tcW w:w="1286" w:type="dxa"/>
            <w:vAlign w:val="center"/>
          </w:tcPr>
          <w:p w:rsidR="00F66DE1" w:rsidRDefault="005C5781">
            <w:pPr>
              <w:jc w:val="center"/>
            </w:pPr>
            <w:r>
              <w:rPr>
                <w:color w:val="000000"/>
                <w:sz w:val="24"/>
              </w:rPr>
              <w:t>0.18%</w:t>
            </w:r>
          </w:p>
        </w:tc>
        <w:tc>
          <w:tcPr>
            <w:tcW w:w="1285" w:type="dxa"/>
            <w:vAlign w:val="center"/>
          </w:tcPr>
          <w:p w:rsidR="00F66DE1" w:rsidRDefault="005C5781">
            <w:pPr>
              <w:jc w:val="center"/>
            </w:pPr>
            <w:r>
              <w:rPr>
                <w:color w:val="000000"/>
                <w:sz w:val="24"/>
              </w:rPr>
              <w:t>8.60%</w:t>
            </w:r>
          </w:p>
        </w:tc>
        <w:tc>
          <w:tcPr>
            <w:tcW w:w="1285" w:type="dxa"/>
            <w:vAlign w:val="center"/>
          </w:tcPr>
          <w:p w:rsidR="00F66DE1" w:rsidRDefault="005C5781">
            <w:pPr>
              <w:jc w:val="center"/>
            </w:pPr>
            <w:r>
              <w:rPr>
                <w:color w:val="000000"/>
                <w:sz w:val="24"/>
              </w:rPr>
              <w:t>0.32%</w:t>
            </w:r>
          </w:p>
        </w:tc>
        <w:tc>
          <w:tcPr>
            <w:tcW w:w="1285" w:type="dxa"/>
            <w:vAlign w:val="center"/>
          </w:tcPr>
          <w:p w:rsidR="00F66DE1" w:rsidRDefault="005C5781">
            <w:pPr>
              <w:jc w:val="center"/>
            </w:pPr>
            <w:r>
              <w:rPr>
                <w:color w:val="000000"/>
                <w:sz w:val="24"/>
              </w:rPr>
              <w:t>2.30%</w:t>
            </w:r>
          </w:p>
        </w:tc>
        <w:tc>
          <w:tcPr>
            <w:tcW w:w="1285" w:type="dxa"/>
            <w:vAlign w:val="center"/>
          </w:tcPr>
          <w:p w:rsidR="00F66DE1" w:rsidRDefault="005C5781">
            <w:pPr>
              <w:jc w:val="center"/>
            </w:pPr>
            <w:r>
              <w:rPr>
                <w:color w:val="000000"/>
                <w:sz w:val="24"/>
              </w:rPr>
              <w:t>-0.14%</w:t>
            </w:r>
          </w:p>
        </w:tc>
      </w:tr>
      <w:tr w:rsidR="00F66DE1">
        <w:tc>
          <w:tcPr>
            <w:tcW w:w="1286" w:type="dxa"/>
            <w:vAlign w:val="center"/>
          </w:tcPr>
          <w:p w:rsidR="00F66DE1" w:rsidRDefault="005C5781">
            <w:pPr>
              <w:jc w:val="left"/>
            </w:pPr>
            <w:r>
              <w:rPr>
                <w:color w:val="000000"/>
                <w:sz w:val="24"/>
              </w:rPr>
              <w:t>自基金合同生效起至今</w:t>
            </w:r>
          </w:p>
        </w:tc>
        <w:tc>
          <w:tcPr>
            <w:tcW w:w="1286" w:type="dxa"/>
            <w:vAlign w:val="center"/>
          </w:tcPr>
          <w:p w:rsidR="00F66DE1" w:rsidRDefault="005C5781">
            <w:pPr>
              <w:jc w:val="center"/>
            </w:pPr>
            <w:r>
              <w:rPr>
                <w:color w:val="000000"/>
                <w:sz w:val="24"/>
              </w:rPr>
              <w:t>10.90%</w:t>
            </w:r>
          </w:p>
        </w:tc>
        <w:tc>
          <w:tcPr>
            <w:tcW w:w="1286" w:type="dxa"/>
            <w:vAlign w:val="center"/>
          </w:tcPr>
          <w:p w:rsidR="00F66DE1" w:rsidRDefault="005C5781">
            <w:pPr>
              <w:jc w:val="center"/>
            </w:pPr>
            <w:r>
              <w:rPr>
                <w:color w:val="000000"/>
                <w:sz w:val="24"/>
              </w:rPr>
              <w:t>0.16%</w:t>
            </w:r>
          </w:p>
        </w:tc>
        <w:tc>
          <w:tcPr>
            <w:tcW w:w="1285" w:type="dxa"/>
            <w:vAlign w:val="center"/>
          </w:tcPr>
          <w:p w:rsidR="00F66DE1" w:rsidRDefault="005C5781">
            <w:pPr>
              <w:jc w:val="center"/>
            </w:pPr>
            <w:r>
              <w:rPr>
                <w:color w:val="000000"/>
                <w:sz w:val="24"/>
              </w:rPr>
              <w:t>8.25%</w:t>
            </w:r>
          </w:p>
        </w:tc>
        <w:tc>
          <w:tcPr>
            <w:tcW w:w="1285" w:type="dxa"/>
            <w:vAlign w:val="center"/>
          </w:tcPr>
          <w:p w:rsidR="00F66DE1" w:rsidRDefault="005C5781">
            <w:pPr>
              <w:jc w:val="center"/>
            </w:pPr>
            <w:r>
              <w:rPr>
                <w:color w:val="000000"/>
                <w:sz w:val="24"/>
              </w:rPr>
              <w:t>0.34%</w:t>
            </w:r>
          </w:p>
        </w:tc>
        <w:tc>
          <w:tcPr>
            <w:tcW w:w="1285" w:type="dxa"/>
            <w:vAlign w:val="center"/>
          </w:tcPr>
          <w:p w:rsidR="00F66DE1" w:rsidRDefault="005C5781">
            <w:pPr>
              <w:jc w:val="center"/>
            </w:pPr>
            <w:r>
              <w:rPr>
                <w:color w:val="000000"/>
                <w:sz w:val="24"/>
              </w:rPr>
              <w:t>2.65%</w:t>
            </w:r>
          </w:p>
        </w:tc>
        <w:tc>
          <w:tcPr>
            <w:tcW w:w="1285" w:type="dxa"/>
            <w:vAlign w:val="center"/>
          </w:tcPr>
          <w:p w:rsidR="00F66DE1" w:rsidRDefault="005C5781">
            <w:pPr>
              <w:jc w:val="center"/>
            </w:pPr>
            <w:r>
              <w:rPr>
                <w:color w:val="000000"/>
                <w:sz w:val="24"/>
              </w:rPr>
              <w:t>-0.18%</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注：本基金的业绩比较基准为</w:t>
      </w:r>
      <w:r w:rsidRPr="00FC45CB">
        <w:rPr>
          <w:kern w:val="0"/>
          <w:sz w:val="24"/>
        </w:rPr>
        <w:t>50%×</w:t>
      </w:r>
      <w:r w:rsidRPr="00FC45CB">
        <w:rPr>
          <w:kern w:val="0"/>
          <w:sz w:val="24"/>
        </w:rPr>
        <w:t>沪深</w:t>
      </w:r>
      <w:r w:rsidRPr="00FC45CB">
        <w:rPr>
          <w:kern w:val="0"/>
          <w:sz w:val="24"/>
        </w:rPr>
        <w:t>300</w:t>
      </w:r>
      <w:r w:rsidRPr="00FC45CB">
        <w:rPr>
          <w:kern w:val="0"/>
          <w:sz w:val="24"/>
        </w:rPr>
        <w:t>指数收益率</w:t>
      </w:r>
      <w:r w:rsidRPr="00FC45CB">
        <w:rPr>
          <w:kern w:val="0"/>
          <w:sz w:val="24"/>
        </w:rPr>
        <w:t>+50%×</w:t>
      </w:r>
      <w:r w:rsidRPr="00FC45CB">
        <w:rPr>
          <w:kern w:val="0"/>
          <w:sz w:val="24"/>
        </w:rPr>
        <w:t>中债综合全价指数收益率，每日进行再平衡过程。</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注：本基金基金合同生效日为</w:t>
      </w:r>
      <w:r w:rsidRPr="00650E05">
        <w:rPr>
          <w:kern w:val="0"/>
          <w:sz w:val="24"/>
        </w:rPr>
        <w:t>2016</w:t>
      </w:r>
      <w:r w:rsidRPr="00650E05">
        <w:rPr>
          <w:kern w:val="0"/>
          <w:sz w:val="24"/>
        </w:rPr>
        <w:t>年</w:t>
      </w:r>
      <w:r w:rsidRPr="00650E05">
        <w:rPr>
          <w:kern w:val="0"/>
          <w:sz w:val="24"/>
        </w:rPr>
        <w:t>9</w:t>
      </w:r>
      <w:r w:rsidRPr="00650E05">
        <w:rPr>
          <w:kern w:val="0"/>
          <w:sz w:val="24"/>
        </w:rPr>
        <w:t>月</w:t>
      </w:r>
      <w:r w:rsidRPr="00650E05">
        <w:rPr>
          <w:kern w:val="0"/>
          <w:sz w:val="24"/>
        </w:rPr>
        <w:t>13</w:t>
      </w:r>
      <w:r w:rsidRPr="00650E05">
        <w:rPr>
          <w:kern w:val="0"/>
          <w:sz w:val="24"/>
        </w:rPr>
        <w:t>日，截至报告期期末，本基金已完成建仓但报告期期末距建仓结束未满一年。本基金建仓期为自基金合同生效日起的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020CB" w:rsidP="00A225D8">
      <w:pPr>
        <w:spacing w:line="360" w:lineRule="auto"/>
        <w:jc w:val="center"/>
        <w:rPr>
          <w:rFonts w:ascii="宋体" w:hAnsi="宋体"/>
          <w:b/>
          <w:bCs/>
          <w:color w:val="000000"/>
          <w:szCs w:val="21"/>
          <w:vertAlign w:val="superscript"/>
        </w:rPr>
      </w:pPr>
      <w:r>
        <w:rPr>
          <w:rFonts w:ascii="宋体" w:hAnsi="宋体"/>
          <w:b/>
          <w:noProof/>
          <w:color w:val="000000"/>
          <w:szCs w:val="21"/>
          <w:vertAlign w:val="superscript"/>
        </w:rPr>
        <w:drawing>
          <wp:inline distT="0" distB="0" distL="0" distR="0" wp14:anchorId="3EBCF8E8" wp14:editId="72A5A050">
            <wp:extent cx="5753100" cy="3371850"/>
            <wp:effectExtent l="0" t="0" r="0" b="0"/>
            <wp:docPr id="2" name="图片 2" descr="柱状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柱状图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bookmarkStart w:id="21" w:name="_GoBack"/>
      <w:bookmarkEnd w:id="21"/>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2016</w:t>
      </w:r>
      <w:r w:rsidRPr="00B05374">
        <w:rPr>
          <w:kern w:val="0"/>
          <w:sz w:val="24"/>
        </w:rPr>
        <w:t>年</w:t>
      </w:r>
      <w:r w:rsidRPr="00B05374">
        <w:rPr>
          <w:kern w:val="0"/>
          <w:sz w:val="24"/>
        </w:rPr>
        <w:t>9</w:t>
      </w:r>
      <w:r w:rsidRPr="00B05374">
        <w:rPr>
          <w:kern w:val="0"/>
          <w:sz w:val="24"/>
        </w:rPr>
        <w:t>月</w:t>
      </w:r>
      <w:r w:rsidRPr="00B05374">
        <w:rPr>
          <w:kern w:val="0"/>
          <w:sz w:val="24"/>
        </w:rPr>
        <w:t>13</w:t>
      </w:r>
      <w:r w:rsidRPr="00B05374">
        <w:rPr>
          <w:kern w:val="0"/>
          <w:sz w:val="24"/>
        </w:rPr>
        <w:t>日至</w:t>
      </w:r>
      <w:r w:rsidRPr="00B05374">
        <w:rPr>
          <w:kern w:val="0"/>
          <w:sz w:val="24"/>
        </w:rPr>
        <w:t>2017</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日。基金合同生效当年的净值增长率按照当年实际存续期计算。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2" w:name="_Toc249760033"/>
      <w:bookmarkStart w:id="23"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2"/>
      <w:bookmarkEnd w:id="23"/>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F66DE1">
        <w:tc>
          <w:tcPr>
            <w:tcW w:w="1499" w:type="dxa"/>
            <w:vAlign w:val="center"/>
          </w:tcPr>
          <w:p w:rsidR="00F66DE1" w:rsidRDefault="005C5781">
            <w:pPr>
              <w:jc w:val="center"/>
            </w:pPr>
            <w:r>
              <w:rPr>
                <w:color w:val="000000"/>
                <w:sz w:val="24"/>
              </w:rPr>
              <w:t>2017</w:t>
            </w:r>
          </w:p>
        </w:tc>
        <w:tc>
          <w:tcPr>
            <w:tcW w:w="1336" w:type="dxa"/>
            <w:vAlign w:val="center"/>
          </w:tcPr>
          <w:p w:rsidR="00F66DE1" w:rsidRDefault="005C5781">
            <w:pPr>
              <w:jc w:val="right"/>
            </w:pPr>
            <w:r>
              <w:rPr>
                <w:color w:val="000000"/>
                <w:sz w:val="24"/>
              </w:rPr>
              <w:t>-</w:t>
            </w:r>
          </w:p>
        </w:tc>
        <w:tc>
          <w:tcPr>
            <w:tcW w:w="1663" w:type="dxa"/>
            <w:vAlign w:val="center"/>
          </w:tcPr>
          <w:p w:rsidR="00F66DE1" w:rsidRDefault="005C5781">
            <w:pPr>
              <w:jc w:val="right"/>
            </w:pPr>
            <w:r>
              <w:rPr>
                <w:color w:val="000000"/>
                <w:sz w:val="24"/>
              </w:rPr>
              <w:t>-</w:t>
            </w:r>
          </w:p>
        </w:tc>
        <w:tc>
          <w:tcPr>
            <w:tcW w:w="1739" w:type="dxa"/>
            <w:vAlign w:val="center"/>
          </w:tcPr>
          <w:p w:rsidR="00F66DE1" w:rsidRDefault="005C5781">
            <w:pPr>
              <w:jc w:val="right"/>
            </w:pPr>
            <w:r>
              <w:rPr>
                <w:color w:val="000000"/>
                <w:sz w:val="24"/>
              </w:rPr>
              <w:t>-</w:t>
            </w:r>
          </w:p>
        </w:tc>
        <w:tc>
          <w:tcPr>
            <w:tcW w:w="1701" w:type="dxa"/>
            <w:vAlign w:val="center"/>
          </w:tcPr>
          <w:p w:rsidR="00F66DE1" w:rsidRDefault="005C5781">
            <w:pPr>
              <w:jc w:val="right"/>
            </w:pPr>
            <w:r>
              <w:rPr>
                <w:color w:val="000000"/>
                <w:sz w:val="24"/>
              </w:rPr>
              <w:t>-</w:t>
            </w:r>
          </w:p>
        </w:tc>
        <w:tc>
          <w:tcPr>
            <w:tcW w:w="1060" w:type="dxa"/>
            <w:vAlign w:val="center"/>
          </w:tcPr>
          <w:p w:rsidR="00F66DE1" w:rsidRDefault="005C5781">
            <w:pPr>
              <w:jc w:val="left"/>
            </w:pPr>
            <w:r>
              <w:rPr>
                <w:color w:val="000000"/>
                <w:sz w:val="24"/>
              </w:rPr>
              <w:t>-</w:t>
            </w:r>
          </w:p>
        </w:tc>
      </w:tr>
      <w:tr w:rsidR="00F66DE1">
        <w:tc>
          <w:tcPr>
            <w:tcW w:w="1499" w:type="dxa"/>
            <w:vAlign w:val="center"/>
          </w:tcPr>
          <w:p w:rsidR="00F66DE1" w:rsidRDefault="005C5781">
            <w:pPr>
              <w:jc w:val="center"/>
            </w:pPr>
            <w:r>
              <w:rPr>
                <w:color w:val="000000"/>
                <w:sz w:val="24"/>
              </w:rPr>
              <w:t>2016</w:t>
            </w:r>
          </w:p>
        </w:tc>
        <w:tc>
          <w:tcPr>
            <w:tcW w:w="1336" w:type="dxa"/>
            <w:vAlign w:val="center"/>
          </w:tcPr>
          <w:p w:rsidR="00F66DE1" w:rsidRDefault="005C5781">
            <w:pPr>
              <w:jc w:val="right"/>
            </w:pPr>
            <w:r>
              <w:rPr>
                <w:color w:val="000000"/>
                <w:sz w:val="24"/>
              </w:rPr>
              <w:t>-</w:t>
            </w:r>
          </w:p>
        </w:tc>
        <w:tc>
          <w:tcPr>
            <w:tcW w:w="1663" w:type="dxa"/>
            <w:vAlign w:val="center"/>
          </w:tcPr>
          <w:p w:rsidR="00F66DE1" w:rsidRDefault="005C5781">
            <w:pPr>
              <w:jc w:val="right"/>
            </w:pPr>
            <w:r>
              <w:rPr>
                <w:color w:val="000000"/>
                <w:sz w:val="24"/>
              </w:rPr>
              <w:t>-</w:t>
            </w:r>
          </w:p>
        </w:tc>
        <w:tc>
          <w:tcPr>
            <w:tcW w:w="1739" w:type="dxa"/>
            <w:vAlign w:val="center"/>
          </w:tcPr>
          <w:p w:rsidR="00F66DE1" w:rsidRDefault="005C5781">
            <w:pPr>
              <w:jc w:val="right"/>
            </w:pPr>
            <w:r>
              <w:rPr>
                <w:color w:val="000000"/>
                <w:sz w:val="24"/>
              </w:rPr>
              <w:t>-</w:t>
            </w:r>
          </w:p>
        </w:tc>
        <w:tc>
          <w:tcPr>
            <w:tcW w:w="1701" w:type="dxa"/>
            <w:vAlign w:val="center"/>
          </w:tcPr>
          <w:p w:rsidR="00F66DE1" w:rsidRDefault="005C5781">
            <w:pPr>
              <w:jc w:val="right"/>
            </w:pPr>
            <w:r>
              <w:rPr>
                <w:color w:val="000000"/>
                <w:sz w:val="24"/>
              </w:rPr>
              <w:t>-</w:t>
            </w:r>
          </w:p>
        </w:tc>
        <w:tc>
          <w:tcPr>
            <w:tcW w:w="1060" w:type="dxa"/>
            <w:vAlign w:val="center"/>
          </w:tcPr>
          <w:p w:rsidR="00F66DE1" w:rsidRDefault="005C5781">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4" w:name="_Toc225498254"/>
      <w:bookmarkStart w:id="25"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4"/>
      <w:bookmarkEnd w:id="25"/>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6"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6"/>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F66DE1" w:rsidRDefault="005C5781">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w:t>
      </w:r>
      <w:r>
        <w:rPr>
          <w:color w:val="000000"/>
          <w:sz w:val="24"/>
        </w:rPr>
        <w:lastRenderedPageBreak/>
        <w:t>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F66DE1">
        <w:tc>
          <w:tcPr>
            <w:tcW w:w="1499" w:type="dxa"/>
            <w:vAlign w:val="center"/>
          </w:tcPr>
          <w:p w:rsidR="00F66DE1" w:rsidRDefault="005C5781">
            <w:pPr>
              <w:jc w:val="center"/>
            </w:pPr>
            <w:r>
              <w:rPr>
                <w:color w:val="000000"/>
                <w:sz w:val="24"/>
              </w:rPr>
              <w:t>李娜</w:t>
            </w:r>
          </w:p>
        </w:tc>
        <w:tc>
          <w:tcPr>
            <w:tcW w:w="1499" w:type="dxa"/>
            <w:vAlign w:val="center"/>
          </w:tcPr>
          <w:p w:rsidR="00F66DE1" w:rsidRDefault="005C5781">
            <w:pPr>
              <w:jc w:val="center"/>
            </w:pPr>
            <w:r>
              <w:rPr>
                <w:color w:val="000000"/>
                <w:sz w:val="24"/>
              </w:rPr>
              <w:t>交银周期回报灵活配置混合、交银新回报灵活配置混合、交银多策略回报灵活配置混合、交银卓越回报灵活配置混合、交银优选回报灵活配置混合、交银优择回报灵活配置混合、交银领先回报灵活配置混合、交银瑞鑫定期开放灵活配置混合、交银瑞景定期开放灵活配置混合、交银启通灵活配置混合、交银瑞利定期开放灵活配置混合、交银</w:t>
            </w:r>
            <w:r>
              <w:rPr>
                <w:color w:val="000000"/>
                <w:sz w:val="24"/>
              </w:rPr>
              <w:lastRenderedPageBreak/>
              <w:t>瑞安定期开放灵活配置混合的基金经理</w:t>
            </w:r>
          </w:p>
        </w:tc>
        <w:tc>
          <w:tcPr>
            <w:tcW w:w="1500" w:type="dxa"/>
            <w:vAlign w:val="center"/>
          </w:tcPr>
          <w:p w:rsidR="00F66DE1" w:rsidRDefault="005C5781">
            <w:pPr>
              <w:jc w:val="center"/>
            </w:pPr>
            <w:r>
              <w:rPr>
                <w:color w:val="000000"/>
                <w:sz w:val="24"/>
              </w:rPr>
              <w:lastRenderedPageBreak/>
              <w:t>2016-09-13</w:t>
            </w:r>
          </w:p>
        </w:tc>
        <w:tc>
          <w:tcPr>
            <w:tcW w:w="1500" w:type="dxa"/>
            <w:vAlign w:val="center"/>
          </w:tcPr>
          <w:p w:rsidR="00F66DE1" w:rsidRDefault="005C5781">
            <w:pPr>
              <w:jc w:val="center"/>
            </w:pPr>
            <w:r>
              <w:rPr>
                <w:color w:val="000000"/>
                <w:sz w:val="24"/>
              </w:rPr>
              <w:t>-</w:t>
            </w:r>
          </w:p>
        </w:tc>
        <w:tc>
          <w:tcPr>
            <w:tcW w:w="1090" w:type="dxa"/>
            <w:vAlign w:val="center"/>
          </w:tcPr>
          <w:p w:rsidR="00F66DE1" w:rsidRDefault="005C5781">
            <w:pPr>
              <w:jc w:val="center"/>
            </w:pPr>
            <w:r>
              <w:rPr>
                <w:color w:val="000000"/>
                <w:sz w:val="24"/>
              </w:rPr>
              <w:t>7</w:t>
            </w:r>
            <w:r>
              <w:rPr>
                <w:color w:val="000000"/>
                <w:sz w:val="24"/>
              </w:rPr>
              <w:t>年</w:t>
            </w:r>
          </w:p>
        </w:tc>
        <w:tc>
          <w:tcPr>
            <w:tcW w:w="1910" w:type="dxa"/>
            <w:vAlign w:val="center"/>
          </w:tcPr>
          <w:p w:rsidR="00F66DE1" w:rsidRDefault="005C5781">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p>
        </w:tc>
      </w:tr>
    </w:tbl>
    <w:p w:rsidR="00F66DE1" w:rsidRDefault="005C5781">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F66DE1" w:rsidRDefault="005C5781">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7" w:name="_Toc225498256"/>
      <w:bookmarkStart w:id="28"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7"/>
      <w:bookmarkEnd w:id="28"/>
    </w:p>
    <w:p w:rsidR="00F66DE1" w:rsidRDefault="005C5781">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9" w:name="_Toc225498257"/>
      <w:bookmarkStart w:id="30"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9"/>
      <w:bookmarkEnd w:id="3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F66DE1" w:rsidRDefault="005C5781">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F66DE1" w:rsidRDefault="005C5781">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F66DE1" w:rsidRDefault="005C5781">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F66DE1" w:rsidRDefault="005C5781">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F66DE1" w:rsidRDefault="005C5781">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w:t>
      </w:r>
      <w:r>
        <w:rPr>
          <w:color w:val="000000"/>
          <w:sz w:val="24"/>
        </w:rPr>
        <w:lastRenderedPageBreak/>
        <w:t>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1" w:name="_Toc225498258"/>
      <w:bookmarkStart w:id="32"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1"/>
      <w:bookmarkEnd w:id="32"/>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F66DE1" w:rsidRDefault="005C5781">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特朗普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面态度由维护转为中性，而环保限产导致的工业品价格大幅上涨以及通胀预期进一步推升债券收益率。九月特别国债续作落定后，人民币强势升值资金面压力缓解，黑色系下跌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特朗普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资管新规和商业银行流动性新规意见稿的落地带来收益率冲高回落。综上所述，报告期内，上证综指和创业</w:t>
      </w:r>
      <w:r>
        <w:rPr>
          <w:color w:val="000000"/>
          <w:sz w:val="24"/>
        </w:rPr>
        <w:lastRenderedPageBreak/>
        <w:t>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年期国开债收益率上行</w:t>
      </w:r>
      <w:r>
        <w:rPr>
          <w:color w:val="000000"/>
          <w:sz w:val="24"/>
        </w:rPr>
        <w:t>114BP</w:t>
      </w:r>
      <w:r>
        <w:rPr>
          <w:color w:val="000000"/>
          <w:sz w:val="24"/>
        </w:rPr>
        <w:t>到</w:t>
      </w:r>
      <w:r>
        <w:rPr>
          <w:color w:val="000000"/>
          <w:sz w:val="24"/>
        </w:rPr>
        <w:t>4.82%</w:t>
      </w:r>
      <w:r>
        <w:rPr>
          <w:color w:val="000000"/>
          <w:sz w:val="24"/>
        </w:rPr>
        <w:t>。</w:t>
      </w:r>
    </w:p>
    <w:p w:rsidR="001A59F9" w:rsidRPr="0013437B" w:rsidRDefault="001A59F9" w:rsidP="0013437B">
      <w:pPr>
        <w:spacing w:before="29" w:line="288" w:lineRule="auto"/>
        <w:ind w:firstLineChars="200" w:firstLine="480"/>
        <w:rPr>
          <w:color w:val="000000"/>
          <w:sz w:val="24"/>
        </w:rPr>
      </w:pPr>
      <w:r w:rsidRPr="0013437B">
        <w:rPr>
          <w:color w:val="000000"/>
          <w:sz w:val="24"/>
        </w:rPr>
        <w:t>策略层面，本基金重点关注短久期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1.109</w:t>
      </w:r>
      <w:r w:rsidRPr="0013437B">
        <w:rPr>
          <w:color w:val="000000"/>
          <w:sz w:val="24"/>
        </w:rPr>
        <w:t>元，本报告期份额净值增长率为</w:t>
      </w:r>
      <w:r w:rsidRPr="0013437B">
        <w:rPr>
          <w:color w:val="000000"/>
          <w:sz w:val="24"/>
        </w:rPr>
        <w:t>10.90%</w:t>
      </w:r>
      <w:r w:rsidRPr="0013437B">
        <w:rPr>
          <w:color w:val="000000"/>
          <w:sz w:val="24"/>
        </w:rPr>
        <w:t>，同期业绩比较基准增长率为</w:t>
      </w:r>
      <w:r w:rsidRPr="0013437B">
        <w:rPr>
          <w:color w:val="000000"/>
          <w:sz w:val="24"/>
        </w:rPr>
        <w:t>8.60%</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3" w:name="_Toc225498259"/>
      <w:bookmarkStart w:id="34"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3"/>
      <w:bookmarkEnd w:id="34"/>
    </w:p>
    <w:p w:rsidR="001A59F9" w:rsidRPr="0013437B" w:rsidRDefault="001A59F9" w:rsidP="0013437B">
      <w:pPr>
        <w:spacing w:before="29" w:line="288" w:lineRule="auto"/>
        <w:ind w:firstLineChars="200" w:firstLine="480"/>
        <w:rPr>
          <w:color w:val="000000"/>
          <w:sz w:val="24"/>
        </w:rPr>
      </w:pPr>
      <w:r w:rsidRPr="0013437B">
        <w:rPr>
          <w:color w:val="000000"/>
          <w:sz w:val="24"/>
        </w:rPr>
        <w:t>展望</w:t>
      </w:r>
      <w:r w:rsidRPr="0013437B">
        <w:rPr>
          <w:color w:val="000000"/>
          <w:sz w:val="24"/>
        </w:rPr>
        <w:t>2018</w:t>
      </w:r>
      <w:r w:rsidRPr="0013437B">
        <w:rPr>
          <w:color w:val="000000"/>
          <w:sz w:val="24"/>
        </w:rPr>
        <w:t>年，基本面的韧性有可能延续，</w:t>
      </w:r>
      <w:r w:rsidRPr="0013437B">
        <w:rPr>
          <w:color w:val="000000"/>
          <w:sz w:val="24"/>
        </w:rPr>
        <w:t>CPI</w:t>
      </w:r>
      <w:r w:rsidRPr="0013437B">
        <w:rPr>
          <w:color w:val="000000"/>
          <w:sz w:val="24"/>
        </w:rPr>
        <w:t>在春节期间的触顶回调幅度值得观察，宏观经济对债市影响的增强需要时间演化。在货币政策</w:t>
      </w:r>
      <w:r w:rsidRPr="0013437B">
        <w:rPr>
          <w:color w:val="000000"/>
          <w:sz w:val="24"/>
        </w:rPr>
        <w:t>“</w:t>
      </w:r>
      <w:r w:rsidRPr="0013437B">
        <w:rPr>
          <w:color w:val="000000"/>
          <w:sz w:val="24"/>
        </w:rPr>
        <w:t>不松不紧</w:t>
      </w:r>
      <w:r w:rsidRPr="0013437B">
        <w:rPr>
          <w:color w:val="000000"/>
          <w:sz w:val="24"/>
        </w:rPr>
        <w:t>”</w:t>
      </w:r>
      <w:r w:rsidRPr="0013437B">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r w:rsidRPr="0013437B">
        <w:rPr>
          <w:color w:val="000000"/>
          <w:sz w:val="24"/>
        </w:rPr>
        <w:t xml:space="preserve"> </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5" w:name="_Toc247959457"/>
      <w:bookmarkStart w:id="36" w:name="_Toc225570083"/>
      <w:bookmarkStart w:id="37"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5"/>
      <w:bookmarkEnd w:id="36"/>
      <w:bookmarkEnd w:id="37"/>
    </w:p>
    <w:p w:rsidR="00F66DE1" w:rsidRDefault="005C5781">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F66DE1" w:rsidRDefault="005C5781">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8" w:name="_Toc247959458"/>
      <w:bookmarkStart w:id="39" w:name="_Toc225570084"/>
      <w:bookmarkStart w:id="40"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8"/>
      <w:bookmarkEnd w:id="39"/>
      <w:bookmarkEnd w:id="40"/>
    </w:p>
    <w:p w:rsidR="001A59F9" w:rsidRPr="0013437B" w:rsidRDefault="001A59F9" w:rsidP="0013437B">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1" w:name="_Toc225498263"/>
      <w:bookmarkStart w:id="42"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1"/>
      <w:bookmarkEnd w:id="4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3" w:name="_Toc225498264"/>
      <w:bookmarkStart w:id="44"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3"/>
      <w:bookmarkEnd w:id="44"/>
    </w:p>
    <w:p w:rsidR="001A59F9" w:rsidRPr="0013437B" w:rsidRDefault="001A59F9" w:rsidP="0013437B">
      <w:pPr>
        <w:spacing w:before="29" w:line="288" w:lineRule="auto"/>
        <w:ind w:firstLineChars="200" w:firstLine="480"/>
        <w:rPr>
          <w:color w:val="000000"/>
          <w:sz w:val="24"/>
        </w:rPr>
      </w:pPr>
      <w:r w:rsidRPr="0013437B">
        <w:rPr>
          <w:color w:val="000000"/>
          <w:sz w:val="24"/>
        </w:rPr>
        <w:t>托管人声明，在本报告期内，基金托管人</w:t>
      </w:r>
      <w:r w:rsidRPr="0013437B">
        <w:rPr>
          <w:color w:val="000000"/>
          <w:sz w:val="24"/>
        </w:rPr>
        <w:t>——</w:t>
      </w:r>
      <w:r w:rsidRPr="0013437B">
        <w:rPr>
          <w:color w:val="000000"/>
          <w:sz w:val="24"/>
        </w:rPr>
        <w:t>招商银行股份有限公司不存在任何损害基金份额持有人利益的行为，严格遵守了《中华人民共和国证券投资基金法》及其他</w:t>
      </w:r>
      <w:r w:rsidRPr="0013437B">
        <w:rPr>
          <w:color w:val="000000"/>
          <w:sz w:val="24"/>
        </w:rPr>
        <w:lastRenderedPageBreak/>
        <w:t>有关法律法规、基金合同，完全尽职尽责地履行了应尽的义务。</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5" w:name="_Toc225498265"/>
      <w:bookmarkStart w:id="46"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5"/>
      <w:r w:rsidRPr="00701155">
        <w:rPr>
          <w:rFonts w:ascii="Times New Roman" w:hAnsi="Times New Roman" w:hint="eastAsia"/>
          <w:kern w:val="0"/>
          <w:szCs w:val="24"/>
        </w:rPr>
        <w:t>说明</w:t>
      </w:r>
      <w:bookmarkEnd w:id="46"/>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7" w:name="_Toc225498266"/>
      <w:bookmarkStart w:id="48"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7"/>
      <w:bookmarkEnd w:id="48"/>
    </w:p>
    <w:p w:rsidR="001A59F9" w:rsidRDefault="001A59F9" w:rsidP="0013437B">
      <w:pPr>
        <w:spacing w:before="29" w:line="288" w:lineRule="auto"/>
        <w:ind w:firstLineChars="200" w:firstLine="480"/>
        <w:rPr>
          <w:color w:val="000000"/>
          <w:sz w:val="24"/>
        </w:rPr>
      </w:pPr>
      <w:r w:rsidRPr="0013437B">
        <w:rPr>
          <w:color w:val="000000"/>
          <w:sz w:val="24"/>
        </w:rPr>
        <w:t>本年度报告中财务指标、净值表现、财务会计报告、利润分配、投资组合报告等内容真实、准确和完整，不存在虚假记载、误导性陈述或者重大遗漏。</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9" w:name="_Toc245801814"/>
      <w:bookmarkStart w:id="50" w:name="_Toc247959464"/>
      <w:bookmarkStart w:id="51"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9"/>
      <w:bookmarkEnd w:id="50"/>
      <w:bookmarkEnd w:id="51"/>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交银施罗德领先回报灵活配置混合型证券投资基金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21998</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2"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2"/>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3" w:name="_Toc225498268"/>
      <w:bookmarkStart w:id="54"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3"/>
      <w:bookmarkEnd w:id="54"/>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交银施罗德领先回报灵活配置混合型证券投资基金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507,409.82</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22,752,122.31</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4,879,545.45</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4,554,923.79</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12,373.20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20,580.15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656,683,732.26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521,177,189.85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128,555,361.26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83,697,189.85</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528,128,371.00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437,480,000.00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20,000,000.00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1,800,000.00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10,090,216.55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1,508,579.73</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9,981.27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673,983,258.55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570,013,395.83</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61,868,709.90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1,703,531.10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20,000,000.00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58.87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308,550.43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279,608.68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102,850.14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93,202.88</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26,907.76</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115,930.29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117,841.60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150,000.00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150,000.14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64,278,390.93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20,638,800.86</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lastRenderedPageBreak/>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549,653,243.43</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549,489,575.72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60,051,624.19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-114,980.75</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609,704,867.62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549,374,594.97</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673,983,258.55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570,013,395.83</w:t>
            </w:r>
          </w:p>
        </w:tc>
      </w:tr>
    </w:tbl>
    <w:p w:rsidR="001A59F9" w:rsidRPr="003501F0" w:rsidRDefault="00AA0214" w:rsidP="003501F0">
      <w:pPr>
        <w:spacing w:before="29" w:line="288" w:lineRule="auto"/>
        <w:rPr>
          <w:color w:val="00000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2017</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日，基金份额净值</w:t>
      </w:r>
      <w:r w:rsidR="001A59F9" w:rsidRPr="00AA0214">
        <w:rPr>
          <w:kern w:val="0"/>
          <w:sz w:val="24"/>
        </w:rPr>
        <w:t>1.109</w:t>
      </w:r>
      <w:r w:rsidR="001A59F9" w:rsidRPr="00AA0214">
        <w:rPr>
          <w:kern w:val="0"/>
          <w:sz w:val="24"/>
        </w:rPr>
        <w:t>元，基金份额总额</w:t>
      </w:r>
      <w:r w:rsidR="001A59F9" w:rsidRPr="00AA0214">
        <w:rPr>
          <w:kern w:val="0"/>
          <w:sz w:val="24"/>
        </w:rPr>
        <w:t>549,653,243.43</w:t>
      </w:r>
      <w:r w:rsidR="001A59F9" w:rsidRPr="00AA0214">
        <w:rPr>
          <w:kern w:val="0"/>
          <w:sz w:val="24"/>
        </w:rPr>
        <w:t>份。</w:t>
      </w:r>
    </w:p>
    <w:p w:rsidR="00AA0214" w:rsidRPr="003501F0" w:rsidRDefault="00AA0214" w:rsidP="003501F0">
      <w:pPr>
        <w:spacing w:before="29" w:line="288" w:lineRule="auto"/>
        <w:ind w:firstLineChars="200" w:firstLine="480"/>
        <w:rPr>
          <w:color w:val="000000"/>
          <w:sz w:val="24"/>
        </w:rPr>
      </w:pPr>
      <w:r w:rsidRPr="003501F0">
        <w:rPr>
          <w:rFonts w:hint="eastAsia"/>
          <w:color w:val="000000"/>
          <w:sz w:val="24"/>
        </w:rPr>
        <w:t>2</w:t>
      </w:r>
      <w:r w:rsidRPr="003501F0">
        <w:rPr>
          <w:rFonts w:hint="eastAsia"/>
          <w:color w:val="00000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5" w:name="_Toc225498269"/>
      <w:bookmarkStart w:id="56"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5"/>
      <w:bookmarkEnd w:id="56"/>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交银施罗德领先回报灵活配置混合型证券投资基金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9</w:t>
            </w:r>
            <w:r w:rsidRPr="00DA21E1">
              <w:rPr>
                <w:rFonts w:ascii="Times New Roman" w:hAnsi="Times New Roman"/>
                <w:b/>
                <w:color w:val="000000"/>
              </w:rPr>
              <w:t>月</w:t>
            </w:r>
            <w:r w:rsidRPr="00DA21E1">
              <w:rPr>
                <w:rFonts w:ascii="Times New Roman" w:hAnsi="Times New Roman"/>
                <w:b/>
                <w:color w:val="000000"/>
              </w:rPr>
              <w:t>13</w:t>
            </w:r>
            <w:r w:rsidRPr="00DA21E1">
              <w:rPr>
                <w:rFonts w:ascii="Times New Roman" w:hAnsi="Times New Roman"/>
                <w:b/>
                <w:color w:val="000000"/>
              </w:rPr>
              <w:t>日（基金合同生效日）至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69,154,277.60</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340,290.76</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17,422,309.20</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2,400,225.28</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90,787.97</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464,718.12</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16,850,996.62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1,415,697.15</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480,524.61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519,810.01</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20,909,468.93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30,914.88</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17,098,371.78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-38,724.24</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907,659.28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69,639.12</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2,903,437.87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lastRenderedPageBreak/>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30,822,107.88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-2,090,914.78</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391.59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65.38</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5,688,245.31</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1,154,107.88</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3,660,215.48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640,275.26</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1,220,071.76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213,425.03</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359,362.41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142,742.89</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244,635.21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849.05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244,635.21</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849.05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203,960.45</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156,815.65</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63,466,032.29</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-813,817.12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63,466,032.29</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-813,817.12</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7" w:name="_Toc225498270"/>
      <w:bookmarkStart w:id="58"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7"/>
      <w:bookmarkEnd w:id="58"/>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交银施罗德领先回报灵活配置混合型证券投资基金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549,489,575.72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-114,980.75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549,374,594.97</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63,466,032.29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63,466,032.29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163,667.71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-3,299,427.35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-3,135,759.64</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45,770,504.62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558,147.22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46,328,651.84</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lastRenderedPageBreak/>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-45,606,836.91</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-3,857,574.57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-49,464,411.48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549,653,243.43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60,051,624.19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609,704,867.62</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9</w:t>
            </w:r>
            <w:r w:rsidRPr="00D34C2B">
              <w:rPr>
                <w:rFonts w:ascii="Times New Roman" w:hAnsi="Times New Roman"/>
                <w:b/>
                <w:color w:val="000000"/>
                <w:kern w:val="2"/>
              </w:rPr>
              <w:t>月</w:t>
            </w:r>
            <w:r w:rsidRPr="00D34C2B">
              <w:rPr>
                <w:rFonts w:ascii="Times New Roman" w:hAnsi="Times New Roman"/>
                <w:b/>
                <w:color w:val="000000"/>
                <w:kern w:val="2"/>
              </w:rPr>
              <w:t>13</w:t>
            </w:r>
            <w:r w:rsidRPr="00D34C2B">
              <w:rPr>
                <w:rFonts w:ascii="Times New Roman" w:hAnsi="Times New Roman"/>
                <w:b/>
                <w:color w:val="000000"/>
                <w:kern w:val="2"/>
              </w:rPr>
              <w:t>日（基金合同生效日）至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200,064,649.43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200,064,649.43</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-813,817.12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-813,817.12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349,424,926.29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698,836.37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350,123,762.66</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349,433,126.36</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698,856.70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350,131,983.06</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-8,200.07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-20.33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-8,220.40</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lastRenderedPageBreak/>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549,489,575.72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-114,980.75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549,374,594.97</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9" w:name="_Toc225498271"/>
      <w:bookmarkStart w:id="60"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9"/>
      <w:bookmarkEnd w:id="6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F66DE1" w:rsidRDefault="005C5781">
      <w:pPr>
        <w:spacing w:before="29" w:line="288" w:lineRule="auto"/>
        <w:ind w:firstLineChars="200" w:firstLine="480"/>
        <w:rPr>
          <w:color w:val="000000"/>
          <w:sz w:val="24"/>
        </w:rPr>
      </w:pPr>
      <w:r>
        <w:rPr>
          <w:color w:val="000000"/>
          <w:sz w:val="24"/>
        </w:rPr>
        <w:t>交银施罗德领先回报灵活配置混合型证券投资基金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[2015]1744</w:t>
      </w:r>
      <w:r>
        <w:rPr>
          <w:color w:val="000000"/>
          <w:sz w:val="24"/>
        </w:rPr>
        <w:t>号文《关于准予交银施罗德领先回报灵活配置混合型证券投资基金注册的批复》核准，由交银施罗德基金管理有限公司依照《中华人民共和国证券投资基金法》和《交银施罗德领先回报灵活配置混合型证券投资基金基金合同》负责公开募集。本基金为契约型开放式，存续期限不定，首次设立募集不包括认购资金利息共募集人民币</w:t>
      </w:r>
      <w:r>
        <w:rPr>
          <w:color w:val="000000"/>
          <w:sz w:val="24"/>
        </w:rPr>
        <w:t>200,046,644.42</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(2016)</w:t>
      </w:r>
      <w:r>
        <w:rPr>
          <w:color w:val="000000"/>
          <w:sz w:val="24"/>
        </w:rPr>
        <w:t>第</w:t>
      </w:r>
      <w:r>
        <w:rPr>
          <w:color w:val="000000"/>
          <w:sz w:val="24"/>
        </w:rPr>
        <w:t>1185</w:t>
      </w:r>
      <w:r>
        <w:rPr>
          <w:color w:val="000000"/>
          <w:sz w:val="24"/>
        </w:rPr>
        <w:t>号验资报告予以验证。经向中国证监会备案，《交银施罗德领先回报灵活配置混合型证券投资基金基金合同》于</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日正式生效，基金合同生效日的基金份额总额为</w:t>
      </w:r>
      <w:r>
        <w:rPr>
          <w:color w:val="000000"/>
          <w:sz w:val="24"/>
        </w:rPr>
        <w:t>200,064,649.43</w:t>
      </w:r>
      <w:r>
        <w:rPr>
          <w:color w:val="000000"/>
          <w:sz w:val="24"/>
        </w:rPr>
        <w:t>份基金份额，其中认购资金利息折合</w:t>
      </w:r>
      <w:r>
        <w:rPr>
          <w:color w:val="000000"/>
          <w:sz w:val="24"/>
        </w:rPr>
        <w:t>18,005.01</w:t>
      </w:r>
      <w:r>
        <w:rPr>
          <w:color w:val="000000"/>
          <w:sz w:val="24"/>
        </w:rPr>
        <w:t>份基金份额。本基金的基金管理人为交银施罗德基金管理有限公司，基金托管人为招商股份有限公司。</w:t>
      </w:r>
    </w:p>
    <w:p w:rsidR="00F66DE1" w:rsidRDefault="005C5781">
      <w:pPr>
        <w:spacing w:before="29" w:line="288" w:lineRule="auto"/>
        <w:ind w:firstLineChars="200" w:firstLine="480"/>
        <w:rPr>
          <w:color w:val="000000"/>
          <w:sz w:val="24"/>
        </w:rPr>
      </w:pPr>
      <w:r>
        <w:rPr>
          <w:color w:val="000000"/>
          <w:sz w:val="24"/>
        </w:rPr>
        <w:t>根据《中华人民共和国证券投资基金法》和《交银施罗德领先回报灵活配置混合型证券投资基金基金合同》的有关规定，本基金的投资范围为具有良好流动性的金融工具，包括国内依法发行上市的股票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、债券、中期票据、货币市场工具、权证、资产支持证券、银行存款、股指期货以及法律法规或中国证监会允许基金投资的其他金融工具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。如法律法规或监管机构以后允许基金投资其他品种，基金管理人在履行适当程序后，可以将其纳入投资范围。基金的投资组合比例为：股票资产占基金资产的</w:t>
      </w:r>
      <w:r>
        <w:rPr>
          <w:color w:val="000000"/>
          <w:sz w:val="24"/>
        </w:rPr>
        <w:t>0%-95%</w:t>
      </w:r>
      <w:r>
        <w:rPr>
          <w:color w:val="000000"/>
          <w:sz w:val="24"/>
        </w:rPr>
        <w:t>，股票资产按照基金所持有的股票市值以及买入、卖出股指期货合约价值合计</w:t>
      </w:r>
      <w:r>
        <w:rPr>
          <w:color w:val="000000"/>
          <w:sz w:val="24"/>
        </w:rPr>
        <w:t>(</w:t>
      </w:r>
      <w:r>
        <w:rPr>
          <w:color w:val="000000"/>
          <w:sz w:val="24"/>
        </w:rPr>
        <w:t>轧差计算</w:t>
      </w:r>
      <w:r>
        <w:rPr>
          <w:color w:val="000000"/>
          <w:sz w:val="24"/>
        </w:rPr>
        <w:t>)</w:t>
      </w:r>
      <w:r>
        <w:rPr>
          <w:color w:val="000000"/>
          <w:sz w:val="24"/>
        </w:rPr>
        <w:t>；权证的投资比例不超过基金资产净值的</w:t>
      </w:r>
      <w:r>
        <w:rPr>
          <w:color w:val="000000"/>
          <w:sz w:val="24"/>
        </w:rPr>
        <w:t>3%</w:t>
      </w:r>
      <w:r>
        <w:rPr>
          <w:color w:val="000000"/>
          <w:sz w:val="24"/>
        </w:rPr>
        <w:t>；每个交易日日终在扣除股指期货合约需缴纳的交易保证金后，基金保留的现金或者投资于到期日在一年以内的政府债券的比例合计不低于基金资产净值的</w:t>
      </w:r>
      <w:r>
        <w:rPr>
          <w:color w:val="000000"/>
          <w:sz w:val="24"/>
        </w:rPr>
        <w:t>5%</w:t>
      </w:r>
      <w:r>
        <w:rPr>
          <w:color w:val="000000"/>
          <w:sz w:val="24"/>
        </w:rPr>
        <w:t>；基金在任何交易日日终，持有的买入股指期货合约价值，不得超过基金资产净值的</w:t>
      </w:r>
      <w:r>
        <w:rPr>
          <w:color w:val="000000"/>
          <w:sz w:val="24"/>
        </w:rPr>
        <w:t>10%</w:t>
      </w:r>
      <w:r>
        <w:rPr>
          <w:color w:val="000000"/>
          <w:sz w:val="24"/>
        </w:rPr>
        <w:t>；基金在任何交易日日终，持有的卖出期货合约价值不得超过</w:t>
      </w:r>
      <w:r>
        <w:rPr>
          <w:color w:val="000000"/>
          <w:sz w:val="24"/>
        </w:rPr>
        <w:lastRenderedPageBreak/>
        <w:t>基金持有的股票总市值的</w:t>
      </w:r>
      <w:r>
        <w:rPr>
          <w:color w:val="000000"/>
          <w:sz w:val="24"/>
        </w:rPr>
        <w:t>20%</w:t>
      </w:r>
      <w:r>
        <w:rPr>
          <w:color w:val="000000"/>
          <w:sz w:val="24"/>
        </w:rPr>
        <w:t>。本基金的业绩比较基准为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中债综合全价指数收益率。</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F66DE1" w:rsidRDefault="005C5781">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颁布的《证券投资基金会计核算业务指引》、《交银施罗德领先回报灵活配置混合型证券投资基金基金合同》和在财务报表附注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年度财务报表符合企业会计准则的要求，真实、完整地反映了本基金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5C5781" w:rsidRDefault="005C5781" w:rsidP="005C5781">
      <w:pPr>
        <w:spacing w:before="29" w:line="288" w:lineRule="auto"/>
        <w:ind w:firstLine="480"/>
        <w:rPr>
          <w:color w:val="000000"/>
          <w:kern w:val="0"/>
          <w:sz w:val="24"/>
        </w:rPr>
      </w:pPr>
      <w:r>
        <w:rPr>
          <w:rFonts w:ascii="宋体" w:hAnsi="宋体" w:hint="eastAsia"/>
          <w:color w:val="000000"/>
          <w:sz w:val="24"/>
        </w:rPr>
        <w:t>本报告期所采用的会计政策与最近一期年度报告一致，但会计估计有所变更，详见</w:t>
      </w:r>
      <w:r>
        <w:rPr>
          <w:color w:val="000000"/>
          <w:sz w:val="24"/>
        </w:rPr>
        <w:t>7.4.5.2</w:t>
      </w:r>
      <w:r>
        <w:rPr>
          <w:rFonts w:ascii="宋体" w:hAnsi="宋体" w:hint="eastAsia"/>
          <w:color w:val="000000"/>
          <w:sz w:val="24"/>
        </w:rPr>
        <w:t>。</w:t>
      </w:r>
    </w:p>
    <w:p w:rsidR="002F6772" w:rsidRPr="005C5781"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根据中国基金业协会中基协发</w:t>
      </w:r>
      <w:r w:rsidRPr="002F6772">
        <w:rPr>
          <w:color w:val="000000"/>
          <w:sz w:val="24"/>
        </w:rPr>
        <w:t>[2017]6</w:t>
      </w:r>
      <w:r w:rsidRPr="002F6772">
        <w:rPr>
          <w:color w:val="000000"/>
          <w:sz w:val="24"/>
        </w:rPr>
        <w:t>号《关于发布</w:t>
      </w:r>
      <w:r w:rsidRPr="002F6772">
        <w:rPr>
          <w:color w:val="000000"/>
          <w:sz w:val="24"/>
        </w:rPr>
        <w:t>&lt;</w:t>
      </w:r>
      <w:r w:rsidRPr="002F6772">
        <w:rPr>
          <w:color w:val="000000"/>
          <w:sz w:val="24"/>
        </w:rPr>
        <w:t>证券投资基金投资流通受限股票估值指引</w:t>
      </w:r>
      <w:r w:rsidRPr="002F6772">
        <w:rPr>
          <w:color w:val="000000"/>
          <w:sz w:val="24"/>
        </w:rPr>
        <w:t>(</w:t>
      </w:r>
      <w:r w:rsidRPr="002F6772">
        <w:rPr>
          <w:color w:val="000000"/>
          <w:sz w:val="24"/>
        </w:rPr>
        <w:t>试行</w:t>
      </w:r>
      <w:r w:rsidRPr="002F6772">
        <w:rPr>
          <w:color w:val="000000"/>
          <w:sz w:val="24"/>
        </w:rPr>
        <w:t>)&gt;</w:t>
      </w:r>
      <w:r w:rsidRPr="002F6772">
        <w:rPr>
          <w:color w:val="000000"/>
          <w:sz w:val="24"/>
        </w:rPr>
        <w:t>的通知》之附件《证券投资基金投资流通受限股票估值指引</w:t>
      </w:r>
      <w:r w:rsidRPr="002F6772">
        <w:rPr>
          <w:color w:val="000000"/>
          <w:sz w:val="24"/>
        </w:rPr>
        <w:t>(</w:t>
      </w:r>
      <w:r w:rsidRPr="002F6772">
        <w:rPr>
          <w:color w:val="000000"/>
          <w:sz w:val="24"/>
        </w:rPr>
        <w:t>试行</w:t>
      </w:r>
      <w:r w:rsidRPr="002F6772">
        <w:rPr>
          <w:color w:val="000000"/>
          <w:sz w:val="24"/>
        </w:rPr>
        <w:t>)</w:t>
      </w:r>
      <w:r w:rsidRPr="002F6772">
        <w:rPr>
          <w:color w:val="000000"/>
          <w:sz w:val="24"/>
        </w:rPr>
        <w:t>》，对于在锁定期内的非公开发行股票、首次公开发行股票时公司股东公开发售股份、通过大宗交易取得的带限售期的股票等流通受限股票，本基金自</w:t>
      </w:r>
      <w:r w:rsidRPr="002F6772">
        <w:rPr>
          <w:color w:val="000000"/>
          <w:sz w:val="24"/>
        </w:rPr>
        <w:t>2017</w:t>
      </w:r>
      <w:r w:rsidRPr="002F6772">
        <w:rPr>
          <w:color w:val="000000"/>
          <w:sz w:val="24"/>
        </w:rPr>
        <w:t>年</w:t>
      </w:r>
      <w:r w:rsidRPr="002F6772">
        <w:rPr>
          <w:color w:val="000000"/>
          <w:sz w:val="24"/>
        </w:rPr>
        <w:t>11</w:t>
      </w:r>
      <w:r w:rsidRPr="002F6772">
        <w:rPr>
          <w:color w:val="000000"/>
          <w:sz w:val="24"/>
        </w:rPr>
        <w:t>月</w:t>
      </w:r>
      <w:r w:rsidRPr="002F6772">
        <w:rPr>
          <w:color w:val="000000"/>
          <w:sz w:val="24"/>
        </w:rPr>
        <w:t>15</w:t>
      </w:r>
      <w:r w:rsidRPr="002F6772">
        <w:rPr>
          <w:color w:val="000000"/>
          <w:sz w:val="24"/>
        </w:rPr>
        <w:t>日起改为按估值日在证券交易所上市交易的同一股票的公允价值扣除中证指数有限公司根据指引所独立提供的该流通受限股票剩余限售期对应的流动性折扣后的价值进行估值。该估</w:t>
      </w:r>
      <w:r w:rsidRPr="002F6772">
        <w:rPr>
          <w:color w:val="000000"/>
          <w:sz w:val="24"/>
        </w:rPr>
        <w:lastRenderedPageBreak/>
        <w:t>值技术变更对本基金无影响。</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F66DE1" w:rsidRDefault="005C5781">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F66DE1" w:rsidRDefault="005C5781">
      <w:pPr>
        <w:spacing w:before="29" w:line="288" w:lineRule="auto"/>
        <w:ind w:firstLineChars="200" w:firstLine="480"/>
        <w:rPr>
          <w:color w:val="000000"/>
          <w:sz w:val="24"/>
        </w:rPr>
      </w:pPr>
      <w:r>
        <w:rPr>
          <w:color w:val="000000"/>
          <w:sz w:val="24"/>
        </w:rPr>
        <w:t xml:space="preserve">(1) </w:t>
      </w:r>
      <w:r>
        <w:rPr>
          <w:color w:val="000000"/>
          <w:sz w:val="24"/>
        </w:rPr>
        <w:t>对证券投资基金管理人运用基金买卖股票、债券的转让收入免征增值税，对国债、地方政府债以及金融同业往来利息收入亦免征增值税。</w:t>
      </w:r>
    </w:p>
    <w:p w:rsidR="00F66DE1" w:rsidRDefault="005C5781">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F66DE1" w:rsidRDefault="005C5781">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(4)  </w:t>
      </w:r>
      <w:r w:rsidRPr="002F6772">
        <w:rPr>
          <w:color w:val="000000"/>
          <w:sz w:val="24"/>
        </w:rPr>
        <w:t>基金卖出股票按</w:t>
      </w:r>
      <w:r w:rsidRPr="002F6772">
        <w:rPr>
          <w:color w:val="000000"/>
          <w:sz w:val="24"/>
        </w:rPr>
        <w:t>0.1%</w:t>
      </w:r>
      <w:r w:rsidRPr="002F6772">
        <w:rPr>
          <w:color w:val="000000"/>
          <w:sz w:val="24"/>
        </w:rPr>
        <w:t>的税率缴纳股票交易印花税，买入股票不征收股票交易印花税。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F66DE1">
        <w:tc>
          <w:tcPr>
            <w:tcW w:w="5220" w:type="dxa"/>
            <w:vAlign w:val="center"/>
          </w:tcPr>
          <w:p w:rsidR="00F66DE1" w:rsidRDefault="005C5781">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F66DE1" w:rsidRDefault="005C5781">
            <w:pPr>
              <w:jc w:val="center"/>
            </w:pPr>
            <w:r>
              <w:rPr>
                <w:color w:val="000000"/>
                <w:sz w:val="24"/>
              </w:rPr>
              <w:t>基金管理人、基金销售机构</w:t>
            </w:r>
          </w:p>
        </w:tc>
      </w:tr>
      <w:tr w:rsidR="00F66DE1">
        <w:tc>
          <w:tcPr>
            <w:tcW w:w="5220" w:type="dxa"/>
            <w:vAlign w:val="center"/>
          </w:tcPr>
          <w:p w:rsidR="00F66DE1" w:rsidRDefault="005C5781">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F66DE1" w:rsidRDefault="005C5781">
            <w:pPr>
              <w:jc w:val="center"/>
            </w:pPr>
            <w:r>
              <w:rPr>
                <w:color w:val="000000"/>
                <w:sz w:val="24"/>
              </w:rPr>
              <w:t>基金托管人</w:t>
            </w:r>
          </w:p>
        </w:tc>
      </w:tr>
      <w:tr w:rsidR="00F66DE1">
        <w:tc>
          <w:tcPr>
            <w:tcW w:w="5220" w:type="dxa"/>
            <w:vAlign w:val="center"/>
          </w:tcPr>
          <w:p w:rsidR="00F66DE1" w:rsidRDefault="005C5781">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F66DE1" w:rsidRDefault="005C5781">
            <w:pPr>
              <w:jc w:val="center"/>
            </w:pPr>
            <w:r>
              <w:rPr>
                <w:color w:val="000000"/>
                <w:sz w:val="24"/>
              </w:rPr>
              <w:t>基金管理人的股东、基金销售机构</w:t>
            </w:r>
          </w:p>
        </w:tc>
      </w:tr>
      <w:tr w:rsidR="00F66DE1">
        <w:tc>
          <w:tcPr>
            <w:tcW w:w="5220" w:type="dxa"/>
            <w:vAlign w:val="center"/>
          </w:tcPr>
          <w:p w:rsidR="00F66DE1" w:rsidRDefault="005C5781">
            <w:pPr>
              <w:jc w:val="left"/>
            </w:pPr>
            <w:r>
              <w:rPr>
                <w:color w:val="000000"/>
                <w:sz w:val="24"/>
              </w:rPr>
              <w:t>施罗德投资管理有限公司</w:t>
            </w:r>
          </w:p>
        </w:tc>
        <w:tc>
          <w:tcPr>
            <w:tcW w:w="3780" w:type="dxa"/>
            <w:vAlign w:val="center"/>
          </w:tcPr>
          <w:p w:rsidR="00F66DE1" w:rsidRDefault="005C5781">
            <w:pPr>
              <w:jc w:val="center"/>
            </w:pPr>
            <w:r>
              <w:rPr>
                <w:color w:val="000000"/>
                <w:sz w:val="24"/>
              </w:rPr>
              <w:t>基金管理人的股东</w:t>
            </w:r>
          </w:p>
        </w:tc>
      </w:tr>
      <w:tr w:rsidR="00F66DE1">
        <w:tc>
          <w:tcPr>
            <w:tcW w:w="5220" w:type="dxa"/>
            <w:vAlign w:val="center"/>
          </w:tcPr>
          <w:p w:rsidR="00F66DE1" w:rsidRDefault="005C5781">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F66DE1" w:rsidRDefault="005C5781">
            <w:pPr>
              <w:jc w:val="center"/>
            </w:pPr>
            <w:r>
              <w:rPr>
                <w:color w:val="000000"/>
                <w:sz w:val="24"/>
              </w:rPr>
              <w:t>基金管理人的股东</w:t>
            </w:r>
          </w:p>
        </w:tc>
      </w:tr>
      <w:tr w:rsidR="00F66DE1">
        <w:tc>
          <w:tcPr>
            <w:tcW w:w="5220" w:type="dxa"/>
            <w:vAlign w:val="center"/>
          </w:tcPr>
          <w:p w:rsidR="00F66DE1" w:rsidRDefault="005C5781">
            <w:pPr>
              <w:jc w:val="left"/>
            </w:pPr>
            <w:r>
              <w:rPr>
                <w:color w:val="000000"/>
                <w:sz w:val="24"/>
              </w:rPr>
              <w:t>交银施罗德资产管理有限公司</w:t>
            </w:r>
          </w:p>
        </w:tc>
        <w:tc>
          <w:tcPr>
            <w:tcW w:w="3780" w:type="dxa"/>
            <w:vAlign w:val="center"/>
          </w:tcPr>
          <w:p w:rsidR="00F66DE1" w:rsidRDefault="005C5781">
            <w:pPr>
              <w:jc w:val="center"/>
            </w:pPr>
            <w:r>
              <w:rPr>
                <w:color w:val="000000"/>
                <w:sz w:val="24"/>
              </w:rPr>
              <w:t>基金管理人的子公司</w:t>
            </w:r>
          </w:p>
        </w:tc>
      </w:tr>
      <w:tr w:rsidR="00F66DE1">
        <w:tc>
          <w:tcPr>
            <w:tcW w:w="5220" w:type="dxa"/>
            <w:vAlign w:val="center"/>
          </w:tcPr>
          <w:p w:rsidR="00F66DE1" w:rsidRDefault="005C5781">
            <w:pPr>
              <w:jc w:val="left"/>
            </w:pPr>
            <w:r>
              <w:rPr>
                <w:color w:val="000000"/>
                <w:sz w:val="24"/>
              </w:rPr>
              <w:t>上海直源投资管理有限公司</w:t>
            </w:r>
          </w:p>
        </w:tc>
        <w:tc>
          <w:tcPr>
            <w:tcW w:w="3780" w:type="dxa"/>
            <w:vAlign w:val="center"/>
          </w:tcPr>
          <w:p w:rsidR="00F66DE1" w:rsidRDefault="005C5781">
            <w:pPr>
              <w:jc w:val="center"/>
            </w:pPr>
            <w:r>
              <w:rPr>
                <w:color w:val="000000"/>
                <w:sz w:val="24"/>
              </w:rPr>
              <w:t>受基金管理人控制的公司</w:t>
            </w:r>
          </w:p>
        </w:tc>
      </w:tr>
      <w:tr w:rsidR="00F66DE1">
        <w:tc>
          <w:tcPr>
            <w:tcW w:w="5220" w:type="dxa"/>
            <w:vAlign w:val="center"/>
          </w:tcPr>
          <w:p w:rsidR="00F66DE1" w:rsidRDefault="005C5781">
            <w:pPr>
              <w:jc w:val="left"/>
            </w:pPr>
            <w:r>
              <w:rPr>
                <w:color w:val="000000"/>
                <w:sz w:val="24"/>
              </w:rPr>
              <w:lastRenderedPageBreak/>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F66DE1" w:rsidRDefault="005C5781">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9</w:t>
            </w:r>
            <w:r w:rsidRPr="002C6C89">
              <w:rPr>
                <w:bCs/>
                <w:color w:val="000000"/>
                <w:sz w:val="24"/>
              </w:rPr>
              <w:t>月</w:t>
            </w:r>
            <w:r w:rsidRPr="002C6C89">
              <w:rPr>
                <w:bCs/>
                <w:color w:val="000000"/>
                <w:sz w:val="24"/>
              </w:rPr>
              <w:t>13</w:t>
            </w:r>
            <w:r w:rsidRPr="002C6C89">
              <w:rPr>
                <w:bCs/>
                <w:color w:val="000000"/>
                <w:sz w:val="24"/>
              </w:rPr>
              <w:t>日（基金合同生效日）至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3,660,215.48</w:t>
            </w:r>
          </w:p>
        </w:tc>
        <w:tc>
          <w:tcPr>
            <w:tcW w:w="2657" w:type="dxa"/>
            <w:vAlign w:val="center"/>
          </w:tcPr>
          <w:p w:rsidR="001A59F9" w:rsidRPr="00924183" w:rsidRDefault="001A59F9" w:rsidP="00924183">
            <w:pPr>
              <w:spacing w:before="29" w:line="288" w:lineRule="auto"/>
              <w:jc w:val="right"/>
              <w:rPr>
                <w:sz w:val="24"/>
              </w:rPr>
            </w:pPr>
            <w:r w:rsidRPr="00924183">
              <w:rPr>
                <w:sz w:val="24"/>
              </w:rPr>
              <w:t>640,275.26</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252.64</w:t>
            </w:r>
          </w:p>
        </w:tc>
        <w:tc>
          <w:tcPr>
            <w:tcW w:w="2657" w:type="dxa"/>
            <w:vAlign w:val="center"/>
          </w:tcPr>
          <w:p w:rsidR="001A59F9" w:rsidRPr="00924183" w:rsidRDefault="001A59F9" w:rsidP="00924183">
            <w:pPr>
              <w:spacing w:before="29" w:line="288" w:lineRule="auto"/>
              <w:jc w:val="right"/>
              <w:rPr>
                <w:sz w:val="24"/>
              </w:rPr>
            </w:pPr>
            <w:r w:rsidRPr="00924183">
              <w:rPr>
                <w:sz w:val="24"/>
              </w:rPr>
              <w:t>38.44</w:t>
            </w:r>
          </w:p>
        </w:tc>
      </w:tr>
    </w:tbl>
    <w:p w:rsidR="00F66DE1" w:rsidRDefault="005C5781">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×0.60%÷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9</w:t>
            </w:r>
            <w:r w:rsidRPr="002C6C89">
              <w:rPr>
                <w:bCs/>
                <w:color w:val="000000"/>
                <w:sz w:val="24"/>
              </w:rPr>
              <w:t>月</w:t>
            </w:r>
            <w:r w:rsidRPr="002C6C89">
              <w:rPr>
                <w:bCs/>
                <w:color w:val="000000"/>
                <w:sz w:val="24"/>
              </w:rPr>
              <w:t>13</w:t>
            </w:r>
            <w:r w:rsidRPr="002C6C89">
              <w:rPr>
                <w:bCs/>
                <w:color w:val="000000"/>
                <w:sz w:val="24"/>
              </w:rPr>
              <w:t>日（基金合同生效日）至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1,220,071.76</w:t>
            </w:r>
          </w:p>
        </w:tc>
        <w:tc>
          <w:tcPr>
            <w:tcW w:w="2657" w:type="dxa"/>
            <w:vAlign w:val="center"/>
          </w:tcPr>
          <w:p w:rsidR="001A59F9" w:rsidRPr="00243BD8" w:rsidRDefault="001A59F9" w:rsidP="00243BD8">
            <w:pPr>
              <w:spacing w:before="29" w:line="288" w:lineRule="auto"/>
              <w:jc w:val="right"/>
              <w:rPr>
                <w:sz w:val="24"/>
              </w:rPr>
            </w:pPr>
            <w:r w:rsidRPr="00243BD8">
              <w:rPr>
                <w:sz w:val="24"/>
              </w:rPr>
              <w:t>213,425.03</w:t>
            </w:r>
          </w:p>
        </w:tc>
      </w:tr>
    </w:tbl>
    <w:p w:rsidR="00F66DE1" w:rsidRDefault="005C5781">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×0.20%÷</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846E38" w:rsidRDefault="000A1B00" w:rsidP="000A1B00">
      <w:pPr>
        <w:tabs>
          <w:tab w:val="left" w:pos="426"/>
        </w:tabs>
        <w:spacing w:before="29" w:line="288" w:lineRule="auto"/>
        <w:jc w:val="left"/>
        <w:rPr>
          <w:kern w:val="0"/>
          <w:sz w:val="24"/>
        </w:rPr>
      </w:pPr>
      <w:r w:rsidRPr="00846E38">
        <w:rPr>
          <w:kern w:val="0"/>
          <w:sz w:val="24"/>
        </w:rPr>
        <w:t>无。</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r w:rsidRPr="004D23E7">
        <w:rPr>
          <w:kern w:val="0"/>
          <w:sz w:val="24"/>
        </w:rPr>
        <w:t xml:space="preserve"> </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3501F0" w:rsidRPr="00BF4BF3" w:rsidRDefault="003501F0" w:rsidP="00BF4BF3">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9</w:t>
            </w:r>
            <w:r w:rsidRPr="00456CA2">
              <w:rPr>
                <w:color w:val="000000"/>
                <w:szCs w:val="21"/>
              </w:rPr>
              <w:t>月</w:t>
            </w:r>
            <w:r w:rsidRPr="00456CA2">
              <w:rPr>
                <w:color w:val="000000"/>
                <w:szCs w:val="21"/>
              </w:rPr>
              <w:t>13</w:t>
            </w:r>
            <w:r w:rsidRPr="00456CA2">
              <w:rPr>
                <w:color w:val="000000"/>
                <w:szCs w:val="21"/>
              </w:rPr>
              <w:t>日（基金合同生效日）至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F66DE1">
        <w:tc>
          <w:tcPr>
            <w:tcW w:w="1701" w:type="dxa"/>
            <w:vAlign w:val="center"/>
          </w:tcPr>
          <w:p w:rsidR="00F66DE1" w:rsidRDefault="005C5781">
            <w:pPr>
              <w:jc w:val="left"/>
            </w:pPr>
            <w:r>
              <w:rPr>
                <w:color w:val="000000"/>
                <w:szCs w:val="21"/>
              </w:rPr>
              <w:t>招商银行</w:t>
            </w:r>
          </w:p>
        </w:tc>
        <w:tc>
          <w:tcPr>
            <w:tcW w:w="1985" w:type="dxa"/>
            <w:vAlign w:val="center"/>
          </w:tcPr>
          <w:p w:rsidR="00F66DE1" w:rsidRDefault="005C5781">
            <w:pPr>
              <w:jc w:val="right"/>
            </w:pPr>
            <w:r>
              <w:rPr>
                <w:color w:val="000000"/>
                <w:szCs w:val="21"/>
              </w:rPr>
              <w:t>507,409.82</w:t>
            </w:r>
          </w:p>
        </w:tc>
        <w:tc>
          <w:tcPr>
            <w:tcW w:w="1701" w:type="dxa"/>
            <w:vAlign w:val="center"/>
          </w:tcPr>
          <w:p w:rsidR="00F66DE1" w:rsidRDefault="005C5781">
            <w:pPr>
              <w:jc w:val="right"/>
            </w:pPr>
            <w:r>
              <w:rPr>
                <w:color w:val="000000"/>
                <w:szCs w:val="21"/>
              </w:rPr>
              <w:t>65,928.30</w:t>
            </w:r>
          </w:p>
        </w:tc>
        <w:tc>
          <w:tcPr>
            <w:tcW w:w="1843" w:type="dxa"/>
            <w:vAlign w:val="center"/>
          </w:tcPr>
          <w:p w:rsidR="00F66DE1" w:rsidRDefault="005C5781">
            <w:pPr>
              <w:jc w:val="right"/>
            </w:pPr>
            <w:r>
              <w:rPr>
                <w:color w:val="000000"/>
                <w:szCs w:val="21"/>
              </w:rPr>
              <w:t>22,752,122.31</w:t>
            </w:r>
          </w:p>
        </w:tc>
        <w:tc>
          <w:tcPr>
            <w:tcW w:w="1768" w:type="dxa"/>
            <w:vAlign w:val="center"/>
          </w:tcPr>
          <w:p w:rsidR="00F66DE1" w:rsidRDefault="005C5781">
            <w:pPr>
              <w:jc w:val="right"/>
            </w:pPr>
            <w:r>
              <w:rPr>
                <w:color w:val="000000"/>
                <w:szCs w:val="21"/>
              </w:rPr>
              <w:t>81,058.11</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BE7735" w:rsidRDefault="001A59F9" w:rsidP="00BE7735">
      <w:pPr>
        <w:spacing w:before="29" w:line="288" w:lineRule="auto"/>
        <w:jc w:val="right"/>
        <w:rPr>
          <w:color w:val="000000"/>
          <w:sz w:val="24"/>
        </w:rPr>
      </w:pPr>
      <w:r w:rsidRPr="00BE7735">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C51C77" w:rsidTr="00212901">
        <w:trPr>
          <w:trHeight w:val="270"/>
        </w:trPr>
        <w:tc>
          <w:tcPr>
            <w:tcW w:w="9180" w:type="dxa"/>
            <w:gridSpan w:val="11"/>
            <w:vAlign w:val="bottom"/>
          </w:tcPr>
          <w:p w:rsidR="001A59F9" w:rsidRPr="00996D7F" w:rsidRDefault="001A59F9" w:rsidP="00026C9C">
            <w:pPr>
              <w:spacing w:line="360" w:lineRule="auto"/>
              <w:rPr>
                <w:rFonts w:asciiTheme="minorEastAsia" w:eastAsiaTheme="minorEastAsia" w:hAnsiTheme="minorEastAsia"/>
                <w:szCs w:val="21"/>
              </w:rPr>
            </w:pPr>
            <w:r w:rsidRPr="00BE7735">
              <w:rPr>
                <w:b/>
                <w:bCs/>
                <w:color w:val="000000"/>
                <w:kern w:val="0"/>
                <w:sz w:val="18"/>
                <w:szCs w:val="18"/>
              </w:rPr>
              <w:t>7.4.9.1.1</w:t>
            </w:r>
            <w:r w:rsidRPr="00BE7735">
              <w:rPr>
                <w:color w:val="000000"/>
                <w:sz w:val="18"/>
                <w:szCs w:val="18"/>
              </w:rPr>
              <w:t xml:space="preserve"> </w:t>
            </w:r>
            <w:r w:rsidRPr="00BE7735">
              <w:rPr>
                <w:rFonts w:hint="eastAsia"/>
                <w:color w:val="000000"/>
                <w:sz w:val="18"/>
                <w:szCs w:val="18"/>
              </w:rPr>
              <w:t>受限证券类别：股票</w:t>
            </w:r>
          </w:p>
        </w:tc>
      </w:tr>
      <w:tr w:rsidR="001A59F9" w:rsidRPr="00C51C77" w:rsidTr="000F5704">
        <w:trPr>
          <w:trHeight w:val="745"/>
        </w:trPr>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代码</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证券</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名称</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成功</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认购日</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可流</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通日</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流通受</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限类型</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认购</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价格</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期末估</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值单价</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数量</w:t>
            </w:r>
            <w:r w:rsidRPr="00BE7735">
              <w:rPr>
                <w:sz w:val="18"/>
                <w:szCs w:val="18"/>
              </w:rPr>
              <w:t>(</w:t>
            </w:r>
            <w:r w:rsidRPr="00BE7735">
              <w:rPr>
                <w:rFonts w:hint="eastAsia"/>
                <w:sz w:val="18"/>
                <w:szCs w:val="18"/>
              </w:rPr>
              <w:t>单位：股</w:t>
            </w:r>
            <w:r w:rsidRPr="00BE7735">
              <w:rPr>
                <w:sz w:val="18"/>
                <w:szCs w:val="18"/>
              </w:rPr>
              <w:t>)</w:t>
            </w:r>
          </w:p>
        </w:tc>
        <w:tc>
          <w:tcPr>
            <w:tcW w:w="834"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成本总额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期末</w:t>
            </w:r>
          </w:p>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估值总额</w:t>
            </w:r>
          </w:p>
        </w:tc>
        <w:tc>
          <w:tcPr>
            <w:tcW w:w="835" w:type="dxa"/>
            <w:vAlign w:val="center"/>
          </w:tcPr>
          <w:p w:rsidR="001A59F9" w:rsidRPr="00BE7735" w:rsidRDefault="001A59F9" w:rsidP="00BE7735">
            <w:pPr>
              <w:spacing w:before="29" w:line="288" w:lineRule="auto"/>
              <w:ind w:leftChars="-50" w:left="-105" w:rightChars="-54" w:right="-113"/>
              <w:jc w:val="center"/>
              <w:rPr>
                <w:sz w:val="18"/>
                <w:szCs w:val="18"/>
              </w:rPr>
            </w:pPr>
            <w:r w:rsidRPr="00BE7735">
              <w:rPr>
                <w:rFonts w:hint="eastAsia"/>
                <w:sz w:val="18"/>
                <w:szCs w:val="18"/>
              </w:rPr>
              <w:t>备注</w:t>
            </w:r>
          </w:p>
        </w:tc>
      </w:tr>
      <w:tr w:rsidR="00F66DE1">
        <w:tc>
          <w:tcPr>
            <w:tcW w:w="834" w:type="dxa"/>
            <w:vAlign w:val="center"/>
          </w:tcPr>
          <w:p w:rsidR="00F66DE1" w:rsidRDefault="005C5781">
            <w:pPr>
              <w:jc w:val="center"/>
            </w:pPr>
            <w:r>
              <w:rPr>
                <w:sz w:val="18"/>
                <w:szCs w:val="18"/>
              </w:rPr>
              <w:t>002923</w:t>
            </w:r>
          </w:p>
        </w:tc>
        <w:tc>
          <w:tcPr>
            <w:tcW w:w="835" w:type="dxa"/>
            <w:vAlign w:val="center"/>
          </w:tcPr>
          <w:p w:rsidR="00F66DE1" w:rsidRDefault="005C5781">
            <w:pPr>
              <w:jc w:val="center"/>
            </w:pPr>
            <w:r>
              <w:rPr>
                <w:sz w:val="18"/>
                <w:szCs w:val="18"/>
              </w:rPr>
              <w:t>润都股份</w:t>
            </w:r>
          </w:p>
        </w:tc>
        <w:tc>
          <w:tcPr>
            <w:tcW w:w="834" w:type="dxa"/>
            <w:vAlign w:val="center"/>
          </w:tcPr>
          <w:p w:rsidR="00F66DE1" w:rsidRDefault="005C5781">
            <w:pPr>
              <w:jc w:val="center"/>
            </w:pPr>
            <w:r>
              <w:rPr>
                <w:sz w:val="18"/>
                <w:szCs w:val="18"/>
              </w:rPr>
              <w:t>2017-12-28</w:t>
            </w:r>
          </w:p>
        </w:tc>
        <w:tc>
          <w:tcPr>
            <w:tcW w:w="835" w:type="dxa"/>
            <w:vAlign w:val="center"/>
          </w:tcPr>
          <w:p w:rsidR="00F66DE1" w:rsidRDefault="005C5781">
            <w:pPr>
              <w:jc w:val="center"/>
            </w:pPr>
            <w:r>
              <w:rPr>
                <w:sz w:val="18"/>
                <w:szCs w:val="18"/>
              </w:rPr>
              <w:t>2018-01-05</w:t>
            </w:r>
          </w:p>
        </w:tc>
        <w:tc>
          <w:tcPr>
            <w:tcW w:w="834" w:type="dxa"/>
            <w:vAlign w:val="center"/>
          </w:tcPr>
          <w:p w:rsidR="00F66DE1" w:rsidRDefault="005C5781">
            <w:pPr>
              <w:jc w:val="center"/>
            </w:pPr>
            <w:r>
              <w:rPr>
                <w:sz w:val="18"/>
                <w:szCs w:val="18"/>
              </w:rPr>
              <w:t>新股未上市</w:t>
            </w:r>
          </w:p>
        </w:tc>
        <w:tc>
          <w:tcPr>
            <w:tcW w:w="835" w:type="dxa"/>
            <w:vAlign w:val="center"/>
          </w:tcPr>
          <w:p w:rsidR="00F66DE1" w:rsidRDefault="005C5781">
            <w:pPr>
              <w:jc w:val="right"/>
            </w:pPr>
            <w:r>
              <w:rPr>
                <w:sz w:val="18"/>
                <w:szCs w:val="18"/>
              </w:rPr>
              <w:t>17.01</w:t>
            </w:r>
          </w:p>
        </w:tc>
        <w:tc>
          <w:tcPr>
            <w:tcW w:w="834" w:type="dxa"/>
            <w:vAlign w:val="center"/>
          </w:tcPr>
          <w:p w:rsidR="00F66DE1" w:rsidRDefault="005C5781">
            <w:pPr>
              <w:jc w:val="right"/>
            </w:pPr>
            <w:r>
              <w:rPr>
                <w:sz w:val="18"/>
                <w:szCs w:val="18"/>
              </w:rPr>
              <w:t>17.01</w:t>
            </w:r>
          </w:p>
        </w:tc>
        <w:tc>
          <w:tcPr>
            <w:tcW w:w="835" w:type="dxa"/>
            <w:vAlign w:val="center"/>
          </w:tcPr>
          <w:p w:rsidR="00F66DE1" w:rsidRDefault="005C5781">
            <w:pPr>
              <w:jc w:val="right"/>
            </w:pPr>
            <w:r>
              <w:rPr>
                <w:sz w:val="18"/>
                <w:szCs w:val="18"/>
              </w:rPr>
              <w:t>954</w:t>
            </w:r>
          </w:p>
        </w:tc>
        <w:tc>
          <w:tcPr>
            <w:tcW w:w="834" w:type="dxa"/>
            <w:vAlign w:val="center"/>
          </w:tcPr>
          <w:p w:rsidR="00F66DE1" w:rsidRDefault="005C5781">
            <w:pPr>
              <w:jc w:val="right"/>
            </w:pPr>
            <w:r>
              <w:rPr>
                <w:sz w:val="18"/>
                <w:szCs w:val="18"/>
              </w:rPr>
              <w:t>16,227.54</w:t>
            </w:r>
          </w:p>
        </w:tc>
        <w:tc>
          <w:tcPr>
            <w:tcW w:w="835" w:type="dxa"/>
            <w:vAlign w:val="center"/>
          </w:tcPr>
          <w:p w:rsidR="00F66DE1" w:rsidRDefault="005C5781">
            <w:pPr>
              <w:jc w:val="right"/>
            </w:pPr>
            <w:r>
              <w:rPr>
                <w:sz w:val="18"/>
                <w:szCs w:val="18"/>
              </w:rPr>
              <w:t>16,227.54</w:t>
            </w:r>
          </w:p>
        </w:tc>
        <w:tc>
          <w:tcPr>
            <w:tcW w:w="835" w:type="dxa"/>
            <w:vAlign w:val="center"/>
          </w:tcPr>
          <w:p w:rsidR="00F66DE1" w:rsidRDefault="005C5781">
            <w:pPr>
              <w:jc w:val="center"/>
            </w:pPr>
            <w:r>
              <w:rPr>
                <w:sz w:val="18"/>
                <w:szCs w:val="18"/>
              </w:rPr>
              <w:t>-</w:t>
            </w:r>
          </w:p>
        </w:tc>
      </w:tr>
      <w:tr w:rsidR="00F66DE1">
        <w:tc>
          <w:tcPr>
            <w:tcW w:w="834" w:type="dxa"/>
            <w:vAlign w:val="center"/>
          </w:tcPr>
          <w:p w:rsidR="00F66DE1" w:rsidRDefault="005C5781">
            <w:pPr>
              <w:jc w:val="center"/>
            </w:pPr>
            <w:r>
              <w:rPr>
                <w:sz w:val="18"/>
                <w:szCs w:val="18"/>
              </w:rPr>
              <w:t>300664</w:t>
            </w:r>
          </w:p>
        </w:tc>
        <w:tc>
          <w:tcPr>
            <w:tcW w:w="835" w:type="dxa"/>
            <w:vAlign w:val="center"/>
          </w:tcPr>
          <w:p w:rsidR="00F66DE1" w:rsidRDefault="005C5781">
            <w:pPr>
              <w:jc w:val="center"/>
            </w:pPr>
            <w:r>
              <w:rPr>
                <w:sz w:val="18"/>
                <w:szCs w:val="18"/>
              </w:rPr>
              <w:t>鹏鹞环</w:t>
            </w:r>
            <w:r>
              <w:rPr>
                <w:sz w:val="18"/>
                <w:szCs w:val="18"/>
              </w:rPr>
              <w:lastRenderedPageBreak/>
              <w:t>保</w:t>
            </w:r>
          </w:p>
        </w:tc>
        <w:tc>
          <w:tcPr>
            <w:tcW w:w="834" w:type="dxa"/>
            <w:vAlign w:val="center"/>
          </w:tcPr>
          <w:p w:rsidR="00F66DE1" w:rsidRDefault="005C5781">
            <w:pPr>
              <w:jc w:val="center"/>
            </w:pPr>
            <w:r>
              <w:rPr>
                <w:sz w:val="18"/>
                <w:szCs w:val="18"/>
              </w:rPr>
              <w:lastRenderedPageBreak/>
              <w:t>2017-12</w:t>
            </w:r>
            <w:r>
              <w:rPr>
                <w:sz w:val="18"/>
                <w:szCs w:val="18"/>
              </w:rPr>
              <w:lastRenderedPageBreak/>
              <w:t>-28</w:t>
            </w:r>
          </w:p>
        </w:tc>
        <w:tc>
          <w:tcPr>
            <w:tcW w:w="835" w:type="dxa"/>
            <w:vAlign w:val="center"/>
          </w:tcPr>
          <w:p w:rsidR="00F66DE1" w:rsidRDefault="005C5781">
            <w:pPr>
              <w:jc w:val="center"/>
            </w:pPr>
            <w:r>
              <w:rPr>
                <w:sz w:val="18"/>
                <w:szCs w:val="18"/>
              </w:rPr>
              <w:lastRenderedPageBreak/>
              <w:t>2018-01</w:t>
            </w:r>
            <w:r>
              <w:rPr>
                <w:sz w:val="18"/>
                <w:szCs w:val="18"/>
              </w:rPr>
              <w:lastRenderedPageBreak/>
              <w:t>-05</w:t>
            </w:r>
          </w:p>
        </w:tc>
        <w:tc>
          <w:tcPr>
            <w:tcW w:w="834" w:type="dxa"/>
            <w:vAlign w:val="center"/>
          </w:tcPr>
          <w:p w:rsidR="00F66DE1" w:rsidRDefault="005C5781">
            <w:pPr>
              <w:jc w:val="center"/>
            </w:pPr>
            <w:r>
              <w:rPr>
                <w:sz w:val="18"/>
                <w:szCs w:val="18"/>
              </w:rPr>
              <w:lastRenderedPageBreak/>
              <w:t>新股未</w:t>
            </w:r>
            <w:r>
              <w:rPr>
                <w:sz w:val="18"/>
                <w:szCs w:val="18"/>
              </w:rPr>
              <w:lastRenderedPageBreak/>
              <w:t>上市</w:t>
            </w:r>
          </w:p>
        </w:tc>
        <w:tc>
          <w:tcPr>
            <w:tcW w:w="835" w:type="dxa"/>
            <w:vAlign w:val="center"/>
          </w:tcPr>
          <w:p w:rsidR="00F66DE1" w:rsidRDefault="005C5781">
            <w:pPr>
              <w:jc w:val="right"/>
            </w:pPr>
            <w:r>
              <w:rPr>
                <w:sz w:val="18"/>
                <w:szCs w:val="18"/>
              </w:rPr>
              <w:lastRenderedPageBreak/>
              <w:t>8.88</w:t>
            </w:r>
          </w:p>
        </w:tc>
        <w:tc>
          <w:tcPr>
            <w:tcW w:w="834" w:type="dxa"/>
            <w:vAlign w:val="center"/>
          </w:tcPr>
          <w:p w:rsidR="00F66DE1" w:rsidRDefault="005C5781">
            <w:pPr>
              <w:jc w:val="right"/>
            </w:pPr>
            <w:r>
              <w:rPr>
                <w:sz w:val="18"/>
                <w:szCs w:val="18"/>
              </w:rPr>
              <w:t>8.88</w:t>
            </w:r>
          </w:p>
        </w:tc>
        <w:tc>
          <w:tcPr>
            <w:tcW w:w="835" w:type="dxa"/>
            <w:vAlign w:val="center"/>
          </w:tcPr>
          <w:p w:rsidR="00F66DE1" w:rsidRDefault="005C5781">
            <w:pPr>
              <w:jc w:val="right"/>
            </w:pPr>
            <w:r>
              <w:rPr>
                <w:sz w:val="18"/>
                <w:szCs w:val="18"/>
              </w:rPr>
              <w:t>3,640</w:t>
            </w:r>
          </w:p>
        </w:tc>
        <w:tc>
          <w:tcPr>
            <w:tcW w:w="834" w:type="dxa"/>
            <w:vAlign w:val="center"/>
          </w:tcPr>
          <w:p w:rsidR="00F66DE1" w:rsidRDefault="005C5781">
            <w:pPr>
              <w:jc w:val="right"/>
            </w:pPr>
            <w:r>
              <w:rPr>
                <w:sz w:val="18"/>
                <w:szCs w:val="18"/>
              </w:rPr>
              <w:t>32,323.</w:t>
            </w:r>
            <w:r>
              <w:rPr>
                <w:sz w:val="18"/>
                <w:szCs w:val="18"/>
              </w:rPr>
              <w:lastRenderedPageBreak/>
              <w:t>20</w:t>
            </w:r>
          </w:p>
        </w:tc>
        <w:tc>
          <w:tcPr>
            <w:tcW w:w="835" w:type="dxa"/>
            <w:vAlign w:val="center"/>
          </w:tcPr>
          <w:p w:rsidR="00F66DE1" w:rsidRDefault="005C5781">
            <w:pPr>
              <w:jc w:val="right"/>
            </w:pPr>
            <w:r>
              <w:rPr>
                <w:sz w:val="18"/>
                <w:szCs w:val="18"/>
              </w:rPr>
              <w:lastRenderedPageBreak/>
              <w:t>32,323.</w:t>
            </w:r>
            <w:r>
              <w:rPr>
                <w:sz w:val="18"/>
                <w:szCs w:val="18"/>
              </w:rPr>
              <w:lastRenderedPageBreak/>
              <w:t>20</w:t>
            </w:r>
          </w:p>
        </w:tc>
        <w:tc>
          <w:tcPr>
            <w:tcW w:w="835" w:type="dxa"/>
            <w:vAlign w:val="center"/>
          </w:tcPr>
          <w:p w:rsidR="00F66DE1" w:rsidRDefault="005C5781">
            <w:pPr>
              <w:jc w:val="center"/>
            </w:pPr>
            <w:r>
              <w:rPr>
                <w:sz w:val="18"/>
                <w:szCs w:val="18"/>
              </w:rPr>
              <w:lastRenderedPageBreak/>
              <w:t>-</w:t>
            </w:r>
          </w:p>
        </w:tc>
      </w:tr>
      <w:tr w:rsidR="00F66DE1">
        <w:tc>
          <w:tcPr>
            <w:tcW w:w="834" w:type="dxa"/>
            <w:vAlign w:val="center"/>
          </w:tcPr>
          <w:p w:rsidR="00F66DE1" w:rsidRDefault="005C5781">
            <w:pPr>
              <w:jc w:val="center"/>
            </w:pPr>
            <w:r>
              <w:rPr>
                <w:sz w:val="18"/>
                <w:szCs w:val="18"/>
              </w:rPr>
              <w:t>603080</w:t>
            </w:r>
          </w:p>
        </w:tc>
        <w:tc>
          <w:tcPr>
            <w:tcW w:w="835" w:type="dxa"/>
            <w:vAlign w:val="center"/>
          </w:tcPr>
          <w:p w:rsidR="00F66DE1" w:rsidRDefault="005C5781">
            <w:pPr>
              <w:jc w:val="center"/>
            </w:pPr>
            <w:r>
              <w:rPr>
                <w:sz w:val="18"/>
                <w:szCs w:val="18"/>
              </w:rPr>
              <w:t>新疆火炬</w:t>
            </w:r>
          </w:p>
        </w:tc>
        <w:tc>
          <w:tcPr>
            <w:tcW w:w="834" w:type="dxa"/>
            <w:vAlign w:val="center"/>
          </w:tcPr>
          <w:p w:rsidR="00F66DE1" w:rsidRDefault="005C5781">
            <w:pPr>
              <w:jc w:val="center"/>
            </w:pPr>
            <w:r>
              <w:rPr>
                <w:sz w:val="18"/>
                <w:szCs w:val="18"/>
              </w:rPr>
              <w:t>2017-12-25</w:t>
            </w:r>
          </w:p>
        </w:tc>
        <w:tc>
          <w:tcPr>
            <w:tcW w:w="835" w:type="dxa"/>
            <w:vAlign w:val="center"/>
          </w:tcPr>
          <w:p w:rsidR="00F66DE1" w:rsidRDefault="005C5781">
            <w:pPr>
              <w:jc w:val="center"/>
            </w:pPr>
            <w:r>
              <w:rPr>
                <w:sz w:val="18"/>
                <w:szCs w:val="18"/>
              </w:rPr>
              <w:t>2018-01-03</w:t>
            </w:r>
          </w:p>
        </w:tc>
        <w:tc>
          <w:tcPr>
            <w:tcW w:w="834" w:type="dxa"/>
            <w:vAlign w:val="center"/>
          </w:tcPr>
          <w:p w:rsidR="00F66DE1" w:rsidRDefault="005C5781">
            <w:pPr>
              <w:jc w:val="center"/>
            </w:pPr>
            <w:r>
              <w:rPr>
                <w:sz w:val="18"/>
                <w:szCs w:val="18"/>
              </w:rPr>
              <w:t>新股未上市</w:t>
            </w:r>
          </w:p>
        </w:tc>
        <w:tc>
          <w:tcPr>
            <w:tcW w:w="835" w:type="dxa"/>
            <w:vAlign w:val="center"/>
          </w:tcPr>
          <w:p w:rsidR="00F66DE1" w:rsidRDefault="005C5781">
            <w:pPr>
              <w:jc w:val="right"/>
            </w:pPr>
            <w:r>
              <w:rPr>
                <w:sz w:val="18"/>
                <w:szCs w:val="18"/>
              </w:rPr>
              <w:t>13.60</w:t>
            </w:r>
          </w:p>
        </w:tc>
        <w:tc>
          <w:tcPr>
            <w:tcW w:w="834" w:type="dxa"/>
            <w:vAlign w:val="center"/>
          </w:tcPr>
          <w:p w:rsidR="00F66DE1" w:rsidRDefault="005C5781">
            <w:pPr>
              <w:jc w:val="right"/>
            </w:pPr>
            <w:r>
              <w:rPr>
                <w:sz w:val="18"/>
                <w:szCs w:val="18"/>
              </w:rPr>
              <w:t>13.60</w:t>
            </w:r>
          </w:p>
        </w:tc>
        <w:tc>
          <w:tcPr>
            <w:tcW w:w="835" w:type="dxa"/>
            <w:vAlign w:val="center"/>
          </w:tcPr>
          <w:p w:rsidR="00F66DE1" w:rsidRDefault="005C5781">
            <w:pPr>
              <w:jc w:val="right"/>
            </w:pPr>
            <w:r>
              <w:rPr>
                <w:sz w:val="18"/>
                <w:szCs w:val="18"/>
              </w:rPr>
              <w:t>1,187</w:t>
            </w:r>
          </w:p>
        </w:tc>
        <w:tc>
          <w:tcPr>
            <w:tcW w:w="834" w:type="dxa"/>
            <w:vAlign w:val="center"/>
          </w:tcPr>
          <w:p w:rsidR="00F66DE1" w:rsidRDefault="005C5781">
            <w:pPr>
              <w:jc w:val="right"/>
            </w:pPr>
            <w:r>
              <w:rPr>
                <w:sz w:val="18"/>
                <w:szCs w:val="18"/>
              </w:rPr>
              <w:t>16,143.20</w:t>
            </w:r>
          </w:p>
        </w:tc>
        <w:tc>
          <w:tcPr>
            <w:tcW w:w="835" w:type="dxa"/>
            <w:vAlign w:val="center"/>
          </w:tcPr>
          <w:p w:rsidR="00F66DE1" w:rsidRDefault="005C5781">
            <w:pPr>
              <w:jc w:val="right"/>
            </w:pPr>
            <w:r>
              <w:rPr>
                <w:sz w:val="18"/>
                <w:szCs w:val="18"/>
              </w:rPr>
              <w:t>16,143.20</w:t>
            </w:r>
          </w:p>
        </w:tc>
        <w:tc>
          <w:tcPr>
            <w:tcW w:w="835" w:type="dxa"/>
            <w:vAlign w:val="center"/>
          </w:tcPr>
          <w:p w:rsidR="00F66DE1" w:rsidRDefault="005C5781">
            <w:pPr>
              <w:jc w:val="center"/>
            </w:pPr>
            <w:r>
              <w:rPr>
                <w:sz w:val="18"/>
                <w:szCs w:val="18"/>
              </w:rPr>
              <w:t>-</w:t>
            </w:r>
          </w:p>
        </w:tc>
      </w:tr>
      <w:tr w:rsidR="00F66DE1">
        <w:tc>
          <w:tcPr>
            <w:tcW w:w="834" w:type="dxa"/>
            <w:vAlign w:val="center"/>
          </w:tcPr>
          <w:p w:rsidR="00F66DE1" w:rsidRDefault="005C5781">
            <w:pPr>
              <w:jc w:val="center"/>
            </w:pPr>
            <w:r>
              <w:rPr>
                <w:sz w:val="18"/>
                <w:szCs w:val="18"/>
              </w:rPr>
              <w:t>603161</w:t>
            </w:r>
          </w:p>
        </w:tc>
        <w:tc>
          <w:tcPr>
            <w:tcW w:w="835" w:type="dxa"/>
            <w:vAlign w:val="center"/>
          </w:tcPr>
          <w:p w:rsidR="00F66DE1" w:rsidRDefault="005C5781">
            <w:pPr>
              <w:jc w:val="center"/>
            </w:pPr>
            <w:r>
              <w:rPr>
                <w:sz w:val="18"/>
                <w:szCs w:val="18"/>
              </w:rPr>
              <w:t>科华控股</w:t>
            </w:r>
          </w:p>
        </w:tc>
        <w:tc>
          <w:tcPr>
            <w:tcW w:w="834" w:type="dxa"/>
            <w:vAlign w:val="center"/>
          </w:tcPr>
          <w:p w:rsidR="00F66DE1" w:rsidRDefault="005C5781">
            <w:pPr>
              <w:jc w:val="center"/>
            </w:pPr>
            <w:r>
              <w:rPr>
                <w:sz w:val="18"/>
                <w:szCs w:val="18"/>
              </w:rPr>
              <w:t>2017-12-28</w:t>
            </w:r>
          </w:p>
        </w:tc>
        <w:tc>
          <w:tcPr>
            <w:tcW w:w="835" w:type="dxa"/>
            <w:vAlign w:val="center"/>
          </w:tcPr>
          <w:p w:rsidR="00F66DE1" w:rsidRDefault="005C5781">
            <w:pPr>
              <w:jc w:val="center"/>
            </w:pPr>
            <w:r>
              <w:rPr>
                <w:sz w:val="18"/>
                <w:szCs w:val="18"/>
              </w:rPr>
              <w:t>2018-01-05</w:t>
            </w:r>
          </w:p>
        </w:tc>
        <w:tc>
          <w:tcPr>
            <w:tcW w:w="834" w:type="dxa"/>
            <w:vAlign w:val="center"/>
          </w:tcPr>
          <w:p w:rsidR="00F66DE1" w:rsidRDefault="005C5781">
            <w:pPr>
              <w:jc w:val="center"/>
            </w:pPr>
            <w:r>
              <w:rPr>
                <w:sz w:val="18"/>
                <w:szCs w:val="18"/>
              </w:rPr>
              <w:t>新股未上市</w:t>
            </w:r>
          </w:p>
        </w:tc>
        <w:tc>
          <w:tcPr>
            <w:tcW w:w="835" w:type="dxa"/>
            <w:vAlign w:val="center"/>
          </w:tcPr>
          <w:p w:rsidR="00F66DE1" w:rsidRDefault="005C5781">
            <w:pPr>
              <w:jc w:val="right"/>
            </w:pPr>
            <w:r>
              <w:rPr>
                <w:sz w:val="18"/>
                <w:szCs w:val="18"/>
              </w:rPr>
              <w:t>16.75</w:t>
            </w:r>
          </w:p>
        </w:tc>
        <w:tc>
          <w:tcPr>
            <w:tcW w:w="834" w:type="dxa"/>
            <w:vAlign w:val="center"/>
          </w:tcPr>
          <w:p w:rsidR="00F66DE1" w:rsidRDefault="005C5781">
            <w:pPr>
              <w:jc w:val="right"/>
            </w:pPr>
            <w:r>
              <w:rPr>
                <w:sz w:val="18"/>
                <w:szCs w:val="18"/>
              </w:rPr>
              <w:t>16.75</w:t>
            </w:r>
          </w:p>
        </w:tc>
        <w:tc>
          <w:tcPr>
            <w:tcW w:w="835" w:type="dxa"/>
            <w:vAlign w:val="center"/>
          </w:tcPr>
          <w:p w:rsidR="00F66DE1" w:rsidRDefault="005C5781">
            <w:pPr>
              <w:jc w:val="right"/>
            </w:pPr>
            <w:r>
              <w:rPr>
                <w:sz w:val="18"/>
                <w:szCs w:val="18"/>
              </w:rPr>
              <w:t>1,239</w:t>
            </w:r>
          </w:p>
        </w:tc>
        <w:tc>
          <w:tcPr>
            <w:tcW w:w="834" w:type="dxa"/>
            <w:vAlign w:val="center"/>
          </w:tcPr>
          <w:p w:rsidR="00F66DE1" w:rsidRDefault="005C5781">
            <w:pPr>
              <w:jc w:val="right"/>
            </w:pPr>
            <w:r>
              <w:rPr>
                <w:sz w:val="18"/>
                <w:szCs w:val="18"/>
              </w:rPr>
              <w:t>20,753.25</w:t>
            </w:r>
          </w:p>
        </w:tc>
        <w:tc>
          <w:tcPr>
            <w:tcW w:w="835" w:type="dxa"/>
            <w:vAlign w:val="center"/>
          </w:tcPr>
          <w:p w:rsidR="00F66DE1" w:rsidRDefault="005C5781">
            <w:pPr>
              <w:jc w:val="right"/>
            </w:pPr>
            <w:r>
              <w:rPr>
                <w:sz w:val="18"/>
                <w:szCs w:val="18"/>
              </w:rPr>
              <w:t>20,753.25</w:t>
            </w:r>
          </w:p>
        </w:tc>
        <w:tc>
          <w:tcPr>
            <w:tcW w:w="835" w:type="dxa"/>
            <w:vAlign w:val="center"/>
          </w:tcPr>
          <w:p w:rsidR="00F66DE1" w:rsidRDefault="005C5781">
            <w:pPr>
              <w:jc w:val="center"/>
            </w:pPr>
            <w:r>
              <w:rPr>
                <w:sz w:val="18"/>
                <w:szCs w:val="18"/>
              </w:rPr>
              <w:t>-</w:t>
            </w:r>
          </w:p>
        </w:tc>
      </w:tr>
    </w:tbl>
    <w:p w:rsidR="00F66DE1" w:rsidRDefault="005C5781">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C840DF" w:rsidRDefault="001A59F9" w:rsidP="00C840DF">
      <w:pPr>
        <w:tabs>
          <w:tab w:val="left" w:pos="426"/>
        </w:tabs>
        <w:spacing w:before="29" w:line="288" w:lineRule="auto"/>
        <w:jc w:val="left"/>
        <w:rPr>
          <w:kern w:val="0"/>
          <w:sz w:val="24"/>
        </w:rPr>
      </w:pPr>
      <w:r w:rsidRPr="00C840DF">
        <w:rPr>
          <w:kern w:val="0"/>
          <w:sz w:val="24"/>
        </w:rPr>
        <w:t>2</w:t>
      </w:r>
      <w:r w:rsidRPr="00C840DF">
        <w:rPr>
          <w:kern w:val="0"/>
          <w:sz w:val="24"/>
        </w:rPr>
        <w:t>、基金还可作为特定投资者，认购首次公开发行股票时公司股东公开发售股份，所认购的股份自发行结束之日起</w:t>
      </w:r>
      <w:r w:rsidRPr="00C840DF">
        <w:rPr>
          <w:kern w:val="0"/>
          <w:sz w:val="24"/>
        </w:rPr>
        <w:t>12</w:t>
      </w:r>
      <w:r w:rsidRPr="00C840DF">
        <w:rPr>
          <w:kern w:val="0"/>
          <w:sz w:val="24"/>
        </w:rPr>
        <w:t>个月内不得转让。</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Pr="00F32A89" w:rsidRDefault="001A59F9" w:rsidP="00026C9C">
      <w:pPr>
        <w:autoSpaceDE w:val="0"/>
        <w:autoSpaceDN w:val="0"/>
        <w:adjustRightInd w:val="0"/>
        <w:spacing w:before="29" w:line="360" w:lineRule="auto"/>
        <w:ind w:left="15"/>
        <w:jc w:val="right"/>
        <w:rPr>
          <w:color w:val="000000"/>
          <w:sz w:val="24"/>
        </w:rPr>
      </w:pPr>
      <w:r w:rsidRPr="00F32A89">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C51C77" w:rsidTr="006D141C">
        <w:trPr>
          <w:trHeight w:val="255"/>
        </w:trPr>
        <w:tc>
          <w:tcPr>
            <w:tcW w:w="616"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代码</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股票</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名称</w:t>
            </w:r>
          </w:p>
        </w:tc>
        <w:tc>
          <w:tcPr>
            <w:tcW w:w="742"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停牌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原因</w:t>
            </w:r>
          </w:p>
        </w:tc>
        <w:tc>
          <w:tcPr>
            <w:tcW w:w="79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日期</w:t>
            </w:r>
          </w:p>
        </w:tc>
        <w:tc>
          <w:tcPr>
            <w:tcW w:w="658"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复牌开</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盘单价</w:t>
            </w:r>
          </w:p>
        </w:tc>
        <w:tc>
          <w:tcPr>
            <w:tcW w:w="1049" w:type="dxa"/>
            <w:tcMar>
              <w:top w:w="15" w:type="dxa"/>
              <w:left w:w="15" w:type="dxa"/>
              <w:bottom w:w="0" w:type="dxa"/>
              <w:right w:w="15" w:type="dxa"/>
            </w:tcMar>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数量</w:t>
            </w:r>
          </w:p>
          <w:p w:rsidR="001A59F9" w:rsidRPr="001A2A8C" w:rsidRDefault="001A59F9" w:rsidP="001A2A8C">
            <w:pPr>
              <w:spacing w:before="29" w:line="288" w:lineRule="auto"/>
              <w:jc w:val="center"/>
              <w:rPr>
                <w:color w:val="000000"/>
                <w:sz w:val="18"/>
                <w:szCs w:val="18"/>
              </w:rPr>
            </w:pPr>
            <w:r w:rsidRPr="001A2A8C">
              <w:rPr>
                <w:color w:val="000000"/>
                <w:sz w:val="18"/>
                <w:szCs w:val="18"/>
              </w:rPr>
              <w:t>(</w:t>
            </w:r>
            <w:r w:rsidRPr="001A2A8C">
              <w:rPr>
                <w:rFonts w:hint="eastAsia"/>
                <w:color w:val="000000"/>
                <w:sz w:val="18"/>
                <w:szCs w:val="18"/>
              </w:rPr>
              <w:t>单位：股</w:t>
            </w:r>
            <w:r w:rsidRPr="001A2A8C">
              <w:rPr>
                <w:color w:val="000000"/>
                <w:sz w:val="18"/>
                <w:szCs w:val="18"/>
              </w:rPr>
              <w:t>)</w:t>
            </w:r>
          </w:p>
        </w:tc>
        <w:tc>
          <w:tcPr>
            <w:tcW w:w="1218"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成本总额</w:t>
            </w:r>
          </w:p>
        </w:tc>
        <w:tc>
          <w:tcPr>
            <w:tcW w:w="1160"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期末</w:t>
            </w:r>
          </w:p>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估值总额</w:t>
            </w:r>
          </w:p>
        </w:tc>
        <w:tc>
          <w:tcPr>
            <w:tcW w:w="601" w:type="dxa"/>
            <w:vAlign w:val="center"/>
          </w:tcPr>
          <w:p w:rsidR="001A59F9" w:rsidRPr="001A2A8C" w:rsidRDefault="001A59F9" w:rsidP="001A2A8C">
            <w:pPr>
              <w:spacing w:before="29" w:line="288" w:lineRule="auto"/>
              <w:jc w:val="center"/>
              <w:rPr>
                <w:color w:val="000000"/>
                <w:sz w:val="18"/>
                <w:szCs w:val="18"/>
              </w:rPr>
            </w:pPr>
            <w:r w:rsidRPr="001A2A8C">
              <w:rPr>
                <w:rFonts w:hint="eastAsia"/>
                <w:color w:val="000000"/>
                <w:sz w:val="18"/>
                <w:szCs w:val="18"/>
              </w:rPr>
              <w:t>备注</w:t>
            </w:r>
          </w:p>
        </w:tc>
      </w:tr>
      <w:tr w:rsidR="00F66DE1">
        <w:tc>
          <w:tcPr>
            <w:tcW w:w="616" w:type="dxa"/>
            <w:vAlign w:val="center"/>
          </w:tcPr>
          <w:p w:rsidR="00F66DE1" w:rsidRDefault="005C5781">
            <w:pPr>
              <w:jc w:val="center"/>
            </w:pPr>
            <w:r>
              <w:rPr>
                <w:sz w:val="18"/>
                <w:szCs w:val="18"/>
              </w:rPr>
              <w:t>002919</w:t>
            </w:r>
          </w:p>
        </w:tc>
        <w:tc>
          <w:tcPr>
            <w:tcW w:w="686" w:type="dxa"/>
            <w:vAlign w:val="center"/>
          </w:tcPr>
          <w:p w:rsidR="00F66DE1" w:rsidRDefault="005C5781">
            <w:pPr>
              <w:jc w:val="center"/>
            </w:pPr>
            <w:r>
              <w:rPr>
                <w:sz w:val="18"/>
                <w:szCs w:val="18"/>
              </w:rPr>
              <w:t>名臣健康</w:t>
            </w:r>
          </w:p>
        </w:tc>
        <w:tc>
          <w:tcPr>
            <w:tcW w:w="742" w:type="dxa"/>
            <w:vAlign w:val="center"/>
          </w:tcPr>
          <w:p w:rsidR="00F66DE1" w:rsidRDefault="005C5781">
            <w:pPr>
              <w:jc w:val="center"/>
            </w:pPr>
            <w:r>
              <w:rPr>
                <w:sz w:val="18"/>
                <w:szCs w:val="18"/>
              </w:rPr>
              <w:t>2017-12-28</w:t>
            </w:r>
          </w:p>
        </w:tc>
        <w:tc>
          <w:tcPr>
            <w:tcW w:w="798" w:type="dxa"/>
            <w:vAlign w:val="center"/>
          </w:tcPr>
          <w:p w:rsidR="00F66DE1" w:rsidRDefault="005C5781">
            <w:pPr>
              <w:jc w:val="center"/>
            </w:pPr>
            <w:r>
              <w:rPr>
                <w:sz w:val="18"/>
                <w:szCs w:val="18"/>
              </w:rPr>
              <w:t>重大事项</w:t>
            </w:r>
          </w:p>
        </w:tc>
        <w:tc>
          <w:tcPr>
            <w:tcW w:w="798" w:type="dxa"/>
            <w:vAlign w:val="center"/>
          </w:tcPr>
          <w:p w:rsidR="00F66DE1" w:rsidRDefault="005C5781">
            <w:pPr>
              <w:jc w:val="center"/>
            </w:pPr>
            <w:r>
              <w:rPr>
                <w:sz w:val="18"/>
                <w:szCs w:val="18"/>
              </w:rPr>
              <w:t>35.26</w:t>
            </w:r>
          </w:p>
        </w:tc>
        <w:tc>
          <w:tcPr>
            <w:tcW w:w="686" w:type="dxa"/>
            <w:vAlign w:val="center"/>
          </w:tcPr>
          <w:p w:rsidR="00F66DE1" w:rsidRDefault="005C5781">
            <w:pPr>
              <w:jc w:val="center"/>
            </w:pPr>
            <w:r>
              <w:rPr>
                <w:sz w:val="18"/>
                <w:szCs w:val="18"/>
              </w:rPr>
              <w:t>2018-01-02</w:t>
            </w:r>
          </w:p>
        </w:tc>
        <w:tc>
          <w:tcPr>
            <w:tcW w:w="658" w:type="dxa"/>
            <w:vAlign w:val="center"/>
          </w:tcPr>
          <w:p w:rsidR="00F66DE1" w:rsidRDefault="005C5781">
            <w:pPr>
              <w:jc w:val="center"/>
            </w:pPr>
            <w:r>
              <w:rPr>
                <w:sz w:val="18"/>
                <w:szCs w:val="18"/>
              </w:rPr>
              <w:t>38.79</w:t>
            </w:r>
          </w:p>
        </w:tc>
        <w:tc>
          <w:tcPr>
            <w:tcW w:w="1049" w:type="dxa"/>
            <w:vAlign w:val="center"/>
          </w:tcPr>
          <w:p w:rsidR="00F66DE1" w:rsidRDefault="005C5781">
            <w:pPr>
              <w:jc w:val="center"/>
            </w:pPr>
            <w:r>
              <w:rPr>
                <w:sz w:val="18"/>
                <w:szCs w:val="18"/>
              </w:rPr>
              <w:t>821</w:t>
            </w:r>
          </w:p>
        </w:tc>
        <w:tc>
          <w:tcPr>
            <w:tcW w:w="1218" w:type="dxa"/>
            <w:vAlign w:val="center"/>
          </w:tcPr>
          <w:p w:rsidR="00F66DE1" w:rsidRDefault="005C5781">
            <w:pPr>
              <w:jc w:val="center"/>
            </w:pPr>
            <w:r>
              <w:rPr>
                <w:sz w:val="18"/>
                <w:szCs w:val="18"/>
              </w:rPr>
              <w:t>10,311.76</w:t>
            </w:r>
          </w:p>
        </w:tc>
        <w:tc>
          <w:tcPr>
            <w:tcW w:w="1160" w:type="dxa"/>
            <w:vAlign w:val="center"/>
          </w:tcPr>
          <w:p w:rsidR="00F66DE1" w:rsidRDefault="005C5781">
            <w:pPr>
              <w:jc w:val="center"/>
            </w:pPr>
            <w:r>
              <w:rPr>
                <w:sz w:val="18"/>
                <w:szCs w:val="18"/>
              </w:rPr>
              <w:t>28,948.46</w:t>
            </w:r>
          </w:p>
        </w:tc>
        <w:tc>
          <w:tcPr>
            <w:tcW w:w="601" w:type="dxa"/>
            <w:vAlign w:val="center"/>
          </w:tcPr>
          <w:p w:rsidR="00F66DE1" w:rsidRDefault="005C5781">
            <w:pPr>
              <w:jc w:val="center"/>
            </w:pPr>
            <w:r>
              <w:rPr>
                <w:sz w:val="18"/>
                <w:szCs w:val="18"/>
              </w:rPr>
              <w:t>-</w:t>
            </w:r>
          </w:p>
        </w:tc>
      </w:tr>
      <w:tr w:rsidR="00F66DE1">
        <w:tc>
          <w:tcPr>
            <w:tcW w:w="616" w:type="dxa"/>
            <w:vAlign w:val="center"/>
          </w:tcPr>
          <w:p w:rsidR="00F66DE1" w:rsidRDefault="005C5781">
            <w:pPr>
              <w:jc w:val="center"/>
            </w:pPr>
            <w:r>
              <w:rPr>
                <w:sz w:val="18"/>
                <w:szCs w:val="18"/>
              </w:rPr>
              <w:t>300730</w:t>
            </w:r>
          </w:p>
        </w:tc>
        <w:tc>
          <w:tcPr>
            <w:tcW w:w="686" w:type="dxa"/>
            <w:vAlign w:val="center"/>
          </w:tcPr>
          <w:p w:rsidR="00F66DE1" w:rsidRDefault="005C5781">
            <w:pPr>
              <w:jc w:val="center"/>
            </w:pPr>
            <w:r>
              <w:rPr>
                <w:sz w:val="18"/>
                <w:szCs w:val="18"/>
              </w:rPr>
              <w:t>科创信息</w:t>
            </w:r>
          </w:p>
        </w:tc>
        <w:tc>
          <w:tcPr>
            <w:tcW w:w="742" w:type="dxa"/>
            <w:vAlign w:val="center"/>
          </w:tcPr>
          <w:p w:rsidR="00F66DE1" w:rsidRDefault="005C5781">
            <w:pPr>
              <w:jc w:val="center"/>
            </w:pPr>
            <w:r>
              <w:rPr>
                <w:sz w:val="18"/>
                <w:szCs w:val="18"/>
              </w:rPr>
              <w:t>2017-12-25</w:t>
            </w:r>
          </w:p>
        </w:tc>
        <w:tc>
          <w:tcPr>
            <w:tcW w:w="798" w:type="dxa"/>
            <w:vAlign w:val="center"/>
          </w:tcPr>
          <w:p w:rsidR="00F66DE1" w:rsidRDefault="005C5781">
            <w:pPr>
              <w:jc w:val="center"/>
            </w:pPr>
            <w:r>
              <w:rPr>
                <w:sz w:val="18"/>
                <w:szCs w:val="18"/>
              </w:rPr>
              <w:t>重大事项</w:t>
            </w:r>
          </w:p>
        </w:tc>
        <w:tc>
          <w:tcPr>
            <w:tcW w:w="798" w:type="dxa"/>
            <w:vAlign w:val="center"/>
          </w:tcPr>
          <w:p w:rsidR="00F66DE1" w:rsidRDefault="005C5781">
            <w:pPr>
              <w:jc w:val="center"/>
            </w:pPr>
            <w:r>
              <w:rPr>
                <w:sz w:val="18"/>
                <w:szCs w:val="18"/>
              </w:rPr>
              <w:t>41.55</w:t>
            </w:r>
          </w:p>
        </w:tc>
        <w:tc>
          <w:tcPr>
            <w:tcW w:w="686" w:type="dxa"/>
            <w:vAlign w:val="center"/>
          </w:tcPr>
          <w:p w:rsidR="00F66DE1" w:rsidRDefault="005C5781">
            <w:pPr>
              <w:jc w:val="center"/>
            </w:pPr>
            <w:r>
              <w:rPr>
                <w:sz w:val="18"/>
                <w:szCs w:val="18"/>
              </w:rPr>
              <w:t>2018-01-02</w:t>
            </w:r>
          </w:p>
        </w:tc>
        <w:tc>
          <w:tcPr>
            <w:tcW w:w="658" w:type="dxa"/>
            <w:vAlign w:val="center"/>
          </w:tcPr>
          <w:p w:rsidR="00F66DE1" w:rsidRDefault="005C5781">
            <w:pPr>
              <w:jc w:val="center"/>
            </w:pPr>
            <w:r>
              <w:rPr>
                <w:sz w:val="18"/>
                <w:szCs w:val="18"/>
              </w:rPr>
              <w:t>45.71</w:t>
            </w:r>
          </w:p>
        </w:tc>
        <w:tc>
          <w:tcPr>
            <w:tcW w:w="1049" w:type="dxa"/>
            <w:vAlign w:val="center"/>
          </w:tcPr>
          <w:p w:rsidR="00F66DE1" w:rsidRDefault="005C5781">
            <w:pPr>
              <w:jc w:val="center"/>
            </w:pPr>
            <w:r>
              <w:rPr>
                <w:sz w:val="18"/>
                <w:szCs w:val="18"/>
              </w:rPr>
              <w:t>821</w:t>
            </w:r>
          </w:p>
        </w:tc>
        <w:tc>
          <w:tcPr>
            <w:tcW w:w="1218" w:type="dxa"/>
            <w:vAlign w:val="center"/>
          </w:tcPr>
          <w:p w:rsidR="00F66DE1" w:rsidRDefault="005C5781">
            <w:pPr>
              <w:jc w:val="center"/>
            </w:pPr>
            <w:r>
              <w:rPr>
                <w:sz w:val="18"/>
                <w:szCs w:val="18"/>
              </w:rPr>
              <w:t>6,863.56</w:t>
            </w:r>
          </w:p>
        </w:tc>
        <w:tc>
          <w:tcPr>
            <w:tcW w:w="1160" w:type="dxa"/>
            <w:vAlign w:val="center"/>
          </w:tcPr>
          <w:p w:rsidR="00F66DE1" w:rsidRDefault="005C5781">
            <w:pPr>
              <w:jc w:val="center"/>
            </w:pPr>
            <w:r>
              <w:rPr>
                <w:sz w:val="18"/>
                <w:szCs w:val="18"/>
              </w:rPr>
              <w:t>34,112.55</w:t>
            </w:r>
          </w:p>
        </w:tc>
        <w:tc>
          <w:tcPr>
            <w:tcW w:w="601" w:type="dxa"/>
            <w:vAlign w:val="center"/>
          </w:tcPr>
          <w:p w:rsidR="00F66DE1" w:rsidRDefault="005C5781">
            <w:pPr>
              <w:jc w:val="center"/>
            </w:pPr>
            <w:r>
              <w:rPr>
                <w:sz w:val="18"/>
                <w:szCs w:val="18"/>
              </w:rPr>
              <w:t>-</w:t>
            </w:r>
          </w:p>
        </w:tc>
      </w:tr>
    </w:tbl>
    <w:p w:rsidR="001A59F9" w:rsidRPr="001A2A8C" w:rsidRDefault="001A59F9" w:rsidP="001A2A8C">
      <w:pPr>
        <w:tabs>
          <w:tab w:val="left" w:pos="426"/>
        </w:tabs>
        <w:spacing w:before="29" w:line="288" w:lineRule="auto"/>
        <w:jc w:val="left"/>
        <w:rPr>
          <w:kern w:val="0"/>
          <w:sz w:val="24"/>
        </w:rPr>
      </w:pPr>
      <w:r w:rsidRPr="001A2A8C">
        <w:rPr>
          <w:kern w:val="0"/>
          <w:sz w:val="24"/>
        </w:rPr>
        <w:t>注：本基金截至</w:t>
      </w:r>
      <w:r w:rsidRPr="001A2A8C">
        <w:rPr>
          <w:kern w:val="0"/>
          <w:sz w:val="24"/>
        </w:rPr>
        <w:t>2017</w:t>
      </w:r>
      <w:r w:rsidRPr="001A2A8C">
        <w:rPr>
          <w:kern w:val="0"/>
          <w:sz w:val="24"/>
        </w:rPr>
        <w:t>年</w:t>
      </w:r>
      <w:r w:rsidRPr="001A2A8C">
        <w:rPr>
          <w:kern w:val="0"/>
          <w:sz w:val="24"/>
        </w:rPr>
        <w:t>12</w:t>
      </w:r>
      <w:r w:rsidRPr="001A2A8C">
        <w:rPr>
          <w:kern w:val="0"/>
          <w:sz w:val="24"/>
        </w:rPr>
        <w:t>月</w:t>
      </w:r>
      <w:r w:rsidRPr="001A2A8C">
        <w:rPr>
          <w:kern w:val="0"/>
          <w:sz w:val="24"/>
        </w:rPr>
        <w:t>31</w:t>
      </w:r>
      <w:r w:rsidRPr="001A2A8C">
        <w:rPr>
          <w:kern w:val="0"/>
          <w:sz w:val="24"/>
        </w:rPr>
        <w:t>日止持有以上因公布的重大事项可能产生重大影响而被暂时停牌的股票，该类股票将在所公布事项的重大影响消除后，经交易所批准复牌。</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银行间市场债券正回购</w:t>
      </w:r>
    </w:p>
    <w:p w:rsidR="001A59F9" w:rsidRPr="001A2A8C" w:rsidRDefault="001A59F9" w:rsidP="001A2A8C">
      <w:pPr>
        <w:spacing w:before="29" w:line="288" w:lineRule="auto"/>
        <w:rPr>
          <w:color w:val="000000"/>
          <w:sz w:val="24"/>
        </w:rPr>
      </w:pPr>
      <w:r w:rsidRPr="001A2A8C">
        <w:rPr>
          <w:color w:val="000000"/>
          <w:sz w:val="24"/>
        </w:rPr>
        <w:t>截至本报告期末</w:t>
      </w:r>
      <w:r w:rsidRPr="001A2A8C">
        <w:rPr>
          <w:color w:val="000000"/>
          <w:sz w:val="24"/>
        </w:rPr>
        <w:t>2017</w:t>
      </w:r>
      <w:r w:rsidRPr="001A2A8C">
        <w:rPr>
          <w:color w:val="000000"/>
          <w:sz w:val="24"/>
        </w:rPr>
        <w:t>年</w:t>
      </w:r>
      <w:r w:rsidRPr="001A2A8C">
        <w:rPr>
          <w:color w:val="000000"/>
          <w:sz w:val="24"/>
        </w:rPr>
        <w:t>12</w:t>
      </w:r>
      <w:r w:rsidRPr="001A2A8C">
        <w:rPr>
          <w:color w:val="000000"/>
          <w:sz w:val="24"/>
        </w:rPr>
        <w:t>月</w:t>
      </w:r>
      <w:r w:rsidRPr="001A2A8C">
        <w:rPr>
          <w:color w:val="000000"/>
          <w:sz w:val="24"/>
        </w:rPr>
        <w:t>31</w:t>
      </w:r>
      <w:r w:rsidRPr="001A2A8C">
        <w:rPr>
          <w:color w:val="000000"/>
          <w:sz w:val="24"/>
        </w:rPr>
        <w:t>日止，本基金从事银行间市场债券正回购交易形成的卖出回购证券款余额</w:t>
      </w:r>
      <w:r w:rsidRPr="001A2A8C">
        <w:rPr>
          <w:color w:val="000000"/>
          <w:sz w:val="24"/>
        </w:rPr>
        <w:t>60,068,709.90</w:t>
      </w:r>
      <w:r w:rsidRPr="001A2A8C">
        <w:rPr>
          <w:color w:val="000000"/>
          <w:sz w:val="24"/>
        </w:rPr>
        <w:t>元，是以如下债券作为抵押：</w:t>
      </w:r>
    </w:p>
    <w:p w:rsidR="001A59F9" w:rsidRPr="00E20B2A" w:rsidRDefault="001A59F9" w:rsidP="00026C9C">
      <w:pPr>
        <w:autoSpaceDE w:val="0"/>
        <w:autoSpaceDN w:val="0"/>
        <w:adjustRightInd w:val="0"/>
        <w:spacing w:before="29" w:line="360" w:lineRule="auto"/>
        <w:ind w:left="15"/>
        <w:jc w:val="right"/>
        <w:rPr>
          <w:color w:val="000000"/>
          <w:sz w:val="24"/>
        </w:rPr>
      </w:pPr>
      <w:r w:rsidRPr="00E20B2A">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C51C77" w:rsidTr="006D141C">
        <w:tc>
          <w:tcPr>
            <w:tcW w:w="150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债券代码</w:t>
            </w:r>
          </w:p>
        </w:tc>
        <w:tc>
          <w:tcPr>
            <w:tcW w:w="150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债券名称</w:t>
            </w:r>
          </w:p>
        </w:tc>
        <w:tc>
          <w:tcPr>
            <w:tcW w:w="150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回购到期日</w:t>
            </w:r>
          </w:p>
        </w:tc>
        <w:tc>
          <w:tcPr>
            <w:tcW w:w="126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期末估值单价</w:t>
            </w:r>
          </w:p>
        </w:tc>
        <w:tc>
          <w:tcPr>
            <w:tcW w:w="144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数量（张）</w:t>
            </w:r>
          </w:p>
        </w:tc>
        <w:tc>
          <w:tcPr>
            <w:tcW w:w="1836"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期末估值总额</w:t>
            </w:r>
          </w:p>
        </w:tc>
      </w:tr>
      <w:tr w:rsidR="00F66DE1">
        <w:tc>
          <w:tcPr>
            <w:tcW w:w="1500" w:type="dxa"/>
            <w:vAlign w:val="center"/>
          </w:tcPr>
          <w:p w:rsidR="00F66DE1" w:rsidRDefault="005C5781">
            <w:pPr>
              <w:jc w:val="center"/>
            </w:pPr>
            <w:r>
              <w:rPr>
                <w:color w:val="000000"/>
                <w:kern w:val="0"/>
                <w:sz w:val="24"/>
              </w:rPr>
              <w:t>11761025</w:t>
            </w:r>
          </w:p>
        </w:tc>
        <w:tc>
          <w:tcPr>
            <w:tcW w:w="1500" w:type="dxa"/>
            <w:vAlign w:val="center"/>
          </w:tcPr>
          <w:p w:rsidR="00F66DE1" w:rsidRDefault="005C5781">
            <w:pPr>
              <w:jc w:val="center"/>
            </w:pPr>
            <w:r>
              <w:rPr>
                <w:color w:val="000000"/>
                <w:kern w:val="0"/>
                <w:sz w:val="24"/>
              </w:rPr>
              <w:t>17</w:t>
            </w:r>
            <w:r>
              <w:rPr>
                <w:color w:val="000000"/>
                <w:kern w:val="0"/>
                <w:sz w:val="24"/>
              </w:rPr>
              <w:t>皖投集</w:t>
            </w:r>
            <w:r>
              <w:rPr>
                <w:color w:val="000000"/>
                <w:kern w:val="0"/>
                <w:sz w:val="24"/>
              </w:rPr>
              <w:t>SCP001</w:t>
            </w:r>
          </w:p>
        </w:tc>
        <w:tc>
          <w:tcPr>
            <w:tcW w:w="1500" w:type="dxa"/>
            <w:vAlign w:val="center"/>
          </w:tcPr>
          <w:p w:rsidR="00F66DE1" w:rsidRDefault="005C5781">
            <w:pPr>
              <w:jc w:val="center"/>
            </w:pPr>
            <w:r>
              <w:rPr>
                <w:color w:val="000000"/>
                <w:kern w:val="0"/>
                <w:sz w:val="24"/>
              </w:rPr>
              <w:t>2018-01-02</w:t>
            </w:r>
          </w:p>
        </w:tc>
        <w:tc>
          <w:tcPr>
            <w:tcW w:w="1260" w:type="dxa"/>
            <w:vAlign w:val="center"/>
          </w:tcPr>
          <w:p w:rsidR="00F66DE1" w:rsidRDefault="005C5781">
            <w:pPr>
              <w:jc w:val="right"/>
            </w:pPr>
            <w:r>
              <w:rPr>
                <w:color w:val="000000"/>
                <w:kern w:val="0"/>
                <w:sz w:val="24"/>
              </w:rPr>
              <w:t>100.61</w:t>
            </w:r>
          </w:p>
        </w:tc>
        <w:tc>
          <w:tcPr>
            <w:tcW w:w="1440" w:type="dxa"/>
            <w:vAlign w:val="center"/>
          </w:tcPr>
          <w:p w:rsidR="00F66DE1" w:rsidRDefault="005C5781">
            <w:pPr>
              <w:jc w:val="right"/>
            </w:pPr>
            <w:r>
              <w:rPr>
                <w:color w:val="000000"/>
                <w:kern w:val="0"/>
                <w:sz w:val="24"/>
              </w:rPr>
              <w:t>200,000</w:t>
            </w:r>
          </w:p>
        </w:tc>
        <w:tc>
          <w:tcPr>
            <w:tcW w:w="1836" w:type="dxa"/>
            <w:vAlign w:val="center"/>
          </w:tcPr>
          <w:p w:rsidR="00F66DE1" w:rsidRDefault="005C5781">
            <w:pPr>
              <w:jc w:val="right"/>
            </w:pPr>
            <w:r>
              <w:rPr>
                <w:color w:val="000000"/>
                <w:kern w:val="0"/>
                <w:sz w:val="24"/>
              </w:rPr>
              <w:t>20,122,000.00</w:t>
            </w:r>
          </w:p>
        </w:tc>
      </w:tr>
      <w:tr w:rsidR="00F66DE1">
        <w:tc>
          <w:tcPr>
            <w:tcW w:w="1500" w:type="dxa"/>
            <w:vAlign w:val="center"/>
          </w:tcPr>
          <w:p w:rsidR="00F66DE1" w:rsidRDefault="005C5781">
            <w:pPr>
              <w:jc w:val="center"/>
            </w:pPr>
            <w:r>
              <w:rPr>
                <w:color w:val="000000"/>
                <w:kern w:val="0"/>
                <w:sz w:val="24"/>
              </w:rPr>
              <w:t>41751006</w:t>
            </w:r>
          </w:p>
        </w:tc>
        <w:tc>
          <w:tcPr>
            <w:tcW w:w="1500" w:type="dxa"/>
            <w:vAlign w:val="center"/>
          </w:tcPr>
          <w:p w:rsidR="00F66DE1" w:rsidRDefault="005C5781">
            <w:pPr>
              <w:jc w:val="center"/>
            </w:pPr>
            <w:r>
              <w:rPr>
                <w:color w:val="000000"/>
                <w:kern w:val="0"/>
                <w:sz w:val="24"/>
              </w:rPr>
              <w:t>17</w:t>
            </w:r>
            <w:r>
              <w:rPr>
                <w:color w:val="000000"/>
                <w:kern w:val="0"/>
                <w:sz w:val="24"/>
              </w:rPr>
              <w:t>青海盐湖</w:t>
            </w:r>
            <w:r>
              <w:rPr>
                <w:color w:val="000000"/>
                <w:kern w:val="0"/>
                <w:sz w:val="24"/>
              </w:rPr>
              <w:lastRenderedPageBreak/>
              <w:t>CP001</w:t>
            </w:r>
          </w:p>
        </w:tc>
        <w:tc>
          <w:tcPr>
            <w:tcW w:w="1500" w:type="dxa"/>
            <w:vAlign w:val="center"/>
          </w:tcPr>
          <w:p w:rsidR="00F66DE1" w:rsidRDefault="005C5781">
            <w:pPr>
              <w:jc w:val="center"/>
            </w:pPr>
            <w:r>
              <w:rPr>
                <w:color w:val="000000"/>
                <w:kern w:val="0"/>
                <w:sz w:val="24"/>
              </w:rPr>
              <w:lastRenderedPageBreak/>
              <w:t>2018-01-02</w:t>
            </w:r>
          </w:p>
        </w:tc>
        <w:tc>
          <w:tcPr>
            <w:tcW w:w="1260" w:type="dxa"/>
            <w:vAlign w:val="center"/>
          </w:tcPr>
          <w:p w:rsidR="00F66DE1" w:rsidRDefault="005C5781">
            <w:pPr>
              <w:jc w:val="right"/>
            </w:pPr>
            <w:r>
              <w:rPr>
                <w:color w:val="000000"/>
                <w:kern w:val="0"/>
                <w:sz w:val="24"/>
              </w:rPr>
              <w:t>100.34</w:t>
            </w:r>
          </w:p>
        </w:tc>
        <w:tc>
          <w:tcPr>
            <w:tcW w:w="1440" w:type="dxa"/>
            <w:vAlign w:val="center"/>
          </w:tcPr>
          <w:p w:rsidR="00F66DE1" w:rsidRDefault="005C5781">
            <w:pPr>
              <w:jc w:val="right"/>
            </w:pPr>
            <w:r>
              <w:rPr>
                <w:color w:val="000000"/>
                <w:kern w:val="0"/>
                <w:sz w:val="24"/>
              </w:rPr>
              <w:t>200,000</w:t>
            </w:r>
          </w:p>
        </w:tc>
        <w:tc>
          <w:tcPr>
            <w:tcW w:w="1836" w:type="dxa"/>
            <w:vAlign w:val="center"/>
          </w:tcPr>
          <w:p w:rsidR="00F66DE1" w:rsidRDefault="005C5781">
            <w:pPr>
              <w:jc w:val="right"/>
            </w:pPr>
            <w:r>
              <w:rPr>
                <w:color w:val="000000"/>
                <w:kern w:val="0"/>
                <w:sz w:val="24"/>
              </w:rPr>
              <w:t>20,068,000.00</w:t>
            </w:r>
          </w:p>
        </w:tc>
      </w:tr>
      <w:tr w:rsidR="00F66DE1">
        <w:tc>
          <w:tcPr>
            <w:tcW w:w="1500" w:type="dxa"/>
            <w:vAlign w:val="center"/>
          </w:tcPr>
          <w:p w:rsidR="00F66DE1" w:rsidRDefault="005C5781">
            <w:pPr>
              <w:jc w:val="center"/>
            </w:pPr>
            <w:r>
              <w:rPr>
                <w:color w:val="000000"/>
                <w:kern w:val="0"/>
                <w:sz w:val="24"/>
              </w:rPr>
              <w:t>111796014</w:t>
            </w:r>
          </w:p>
        </w:tc>
        <w:tc>
          <w:tcPr>
            <w:tcW w:w="1500" w:type="dxa"/>
            <w:vAlign w:val="center"/>
          </w:tcPr>
          <w:p w:rsidR="00F66DE1" w:rsidRDefault="005C5781">
            <w:pPr>
              <w:jc w:val="center"/>
            </w:pPr>
            <w:r>
              <w:rPr>
                <w:color w:val="000000"/>
                <w:kern w:val="0"/>
                <w:sz w:val="24"/>
              </w:rPr>
              <w:t>17</w:t>
            </w:r>
            <w:r>
              <w:rPr>
                <w:color w:val="000000"/>
                <w:kern w:val="0"/>
                <w:sz w:val="24"/>
              </w:rPr>
              <w:t>锦州银行</w:t>
            </w:r>
            <w:r>
              <w:rPr>
                <w:color w:val="000000"/>
                <w:kern w:val="0"/>
                <w:sz w:val="24"/>
              </w:rPr>
              <w:t>CD105</w:t>
            </w:r>
          </w:p>
        </w:tc>
        <w:tc>
          <w:tcPr>
            <w:tcW w:w="1500" w:type="dxa"/>
            <w:vAlign w:val="center"/>
          </w:tcPr>
          <w:p w:rsidR="00F66DE1" w:rsidRDefault="005C5781">
            <w:pPr>
              <w:jc w:val="center"/>
            </w:pPr>
            <w:r>
              <w:rPr>
                <w:color w:val="000000"/>
                <w:kern w:val="0"/>
                <w:sz w:val="24"/>
              </w:rPr>
              <w:t>2018-01-02</w:t>
            </w:r>
          </w:p>
        </w:tc>
        <w:tc>
          <w:tcPr>
            <w:tcW w:w="1260" w:type="dxa"/>
            <w:vAlign w:val="center"/>
          </w:tcPr>
          <w:p w:rsidR="00F66DE1" w:rsidRDefault="005C5781">
            <w:pPr>
              <w:jc w:val="right"/>
            </w:pPr>
            <w:r>
              <w:rPr>
                <w:color w:val="000000"/>
                <w:kern w:val="0"/>
                <w:sz w:val="24"/>
              </w:rPr>
              <w:t>96.57</w:t>
            </w:r>
          </w:p>
        </w:tc>
        <w:tc>
          <w:tcPr>
            <w:tcW w:w="1440" w:type="dxa"/>
            <w:vAlign w:val="center"/>
          </w:tcPr>
          <w:p w:rsidR="00F66DE1" w:rsidRDefault="005C5781">
            <w:pPr>
              <w:jc w:val="right"/>
            </w:pPr>
            <w:r>
              <w:rPr>
                <w:color w:val="000000"/>
                <w:kern w:val="0"/>
                <w:sz w:val="24"/>
              </w:rPr>
              <w:t>200,000</w:t>
            </w:r>
          </w:p>
        </w:tc>
        <w:tc>
          <w:tcPr>
            <w:tcW w:w="1836" w:type="dxa"/>
            <w:vAlign w:val="center"/>
          </w:tcPr>
          <w:p w:rsidR="00F66DE1" w:rsidRDefault="005C5781">
            <w:pPr>
              <w:jc w:val="right"/>
            </w:pPr>
            <w:r>
              <w:rPr>
                <w:color w:val="000000"/>
                <w:kern w:val="0"/>
                <w:sz w:val="24"/>
              </w:rPr>
              <w:t>19,314,000.00</w:t>
            </w:r>
          </w:p>
        </w:tc>
      </w:tr>
      <w:tr w:rsidR="00F66DE1">
        <w:tc>
          <w:tcPr>
            <w:tcW w:w="1500" w:type="dxa"/>
            <w:vAlign w:val="center"/>
          </w:tcPr>
          <w:p w:rsidR="00F66DE1" w:rsidRDefault="005C5781">
            <w:pPr>
              <w:jc w:val="center"/>
            </w:pPr>
            <w:r>
              <w:rPr>
                <w:color w:val="000000"/>
                <w:kern w:val="0"/>
                <w:sz w:val="24"/>
              </w:rPr>
              <w:t>111796448</w:t>
            </w:r>
          </w:p>
        </w:tc>
        <w:tc>
          <w:tcPr>
            <w:tcW w:w="1500" w:type="dxa"/>
            <w:vAlign w:val="center"/>
          </w:tcPr>
          <w:p w:rsidR="00F66DE1" w:rsidRDefault="005C5781">
            <w:pPr>
              <w:jc w:val="center"/>
            </w:pPr>
            <w:r>
              <w:rPr>
                <w:color w:val="000000"/>
                <w:kern w:val="0"/>
                <w:sz w:val="24"/>
              </w:rPr>
              <w:t>17</w:t>
            </w:r>
            <w:r>
              <w:rPr>
                <w:color w:val="000000"/>
                <w:kern w:val="0"/>
                <w:sz w:val="24"/>
              </w:rPr>
              <w:t>贵阳银行</w:t>
            </w:r>
            <w:r>
              <w:rPr>
                <w:color w:val="000000"/>
                <w:kern w:val="0"/>
                <w:sz w:val="24"/>
              </w:rPr>
              <w:t>CD047</w:t>
            </w:r>
          </w:p>
        </w:tc>
        <w:tc>
          <w:tcPr>
            <w:tcW w:w="1500" w:type="dxa"/>
            <w:vAlign w:val="center"/>
          </w:tcPr>
          <w:p w:rsidR="00F66DE1" w:rsidRDefault="005C5781">
            <w:pPr>
              <w:jc w:val="center"/>
            </w:pPr>
            <w:r>
              <w:rPr>
                <w:color w:val="000000"/>
                <w:kern w:val="0"/>
                <w:sz w:val="24"/>
              </w:rPr>
              <w:t>2018-01-02</w:t>
            </w:r>
          </w:p>
        </w:tc>
        <w:tc>
          <w:tcPr>
            <w:tcW w:w="1260" w:type="dxa"/>
            <w:vAlign w:val="center"/>
          </w:tcPr>
          <w:p w:rsidR="00F66DE1" w:rsidRDefault="005C5781">
            <w:pPr>
              <w:jc w:val="right"/>
            </w:pPr>
            <w:r>
              <w:rPr>
                <w:color w:val="000000"/>
                <w:kern w:val="0"/>
                <w:sz w:val="24"/>
              </w:rPr>
              <w:t>96.54</w:t>
            </w:r>
          </w:p>
        </w:tc>
        <w:tc>
          <w:tcPr>
            <w:tcW w:w="1440" w:type="dxa"/>
            <w:vAlign w:val="center"/>
          </w:tcPr>
          <w:p w:rsidR="00F66DE1" w:rsidRDefault="005C5781">
            <w:pPr>
              <w:jc w:val="right"/>
            </w:pPr>
            <w:r>
              <w:rPr>
                <w:color w:val="000000"/>
                <w:kern w:val="0"/>
                <w:sz w:val="24"/>
              </w:rPr>
              <w:t>33,000</w:t>
            </w:r>
          </w:p>
        </w:tc>
        <w:tc>
          <w:tcPr>
            <w:tcW w:w="1836" w:type="dxa"/>
            <w:vAlign w:val="center"/>
          </w:tcPr>
          <w:p w:rsidR="00F66DE1" w:rsidRDefault="005C5781">
            <w:pPr>
              <w:jc w:val="right"/>
            </w:pPr>
            <w:r>
              <w:rPr>
                <w:color w:val="000000"/>
                <w:kern w:val="0"/>
                <w:sz w:val="24"/>
              </w:rPr>
              <w:t>3,185,820.00</w:t>
            </w:r>
          </w:p>
        </w:tc>
      </w:tr>
      <w:tr w:rsidR="001A59F9" w:rsidRPr="00C51C77" w:rsidTr="00E20B2A">
        <w:tc>
          <w:tcPr>
            <w:tcW w:w="1500" w:type="dxa"/>
            <w:vAlign w:val="center"/>
          </w:tcPr>
          <w:p w:rsidR="001A59F9" w:rsidRPr="00E20B2A" w:rsidRDefault="001A59F9" w:rsidP="00E20B2A">
            <w:pPr>
              <w:spacing w:before="29" w:line="288" w:lineRule="auto"/>
              <w:rPr>
                <w:sz w:val="24"/>
              </w:rPr>
            </w:pPr>
            <w:r w:rsidRPr="00E20B2A">
              <w:rPr>
                <w:rFonts w:hint="eastAsia"/>
                <w:sz w:val="24"/>
              </w:rPr>
              <w:t>合计</w:t>
            </w:r>
          </w:p>
        </w:tc>
        <w:tc>
          <w:tcPr>
            <w:tcW w:w="1500" w:type="dxa"/>
          </w:tcPr>
          <w:p w:rsidR="001A59F9" w:rsidRPr="00E20B2A" w:rsidRDefault="001A59F9" w:rsidP="00E20B2A">
            <w:pPr>
              <w:autoSpaceDE w:val="0"/>
              <w:autoSpaceDN w:val="0"/>
              <w:adjustRightInd w:val="0"/>
              <w:spacing w:before="29" w:line="288" w:lineRule="auto"/>
              <w:ind w:left="15"/>
              <w:jc w:val="center"/>
              <w:rPr>
                <w:sz w:val="24"/>
              </w:rPr>
            </w:pPr>
          </w:p>
        </w:tc>
        <w:tc>
          <w:tcPr>
            <w:tcW w:w="1500" w:type="dxa"/>
          </w:tcPr>
          <w:p w:rsidR="001A59F9" w:rsidRPr="00E20B2A" w:rsidRDefault="001A59F9" w:rsidP="00E20B2A">
            <w:pPr>
              <w:autoSpaceDE w:val="0"/>
              <w:autoSpaceDN w:val="0"/>
              <w:adjustRightInd w:val="0"/>
              <w:spacing w:before="29" w:line="288" w:lineRule="auto"/>
              <w:ind w:left="15"/>
              <w:jc w:val="center"/>
              <w:rPr>
                <w:sz w:val="24"/>
              </w:rPr>
            </w:pPr>
          </w:p>
        </w:tc>
        <w:tc>
          <w:tcPr>
            <w:tcW w:w="1260" w:type="dxa"/>
          </w:tcPr>
          <w:p w:rsidR="001A59F9" w:rsidRPr="00E20B2A" w:rsidRDefault="001A59F9" w:rsidP="00E20B2A">
            <w:pPr>
              <w:autoSpaceDE w:val="0"/>
              <w:autoSpaceDN w:val="0"/>
              <w:adjustRightInd w:val="0"/>
              <w:spacing w:before="29" w:line="288" w:lineRule="auto"/>
              <w:ind w:left="15"/>
              <w:jc w:val="right"/>
              <w:rPr>
                <w:sz w:val="24"/>
              </w:rPr>
            </w:pPr>
          </w:p>
        </w:tc>
        <w:tc>
          <w:tcPr>
            <w:tcW w:w="1440" w:type="dxa"/>
          </w:tcPr>
          <w:p w:rsidR="001A59F9" w:rsidRPr="00E20B2A" w:rsidRDefault="001A59F9" w:rsidP="00E20B2A">
            <w:pPr>
              <w:spacing w:before="29" w:line="288" w:lineRule="auto"/>
              <w:jc w:val="right"/>
              <w:rPr>
                <w:sz w:val="24"/>
              </w:rPr>
            </w:pPr>
            <w:r w:rsidRPr="00E20B2A">
              <w:rPr>
                <w:sz w:val="24"/>
              </w:rPr>
              <w:t>633,000</w:t>
            </w:r>
          </w:p>
        </w:tc>
        <w:tc>
          <w:tcPr>
            <w:tcW w:w="1836" w:type="dxa"/>
            <w:vAlign w:val="center"/>
          </w:tcPr>
          <w:p w:rsidR="001A59F9" w:rsidRPr="00E20B2A" w:rsidRDefault="001A59F9" w:rsidP="00E20B2A">
            <w:pPr>
              <w:spacing w:before="29" w:line="288" w:lineRule="auto"/>
              <w:jc w:val="right"/>
              <w:rPr>
                <w:sz w:val="24"/>
              </w:rPr>
            </w:pPr>
            <w:r w:rsidRPr="00E20B2A">
              <w:rPr>
                <w:sz w:val="24"/>
              </w:rPr>
              <w:t>62,689,820.00</w:t>
            </w:r>
          </w:p>
        </w:tc>
      </w:tr>
    </w:tbl>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交易所市场债券正回购</w:t>
      </w:r>
    </w:p>
    <w:p w:rsidR="001A59F9" w:rsidRPr="001C0A9E" w:rsidRDefault="001A59F9" w:rsidP="001C0A9E">
      <w:pPr>
        <w:spacing w:before="29" w:line="288" w:lineRule="auto"/>
        <w:ind w:firstLineChars="200" w:firstLine="480"/>
        <w:rPr>
          <w:color w:val="000000"/>
          <w:sz w:val="24"/>
        </w:rPr>
      </w:pPr>
      <w:r w:rsidRPr="0004616F">
        <w:rPr>
          <w:color w:val="000000"/>
          <w:sz w:val="24"/>
        </w:rPr>
        <w:t>截至本报告期末</w:t>
      </w:r>
      <w:r w:rsidRPr="0004616F">
        <w:rPr>
          <w:color w:val="000000"/>
          <w:sz w:val="24"/>
        </w:rPr>
        <w:t>2017</w:t>
      </w:r>
      <w:r w:rsidRPr="0004616F">
        <w:rPr>
          <w:color w:val="000000"/>
          <w:sz w:val="24"/>
        </w:rPr>
        <w:t>年</w:t>
      </w:r>
      <w:r w:rsidRPr="0004616F">
        <w:rPr>
          <w:color w:val="000000"/>
          <w:sz w:val="24"/>
        </w:rPr>
        <w:t>12</w:t>
      </w:r>
      <w:r w:rsidRPr="0004616F">
        <w:rPr>
          <w:color w:val="000000"/>
          <w:sz w:val="24"/>
        </w:rPr>
        <w:t>月</w:t>
      </w:r>
      <w:r w:rsidRPr="0004616F">
        <w:rPr>
          <w:color w:val="000000"/>
          <w:sz w:val="24"/>
        </w:rPr>
        <w:t>31</w:t>
      </w:r>
      <w:r w:rsidRPr="0004616F">
        <w:rPr>
          <w:color w:val="000000"/>
          <w:sz w:val="24"/>
        </w:rPr>
        <w:t>日止，本基金从事证券交易所债券正回购交易形成的卖出回购证券款余额</w:t>
      </w:r>
      <w:r w:rsidRPr="0004616F">
        <w:rPr>
          <w:color w:val="000000"/>
          <w:sz w:val="24"/>
        </w:rPr>
        <w:t>1,800,000.00</w:t>
      </w:r>
      <w:r w:rsidRPr="0004616F">
        <w:rPr>
          <w:color w:val="000000"/>
          <w:sz w:val="24"/>
        </w:rPr>
        <w:t>元，于</w:t>
      </w:r>
      <w:r w:rsidRPr="0004616F">
        <w:rPr>
          <w:color w:val="000000"/>
          <w:sz w:val="24"/>
        </w:rPr>
        <w:t>2018</w:t>
      </w:r>
      <w:r w:rsidRPr="0004616F">
        <w:rPr>
          <w:color w:val="000000"/>
          <w:sz w:val="24"/>
        </w:rPr>
        <w:t>年</w:t>
      </w:r>
      <w:r w:rsidRPr="0004616F">
        <w:rPr>
          <w:color w:val="000000"/>
          <w:sz w:val="24"/>
        </w:rPr>
        <w:t>1</w:t>
      </w:r>
      <w:r w:rsidRPr="0004616F">
        <w:rPr>
          <w:color w:val="000000"/>
          <w:sz w:val="24"/>
        </w:rPr>
        <w:t>月</w:t>
      </w:r>
      <w:r w:rsidRPr="0004616F">
        <w:rPr>
          <w:color w:val="000000"/>
          <w:sz w:val="24"/>
        </w:rPr>
        <w:t>2</w:t>
      </w:r>
      <w:r w:rsidRPr="0004616F">
        <w:rPr>
          <w:color w:val="000000"/>
          <w:sz w:val="24"/>
        </w:rPr>
        <w:t>日到期。该类交易要求本基金转入质押库的债券，按证券交易所规定的比例折算为标准券后，不低于债券回购交易的余额。</w:t>
      </w:r>
      <w:r w:rsidR="001C0A9E">
        <w:rPr>
          <w:rFonts w:hint="eastAsia"/>
          <w:color w:val="00000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F66DE1" w:rsidRDefault="005C5781">
      <w:pPr>
        <w:spacing w:before="29" w:line="288" w:lineRule="auto"/>
        <w:ind w:firstLineChars="200" w:firstLine="480"/>
        <w:rPr>
          <w:color w:val="000000"/>
          <w:sz w:val="24"/>
        </w:rPr>
      </w:pPr>
      <w:r>
        <w:rPr>
          <w:color w:val="000000"/>
          <w:sz w:val="24"/>
        </w:rPr>
        <w:t xml:space="preserve">(1) </w:t>
      </w:r>
      <w:r>
        <w:rPr>
          <w:color w:val="000000"/>
          <w:sz w:val="24"/>
        </w:rPr>
        <w:t>公允价值</w:t>
      </w:r>
    </w:p>
    <w:p w:rsidR="00F66DE1" w:rsidRDefault="005C5781">
      <w:pPr>
        <w:spacing w:before="29" w:line="288" w:lineRule="auto"/>
        <w:ind w:firstLineChars="200" w:firstLine="480"/>
        <w:rPr>
          <w:color w:val="000000"/>
          <w:sz w:val="24"/>
        </w:rPr>
      </w:pPr>
      <w:r>
        <w:rPr>
          <w:color w:val="000000"/>
          <w:sz w:val="24"/>
        </w:rPr>
        <w:t>金融工具公允价值计量的方法</w:t>
      </w:r>
    </w:p>
    <w:p w:rsidR="00F66DE1" w:rsidRDefault="005C5781">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F66DE1" w:rsidRDefault="005C5781">
      <w:pPr>
        <w:spacing w:before="29" w:line="288" w:lineRule="auto"/>
        <w:ind w:firstLineChars="200" w:firstLine="480"/>
        <w:rPr>
          <w:color w:val="000000"/>
          <w:sz w:val="24"/>
        </w:rPr>
      </w:pPr>
      <w:r>
        <w:rPr>
          <w:color w:val="000000"/>
          <w:sz w:val="24"/>
        </w:rPr>
        <w:t>第一层次：相同资产或负债在活跃市场上未经调整的报价。</w:t>
      </w:r>
    </w:p>
    <w:p w:rsidR="00F66DE1" w:rsidRDefault="005C5781">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F66DE1" w:rsidRDefault="005C5781">
      <w:pPr>
        <w:spacing w:before="29" w:line="288" w:lineRule="auto"/>
        <w:ind w:firstLineChars="200" w:firstLine="480"/>
        <w:rPr>
          <w:color w:val="000000"/>
          <w:sz w:val="24"/>
        </w:rPr>
      </w:pPr>
      <w:r>
        <w:rPr>
          <w:color w:val="000000"/>
          <w:sz w:val="24"/>
        </w:rPr>
        <w:t>第三层次：相关资产或负债的不可观察输入值。</w:t>
      </w:r>
    </w:p>
    <w:p w:rsidR="00F66DE1" w:rsidRDefault="005C5781">
      <w:pPr>
        <w:spacing w:before="29" w:line="288" w:lineRule="auto"/>
        <w:ind w:firstLineChars="200" w:firstLine="480"/>
        <w:rPr>
          <w:color w:val="000000"/>
          <w:sz w:val="24"/>
        </w:rPr>
      </w:pPr>
      <w:r>
        <w:rPr>
          <w:color w:val="000000"/>
          <w:sz w:val="24"/>
        </w:rPr>
        <w:t>持续的以公允价值计量的金融工具</w:t>
      </w:r>
    </w:p>
    <w:p w:rsidR="00F66DE1" w:rsidRDefault="005C5781">
      <w:pPr>
        <w:spacing w:before="29" w:line="288" w:lineRule="auto"/>
        <w:ind w:firstLineChars="200" w:firstLine="480"/>
        <w:rPr>
          <w:color w:val="000000"/>
          <w:sz w:val="24"/>
        </w:rPr>
      </w:pPr>
      <w:r>
        <w:rPr>
          <w:color w:val="000000"/>
          <w:sz w:val="24"/>
        </w:rPr>
        <w:t>各层次金融工具公允价值</w:t>
      </w:r>
    </w:p>
    <w:p w:rsidR="00F66DE1" w:rsidRDefault="005C5781">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 xml:space="preserve"> 128,326,562.34 </w:t>
      </w:r>
      <w:r>
        <w:rPr>
          <w:color w:val="000000"/>
          <w:sz w:val="24"/>
        </w:rPr>
        <w:t>元，属于第二层次的余额为</w:t>
      </w:r>
      <w:r>
        <w:rPr>
          <w:color w:val="000000"/>
          <w:sz w:val="24"/>
        </w:rPr>
        <w:t xml:space="preserve">  528,357,169.92 </w:t>
      </w:r>
      <w:r>
        <w:rPr>
          <w:color w:val="000000"/>
          <w:sz w:val="24"/>
        </w:rPr>
        <w:t>元，无属于第三层次的余额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83,566,277.91</w:t>
      </w:r>
      <w:r>
        <w:rPr>
          <w:color w:val="000000"/>
          <w:sz w:val="24"/>
        </w:rPr>
        <w:t>元，第二层次</w:t>
      </w:r>
      <w:r>
        <w:rPr>
          <w:color w:val="000000"/>
          <w:sz w:val="24"/>
        </w:rPr>
        <w:t>437,610,911.94</w:t>
      </w:r>
      <w:r>
        <w:rPr>
          <w:color w:val="000000"/>
          <w:sz w:val="24"/>
        </w:rPr>
        <w:t>元，无属于第三层次的余额</w:t>
      </w:r>
      <w:r>
        <w:rPr>
          <w:color w:val="000000"/>
          <w:sz w:val="24"/>
        </w:rPr>
        <w:t>)</w:t>
      </w:r>
      <w:r>
        <w:rPr>
          <w:color w:val="000000"/>
          <w:sz w:val="24"/>
        </w:rPr>
        <w:t>。</w:t>
      </w:r>
    </w:p>
    <w:p w:rsidR="00F66DE1" w:rsidRDefault="005C5781">
      <w:pPr>
        <w:spacing w:before="29" w:line="288" w:lineRule="auto"/>
        <w:ind w:firstLineChars="200" w:firstLine="480"/>
        <w:rPr>
          <w:color w:val="000000"/>
          <w:sz w:val="24"/>
        </w:rPr>
      </w:pPr>
      <w:r>
        <w:rPr>
          <w:color w:val="000000"/>
          <w:sz w:val="24"/>
        </w:rPr>
        <w:t>公允价值所属层次间的重大变动</w:t>
      </w:r>
    </w:p>
    <w:p w:rsidR="00F66DE1" w:rsidRDefault="005C5781">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F66DE1" w:rsidRDefault="005C5781">
      <w:pPr>
        <w:spacing w:before="29" w:line="288" w:lineRule="auto"/>
        <w:ind w:firstLineChars="200" w:firstLine="480"/>
        <w:rPr>
          <w:color w:val="000000"/>
          <w:sz w:val="24"/>
        </w:rPr>
      </w:pPr>
      <w:r>
        <w:rPr>
          <w:color w:val="000000"/>
          <w:sz w:val="24"/>
        </w:rPr>
        <w:t>第三层次公允价值余额和本期变动金额</w:t>
      </w:r>
    </w:p>
    <w:p w:rsidR="00F66DE1" w:rsidRDefault="005C5781">
      <w:pPr>
        <w:spacing w:before="29" w:line="288" w:lineRule="auto"/>
        <w:ind w:firstLineChars="200" w:firstLine="480"/>
        <w:rPr>
          <w:color w:val="000000"/>
          <w:sz w:val="24"/>
        </w:rPr>
      </w:pPr>
      <w:r>
        <w:rPr>
          <w:color w:val="000000"/>
          <w:sz w:val="24"/>
        </w:rPr>
        <w:t>无。</w:t>
      </w:r>
    </w:p>
    <w:p w:rsidR="00F66DE1" w:rsidRDefault="005C5781">
      <w:pPr>
        <w:spacing w:before="29" w:line="288" w:lineRule="auto"/>
        <w:ind w:firstLineChars="200" w:firstLine="480"/>
        <w:rPr>
          <w:color w:val="000000"/>
          <w:sz w:val="24"/>
        </w:rPr>
      </w:pPr>
      <w:r>
        <w:rPr>
          <w:color w:val="000000"/>
          <w:sz w:val="24"/>
        </w:rPr>
        <w:t>非持续的以公允价值计量的金融工具</w:t>
      </w:r>
    </w:p>
    <w:p w:rsidR="00F66DE1" w:rsidRDefault="005C5781">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F66DE1" w:rsidRDefault="005C5781">
      <w:pPr>
        <w:spacing w:before="29" w:line="288" w:lineRule="auto"/>
        <w:ind w:firstLineChars="200" w:firstLine="480"/>
        <w:rPr>
          <w:color w:val="000000"/>
          <w:sz w:val="24"/>
        </w:rPr>
      </w:pPr>
      <w:r>
        <w:rPr>
          <w:color w:val="000000"/>
          <w:sz w:val="24"/>
        </w:rPr>
        <w:lastRenderedPageBreak/>
        <w:t>不以公允价值计量的金融工具</w:t>
      </w:r>
    </w:p>
    <w:p w:rsidR="00F66DE1" w:rsidRDefault="005C5781">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F66DE1" w:rsidRDefault="005C5781">
      <w:pPr>
        <w:spacing w:before="29" w:line="288" w:lineRule="auto"/>
        <w:ind w:firstLineChars="200" w:firstLine="480"/>
        <w:rPr>
          <w:color w:val="000000"/>
          <w:sz w:val="24"/>
        </w:rPr>
      </w:pPr>
      <w:r>
        <w:rPr>
          <w:color w:val="000000"/>
          <w:sz w:val="24"/>
        </w:rPr>
        <w:t xml:space="preserve">(2) </w:t>
      </w:r>
      <w:r>
        <w:rPr>
          <w:color w:val="000000"/>
          <w:sz w:val="24"/>
        </w:rPr>
        <w:t>增值税</w:t>
      </w:r>
    </w:p>
    <w:p w:rsidR="00F66DE1" w:rsidRDefault="005C5781">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F66DE1" w:rsidRDefault="005C5781">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F66DE1" w:rsidRDefault="005C5781">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F66DE1" w:rsidRDefault="005C5781">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04616F">
      <w:pPr>
        <w:spacing w:before="29" w:line="288" w:lineRule="auto"/>
        <w:ind w:firstLineChars="200" w:firstLine="480"/>
        <w:rPr>
          <w:color w:val="000000"/>
          <w:sz w:val="24"/>
        </w:rPr>
      </w:pPr>
      <w:r w:rsidRPr="0004616F">
        <w:rPr>
          <w:color w:val="000000"/>
          <w:sz w:val="24"/>
        </w:rPr>
        <w:t xml:space="preserve">(3) </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128,555,361.26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19.07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128,555,361.26</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19.07</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528,128,371.00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78.36</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528,128,371.00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78.36</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501F0">
            <w:pPr>
              <w:spacing w:before="29" w:line="288" w:lineRule="auto"/>
              <w:ind w:leftChars="50" w:left="105" w:firstLineChars="300" w:firstLine="720"/>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5,386,955.27</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0.80</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11,912,571.02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1.77</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673,983,258.55</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Pr="00F535B5" w:rsidRDefault="001A59F9" w:rsidP="00026C9C">
      <w:pPr>
        <w:autoSpaceDE w:val="0"/>
        <w:autoSpaceDN w:val="0"/>
        <w:adjustRightInd w:val="0"/>
        <w:spacing w:before="29" w:line="360" w:lineRule="auto"/>
        <w:ind w:left="15"/>
        <w:jc w:val="right"/>
        <w:rPr>
          <w:color w:val="000000"/>
          <w:sz w:val="24"/>
        </w:rPr>
      </w:pPr>
      <w:r w:rsidRPr="00F535B5">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520"/>
        <w:gridCol w:w="1800"/>
      </w:tblGrid>
      <w:tr w:rsidR="001A59F9" w:rsidRPr="00C51C77" w:rsidTr="006E33C9">
        <w:trPr>
          <w:jc w:val="center"/>
        </w:trPr>
        <w:tc>
          <w:tcPr>
            <w:tcW w:w="108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代码</w:t>
            </w:r>
          </w:p>
        </w:tc>
        <w:tc>
          <w:tcPr>
            <w:tcW w:w="36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行业类别</w:t>
            </w:r>
          </w:p>
        </w:tc>
        <w:tc>
          <w:tcPr>
            <w:tcW w:w="252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公允价值</w:t>
            </w:r>
          </w:p>
        </w:tc>
        <w:tc>
          <w:tcPr>
            <w:tcW w:w="1800" w:type="dxa"/>
            <w:vAlign w:val="center"/>
          </w:tcPr>
          <w:p w:rsidR="001A59F9" w:rsidRPr="00F535B5" w:rsidRDefault="001A59F9" w:rsidP="00F535B5">
            <w:pPr>
              <w:spacing w:before="29" w:line="288" w:lineRule="auto"/>
              <w:jc w:val="center"/>
              <w:rPr>
                <w:color w:val="000000"/>
                <w:sz w:val="24"/>
              </w:rPr>
            </w:pPr>
            <w:r w:rsidRPr="00F535B5">
              <w:rPr>
                <w:rFonts w:hint="eastAsia"/>
                <w:color w:val="000000"/>
                <w:sz w:val="24"/>
              </w:rPr>
              <w:t>占基金资产净值比例（％）</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A</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农、林、牧、渔业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B</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采矿业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C</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制造业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74,976,367.95</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12.30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D</w:t>
            </w:r>
          </w:p>
        </w:tc>
        <w:tc>
          <w:tcPr>
            <w:tcW w:w="3600" w:type="dxa"/>
            <w:vAlign w:val="center"/>
          </w:tcPr>
          <w:p w:rsidR="001A59F9" w:rsidRPr="00F535B5" w:rsidRDefault="001A59F9" w:rsidP="00E20BB0">
            <w:pPr>
              <w:spacing w:before="29" w:line="288" w:lineRule="auto"/>
              <w:rPr>
                <w:sz w:val="24"/>
              </w:rPr>
            </w:pPr>
            <w:r w:rsidRPr="00F535B5">
              <w:rPr>
                <w:rFonts w:hint="eastAsia"/>
                <w:sz w:val="24"/>
              </w:rPr>
              <w:t>电力、热力、燃气及水生产和供应业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3,974,643.20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0.65</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E</w:t>
            </w:r>
          </w:p>
        </w:tc>
        <w:tc>
          <w:tcPr>
            <w:tcW w:w="3600" w:type="dxa"/>
            <w:vAlign w:val="center"/>
          </w:tcPr>
          <w:p w:rsidR="001A59F9" w:rsidRPr="00F535B5" w:rsidRDefault="001A59F9" w:rsidP="00E20BB0">
            <w:pPr>
              <w:spacing w:before="29" w:line="288" w:lineRule="auto"/>
              <w:rPr>
                <w:sz w:val="24"/>
              </w:rPr>
            </w:pPr>
            <w:r w:rsidRPr="00F535B5">
              <w:rPr>
                <w:rFonts w:hint="eastAsia"/>
                <w:sz w:val="24"/>
              </w:rPr>
              <w:t>建筑业</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F</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批发和零售业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6,729,400.00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1.10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G</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交通运输、仓储和邮政业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17,942.76</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0.00</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H</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住宿和餐饮业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I</w:t>
            </w:r>
          </w:p>
        </w:tc>
        <w:tc>
          <w:tcPr>
            <w:tcW w:w="3600" w:type="dxa"/>
            <w:vAlign w:val="center"/>
          </w:tcPr>
          <w:p w:rsidR="001A59F9" w:rsidRPr="00F535B5" w:rsidRDefault="001A59F9" w:rsidP="00E20BB0">
            <w:pPr>
              <w:spacing w:before="29" w:line="288" w:lineRule="auto"/>
              <w:rPr>
                <w:sz w:val="24"/>
              </w:rPr>
            </w:pPr>
            <w:r w:rsidRPr="00F535B5">
              <w:rPr>
                <w:rFonts w:hint="eastAsia"/>
                <w:sz w:val="24"/>
              </w:rPr>
              <w:t>信息传输、软件和信息技术服务业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34,112.55</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J</w:t>
            </w:r>
          </w:p>
        </w:tc>
        <w:tc>
          <w:tcPr>
            <w:tcW w:w="3600" w:type="dxa"/>
            <w:vAlign w:val="center"/>
          </w:tcPr>
          <w:p w:rsidR="001A59F9" w:rsidRPr="00F535B5" w:rsidRDefault="001A59F9" w:rsidP="00E20BB0">
            <w:pPr>
              <w:spacing w:before="29" w:line="288" w:lineRule="auto"/>
              <w:rPr>
                <w:sz w:val="24"/>
              </w:rPr>
            </w:pPr>
            <w:r w:rsidRPr="00F535B5">
              <w:rPr>
                <w:rFonts w:hint="eastAsia"/>
                <w:sz w:val="24"/>
              </w:rPr>
              <w:t>金融业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42,790,571.60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7.02</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K</w:t>
            </w:r>
          </w:p>
        </w:tc>
        <w:tc>
          <w:tcPr>
            <w:tcW w:w="3600" w:type="dxa"/>
            <w:vAlign w:val="center"/>
          </w:tcPr>
          <w:p w:rsidR="001A59F9" w:rsidRPr="00F535B5" w:rsidRDefault="001A59F9" w:rsidP="00E20BB0">
            <w:pPr>
              <w:spacing w:before="29" w:line="288" w:lineRule="auto"/>
              <w:rPr>
                <w:sz w:val="24"/>
              </w:rPr>
            </w:pPr>
            <w:r w:rsidRPr="00F535B5">
              <w:rPr>
                <w:rFonts w:hint="eastAsia"/>
                <w:sz w:val="24"/>
              </w:rPr>
              <w:t>房地产业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L</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租赁和商务服务业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M</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科学研究和技术服务业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N</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水利、环境和公共设施管理业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32,323.20</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0.01</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O</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居民服务、修理和其他服务业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P</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教育</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Q</w:t>
            </w:r>
          </w:p>
        </w:tc>
        <w:tc>
          <w:tcPr>
            <w:tcW w:w="3600" w:type="dxa"/>
            <w:vAlign w:val="center"/>
          </w:tcPr>
          <w:p w:rsidR="001A59F9" w:rsidRPr="00F535B5" w:rsidRDefault="001A59F9" w:rsidP="005F5D03">
            <w:pPr>
              <w:spacing w:before="29" w:line="288" w:lineRule="auto"/>
              <w:rPr>
                <w:sz w:val="24"/>
              </w:rPr>
            </w:pPr>
            <w:r w:rsidRPr="00F535B5">
              <w:rPr>
                <w:rFonts w:hint="eastAsia"/>
                <w:sz w:val="24"/>
              </w:rPr>
              <w:t>卫生和社会工作</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R</w:t>
            </w:r>
          </w:p>
        </w:tc>
        <w:tc>
          <w:tcPr>
            <w:tcW w:w="3600" w:type="dxa"/>
            <w:vAlign w:val="center"/>
          </w:tcPr>
          <w:p w:rsidR="001A59F9" w:rsidRPr="00F535B5" w:rsidRDefault="001A59F9" w:rsidP="005F5D03">
            <w:pPr>
              <w:spacing w:before="29" w:line="288" w:lineRule="auto"/>
              <w:rPr>
                <w:sz w:val="24"/>
              </w:rPr>
            </w:pPr>
            <w:r w:rsidRPr="00F535B5">
              <w:rPr>
                <w:rFonts w:hint="eastAsia"/>
                <w:sz w:val="24"/>
              </w:rPr>
              <w:t>文化、体育和娱乐业</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r w:rsidRPr="00F535B5">
              <w:rPr>
                <w:sz w:val="24"/>
              </w:rPr>
              <w:t>S</w:t>
            </w:r>
          </w:p>
        </w:tc>
        <w:tc>
          <w:tcPr>
            <w:tcW w:w="3600" w:type="dxa"/>
            <w:vAlign w:val="center"/>
          </w:tcPr>
          <w:p w:rsidR="001A59F9" w:rsidRPr="00F535B5" w:rsidRDefault="001A59F9" w:rsidP="005F5D03">
            <w:pPr>
              <w:spacing w:before="29" w:line="288" w:lineRule="auto"/>
              <w:rPr>
                <w:sz w:val="24"/>
              </w:rPr>
            </w:pPr>
            <w:r w:rsidRPr="00F535B5">
              <w:rPr>
                <w:rFonts w:hint="eastAsia"/>
                <w:sz w:val="24"/>
              </w:rPr>
              <w:t>综合</w:t>
            </w:r>
          </w:p>
        </w:tc>
        <w:tc>
          <w:tcPr>
            <w:tcW w:w="252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c>
          <w:tcPr>
            <w:tcW w:w="1800" w:type="dxa"/>
            <w:vAlign w:val="bottom"/>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w:t>
            </w:r>
          </w:p>
        </w:tc>
      </w:tr>
      <w:tr w:rsidR="001A59F9" w:rsidRPr="00C51C77" w:rsidTr="006E33C9">
        <w:trPr>
          <w:jc w:val="center"/>
        </w:trPr>
        <w:tc>
          <w:tcPr>
            <w:tcW w:w="1080" w:type="dxa"/>
            <w:vAlign w:val="center"/>
          </w:tcPr>
          <w:p w:rsidR="001A59F9" w:rsidRPr="00F535B5" w:rsidRDefault="001A59F9" w:rsidP="00F535B5">
            <w:pPr>
              <w:spacing w:before="29" w:line="288" w:lineRule="auto"/>
              <w:jc w:val="center"/>
              <w:rPr>
                <w:sz w:val="24"/>
              </w:rPr>
            </w:pPr>
          </w:p>
        </w:tc>
        <w:tc>
          <w:tcPr>
            <w:tcW w:w="3600" w:type="dxa"/>
            <w:vAlign w:val="center"/>
          </w:tcPr>
          <w:p w:rsidR="001A59F9" w:rsidRPr="00F535B5" w:rsidRDefault="001A59F9" w:rsidP="005F5D03">
            <w:pPr>
              <w:spacing w:before="29" w:line="288" w:lineRule="auto"/>
              <w:rPr>
                <w:sz w:val="24"/>
              </w:rPr>
            </w:pPr>
            <w:r w:rsidRPr="00F535B5">
              <w:rPr>
                <w:rFonts w:hint="eastAsia"/>
                <w:sz w:val="24"/>
              </w:rPr>
              <w:t>合计</w:t>
            </w:r>
          </w:p>
        </w:tc>
        <w:tc>
          <w:tcPr>
            <w:tcW w:w="252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128,555,361.26</w:t>
            </w:r>
          </w:p>
        </w:tc>
        <w:tc>
          <w:tcPr>
            <w:tcW w:w="1800" w:type="dxa"/>
            <w:vAlign w:val="center"/>
          </w:tcPr>
          <w:p w:rsidR="001A59F9" w:rsidRPr="00F535B5" w:rsidRDefault="001A59F9" w:rsidP="00F535B5">
            <w:pPr>
              <w:autoSpaceDE w:val="0"/>
              <w:autoSpaceDN w:val="0"/>
              <w:adjustRightInd w:val="0"/>
              <w:spacing w:before="29" w:line="288" w:lineRule="auto"/>
              <w:ind w:left="15"/>
              <w:jc w:val="right"/>
              <w:rPr>
                <w:color w:val="000000"/>
                <w:kern w:val="0"/>
                <w:sz w:val="24"/>
              </w:rPr>
            </w:pPr>
            <w:r w:rsidRPr="00F535B5">
              <w:rPr>
                <w:color w:val="000000"/>
                <w:kern w:val="0"/>
                <w:sz w:val="24"/>
              </w:rPr>
              <w:t>21.08</w:t>
            </w:r>
          </w:p>
        </w:tc>
      </w:tr>
    </w:tbl>
    <w:p w:rsidR="001A59F9" w:rsidRPr="00C51C77" w:rsidRDefault="001A59F9" w:rsidP="00026C9C">
      <w:pPr>
        <w:autoSpaceDE w:val="0"/>
        <w:autoSpaceDN w:val="0"/>
        <w:adjustRightInd w:val="0"/>
        <w:spacing w:line="360" w:lineRule="auto"/>
        <w:rPr>
          <w:rFonts w:asciiTheme="minorEastAsia" w:eastAsiaTheme="minorEastAsia" w:hAnsiTheme="minorEastAsia"/>
          <w:color w:val="000000"/>
          <w:szCs w:val="21"/>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Pr="00A20DFB" w:rsidRDefault="001A59F9" w:rsidP="00026C9C">
      <w:pPr>
        <w:autoSpaceDE w:val="0"/>
        <w:autoSpaceDN w:val="0"/>
        <w:adjustRightInd w:val="0"/>
        <w:spacing w:before="29" w:line="360" w:lineRule="auto"/>
        <w:ind w:left="15"/>
        <w:jc w:val="right"/>
        <w:rPr>
          <w:color w:val="000000"/>
          <w:sz w:val="24"/>
        </w:rPr>
      </w:pPr>
      <w:r w:rsidRPr="00A20DFB">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701"/>
        <w:gridCol w:w="1843"/>
      </w:tblGrid>
      <w:tr w:rsidR="001A59F9" w:rsidRPr="00C51C77" w:rsidTr="006E33C9">
        <w:trPr>
          <w:jc w:val="center"/>
        </w:trPr>
        <w:tc>
          <w:tcPr>
            <w:tcW w:w="817"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序号</w:t>
            </w:r>
          </w:p>
        </w:tc>
        <w:tc>
          <w:tcPr>
            <w:tcW w:w="1276"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股票代码</w:t>
            </w:r>
          </w:p>
        </w:tc>
        <w:tc>
          <w:tcPr>
            <w:tcW w:w="1701"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股票名称</w:t>
            </w:r>
          </w:p>
        </w:tc>
        <w:tc>
          <w:tcPr>
            <w:tcW w:w="1559"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数量</w:t>
            </w:r>
            <w:r w:rsidRPr="00A20DFB">
              <w:rPr>
                <w:sz w:val="24"/>
              </w:rPr>
              <w:t>(</w:t>
            </w:r>
            <w:r w:rsidRPr="00A20DFB">
              <w:rPr>
                <w:rFonts w:hint="eastAsia"/>
                <w:sz w:val="24"/>
              </w:rPr>
              <w:t>股</w:t>
            </w:r>
            <w:r w:rsidRPr="00A20DFB">
              <w:rPr>
                <w:sz w:val="24"/>
              </w:rPr>
              <w:t>)</w:t>
            </w:r>
          </w:p>
        </w:tc>
        <w:tc>
          <w:tcPr>
            <w:tcW w:w="1701" w:type="dxa"/>
            <w:vAlign w:val="center"/>
          </w:tcPr>
          <w:p w:rsidR="001A59F9" w:rsidRPr="00A20DFB" w:rsidRDefault="001A59F9" w:rsidP="00A20DFB">
            <w:pPr>
              <w:autoSpaceDE w:val="0"/>
              <w:autoSpaceDN w:val="0"/>
              <w:adjustRightInd w:val="0"/>
              <w:snapToGrid w:val="0"/>
              <w:spacing w:before="29" w:line="288" w:lineRule="auto"/>
              <w:jc w:val="center"/>
              <w:rPr>
                <w:sz w:val="24"/>
              </w:rPr>
            </w:pPr>
            <w:r w:rsidRPr="00A20DFB">
              <w:rPr>
                <w:rFonts w:hint="eastAsia"/>
                <w:sz w:val="24"/>
              </w:rPr>
              <w:t>公允价值</w:t>
            </w:r>
          </w:p>
        </w:tc>
        <w:tc>
          <w:tcPr>
            <w:tcW w:w="1843" w:type="dxa"/>
            <w:vAlign w:val="center"/>
          </w:tcPr>
          <w:p w:rsidR="001A59F9" w:rsidRPr="00A20DFB" w:rsidRDefault="001A59F9" w:rsidP="00A20DFB">
            <w:pPr>
              <w:adjustRightInd w:val="0"/>
              <w:snapToGrid w:val="0"/>
              <w:spacing w:before="29" w:line="288" w:lineRule="auto"/>
              <w:jc w:val="center"/>
              <w:rPr>
                <w:sz w:val="24"/>
              </w:rPr>
            </w:pPr>
            <w:r w:rsidRPr="00A20DFB">
              <w:rPr>
                <w:rFonts w:hint="eastAsia"/>
                <w:sz w:val="24"/>
              </w:rPr>
              <w:t>占基金资产净值比例</w:t>
            </w:r>
            <w:r w:rsidRPr="00A20DFB">
              <w:rPr>
                <w:sz w:val="24"/>
              </w:rPr>
              <w:t>(</w:t>
            </w:r>
            <w:r w:rsidRPr="00A20DFB">
              <w:rPr>
                <w:rFonts w:hint="eastAsia"/>
                <w:sz w:val="24"/>
              </w:rPr>
              <w:t>％</w:t>
            </w:r>
            <w:r w:rsidRPr="00A20DFB">
              <w:rPr>
                <w:sz w:val="24"/>
              </w:rPr>
              <w:t>)</w:t>
            </w:r>
          </w:p>
        </w:tc>
      </w:tr>
      <w:tr w:rsidR="00F66DE1">
        <w:trPr>
          <w:jc w:val="center"/>
        </w:trPr>
        <w:tc>
          <w:tcPr>
            <w:tcW w:w="817" w:type="dxa"/>
            <w:vAlign w:val="center"/>
          </w:tcPr>
          <w:p w:rsidR="00F66DE1" w:rsidRDefault="005C5781">
            <w:pPr>
              <w:jc w:val="center"/>
            </w:pPr>
            <w:r>
              <w:rPr>
                <w:color w:val="000000"/>
                <w:sz w:val="24"/>
              </w:rPr>
              <w:t>1</w:t>
            </w:r>
          </w:p>
        </w:tc>
        <w:tc>
          <w:tcPr>
            <w:tcW w:w="1276" w:type="dxa"/>
            <w:vAlign w:val="center"/>
          </w:tcPr>
          <w:p w:rsidR="00F66DE1" w:rsidRDefault="005C5781">
            <w:pPr>
              <w:jc w:val="center"/>
            </w:pPr>
            <w:r>
              <w:rPr>
                <w:color w:val="000000"/>
                <w:sz w:val="24"/>
              </w:rPr>
              <w:t>000001</w:t>
            </w:r>
          </w:p>
        </w:tc>
        <w:tc>
          <w:tcPr>
            <w:tcW w:w="1701" w:type="dxa"/>
            <w:vAlign w:val="center"/>
          </w:tcPr>
          <w:p w:rsidR="00F66DE1" w:rsidRDefault="005C5781">
            <w:pPr>
              <w:jc w:val="center"/>
            </w:pPr>
            <w:r>
              <w:rPr>
                <w:color w:val="000000"/>
                <w:sz w:val="24"/>
              </w:rPr>
              <w:t>平安银行</w:t>
            </w:r>
          </w:p>
        </w:tc>
        <w:tc>
          <w:tcPr>
            <w:tcW w:w="1559" w:type="dxa"/>
            <w:vAlign w:val="center"/>
          </w:tcPr>
          <w:p w:rsidR="00F66DE1" w:rsidRDefault="005C5781">
            <w:pPr>
              <w:jc w:val="right"/>
            </w:pPr>
            <w:r>
              <w:rPr>
                <w:color w:val="000000"/>
                <w:sz w:val="24"/>
              </w:rPr>
              <w:t>1,000,000</w:t>
            </w:r>
          </w:p>
        </w:tc>
        <w:tc>
          <w:tcPr>
            <w:tcW w:w="1701" w:type="dxa"/>
            <w:vAlign w:val="center"/>
          </w:tcPr>
          <w:p w:rsidR="00F66DE1" w:rsidRDefault="005C5781">
            <w:pPr>
              <w:jc w:val="right"/>
            </w:pPr>
            <w:r>
              <w:rPr>
                <w:color w:val="000000"/>
                <w:sz w:val="24"/>
              </w:rPr>
              <w:t>13,300,000.00</w:t>
            </w:r>
          </w:p>
        </w:tc>
        <w:tc>
          <w:tcPr>
            <w:tcW w:w="1843" w:type="dxa"/>
            <w:vAlign w:val="center"/>
          </w:tcPr>
          <w:p w:rsidR="00F66DE1" w:rsidRDefault="005C5781">
            <w:pPr>
              <w:jc w:val="right"/>
            </w:pPr>
            <w:r>
              <w:rPr>
                <w:color w:val="000000"/>
                <w:sz w:val="24"/>
              </w:rPr>
              <w:t>2.18</w:t>
            </w:r>
          </w:p>
        </w:tc>
      </w:tr>
      <w:tr w:rsidR="00F66DE1">
        <w:trPr>
          <w:jc w:val="center"/>
        </w:trPr>
        <w:tc>
          <w:tcPr>
            <w:tcW w:w="817" w:type="dxa"/>
            <w:vAlign w:val="center"/>
          </w:tcPr>
          <w:p w:rsidR="00F66DE1" w:rsidRDefault="005C5781">
            <w:pPr>
              <w:jc w:val="center"/>
            </w:pPr>
            <w:r>
              <w:rPr>
                <w:color w:val="000000"/>
                <w:sz w:val="24"/>
              </w:rPr>
              <w:t>2</w:t>
            </w:r>
          </w:p>
        </w:tc>
        <w:tc>
          <w:tcPr>
            <w:tcW w:w="1276" w:type="dxa"/>
            <w:vAlign w:val="center"/>
          </w:tcPr>
          <w:p w:rsidR="00F66DE1" w:rsidRDefault="005C5781">
            <w:pPr>
              <w:jc w:val="center"/>
            </w:pPr>
            <w:r>
              <w:rPr>
                <w:color w:val="000000"/>
                <w:sz w:val="24"/>
              </w:rPr>
              <w:t>000858</w:t>
            </w:r>
          </w:p>
        </w:tc>
        <w:tc>
          <w:tcPr>
            <w:tcW w:w="1701" w:type="dxa"/>
            <w:vAlign w:val="center"/>
          </w:tcPr>
          <w:p w:rsidR="00F66DE1" w:rsidRDefault="005C5781">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F66DE1" w:rsidRDefault="005C5781">
            <w:pPr>
              <w:jc w:val="right"/>
            </w:pPr>
            <w:r>
              <w:rPr>
                <w:color w:val="000000"/>
                <w:sz w:val="24"/>
              </w:rPr>
              <w:t>160,000</w:t>
            </w:r>
          </w:p>
        </w:tc>
        <w:tc>
          <w:tcPr>
            <w:tcW w:w="1701" w:type="dxa"/>
            <w:vAlign w:val="center"/>
          </w:tcPr>
          <w:p w:rsidR="00F66DE1" w:rsidRDefault="005C5781">
            <w:pPr>
              <w:jc w:val="right"/>
            </w:pPr>
            <w:r>
              <w:rPr>
                <w:color w:val="000000"/>
                <w:sz w:val="24"/>
              </w:rPr>
              <w:t>12,780,800.00</w:t>
            </w:r>
          </w:p>
        </w:tc>
        <w:tc>
          <w:tcPr>
            <w:tcW w:w="1843" w:type="dxa"/>
            <w:vAlign w:val="center"/>
          </w:tcPr>
          <w:p w:rsidR="00F66DE1" w:rsidRDefault="005C5781">
            <w:pPr>
              <w:jc w:val="right"/>
            </w:pPr>
            <w:r>
              <w:rPr>
                <w:color w:val="000000"/>
                <w:sz w:val="24"/>
              </w:rPr>
              <w:t>2.10</w:t>
            </w:r>
          </w:p>
        </w:tc>
      </w:tr>
      <w:tr w:rsidR="00F66DE1">
        <w:trPr>
          <w:jc w:val="center"/>
        </w:trPr>
        <w:tc>
          <w:tcPr>
            <w:tcW w:w="817" w:type="dxa"/>
            <w:vAlign w:val="center"/>
          </w:tcPr>
          <w:p w:rsidR="00F66DE1" w:rsidRDefault="005C5781">
            <w:pPr>
              <w:jc w:val="center"/>
            </w:pPr>
            <w:r>
              <w:rPr>
                <w:color w:val="000000"/>
                <w:sz w:val="24"/>
              </w:rPr>
              <w:t>3</w:t>
            </w:r>
          </w:p>
        </w:tc>
        <w:tc>
          <w:tcPr>
            <w:tcW w:w="1276" w:type="dxa"/>
            <w:vAlign w:val="center"/>
          </w:tcPr>
          <w:p w:rsidR="00F66DE1" w:rsidRDefault="005C5781">
            <w:pPr>
              <w:jc w:val="center"/>
            </w:pPr>
            <w:r>
              <w:rPr>
                <w:color w:val="000000"/>
                <w:sz w:val="24"/>
              </w:rPr>
              <w:t>600519</w:t>
            </w:r>
          </w:p>
        </w:tc>
        <w:tc>
          <w:tcPr>
            <w:tcW w:w="1701" w:type="dxa"/>
            <w:vAlign w:val="center"/>
          </w:tcPr>
          <w:p w:rsidR="00F66DE1" w:rsidRDefault="005C5781">
            <w:pPr>
              <w:jc w:val="center"/>
            </w:pPr>
            <w:r>
              <w:rPr>
                <w:color w:val="000000"/>
                <w:sz w:val="24"/>
              </w:rPr>
              <w:t>贵州茅台</w:t>
            </w:r>
          </w:p>
        </w:tc>
        <w:tc>
          <w:tcPr>
            <w:tcW w:w="1559" w:type="dxa"/>
            <w:vAlign w:val="center"/>
          </w:tcPr>
          <w:p w:rsidR="00F66DE1" w:rsidRDefault="005C5781">
            <w:pPr>
              <w:jc w:val="right"/>
            </w:pPr>
            <w:r>
              <w:rPr>
                <w:color w:val="000000"/>
                <w:sz w:val="24"/>
              </w:rPr>
              <w:t>15,000</w:t>
            </w:r>
          </w:p>
        </w:tc>
        <w:tc>
          <w:tcPr>
            <w:tcW w:w="1701" w:type="dxa"/>
            <w:vAlign w:val="center"/>
          </w:tcPr>
          <w:p w:rsidR="00F66DE1" w:rsidRDefault="005C5781">
            <w:pPr>
              <w:jc w:val="right"/>
            </w:pPr>
            <w:r>
              <w:rPr>
                <w:color w:val="000000"/>
                <w:sz w:val="24"/>
              </w:rPr>
              <w:t>10,462,350.00</w:t>
            </w:r>
          </w:p>
        </w:tc>
        <w:tc>
          <w:tcPr>
            <w:tcW w:w="1843" w:type="dxa"/>
            <w:vAlign w:val="center"/>
          </w:tcPr>
          <w:p w:rsidR="00F66DE1" w:rsidRDefault="005C5781">
            <w:pPr>
              <w:jc w:val="right"/>
            </w:pPr>
            <w:r>
              <w:rPr>
                <w:color w:val="000000"/>
                <w:sz w:val="24"/>
              </w:rPr>
              <w:t>1.72</w:t>
            </w:r>
          </w:p>
        </w:tc>
      </w:tr>
      <w:tr w:rsidR="00F66DE1">
        <w:trPr>
          <w:jc w:val="center"/>
        </w:trPr>
        <w:tc>
          <w:tcPr>
            <w:tcW w:w="817" w:type="dxa"/>
            <w:vAlign w:val="center"/>
          </w:tcPr>
          <w:p w:rsidR="00F66DE1" w:rsidRDefault="005C5781">
            <w:pPr>
              <w:jc w:val="center"/>
            </w:pPr>
            <w:r>
              <w:rPr>
                <w:color w:val="000000"/>
                <w:sz w:val="24"/>
              </w:rPr>
              <w:t>4</w:t>
            </w:r>
          </w:p>
        </w:tc>
        <w:tc>
          <w:tcPr>
            <w:tcW w:w="1276" w:type="dxa"/>
            <w:vAlign w:val="center"/>
          </w:tcPr>
          <w:p w:rsidR="00F66DE1" w:rsidRDefault="005C5781">
            <w:pPr>
              <w:jc w:val="center"/>
            </w:pPr>
            <w:r>
              <w:rPr>
                <w:color w:val="000000"/>
                <w:sz w:val="24"/>
              </w:rPr>
              <w:t>601398</w:t>
            </w:r>
          </w:p>
        </w:tc>
        <w:tc>
          <w:tcPr>
            <w:tcW w:w="1701" w:type="dxa"/>
            <w:vAlign w:val="center"/>
          </w:tcPr>
          <w:p w:rsidR="00F66DE1" w:rsidRDefault="005C5781">
            <w:pPr>
              <w:jc w:val="center"/>
            </w:pPr>
            <w:r>
              <w:rPr>
                <w:color w:val="000000"/>
                <w:sz w:val="24"/>
              </w:rPr>
              <w:t>工商银行</w:t>
            </w:r>
          </w:p>
        </w:tc>
        <w:tc>
          <w:tcPr>
            <w:tcW w:w="1559" w:type="dxa"/>
            <w:vAlign w:val="center"/>
          </w:tcPr>
          <w:p w:rsidR="00F66DE1" w:rsidRDefault="005C5781">
            <w:pPr>
              <w:jc w:val="right"/>
            </w:pPr>
            <w:r>
              <w:rPr>
                <w:color w:val="000000"/>
                <w:sz w:val="24"/>
              </w:rPr>
              <w:t>1,597,518</w:t>
            </w:r>
          </w:p>
        </w:tc>
        <w:tc>
          <w:tcPr>
            <w:tcW w:w="1701" w:type="dxa"/>
            <w:vAlign w:val="center"/>
          </w:tcPr>
          <w:p w:rsidR="00F66DE1" w:rsidRDefault="005C5781">
            <w:pPr>
              <w:jc w:val="right"/>
            </w:pPr>
            <w:r>
              <w:rPr>
                <w:color w:val="000000"/>
                <w:sz w:val="24"/>
              </w:rPr>
              <w:t>9,904,611.60</w:t>
            </w:r>
          </w:p>
        </w:tc>
        <w:tc>
          <w:tcPr>
            <w:tcW w:w="1843" w:type="dxa"/>
            <w:vAlign w:val="center"/>
          </w:tcPr>
          <w:p w:rsidR="00F66DE1" w:rsidRDefault="005C5781">
            <w:pPr>
              <w:jc w:val="right"/>
            </w:pPr>
            <w:r>
              <w:rPr>
                <w:color w:val="000000"/>
                <w:sz w:val="24"/>
              </w:rPr>
              <w:t>1.62</w:t>
            </w:r>
          </w:p>
        </w:tc>
      </w:tr>
      <w:tr w:rsidR="00F66DE1">
        <w:trPr>
          <w:jc w:val="center"/>
        </w:trPr>
        <w:tc>
          <w:tcPr>
            <w:tcW w:w="817" w:type="dxa"/>
            <w:vAlign w:val="center"/>
          </w:tcPr>
          <w:p w:rsidR="00F66DE1" w:rsidRDefault="005C5781">
            <w:pPr>
              <w:jc w:val="center"/>
            </w:pPr>
            <w:r>
              <w:rPr>
                <w:color w:val="000000"/>
                <w:sz w:val="24"/>
              </w:rPr>
              <w:t>5</w:t>
            </w:r>
          </w:p>
        </w:tc>
        <w:tc>
          <w:tcPr>
            <w:tcW w:w="1276" w:type="dxa"/>
            <w:vAlign w:val="center"/>
          </w:tcPr>
          <w:p w:rsidR="00F66DE1" w:rsidRDefault="005C5781">
            <w:pPr>
              <w:jc w:val="center"/>
            </w:pPr>
            <w:r>
              <w:rPr>
                <w:color w:val="000000"/>
                <w:sz w:val="24"/>
              </w:rPr>
              <w:t>000423</w:t>
            </w:r>
          </w:p>
        </w:tc>
        <w:tc>
          <w:tcPr>
            <w:tcW w:w="1701" w:type="dxa"/>
            <w:vAlign w:val="center"/>
          </w:tcPr>
          <w:p w:rsidR="00F66DE1" w:rsidRDefault="005C5781">
            <w:pPr>
              <w:jc w:val="center"/>
            </w:pPr>
            <w:r>
              <w:rPr>
                <w:color w:val="000000"/>
                <w:sz w:val="24"/>
              </w:rPr>
              <w:t>东阿阿胶</w:t>
            </w:r>
          </w:p>
        </w:tc>
        <w:tc>
          <w:tcPr>
            <w:tcW w:w="1559" w:type="dxa"/>
            <w:vAlign w:val="center"/>
          </w:tcPr>
          <w:p w:rsidR="00F66DE1" w:rsidRDefault="005C5781">
            <w:pPr>
              <w:jc w:val="right"/>
            </w:pPr>
            <w:r>
              <w:rPr>
                <w:color w:val="000000"/>
                <w:sz w:val="24"/>
              </w:rPr>
              <w:t>150,000</w:t>
            </w:r>
          </w:p>
        </w:tc>
        <w:tc>
          <w:tcPr>
            <w:tcW w:w="1701" w:type="dxa"/>
            <w:vAlign w:val="center"/>
          </w:tcPr>
          <w:p w:rsidR="00F66DE1" w:rsidRDefault="005C5781">
            <w:pPr>
              <w:jc w:val="right"/>
            </w:pPr>
            <w:r>
              <w:rPr>
                <w:color w:val="000000"/>
                <w:sz w:val="24"/>
              </w:rPr>
              <w:t>9,040,500.00</w:t>
            </w:r>
          </w:p>
        </w:tc>
        <w:tc>
          <w:tcPr>
            <w:tcW w:w="1843" w:type="dxa"/>
            <w:vAlign w:val="center"/>
          </w:tcPr>
          <w:p w:rsidR="00F66DE1" w:rsidRDefault="005C5781">
            <w:pPr>
              <w:jc w:val="right"/>
            </w:pPr>
            <w:r>
              <w:rPr>
                <w:color w:val="000000"/>
                <w:sz w:val="24"/>
              </w:rPr>
              <w:t>1.48</w:t>
            </w:r>
          </w:p>
        </w:tc>
      </w:tr>
      <w:tr w:rsidR="00F66DE1">
        <w:trPr>
          <w:jc w:val="center"/>
        </w:trPr>
        <w:tc>
          <w:tcPr>
            <w:tcW w:w="817" w:type="dxa"/>
            <w:vAlign w:val="center"/>
          </w:tcPr>
          <w:p w:rsidR="00F66DE1" w:rsidRDefault="005C5781">
            <w:pPr>
              <w:jc w:val="center"/>
            </w:pPr>
            <w:r>
              <w:rPr>
                <w:color w:val="000000"/>
                <w:sz w:val="24"/>
              </w:rPr>
              <w:t>6</w:t>
            </w:r>
          </w:p>
        </w:tc>
        <w:tc>
          <w:tcPr>
            <w:tcW w:w="1276" w:type="dxa"/>
            <w:vAlign w:val="center"/>
          </w:tcPr>
          <w:p w:rsidR="00F66DE1" w:rsidRDefault="005C5781">
            <w:pPr>
              <w:jc w:val="center"/>
            </w:pPr>
            <w:r>
              <w:rPr>
                <w:color w:val="000000"/>
                <w:sz w:val="24"/>
              </w:rPr>
              <w:t>601988</w:t>
            </w:r>
          </w:p>
        </w:tc>
        <w:tc>
          <w:tcPr>
            <w:tcW w:w="1701" w:type="dxa"/>
            <w:vAlign w:val="center"/>
          </w:tcPr>
          <w:p w:rsidR="00F66DE1" w:rsidRDefault="005C5781">
            <w:pPr>
              <w:jc w:val="center"/>
            </w:pPr>
            <w:r>
              <w:rPr>
                <w:color w:val="000000"/>
                <w:sz w:val="24"/>
              </w:rPr>
              <w:t>中国银行</w:t>
            </w:r>
          </w:p>
        </w:tc>
        <w:tc>
          <w:tcPr>
            <w:tcW w:w="1559" w:type="dxa"/>
            <w:vAlign w:val="center"/>
          </w:tcPr>
          <w:p w:rsidR="00F66DE1" w:rsidRDefault="005C5781">
            <w:pPr>
              <w:jc w:val="right"/>
            </w:pPr>
            <w:r>
              <w:rPr>
                <w:color w:val="000000"/>
                <w:sz w:val="24"/>
              </w:rPr>
              <w:t>2,100,000</w:t>
            </w:r>
          </w:p>
        </w:tc>
        <w:tc>
          <w:tcPr>
            <w:tcW w:w="1701" w:type="dxa"/>
            <w:vAlign w:val="center"/>
          </w:tcPr>
          <w:p w:rsidR="00F66DE1" w:rsidRDefault="005C5781">
            <w:pPr>
              <w:jc w:val="right"/>
            </w:pPr>
            <w:r>
              <w:rPr>
                <w:color w:val="000000"/>
                <w:sz w:val="24"/>
              </w:rPr>
              <w:t>8,337,000.00</w:t>
            </w:r>
          </w:p>
        </w:tc>
        <w:tc>
          <w:tcPr>
            <w:tcW w:w="1843" w:type="dxa"/>
            <w:vAlign w:val="center"/>
          </w:tcPr>
          <w:p w:rsidR="00F66DE1" w:rsidRDefault="005C5781">
            <w:pPr>
              <w:jc w:val="right"/>
            </w:pPr>
            <w:r>
              <w:rPr>
                <w:color w:val="000000"/>
                <w:sz w:val="24"/>
              </w:rPr>
              <w:t>1.37</w:t>
            </w:r>
          </w:p>
        </w:tc>
      </w:tr>
      <w:tr w:rsidR="00F66DE1">
        <w:trPr>
          <w:jc w:val="center"/>
        </w:trPr>
        <w:tc>
          <w:tcPr>
            <w:tcW w:w="817" w:type="dxa"/>
            <w:vAlign w:val="center"/>
          </w:tcPr>
          <w:p w:rsidR="00F66DE1" w:rsidRDefault="005C5781">
            <w:pPr>
              <w:jc w:val="center"/>
            </w:pPr>
            <w:r>
              <w:rPr>
                <w:color w:val="000000"/>
                <w:sz w:val="24"/>
              </w:rPr>
              <w:t>7</w:t>
            </w:r>
          </w:p>
        </w:tc>
        <w:tc>
          <w:tcPr>
            <w:tcW w:w="1276" w:type="dxa"/>
            <w:vAlign w:val="center"/>
          </w:tcPr>
          <w:p w:rsidR="00F66DE1" w:rsidRDefault="005C5781">
            <w:pPr>
              <w:jc w:val="center"/>
            </w:pPr>
            <w:r>
              <w:rPr>
                <w:color w:val="000000"/>
                <w:sz w:val="24"/>
              </w:rPr>
              <w:t>600887</w:t>
            </w:r>
          </w:p>
        </w:tc>
        <w:tc>
          <w:tcPr>
            <w:tcW w:w="1701" w:type="dxa"/>
            <w:vAlign w:val="center"/>
          </w:tcPr>
          <w:p w:rsidR="00F66DE1" w:rsidRDefault="005C5781">
            <w:pPr>
              <w:jc w:val="center"/>
            </w:pPr>
            <w:r>
              <w:rPr>
                <w:color w:val="000000"/>
                <w:sz w:val="24"/>
              </w:rPr>
              <w:t>伊利股份</w:t>
            </w:r>
          </w:p>
        </w:tc>
        <w:tc>
          <w:tcPr>
            <w:tcW w:w="1559" w:type="dxa"/>
            <w:vAlign w:val="center"/>
          </w:tcPr>
          <w:p w:rsidR="00F66DE1" w:rsidRDefault="005C5781">
            <w:pPr>
              <w:jc w:val="right"/>
            </w:pPr>
            <w:r>
              <w:rPr>
                <w:color w:val="000000"/>
                <w:sz w:val="24"/>
              </w:rPr>
              <w:t>250,000</w:t>
            </w:r>
          </w:p>
        </w:tc>
        <w:tc>
          <w:tcPr>
            <w:tcW w:w="1701" w:type="dxa"/>
            <w:vAlign w:val="center"/>
          </w:tcPr>
          <w:p w:rsidR="00F66DE1" w:rsidRDefault="005C5781">
            <w:pPr>
              <w:jc w:val="right"/>
            </w:pPr>
            <w:r>
              <w:rPr>
                <w:color w:val="000000"/>
                <w:sz w:val="24"/>
              </w:rPr>
              <w:t>8,047,500.00</w:t>
            </w:r>
          </w:p>
        </w:tc>
        <w:tc>
          <w:tcPr>
            <w:tcW w:w="1843" w:type="dxa"/>
            <w:vAlign w:val="center"/>
          </w:tcPr>
          <w:p w:rsidR="00F66DE1" w:rsidRDefault="005C5781">
            <w:pPr>
              <w:jc w:val="right"/>
            </w:pPr>
            <w:r>
              <w:rPr>
                <w:color w:val="000000"/>
                <w:sz w:val="24"/>
              </w:rPr>
              <w:t>1.32</w:t>
            </w:r>
          </w:p>
        </w:tc>
      </w:tr>
      <w:tr w:rsidR="00F66DE1">
        <w:trPr>
          <w:jc w:val="center"/>
        </w:trPr>
        <w:tc>
          <w:tcPr>
            <w:tcW w:w="817" w:type="dxa"/>
            <w:vAlign w:val="center"/>
          </w:tcPr>
          <w:p w:rsidR="00F66DE1" w:rsidRDefault="005C5781">
            <w:pPr>
              <w:jc w:val="center"/>
            </w:pPr>
            <w:r>
              <w:rPr>
                <w:color w:val="000000"/>
                <w:sz w:val="24"/>
              </w:rPr>
              <w:t>8</w:t>
            </w:r>
          </w:p>
        </w:tc>
        <w:tc>
          <w:tcPr>
            <w:tcW w:w="1276" w:type="dxa"/>
            <w:vAlign w:val="center"/>
          </w:tcPr>
          <w:p w:rsidR="00F66DE1" w:rsidRDefault="005C5781">
            <w:pPr>
              <w:jc w:val="center"/>
            </w:pPr>
            <w:r>
              <w:rPr>
                <w:color w:val="000000"/>
                <w:sz w:val="24"/>
              </w:rPr>
              <w:t>002142</w:t>
            </w:r>
          </w:p>
        </w:tc>
        <w:tc>
          <w:tcPr>
            <w:tcW w:w="1701" w:type="dxa"/>
            <w:vAlign w:val="center"/>
          </w:tcPr>
          <w:p w:rsidR="00F66DE1" w:rsidRDefault="005C5781">
            <w:pPr>
              <w:jc w:val="center"/>
            </w:pPr>
            <w:r>
              <w:rPr>
                <w:color w:val="000000"/>
                <w:sz w:val="24"/>
              </w:rPr>
              <w:t>宁波银行</w:t>
            </w:r>
          </w:p>
        </w:tc>
        <w:tc>
          <w:tcPr>
            <w:tcW w:w="1559" w:type="dxa"/>
            <w:vAlign w:val="center"/>
          </w:tcPr>
          <w:p w:rsidR="00F66DE1" w:rsidRDefault="005C5781">
            <w:pPr>
              <w:jc w:val="right"/>
            </w:pPr>
            <w:r>
              <w:rPr>
                <w:color w:val="000000"/>
                <w:sz w:val="24"/>
              </w:rPr>
              <w:t>416,000</w:t>
            </w:r>
          </w:p>
        </w:tc>
        <w:tc>
          <w:tcPr>
            <w:tcW w:w="1701" w:type="dxa"/>
            <w:vAlign w:val="center"/>
          </w:tcPr>
          <w:p w:rsidR="00F66DE1" w:rsidRDefault="005C5781">
            <w:pPr>
              <w:jc w:val="right"/>
            </w:pPr>
            <w:r>
              <w:rPr>
                <w:color w:val="000000"/>
                <w:sz w:val="24"/>
              </w:rPr>
              <w:t>7,408,960.00</w:t>
            </w:r>
          </w:p>
        </w:tc>
        <w:tc>
          <w:tcPr>
            <w:tcW w:w="1843" w:type="dxa"/>
            <w:vAlign w:val="center"/>
          </w:tcPr>
          <w:p w:rsidR="00F66DE1" w:rsidRDefault="005C5781">
            <w:pPr>
              <w:jc w:val="right"/>
            </w:pPr>
            <w:r>
              <w:rPr>
                <w:color w:val="000000"/>
                <w:sz w:val="24"/>
              </w:rPr>
              <w:t>1.22</w:t>
            </w:r>
          </w:p>
        </w:tc>
      </w:tr>
      <w:tr w:rsidR="00F66DE1">
        <w:trPr>
          <w:jc w:val="center"/>
        </w:trPr>
        <w:tc>
          <w:tcPr>
            <w:tcW w:w="817" w:type="dxa"/>
            <w:vAlign w:val="center"/>
          </w:tcPr>
          <w:p w:rsidR="00F66DE1" w:rsidRDefault="005C5781">
            <w:pPr>
              <w:jc w:val="center"/>
            </w:pPr>
            <w:r>
              <w:rPr>
                <w:color w:val="000000"/>
                <w:sz w:val="24"/>
              </w:rPr>
              <w:t>9</w:t>
            </w:r>
          </w:p>
        </w:tc>
        <w:tc>
          <w:tcPr>
            <w:tcW w:w="1276" w:type="dxa"/>
            <w:vAlign w:val="center"/>
          </w:tcPr>
          <w:p w:rsidR="00F66DE1" w:rsidRDefault="005C5781">
            <w:pPr>
              <w:jc w:val="center"/>
            </w:pPr>
            <w:r>
              <w:rPr>
                <w:color w:val="000000"/>
                <w:sz w:val="24"/>
              </w:rPr>
              <w:t>000921</w:t>
            </w:r>
          </w:p>
        </w:tc>
        <w:tc>
          <w:tcPr>
            <w:tcW w:w="1701" w:type="dxa"/>
            <w:vAlign w:val="center"/>
          </w:tcPr>
          <w:p w:rsidR="00F66DE1" w:rsidRDefault="005C5781">
            <w:pPr>
              <w:jc w:val="center"/>
            </w:pPr>
            <w:r>
              <w:rPr>
                <w:color w:val="000000"/>
                <w:sz w:val="24"/>
              </w:rPr>
              <w:t>海信科龙</w:t>
            </w:r>
          </w:p>
        </w:tc>
        <w:tc>
          <w:tcPr>
            <w:tcW w:w="1559" w:type="dxa"/>
            <w:vAlign w:val="center"/>
          </w:tcPr>
          <w:p w:rsidR="00F66DE1" w:rsidRDefault="005C5781">
            <w:pPr>
              <w:jc w:val="right"/>
            </w:pPr>
            <w:r>
              <w:rPr>
                <w:color w:val="000000"/>
                <w:sz w:val="24"/>
              </w:rPr>
              <w:t>449,970</w:t>
            </w:r>
          </w:p>
        </w:tc>
        <w:tc>
          <w:tcPr>
            <w:tcW w:w="1701" w:type="dxa"/>
            <w:vAlign w:val="center"/>
          </w:tcPr>
          <w:p w:rsidR="00F66DE1" w:rsidRDefault="005C5781">
            <w:pPr>
              <w:jc w:val="right"/>
            </w:pPr>
            <w:r>
              <w:rPr>
                <w:color w:val="000000"/>
                <w:sz w:val="24"/>
              </w:rPr>
              <w:t>6,263,582.40</w:t>
            </w:r>
          </w:p>
        </w:tc>
        <w:tc>
          <w:tcPr>
            <w:tcW w:w="1843" w:type="dxa"/>
            <w:vAlign w:val="center"/>
          </w:tcPr>
          <w:p w:rsidR="00F66DE1" w:rsidRDefault="005C5781">
            <w:pPr>
              <w:jc w:val="right"/>
            </w:pPr>
            <w:r>
              <w:rPr>
                <w:color w:val="000000"/>
                <w:sz w:val="24"/>
              </w:rPr>
              <w:t>1.03</w:t>
            </w:r>
          </w:p>
        </w:tc>
      </w:tr>
      <w:tr w:rsidR="00F66DE1">
        <w:trPr>
          <w:jc w:val="center"/>
        </w:trPr>
        <w:tc>
          <w:tcPr>
            <w:tcW w:w="817" w:type="dxa"/>
            <w:vAlign w:val="center"/>
          </w:tcPr>
          <w:p w:rsidR="00F66DE1" w:rsidRDefault="005C5781">
            <w:pPr>
              <w:jc w:val="center"/>
            </w:pPr>
            <w:r>
              <w:rPr>
                <w:color w:val="000000"/>
                <w:sz w:val="24"/>
              </w:rPr>
              <w:t>10</w:t>
            </w:r>
          </w:p>
        </w:tc>
        <w:tc>
          <w:tcPr>
            <w:tcW w:w="1276" w:type="dxa"/>
            <w:vAlign w:val="center"/>
          </w:tcPr>
          <w:p w:rsidR="00F66DE1" w:rsidRDefault="005C5781">
            <w:pPr>
              <w:jc w:val="center"/>
            </w:pPr>
            <w:r>
              <w:rPr>
                <w:color w:val="000000"/>
                <w:sz w:val="24"/>
              </w:rPr>
              <w:t>600056</w:t>
            </w:r>
          </w:p>
        </w:tc>
        <w:tc>
          <w:tcPr>
            <w:tcW w:w="1701" w:type="dxa"/>
            <w:vAlign w:val="center"/>
          </w:tcPr>
          <w:p w:rsidR="00F66DE1" w:rsidRDefault="005C5781">
            <w:pPr>
              <w:jc w:val="center"/>
            </w:pPr>
            <w:r>
              <w:rPr>
                <w:color w:val="000000"/>
                <w:sz w:val="24"/>
              </w:rPr>
              <w:t>中国医药</w:t>
            </w:r>
          </w:p>
        </w:tc>
        <w:tc>
          <w:tcPr>
            <w:tcW w:w="1559" w:type="dxa"/>
            <w:vAlign w:val="center"/>
          </w:tcPr>
          <w:p w:rsidR="00F66DE1" w:rsidRDefault="005C5781">
            <w:pPr>
              <w:jc w:val="right"/>
            </w:pPr>
            <w:r>
              <w:rPr>
                <w:color w:val="000000"/>
                <w:sz w:val="24"/>
              </w:rPr>
              <w:t>190,000</w:t>
            </w:r>
          </w:p>
        </w:tc>
        <w:tc>
          <w:tcPr>
            <w:tcW w:w="1701" w:type="dxa"/>
            <w:vAlign w:val="center"/>
          </w:tcPr>
          <w:p w:rsidR="00F66DE1" w:rsidRDefault="005C5781">
            <w:pPr>
              <w:jc w:val="right"/>
            </w:pPr>
            <w:r>
              <w:rPr>
                <w:color w:val="000000"/>
                <w:sz w:val="24"/>
              </w:rPr>
              <w:t>4,729,100.00</w:t>
            </w:r>
          </w:p>
        </w:tc>
        <w:tc>
          <w:tcPr>
            <w:tcW w:w="1843" w:type="dxa"/>
            <w:vAlign w:val="center"/>
          </w:tcPr>
          <w:p w:rsidR="00F66DE1" w:rsidRDefault="005C5781">
            <w:pPr>
              <w:jc w:val="right"/>
            </w:pPr>
            <w:r>
              <w:rPr>
                <w:color w:val="000000"/>
                <w:sz w:val="24"/>
              </w:rPr>
              <w:t>0.78</w:t>
            </w:r>
          </w:p>
        </w:tc>
      </w:tr>
    </w:tbl>
    <w:p w:rsidR="001A59F9" w:rsidRPr="00A20DFB" w:rsidRDefault="001A59F9" w:rsidP="003501F0">
      <w:pPr>
        <w:tabs>
          <w:tab w:val="left" w:pos="426"/>
        </w:tabs>
        <w:spacing w:before="29" w:line="288" w:lineRule="auto"/>
        <w:jc w:val="left"/>
        <w:rPr>
          <w:kern w:val="0"/>
          <w:sz w:val="24"/>
        </w:rPr>
      </w:pPr>
      <w:r w:rsidRPr="00A20DFB">
        <w:rPr>
          <w:kern w:val="0"/>
          <w:sz w:val="24"/>
        </w:rPr>
        <w:t>注：投资者欲了解本报告期末基金投资的所有股票明细，应阅读登载于基金管理人网站的年度报告正文。</w:t>
      </w:r>
    </w:p>
    <w:p w:rsidR="00A20DFB" w:rsidRPr="00C51C77" w:rsidRDefault="00A20DFB" w:rsidP="00016A50">
      <w:pPr>
        <w:tabs>
          <w:tab w:val="left" w:pos="426"/>
        </w:tabs>
        <w:spacing w:line="360" w:lineRule="auto"/>
        <w:jc w:val="left"/>
        <w:rPr>
          <w:rFonts w:asciiTheme="minorEastAsia" w:eastAsiaTheme="minorEastAsia" w:hAnsiTheme="minorEastAsia" w:cs="宋体"/>
          <w:kern w:val="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累计买入金额超出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本期累计买入金额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F66DE1">
        <w:tc>
          <w:tcPr>
            <w:tcW w:w="870" w:type="dxa"/>
            <w:vAlign w:val="center"/>
          </w:tcPr>
          <w:p w:rsidR="00F66DE1" w:rsidRDefault="005C5781">
            <w:pPr>
              <w:jc w:val="center"/>
            </w:pPr>
            <w:r>
              <w:rPr>
                <w:color w:val="000000"/>
                <w:sz w:val="24"/>
              </w:rPr>
              <w:t>1</w:t>
            </w:r>
          </w:p>
        </w:tc>
        <w:tc>
          <w:tcPr>
            <w:tcW w:w="1650" w:type="dxa"/>
            <w:vAlign w:val="center"/>
          </w:tcPr>
          <w:p w:rsidR="00F66DE1" w:rsidRDefault="005C5781">
            <w:pPr>
              <w:jc w:val="center"/>
            </w:pPr>
            <w:r>
              <w:rPr>
                <w:color w:val="000000"/>
                <w:sz w:val="24"/>
              </w:rPr>
              <w:t>000423</w:t>
            </w:r>
          </w:p>
        </w:tc>
        <w:tc>
          <w:tcPr>
            <w:tcW w:w="1980" w:type="dxa"/>
            <w:vAlign w:val="center"/>
          </w:tcPr>
          <w:p w:rsidR="00F66DE1" w:rsidRDefault="005C5781">
            <w:pPr>
              <w:jc w:val="center"/>
            </w:pPr>
            <w:r>
              <w:rPr>
                <w:color w:val="000000"/>
                <w:sz w:val="24"/>
              </w:rPr>
              <w:t>东阿阿胶</w:t>
            </w:r>
          </w:p>
        </w:tc>
        <w:tc>
          <w:tcPr>
            <w:tcW w:w="2880" w:type="dxa"/>
            <w:vAlign w:val="center"/>
          </w:tcPr>
          <w:p w:rsidR="00F66DE1" w:rsidRDefault="005C5781">
            <w:pPr>
              <w:jc w:val="right"/>
            </w:pPr>
            <w:r>
              <w:rPr>
                <w:color w:val="000000"/>
                <w:sz w:val="24"/>
              </w:rPr>
              <w:t>11,291,840.00</w:t>
            </w:r>
          </w:p>
        </w:tc>
        <w:tc>
          <w:tcPr>
            <w:tcW w:w="1620" w:type="dxa"/>
            <w:vAlign w:val="center"/>
          </w:tcPr>
          <w:p w:rsidR="00F66DE1" w:rsidRDefault="005C5781">
            <w:pPr>
              <w:jc w:val="right"/>
            </w:pPr>
            <w:r>
              <w:rPr>
                <w:color w:val="000000"/>
                <w:sz w:val="24"/>
              </w:rPr>
              <w:t>2.06</w:t>
            </w:r>
          </w:p>
        </w:tc>
      </w:tr>
      <w:tr w:rsidR="00F66DE1">
        <w:tc>
          <w:tcPr>
            <w:tcW w:w="870" w:type="dxa"/>
            <w:vAlign w:val="center"/>
          </w:tcPr>
          <w:p w:rsidR="00F66DE1" w:rsidRDefault="005C5781">
            <w:pPr>
              <w:jc w:val="center"/>
            </w:pPr>
            <w:r>
              <w:rPr>
                <w:color w:val="000000"/>
                <w:sz w:val="24"/>
              </w:rPr>
              <w:t>2</w:t>
            </w:r>
          </w:p>
        </w:tc>
        <w:tc>
          <w:tcPr>
            <w:tcW w:w="1650" w:type="dxa"/>
            <w:vAlign w:val="center"/>
          </w:tcPr>
          <w:p w:rsidR="00F66DE1" w:rsidRDefault="005C5781">
            <w:pPr>
              <w:jc w:val="center"/>
            </w:pPr>
            <w:r>
              <w:rPr>
                <w:color w:val="000000"/>
                <w:sz w:val="24"/>
              </w:rPr>
              <w:t>600887</w:t>
            </w:r>
          </w:p>
        </w:tc>
        <w:tc>
          <w:tcPr>
            <w:tcW w:w="1980" w:type="dxa"/>
            <w:vAlign w:val="center"/>
          </w:tcPr>
          <w:p w:rsidR="00F66DE1" w:rsidRDefault="005C5781">
            <w:pPr>
              <w:jc w:val="center"/>
            </w:pPr>
            <w:r>
              <w:rPr>
                <w:color w:val="000000"/>
                <w:sz w:val="24"/>
              </w:rPr>
              <w:t>伊利股份</w:t>
            </w:r>
          </w:p>
        </w:tc>
        <w:tc>
          <w:tcPr>
            <w:tcW w:w="2880" w:type="dxa"/>
            <w:vAlign w:val="center"/>
          </w:tcPr>
          <w:p w:rsidR="00F66DE1" w:rsidRDefault="005C5781">
            <w:pPr>
              <w:jc w:val="right"/>
            </w:pPr>
            <w:r>
              <w:rPr>
                <w:color w:val="000000"/>
                <w:sz w:val="24"/>
              </w:rPr>
              <w:t>8,601,376.00</w:t>
            </w:r>
          </w:p>
        </w:tc>
        <w:tc>
          <w:tcPr>
            <w:tcW w:w="1620" w:type="dxa"/>
            <w:vAlign w:val="center"/>
          </w:tcPr>
          <w:p w:rsidR="00F66DE1" w:rsidRDefault="005C5781">
            <w:pPr>
              <w:jc w:val="right"/>
            </w:pPr>
            <w:r>
              <w:rPr>
                <w:color w:val="000000"/>
                <w:sz w:val="24"/>
              </w:rPr>
              <w:t>1.57</w:t>
            </w:r>
          </w:p>
        </w:tc>
      </w:tr>
      <w:tr w:rsidR="00F66DE1">
        <w:tc>
          <w:tcPr>
            <w:tcW w:w="870" w:type="dxa"/>
            <w:vAlign w:val="center"/>
          </w:tcPr>
          <w:p w:rsidR="00F66DE1" w:rsidRDefault="005C5781">
            <w:pPr>
              <w:jc w:val="center"/>
            </w:pPr>
            <w:r>
              <w:rPr>
                <w:color w:val="000000"/>
                <w:sz w:val="24"/>
              </w:rPr>
              <w:t>3</w:t>
            </w:r>
          </w:p>
        </w:tc>
        <w:tc>
          <w:tcPr>
            <w:tcW w:w="1650" w:type="dxa"/>
            <w:vAlign w:val="center"/>
          </w:tcPr>
          <w:p w:rsidR="00F66DE1" w:rsidRDefault="005C5781">
            <w:pPr>
              <w:jc w:val="center"/>
            </w:pPr>
            <w:r>
              <w:rPr>
                <w:color w:val="000000"/>
                <w:sz w:val="24"/>
              </w:rPr>
              <w:t>000963</w:t>
            </w:r>
          </w:p>
        </w:tc>
        <w:tc>
          <w:tcPr>
            <w:tcW w:w="1980" w:type="dxa"/>
            <w:vAlign w:val="center"/>
          </w:tcPr>
          <w:p w:rsidR="00F66DE1" w:rsidRDefault="005C5781">
            <w:pPr>
              <w:jc w:val="center"/>
            </w:pPr>
            <w:r>
              <w:rPr>
                <w:color w:val="000000"/>
                <w:sz w:val="24"/>
              </w:rPr>
              <w:t>华东医药</w:t>
            </w:r>
          </w:p>
        </w:tc>
        <w:tc>
          <w:tcPr>
            <w:tcW w:w="2880" w:type="dxa"/>
            <w:vAlign w:val="center"/>
          </w:tcPr>
          <w:p w:rsidR="00F66DE1" w:rsidRDefault="005C5781">
            <w:pPr>
              <w:jc w:val="right"/>
            </w:pPr>
            <w:r>
              <w:rPr>
                <w:color w:val="000000"/>
                <w:sz w:val="24"/>
              </w:rPr>
              <w:t>6,590,915.00</w:t>
            </w:r>
          </w:p>
        </w:tc>
        <w:tc>
          <w:tcPr>
            <w:tcW w:w="1620" w:type="dxa"/>
            <w:vAlign w:val="center"/>
          </w:tcPr>
          <w:p w:rsidR="00F66DE1" w:rsidRDefault="005C5781">
            <w:pPr>
              <w:jc w:val="right"/>
            </w:pPr>
            <w:r>
              <w:rPr>
                <w:color w:val="000000"/>
                <w:sz w:val="24"/>
              </w:rPr>
              <w:t>1.20</w:t>
            </w:r>
          </w:p>
        </w:tc>
      </w:tr>
      <w:tr w:rsidR="00F66DE1">
        <w:tc>
          <w:tcPr>
            <w:tcW w:w="870" w:type="dxa"/>
            <w:vAlign w:val="center"/>
          </w:tcPr>
          <w:p w:rsidR="00F66DE1" w:rsidRDefault="005C5781">
            <w:pPr>
              <w:jc w:val="center"/>
            </w:pPr>
            <w:r>
              <w:rPr>
                <w:color w:val="000000"/>
                <w:sz w:val="24"/>
              </w:rPr>
              <w:t>4</w:t>
            </w:r>
          </w:p>
        </w:tc>
        <w:tc>
          <w:tcPr>
            <w:tcW w:w="1650" w:type="dxa"/>
            <w:vAlign w:val="center"/>
          </w:tcPr>
          <w:p w:rsidR="00F66DE1" w:rsidRDefault="005C5781">
            <w:pPr>
              <w:jc w:val="center"/>
            </w:pPr>
            <w:r>
              <w:rPr>
                <w:color w:val="000000"/>
                <w:sz w:val="24"/>
              </w:rPr>
              <w:t>600329</w:t>
            </w:r>
          </w:p>
        </w:tc>
        <w:tc>
          <w:tcPr>
            <w:tcW w:w="1980" w:type="dxa"/>
            <w:vAlign w:val="center"/>
          </w:tcPr>
          <w:p w:rsidR="00F66DE1" w:rsidRDefault="005C5781">
            <w:pPr>
              <w:jc w:val="center"/>
            </w:pPr>
            <w:r>
              <w:rPr>
                <w:color w:val="000000"/>
                <w:sz w:val="24"/>
              </w:rPr>
              <w:t>中新药业</w:t>
            </w:r>
          </w:p>
        </w:tc>
        <w:tc>
          <w:tcPr>
            <w:tcW w:w="2880" w:type="dxa"/>
            <w:vAlign w:val="center"/>
          </w:tcPr>
          <w:p w:rsidR="00F66DE1" w:rsidRDefault="005C5781">
            <w:pPr>
              <w:jc w:val="right"/>
            </w:pPr>
            <w:r>
              <w:rPr>
                <w:color w:val="000000"/>
                <w:sz w:val="24"/>
              </w:rPr>
              <w:t>6,453,535.00</w:t>
            </w:r>
          </w:p>
        </w:tc>
        <w:tc>
          <w:tcPr>
            <w:tcW w:w="1620" w:type="dxa"/>
            <w:vAlign w:val="center"/>
          </w:tcPr>
          <w:p w:rsidR="00F66DE1" w:rsidRDefault="005C5781">
            <w:pPr>
              <w:jc w:val="right"/>
            </w:pPr>
            <w:r>
              <w:rPr>
                <w:color w:val="000000"/>
                <w:sz w:val="24"/>
              </w:rPr>
              <w:t>1.17</w:t>
            </w:r>
          </w:p>
        </w:tc>
      </w:tr>
      <w:tr w:rsidR="00F66DE1">
        <w:tc>
          <w:tcPr>
            <w:tcW w:w="870" w:type="dxa"/>
            <w:vAlign w:val="center"/>
          </w:tcPr>
          <w:p w:rsidR="00F66DE1" w:rsidRDefault="005C5781">
            <w:pPr>
              <w:jc w:val="center"/>
            </w:pPr>
            <w:r>
              <w:rPr>
                <w:color w:val="000000"/>
                <w:sz w:val="24"/>
              </w:rPr>
              <w:t>5</w:t>
            </w:r>
          </w:p>
        </w:tc>
        <w:tc>
          <w:tcPr>
            <w:tcW w:w="1650" w:type="dxa"/>
            <w:vAlign w:val="center"/>
          </w:tcPr>
          <w:p w:rsidR="00F66DE1" w:rsidRDefault="005C5781">
            <w:pPr>
              <w:jc w:val="center"/>
            </w:pPr>
            <w:r>
              <w:rPr>
                <w:color w:val="000000"/>
                <w:sz w:val="24"/>
              </w:rPr>
              <w:t>000858</w:t>
            </w:r>
          </w:p>
        </w:tc>
        <w:tc>
          <w:tcPr>
            <w:tcW w:w="1980" w:type="dxa"/>
            <w:vAlign w:val="center"/>
          </w:tcPr>
          <w:p w:rsidR="00F66DE1" w:rsidRDefault="005C5781">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F66DE1" w:rsidRDefault="005C5781">
            <w:pPr>
              <w:jc w:val="right"/>
            </w:pPr>
            <w:r>
              <w:rPr>
                <w:color w:val="000000"/>
                <w:sz w:val="24"/>
              </w:rPr>
              <w:t>6,398,043.00</w:t>
            </w:r>
          </w:p>
        </w:tc>
        <w:tc>
          <w:tcPr>
            <w:tcW w:w="1620" w:type="dxa"/>
            <w:vAlign w:val="center"/>
          </w:tcPr>
          <w:p w:rsidR="00F66DE1" w:rsidRDefault="005C5781">
            <w:pPr>
              <w:jc w:val="right"/>
            </w:pPr>
            <w:r>
              <w:rPr>
                <w:color w:val="000000"/>
                <w:sz w:val="24"/>
              </w:rPr>
              <w:t>1.16</w:t>
            </w:r>
          </w:p>
        </w:tc>
      </w:tr>
      <w:tr w:rsidR="00F66DE1">
        <w:tc>
          <w:tcPr>
            <w:tcW w:w="870" w:type="dxa"/>
            <w:vAlign w:val="center"/>
          </w:tcPr>
          <w:p w:rsidR="00F66DE1" w:rsidRDefault="005C5781">
            <w:pPr>
              <w:jc w:val="center"/>
            </w:pPr>
            <w:r>
              <w:rPr>
                <w:color w:val="000000"/>
                <w:sz w:val="24"/>
              </w:rPr>
              <w:t>6</w:t>
            </w:r>
          </w:p>
        </w:tc>
        <w:tc>
          <w:tcPr>
            <w:tcW w:w="1650" w:type="dxa"/>
            <w:vAlign w:val="center"/>
          </w:tcPr>
          <w:p w:rsidR="00F66DE1" w:rsidRDefault="005C5781">
            <w:pPr>
              <w:jc w:val="center"/>
            </w:pPr>
            <w:r>
              <w:rPr>
                <w:color w:val="000000"/>
                <w:sz w:val="24"/>
              </w:rPr>
              <w:t>000921</w:t>
            </w:r>
          </w:p>
        </w:tc>
        <w:tc>
          <w:tcPr>
            <w:tcW w:w="1980" w:type="dxa"/>
            <w:vAlign w:val="center"/>
          </w:tcPr>
          <w:p w:rsidR="00F66DE1" w:rsidRDefault="005C5781">
            <w:pPr>
              <w:jc w:val="center"/>
            </w:pPr>
            <w:r>
              <w:rPr>
                <w:color w:val="000000"/>
                <w:sz w:val="24"/>
              </w:rPr>
              <w:t>海信科龙</w:t>
            </w:r>
          </w:p>
        </w:tc>
        <w:tc>
          <w:tcPr>
            <w:tcW w:w="2880" w:type="dxa"/>
            <w:vAlign w:val="center"/>
          </w:tcPr>
          <w:p w:rsidR="00F66DE1" w:rsidRDefault="005C5781">
            <w:pPr>
              <w:jc w:val="right"/>
            </w:pPr>
            <w:r>
              <w:rPr>
                <w:color w:val="000000"/>
                <w:sz w:val="24"/>
              </w:rPr>
              <w:t>6,380,015.95</w:t>
            </w:r>
          </w:p>
        </w:tc>
        <w:tc>
          <w:tcPr>
            <w:tcW w:w="1620" w:type="dxa"/>
            <w:vAlign w:val="center"/>
          </w:tcPr>
          <w:p w:rsidR="00F66DE1" w:rsidRDefault="005C5781">
            <w:pPr>
              <w:jc w:val="right"/>
            </w:pPr>
            <w:r>
              <w:rPr>
                <w:color w:val="000000"/>
                <w:sz w:val="24"/>
              </w:rPr>
              <w:t>1.16</w:t>
            </w:r>
          </w:p>
        </w:tc>
      </w:tr>
      <w:tr w:rsidR="00F66DE1">
        <w:tc>
          <w:tcPr>
            <w:tcW w:w="870" w:type="dxa"/>
            <w:vAlign w:val="center"/>
          </w:tcPr>
          <w:p w:rsidR="00F66DE1" w:rsidRDefault="005C5781">
            <w:pPr>
              <w:jc w:val="center"/>
            </w:pPr>
            <w:r>
              <w:rPr>
                <w:color w:val="000000"/>
                <w:sz w:val="24"/>
              </w:rPr>
              <w:t>7</w:t>
            </w:r>
          </w:p>
        </w:tc>
        <w:tc>
          <w:tcPr>
            <w:tcW w:w="1650" w:type="dxa"/>
            <w:vAlign w:val="center"/>
          </w:tcPr>
          <w:p w:rsidR="00F66DE1" w:rsidRDefault="005C5781">
            <w:pPr>
              <w:jc w:val="center"/>
            </w:pPr>
            <w:r>
              <w:rPr>
                <w:color w:val="000000"/>
                <w:sz w:val="24"/>
              </w:rPr>
              <w:t>601288</w:t>
            </w:r>
          </w:p>
        </w:tc>
        <w:tc>
          <w:tcPr>
            <w:tcW w:w="1980" w:type="dxa"/>
            <w:vAlign w:val="center"/>
          </w:tcPr>
          <w:p w:rsidR="00F66DE1" w:rsidRDefault="005C5781">
            <w:pPr>
              <w:jc w:val="center"/>
            </w:pPr>
            <w:r>
              <w:rPr>
                <w:color w:val="000000"/>
                <w:sz w:val="24"/>
              </w:rPr>
              <w:t>农业银行</w:t>
            </w:r>
          </w:p>
        </w:tc>
        <w:tc>
          <w:tcPr>
            <w:tcW w:w="2880" w:type="dxa"/>
            <w:vAlign w:val="center"/>
          </w:tcPr>
          <w:p w:rsidR="00F66DE1" w:rsidRDefault="005C5781">
            <w:pPr>
              <w:jc w:val="right"/>
            </w:pPr>
            <w:r>
              <w:rPr>
                <w:color w:val="000000"/>
                <w:sz w:val="24"/>
              </w:rPr>
              <w:t>5,724,000.00</w:t>
            </w:r>
          </w:p>
        </w:tc>
        <w:tc>
          <w:tcPr>
            <w:tcW w:w="1620" w:type="dxa"/>
            <w:vAlign w:val="center"/>
          </w:tcPr>
          <w:p w:rsidR="00F66DE1" w:rsidRDefault="005C5781">
            <w:pPr>
              <w:jc w:val="right"/>
            </w:pPr>
            <w:r>
              <w:rPr>
                <w:color w:val="000000"/>
                <w:sz w:val="24"/>
              </w:rPr>
              <w:t>1.04</w:t>
            </w:r>
          </w:p>
        </w:tc>
      </w:tr>
      <w:tr w:rsidR="00F66DE1">
        <w:tc>
          <w:tcPr>
            <w:tcW w:w="870" w:type="dxa"/>
            <w:vAlign w:val="center"/>
          </w:tcPr>
          <w:p w:rsidR="00F66DE1" w:rsidRDefault="005C5781">
            <w:pPr>
              <w:jc w:val="center"/>
            </w:pPr>
            <w:r>
              <w:rPr>
                <w:color w:val="000000"/>
                <w:sz w:val="24"/>
              </w:rPr>
              <w:t>8</w:t>
            </w:r>
          </w:p>
        </w:tc>
        <w:tc>
          <w:tcPr>
            <w:tcW w:w="1650" w:type="dxa"/>
            <w:vAlign w:val="center"/>
          </w:tcPr>
          <w:p w:rsidR="00F66DE1" w:rsidRDefault="005C5781">
            <w:pPr>
              <w:jc w:val="center"/>
            </w:pPr>
            <w:r>
              <w:rPr>
                <w:color w:val="000000"/>
                <w:sz w:val="24"/>
              </w:rPr>
              <w:t>000001</w:t>
            </w:r>
          </w:p>
        </w:tc>
        <w:tc>
          <w:tcPr>
            <w:tcW w:w="1980" w:type="dxa"/>
            <w:vAlign w:val="center"/>
          </w:tcPr>
          <w:p w:rsidR="00F66DE1" w:rsidRDefault="005C5781">
            <w:pPr>
              <w:jc w:val="center"/>
            </w:pPr>
            <w:r>
              <w:rPr>
                <w:color w:val="000000"/>
                <w:sz w:val="24"/>
              </w:rPr>
              <w:t>平安银行</w:t>
            </w:r>
          </w:p>
        </w:tc>
        <w:tc>
          <w:tcPr>
            <w:tcW w:w="2880" w:type="dxa"/>
            <w:vAlign w:val="center"/>
          </w:tcPr>
          <w:p w:rsidR="00F66DE1" w:rsidRDefault="005C5781">
            <w:pPr>
              <w:jc w:val="right"/>
            </w:pPr>
            <w:r>
              <w:rPr>
                <w:color w:val="000000"/>
                <w:sz w:val="24"/>
              </w:rPr>
              <w:t>5,044,667.00</w:t>
            </w:r>
          </w:p>
        </w:tc>
        <w:tc>
          <w:tcPr>
            <w:tcW w:w="1620" w:type="dxa"/>
            <w:vAlign w:val="center"/>
          </w:tcPr>
          <w:p w:rsidR="00F66DE1" w:rsidRDefault="005C5781">
            <w:pPr>
              <w:jc w:val="right"/>
            </w:pPr>
            <w:r>
              <w:rPr>
                <w:color w:val="000000"/>
                <w:sz w:val="24"/>
              </w:rPr>
              <w:t>0.92</w:t>
            </w:r>
          </w:p>
        </w:tc>
      </w:tr>
      <w:tr w:rsidR="00F66DE1">
        <w:tc>
          <w:tcPr>
            <w:tcW w:w="870" w:type="dxa"/>
            <w:vAlign w:val="center"/>
          </w:tcPr>
          <w:p w:rsidR="00F66DE1" w:rsidRDefault="005C5781">
            <w:pPr>
              <w:jc w:val="center"/>
            </w:pPr>
            <w:r>
              <w:rPr>
                <w:color w:val="000000"/>
                <w:sz w:val="24"/>
              </w:rPr>
              <w:t>9</w:t>
            </w:r>
          </w:p>
        </w:tc>
        <w:tc>
          <w:tcPr>
            <w:tcW w:w="1650" w:type="dxa"/>
            <w:vAlign w:val="center"/>
          </w:tcPr>
          <w:p w:rsidR="00F66DE1" w:rsidRDefault="005C5781">
            <w:pPr>
              <w:jc w:val="center"/>
            </w:pPr>
            <w:r>
              <w:rPr>
                <w:color w:val="000000"/>
                <w:sz w:val="24"/>
              </w:rPr>
              <w:t>000581</w:t>
            </w:r>
          </w:p>
        </w:tc>
        <w:tc>
          <w:tcPr>
            <w:tcW w:w="1980" w:type="dxa"/>
            <w:vAlign w:val="center"/>
          </w:tcPr>
          <w:p w:rsidR="00F66DE1" w:rsidRDefault="005C5781">
            <w:pPr>
              <w:jc w:val="center"/>
            </w:pPr>
            <w:r>
              <w:rPr>
                <w:color w:val="000000"/>
                <w:sz w:val="24"/>
              </w:rPr>
              <w:t>威孚高科</w:t>
            </w:r>
          </w:p>
        </w:tc>
        <w:tc>
          <w:tcPr>
            <w:tcW w:w="2880" w:type="dxa"/>
            <w:vAlign w:val="center"/>
          </w:tcPr>
          <w:p w:rsidR="00F66DE1" w:rsidRDefault="005C5781">
            <w:pPr>
              <w:jc w:val="right"/>
            </w:pPr>
            <w:r>
              <w:rPr>
                <w:color w:val="000000"/>
                <w:sz w:val="24"/>
              </w:rPr>
              <w:t>4,906,051.00</w:t>
            </w:r>
          </w:p>
        </w:tc>
        <w:tc>
          <w:tcPr>
            <w:tcW w:w="1620" w:type="dxa"/>
            <w:vAlign w:val="center"/>
          </w:tcPr>
          <w:p w:rsidR="00F66DE1" w:rsidRDefault="005C5781">
            <w:pPr>
              <w:jc w:val="right"/>
            </w:pPr>
            <w:r>
              <w:rPr>
                <w:color w:val="000000"/>
                <w:sz w:val="24"/>
              </w:rPr>
              <w:t>0.89</w:t>
            </w:r>
          </w:p>
        </w:tc>
      </w:tr>
      <w:tr w:rsidR="00F66DE1">
        <w:tc>
          <w:tcPr>
            <w:tcW w:w="870" w:type="dxa"/>
            <w:vAlign w:val="center"/>
          </w:tcPr>
          <w:p w:rsidR="00F66DE1" w:rsidRDefault="005C5781">
            <w:pPr>
              <w:jc w:val="center"/>
            </w:pPr>
            <w:r>
              <w:rPr>
                <w:color w:val="000000"/>
                <w:sz w:val="24"/>
              </w:rPr>
              <w:t>10</w:t>
            </w:r>
          </w:p>
        </w:tc>
        <w:tc>
          <w:tcPr>
            <w:tcW w:w="1650" w:type="dxa"/>
            <w:vAlign w:val="center"/>
          </w:tcPr>
          <w:p w:rsidR="00F66DE1" w:rsidRDefault="005C5781">
            <w:pPr>
              <w:jc w:val="center"/>
            </w:pPr>
            <w:r>
              <w:rPr>
                <w:color w:val="000000"/>
                <w:sz w:val="24"/>
              </w:rPr>
              <w:t>000338</w:t>
            </w:r>
          </w:p>
        </w:tc>
        <w:tc>
          <w:tcPr>
            <w:tcW w:w="1980" w:type="dxa"/>
            <w:vAlign w:val="center"/>
          </w:tcPr>
          <w:p w:rsidR="00F66DE1" w:rsidRDefault="005C5781">
            <w:pPr>
              <w:jc w:val="center"/>
            </w:pPr>
            <w:r>
              <w:rPr>
                <w:color w:val="000000"/>
                <w:sz w:val="24"/>
              </w:rPr>
              <w:t>潍柴动力</w:t>
            </w:r>
          </w:p>
        </w:tc>
        <w:tc>
          <w:tcPr>
            <w:tcW w:w="2880" w:type="dxa"/>
            <w:vAlign w:val="center"/>
          </w:tcPr>
          <w:p w:rsidR="00F66DE1" w:rsidRDefault="005C5781">
            <w:pPr>
              <w:jc w:val="right"/>
            </w:pPr>
            <w:r>
              <w:rPr>
                <w:color w:val="000000"/>
                <w:sz w:val="24"/>
              </w:rPr>
              <w:t>4,554,000.00</w:t>
            </w:r>
          </w:p>
        </w:tc>
        <w:tc>
          <w:tcPr>
            <w:tcW w:w="1620" w:type="dxa"/>
            <w:vAlign w:val="center"/>
          </w:tcPr>
          <w:p w:rsidR="00F66DE1" w:rsidRDefault="005C5781">
            <w:pPr>
              <w:jc w:val="right"/>
            </w:pPr>
            <w:r>
              <w:rPr>
                <w:color w:val="000000"/>
                <w:sz w:val="24"/>
              </w:rPr>
              <w:t>0.83</w:t>
            </w:r>
          </w:p>
        </w:tc>
      </w:tr>
      <w:tr w:rsidR="00F66DE1">
        <w:tc>
          <w:tcPr>
            <w:tcW w:w="870" w:type="dxa"/>
            <w:vAlign w:val="center"/>
          </w:tcPr>
          <w:p w:rsidR="00F66DE1" w:rsidRDefault="005C5781">
            <w:pPr>
              <w:jc w:val="center"/>
            </w:pPr>
            <w:r>
              <w:rPr>
                <w:color w:val="000000"/>
                <w:sz w:val="24"/>
              </w:rPr>
              <w:t>11</w:t>
            </w:r>
          </w:p>
        </w:tc>
        <w:tc>
          <w:tcPr>
            <w:tcW w:w="1650" w:type="dxa"/>
            <w:vAlign w:val="center"/>
          </w:tcPr>
          <w:p w:rsidR="00F66DE1" w:rsidRDefault="005C5781">
            <w:pPr>
              <w:jc w:val="center"/>
            </w:pPr>
            <w:r>
              <w:rPr>
                <w:color w:val="000000"/>
                <w:sz w:val="24"/>
              </w:rPr>
              <w:t>000799</w:t>
            </w:r>
          </w:p>
        </w:tc>
        <w:tc>
          <w:tcPr>
            <w:tcW w:w="1980" w:type="dxa"/>
            <w:vAlign w:val="center"/>
          </w:tcPr>
          <w:p w:rsidR="00F66DE1" w:rsidRDefault="005C5781">
            <w:pPr>
              <w:jc w:val="center"/>
            </w:pPr>
            <w:r>
              <w:rPr>
                <w:color w:val="000000"/>
                <w:sz w:val="24"/>
              </w:rPr>
              <w:t>酒鬼酒</w:t>
            </w:r>
          </w:p>
        </w:tc>
        <w:tc>
          <w:tcPr>
            <w:tcW w:w="2880" w:type="dxa"/>
            <w:vAlign w:val="center"/>
          </w:tcPr>
          <w:p w:rsidR="00F66DE1" w:rsidRDefault="005C5781">
            <w:pPr>
              <w:jc w:val="right"/>
            </w:pPr>
            <w:r>
              <w:rPr>
                <w:color w:val="000000"/>
                <w:sz w:val="24"/>
              </w:rPr>
              <w:t>3,428,498.00</w:t>
            </w:r>
          </w:p>
        </w:tc>
        <w:tc>
          <w:tcPr>
            <w:tcW w:w="1620" w:type="dxa"/>
            <w:vAlign w:val="center"/>
          </w:tcPr>
          <w:p w:rsidR="00F66DE1" w:rsidRDefault="005C5781">
            <w:pPr>
              <w:jc w:val="right"/>
            </w:pPr>
            <w:r>
              <w:rPr>
                <w:color w:val="000000"/>
                <w:sz w:val="24"/>
              </w:rPr>
              <w:t>0.62</w:t>
            </w:r>
          </w:p>
        </w:tc>
      </w:tr>
      <w:tr w:rsidR="00F66DE1">
        <w:tc>
          <w:tcPr>
            <w:tcW w:w="870" w:type="dxa"/>
            <w:vAlign w:val="center"/>
          </w:tcPr>
          <w:p w:rsidR="00F66DE1" w:rsidRDefault="005C5781">
            <w:pPr>
              <w:jc w:val="center"/>
            </w:pPr>
            <w:r>
              <w:rPr>
                <w:color w:val="000000"/>
                <w:sz w:val="24"/>
              </w:rPr>
              <w:lastRenderedPageBreak/>
              <w:t>12</w:t>
            </w:r>
          </w:p>
        </w:tc>
        <w:tc>
          <w:tcPr>
            <w:tcW w:w="1650" w:type="dxa"/>
            <w:vAlign w:val="center"/>
          </w:tcPr>
          <w:p w:rsidR="00F66DE1" w:rsidRDefault="005C5781">
            <w:pPr>
              <w:jc w:val="center"/>
            </w:pPr>
            <w:r>
              <w:rPr>
                <w:color w:val="000000"/>
                <w:sz w:val="24"/>
              </w:rPr>
              <w:t>002202</w:t>
            </w:r>
          </w:p>
        </w:tc>
        <w:tc>
          <w:tcPr>
            <w:tcW w:w="1980" w:type="dxa"/>
            <w:vAlign w:val="center"/>
          </w:tcPr>
          <w:p w:rsidR="00F66DE1" w:rsidRDefault="005C5781">
            <w:pPr>
              <w:jc w:val="center"/>
            </w:pPr>
            <w:r>
              <w:rPr>
                <w:color w:val="000000"/>
                <w:sz w:val="24"/>
              </w:rPr>
              <w:t>金风科技</w:t>
            </w:r>
          </w:p>
        </w:tc>
        <w:tc>
          <w:tcPr>
            <w:tcW w:w="2880" w:type="dxa"/>
            <w:vAlign w:val="center"/>
          </w:tcPr>
          <w:p w:rsidR="00F66DE1" w:rsidRDefault="005C5781">
            <w:pPr>
              <w:jc w:val="right"/>
            </w:pPr>
            <w:r>
              <w:rPr>
                <w:color w:val="000000"/>
                <w:sz w:val="24"/>
              </w:rPr>
              <w:t>3,321,585.04</w:t>
            </w:r>
          </w:p>
        </w:tc>
        <w:tc>
          <w:tcPr>
            <w:tcW w:w="1620" w:type="dxa"/>
            <w:vAlign w:val="center"/>
          </w:tcPr>
          <w:p w:rsidR="00F66DE1" w:rsidRDefault="005C5781">
            <w:pPr>
              <w:jc w:val="right"/>
            </w:pPr>
            <w:r>
              <w:rPr>
                <w:color w:val="000000"/>
                <w:sz w:val="24"/>
              </w:rPr>
              <w:t>0.60</w:t>
            </w:r>
          </w:p>
        </w:tc>
      </w:tr>
      <w:tr w:rsidR="00F66DE1">
        <w:tc>
          <w:tcPr>
            <w:tcW w:w="870" w:type="dxa"/>
            <w:vAlign w:val="center"/>
          </w:tcPr>
          <w:p w:rsidR="00F66DE1" w:rsidRDefault="005C5781">
            <w:pPr>
              <w:jc w:val="center"/>
            </w:pPr>
            <w:r>
              <w:rPr>
                <w:color w:val="000000"/>
                <w:sz w:val="24"/>
              </w:rPr>
              <w:t>13</w:t>
            </w:r>
          </w:p>
        </w:tc>
        <w:tc>
          <w:tcPr>
            <w:tcW w:w="1650" w:type="dxa"/>
            <w:vAlign w:val="center"/>
          </w:tcPr>
          <w:p w:rsidR="00F66DE1" w:rsidRDefault="005C5781">
            <w:pPr>
              <w:jc w:val="center"/>
            </w:pPr>
            <w:r>
              <w:rPr>
                <w:color w:val="000000"/>
                <w:sz w:val="24"/>
              </w:rPr>
              <w:t>000333</w:t>
            </w:r>
          </w:p>
        </w:tc>
        <w:tc>
          <w:tcPr>
            <w:tcW w:w="1980" w:type="dxa"/>
            <w:vAlign w:val="center"/>
          </w:tcPr>
          <w:p w:rsidR="00F66DE1" w:rsidRDefault="005C5781">
            <w:pPr>
              <w:jc w:val="center"/>
            </w:pPr>
            <w:r>
              <w:rPr>
                <w:color w:val="000000"/>
                <w:sz w:val="24"/>
              </w:rPr>
              <w:t>美的集团</w:t>
            </w:r>
          </w:p>
        </w:tc>
        <w:tc>
          <w:tcPr>
            <w:tcW w:w="2880" w:type="dxa"/>
            <w:vAlign w:val="center"/>
          </w:tcPr>
          <w:p w:rsidR="00F66DE1" w:rsidRDefault="005C5781">
            <w:pPr>
              <w:jc w:val="right"/>
            </w:pPr>
            <w:r>
              <w:rPr>
                <w:color w:val="000000"/>
                <w:sz w:val="24"/>
              </w:rPr>
              <w:t>2,836,308.00</w:t>
            </w:r>
          </w:p>
        </w:tc>
        <w:tc>
          <w:tcPr>
            <w:tcW w:w="1620" w:type="dxa"/>
            <w:vAlign w:val="center"/>
          </w:tcPr>
          <w:p w:rsidR="00F66DE1" w:rsidRDefault="005C5781">
            <w:pPr>
              <w:jc w:val="right"/>
            </w:pPr>
            <w:r>
              <w:rPr>
                <w:color w:val="000000"/>
                <w:sz w:val="24"/>
              </w:rPr>
              <w:t>0.52</w:t>
            </w:r>
          </w:p>
        </w:tc>
      </w:tr>
      <w:tr w:rsidR="00F66DE1">
        <w:tc>
          <w:tcPr>
            <w:tcW w:w="870" w:type="dxa"/>
            <w:vAlign w:val="center"/>
          </w:tcPr>
          <w:p w:rsidR="00F66DE1" w:rsidRDefault="005C5781">
            <w:pPr>
              <w:jc w:val="center"/>
            </w:pPr>
            <w:r>
              <w:rPr>
                <w:color w:val="000000"/>
                <w:sz w:val="24"/>
              </w:rPr>
              <w:t>14</w:t>
            </w:r>
          </w:p>
        </w:tc>
        <w:tc>
          <w:tcPr>
            <w:tcW w:w="1650" w:type="dxa"/>
            <w:vAlign w:val="center"/>
          </w:tcPr>
          <w:p w:rsidR="00F66DE1" w:rsidRDefault="005C5781">
            <w:pPr>
              <w:jc w:val="center"/>
            </w:pPr>
            <w:r>
              <w:rPr>
                <w:color w:val="000000"/>
                <w:sz w:val="24"/>
              </w:rPr>
              <w:t>600056</w:t>
            </w:r>
          </w:p>
        </w:tc>
        <w:tc>
          <w:tcPr>
            <w:tcW w:w="1980" w:type="dxa"/>
            <w:vAlign w:val="center"/>
          </w:tcPr>
          <w:p w:rsidR="00F66DE1" w:rsidRDefault="005C5781">
            <w:pPr>
              <w:jc w:val="center"/>
            </w:pPr>
            <w:r>
              <w:rPr>
                <w:color w:val="000000"/>
                <w:sz w:val="24"/>
              </w:rPr>
              <w:t>中国医药</w:t>
            </w:r>
          </w:p>
        </w:tc>
        <w:tc>
          <w:tcPr>
            <w:tcW w:w="2880" w:type="dxa"/>
            <w:vAlign w:val="center"/>
          </w:tcPr>
          <w:p w:rsidR="00F66DE1" w:rsidRDefault="005C5781">
            <w:pPr>
              <w:jc w:val="right"/>
            </w:pPr>
            <w:r>
              <w:rPr>
                <w:color w:val="000000"/>
                <w:sz w:val="24"/>
              </w:rPr>
              <w:t>2,540,947.19</w:t>
            </w:r>
          </w:p>
        </w:tc>
        <w:tc>
          <w:tcPr>
            <w:tcW w:w="1620" w:type="dxa"/>
            <w:vAlign w:val="center"/>
          </w:tcPr>
          <w:p w:rsidR="00F66DE1" w:rsidRDefault="005C5781">
            <w:pPr>
              <w:jc w:val="right"/>
            </w:pPr>
            <w:r>
              <w:rPr>
                <w:color w:val="000000"/>
                <w:sz w:val="24"/>
              </w:rPr>
              <w:t>0.46</w:t>
            </w:r>
          </w:p>
        </w:tc>
      </w:tr>
      <w:tr w:rsidR="00F66DE1">
        <w:tc>
          <w:tcPr>
            <w:tcW w:w="870" w:type="dxa"/>
            <w:vAlign w:val="center"/>
          </w:tcPr>
          <w:p w:rsidR="00F66DE1" w:rsidRDefault="005C5781">
            <w:pPr>
              <w:jc w:val="center"/>
            </w:pPr>
            <w:r>
              <w:rPr>
                <w:color w:val="000000"/>
                <w:sz w:val="24"/>
              </w:rPr>
              <w:t>15</w:t>
            </w:r>
          </w:p>
        </w:tc>
        <w:tc>
          <w:tcPr>
            <w:tcW w:w="1650" w:type="dxa"/>
            <w:vAlign w:val="center"/>
          </w:tcPr>
          <w:p w:rsidR="00F66DE1" w:rsidRDefault="005C5781">
            <w:pPr>
              <w:jc w:val="center"/>
            </w:pPr>
            <w:r>
              <w:rPr>
                <w:color w:val="000000"/>
                <w:sz w:val="24"/>
              </w:rPr>
              <w:t>601222</w:t>
            </w:r>
          </w:p>
        </w:tc>
        <w:tc>
          <w:tcPr>
            <w:tcW w:w="1980" w:type="dxa"/>
            <w:vAlign w:val="center"/>
          </w:tcPr>
          <w:p w:rsidR="00F66DE1" w:rsidRDefault="005C5781">
            <w:pPr>
              <w:jc w:val="center"/>
            </w:pPr>
            <w:r>
              <w:rPr>
                <w:color w:val="000000"/>
                <w:sz w:val="24"/>
              </w:rPr>
              <w:t>林洋能源</w:t>
            </w:r>
          </w:p>
        </w:tc>
        <w:tc>
          <w:tcPr>
            <w:tcW w:w="2880" w:type="dxa"/>
            <w:vAlign w:val="center"/>
          </w:tcPr>
          <w:p w:rsidR="00F66DE1" w:rsidRDefault="005C5781">
            <w:pPr>
              <w:jc w:val="right"/>
            </w:pPr>
            <w:r>
              <w:rPr>
                <w:color w:val="000000"/>
                <w:sz w:val="24"/>
              </w:rPr>
              <w:t>2,489,293.54</w:t>
            </w:r>
          </w:p>
        </w:tc>
        <w:tc>
          <w:tcPr>
            <w:tcW w:w="1620" w:type="dxa"/>
            <w:vAlign w:val="center"/>
          </w:tcPr>
          <w:p w:rsidR="00F66DE1" w:rsidRDefault="005C5781">
            <w:pPr>
              <w:jc w:val="right"/>
            </w:pPr>
            <w:r>
              <w:rPr>
                <w:color w:val="000000"/>
                <w:sz w:val="24"/>
              </w:rPr>
              <w:t>0.45</w:t>
            </w:r>
          </w:p>
        </w:tc>
      </w:tr>
      <w:tr w:rsidR="00F66DE1">
        <w:tc>
          <w:tcPr>
            <w:tcW w:w="870" w:type="dxa"/>
            <w:vAlign w:val="center"/>
          </w:tcPr>
          <w:p w:rsidR="00F66DE1" w:rsidRDefault="005C5781">
            <w:pPr>
              <w:jc w:val="center"/>
            </w:pPr>
            <w:r>
              <w:rPr>
                <w:color w:val="000000"/>
                <w:sz w:val="24"/>
              </w:rPr>
              <w:t>16</w:t>
            </w:r>
          </w:p>
        </w:tc>
        <w:tc>
          <w:tcPr>
            <w:tcW w:w="1650" w:type="dxa"/>
            <w:vAlign w:val="center"/>
          </w:tcPr>
          <w:p w:rsidR="00F66DE1" w:rsidRDefault="005C5781">
            <w:pPr>
              <w:jc w:val="center"/>
            </w:pPr>
            <w:r>
              <w:rPr>
                <w:color w:val="000000"/>
                <w:sz w:val="24"/>
              </w:rPr>
              <w:t>000895</w:t>
            </w:r>
          </w:p>
        </w:tc>
        <w:tc>
          <w:tcPr>
            <w:tcW w:w="1980" w:type="dxa"/>
            <w:vAlign w:val="center"/>
          </w:tcPr>
          <w:p w:rsidR="00F66DE1" w:rsidRDefault="005C5781">
            <w:pPr>
              <w:jc w:val="center"/>
            </w:pPr>
            <w:r>
              <w:rPr>
                <w:color w:val="000000"/>
                <w:sz w:val="24"/>
              </w:rPr>
              <w:t>双汇发展</w:t>
            </w:r>
          </w:p>
        </w:tc>
        <w:tc>
          <w:tcPr>
            <w:tcW w:w="2880" w:type="dxa"/>
            <w:vAlign w:val="center"/>
          </w:tcPr>
          <w:p w:rsidR="00F66DE1" w:rsidRDefault="005C5781">
            <w:pPr>
              <w:jc w:val="right"/>
            </w:pPr>
            <w:r>
              <w:rPr>
                <w:color w:val="000000"/>
                <w:sz w:val="24"/>
              </w:rPr>
              <w:t>2,283,493.00</w:t>
            </w:r>
          </w:p>
        </w:tc>
        <w:tc>
          <w:tcPr>
            <w:tcW w:w="1620" w:type="dxa"/>
            <w:vAlign w:val="center"/>
          </w:tcPr>
          <w:p w:rsidR="00F66DE1" w:rsidRDefault="005C5781">
            <w:pPr>
              <w:jc w:val="right"/>
            </w:pPr>
            <w:r>
              <w:rPr>
                <w:color w:val="000000"/>
                <w:sz w:val="24"/>
              </w:rPr>
              <w:t>0.42</w:t>
            </w:r>
          </w:p>
        </w:tc>
      </w:tr>
      <w:tr w:rsidR="00F66DE1">
        <w:tc>
          <w:tcPr>
            <w:tcW w:w="870" w:type="dxa"/>
            <w:vAlign w:val="center"/>
          </w:tcPr>
          <w:p w:rsidR="00F66DE1" w:rsidRDefault="005C5781">
            <w:pPr>
              <w:jc w:val="center"/>
            </w:pPr>
            <w:r>
              <w:rPr>
                <w:color w:val="000000"/>
                <w:sz w:val="24"/>
              </w:rPr>
              <w:t>17</w:t>
            </w:r>
          </w:p>
        </w:tc>
        <w:tc>
          <w:tcPr>
            <w:tcW w:w="1650" w:type="dxa"/>
            <w:vAlign w:val="center"/>
          </w:tcPr>
          <w:p w:rsidR="00F66DE1" w:rsidRDefault="005C5781">
            <w:pPr>
              <w:jc w:val="center"/>
            </w:pPr>
            <w:r>
              <w:rPr>
                <w:color w:val="000000"/>
                <w:sz w:val="24"/>
              </w:rPr>
              <w:t>600900</w:t>
            </w:r>
          </w:p>
        </w:tc>
        <w:tc>
          <w:tcPr>
            <w:tcW w:w="1980" w:type="dxa"/>
            <w:vAlign w:val="center"/>
          </w:tcPr>
          <w:p w:rsidR="00F66DE1" w:rsidRDefault="005C5781">
            <w:pPr>
              <w:jc w:val="center"/>
            </w:pPr>
            <w:r>
              <w:rPr>
                <w:color w:val="000000"/>
                <w:sz w:val="24"/>
              </w:rPr>
              <w:t>长江电力</w:t>
            </w:r>
          </w:p>
        </w:tc>
        <w:tc>
          <w:tcPr>
            <w:tcW w:w="2880" w:type="dxa"/>
            <w:vAlign w:val="center"/>
          </w:tcPr>
          <w:p w:rsidR="00F66DE1" w:rsidRDefault="005C5781">
            <w:pPr>
              <w:jc w:val="right"/>
            </w:pPr>
            <w:r>
              <w:rPr>
                <w:color w:val="000000"/>
                <w:sz w:val="24"/>
              </w:rPr>
              <w:t>2,116,927.00</w:t>
            </w:r>
          </w:p>
        </w:tc>
        <w:tc>
          <w:tcPr>
            <w:tcW w:w="1620" w:type="dxa"/>
            <w:vAlign w:val="center"/>
          </w:tcPr>
          <w:p w:rsidR="00F66DE1" w:rsidRDefault="005C5781">
            <w:pPr>
              <w:jc w:val="right"/>
            </w:pPr>
            <w:r>
              <w:rPr>
                <w:color w:val="000000"/>
                <w:sz w:val="24"/>
              </w:rPr>
              <w:t>0.39</w:t>
            </w:r>
          </w:p>
        </w:tc>
      </w:tr>
      <w:tr w:rsidR="00F66DE1">
        <w:tc>
          <w:tcPr>
            <w:tcW w:w="870" w:type="dxa"/>
            <w:vAlign w:val="center"/>
          </w:tcPr>
          <w:p w:rsidR="00F66DE1" w:rsidRDefault="005C5781">
            <w:pPr>
              <w:jc w:val="center"/>
            </w:pPr>
            <w:r>
              <w:rPr>
                <w:color w:val="000000"/>
                <w:sz w:val="24"/>
              </w:rPr>
              <w:t>18</w:t>
            </w:r>
          </w:p>
        </w:tc>
        <w:tc>
          <w:tcPr>
            <w:tcW w:w="1650" w:type="dxa"/>
            <w:vAlign w:val="center"/>
          </w:tcPr>
          <w:p w:rsidR="00F66DE1" w:rsidRDefault="005C5781">
            <w:pPr>
              <w:jc w:val="center"/>
            </w:pPr>
            <w:r>
              <w:rPr>
                <w:color w:val="000000"/>
                <w:sz w:val="24"/>
              </w:rPr>
              <w:t>600062</w:t>
            </w:r>
          </w:p>
        </w:tc>
        <w:tc>
          <w:tcPr>
            <w:tcW w:w="1980" w:type="dxa"/>
            <w:vAlign w:val="center"/>
          </w:tcPr>
          <w:p w:rsidR="00F66DE1" w:rsidRDefault="005C5781">
            <w:pPr>
              <w:jc w:val="center"/>
            </w:pPr>
            <w:r>
              <w:rPr>
                <w:color w:val="000000"/>
                <w:sz w:val="24"/>
              </w:rPr>
              <w:t>华润双鹤</w:t>
            </w:r>
          </w:p>
        </w:tc>
        <w:tc>
          <w:tcPr>
            <w:tcW w:w="2880" w:type="dxa"/>
            <w:vAlign w:val="center"/>
          </w:tcPr>
          <w:p w:rsidR="00F66DE1" w:rsidRDefault="005C5781">
            <w:pPr>
              <w:jc w:val="right"/>
            </w:pPr>
            <w:r>
              <w:rPr>
                <w:color w:val="000000"/>
                <w:sz w:val="24"/>
              </w:rPr>
              <w:t>2,100,891.64</w:t>
            </w:r>
          </w:p>
        </w:tc>
        <w:tc>
          <w:tcPr>
            <w:tcW w:w="1620" w:type="dxa"/>
            <w:vAlign w:val="center"/>
          </w:tcPr>
          <w:p w:rsidR="00F66DE1" w:rsidRDefault="005C5781">
            <w:pPr>
              <w:jc w:val="right"/>
            </w:pPr>
            <w:r>
              <w:rPr>
                <w:color w:val="000000"/>
                <w:sz w:val="24"/>
              </w:rPr>
              <w:t>0.38</w:t>
            </w:r>
          </w:p>
        </w:tc>
      </w:tr>
      <w:tr w:rsidR="00F66DE1">
        <w:tc>
          <w:tcPr>
            <w:tcW w:w="870" w:type="dxa"/>
            <w:vAlign w:val="center"/>
          </w:tcPr>
          <w:p w:rsidR="00F66DE1" w:rsidRDefault="005C5781">
            <w:pPr>
              <w:jc w:val="center"/>
            </w:pPr>
            <w:r>
              <w:rPr>
                <w:color w:val="000000"/>
                <w:sz w:val="24"/>
              </w:rPr>
              <w:t>19</w:t>
            </w:r>
          </w:p>
        </w:tc>
        <w:tc>
          <w:tcPr>
            <w:tcW w:w="1650" w:type="dxa"/>
            <w:vAlign w:val="center"/>
          </w:tcPr>
          <w:p w:rsidR="00F66DE1" w:rsidRDefault="005C5781">
            <w:pPr>
              <w:jc w:val="center"/>
            </w:pPr>
            <w:r>
              <w:rPr>
                <w:color w:val="000000"/>
                <w:sz w:val="24"/>
              </w:rPr>
              <w:t>000538</w:t>
            </w:r>
          </w:p>
        </w:tc>
        <w:tc>
          <w:tcPr>
            <w:tcW w:w="1980" w:type="dxa"/>
            <w:vAlign w:val="center"/>
          </w:tcPr>
          <w:p w:rsidR="00F66DE1" w:rsidRDefault="005C5781">
            <w:pPr>
              <w:jc w:val="center"/>
            </w:pPr>
            <w:r>
              <w:rPr>
                <w:color w:val="000000"/>
                <w:sz w:val="24"/>
              </w:rPr>
              <w:t>云南白药</w:t>
            </w:r>
          </w:p>
        </w:tc>
        <w:tc>
          <w:tcPr>
            <w:tcW w:w="2880" w:type="dxa"/>
            <w:vAlign w:val="center"/>
          </w:tcPr>
          <w:p w:rsidR="00F66DE1" w:rsidRDefault="005C5781">
            <w:pPr>
              <w:jc w:val="right"/>
            </w:pPr>
            <w:r>
              <w:rPr>
                <w:color w:val="000000"/>
                <w:sz w:val="24"/>
              </w:rPr>
              <w:t>2,081,543.00</w:t>
            </w:r>
          </w:p>
        </w:tc>
        <w:tc>
          <w:tcPr>
            <w:tcW w:w="1620" w:type="dxa"/>
            <w:vAlign w:val="center"/>
          </w:tcPr>
          <w:p w:rsidR="00F66DE1" w:rsidRDefault="005C5781">
            <w:pPr>
              <w:jc w:val="right"/>
            </w:pPr>
            <w:r>
              <w:rPr>
                <w:color w:val="000000"/>
                <w:sz w:val="24"/>
              </w:rPr>
              <w:t>0.38</w:t>
            </w:r>
          </w:p>
        </w:tc>
      </w:tr>
      <w:tr w:rsidR="00F66DE1">
        <w:tc>
          <w:tcPr>
            <w:tcW w:w="870" w:type="dxa"/>
            <w:vAlign w:val="center"/>
          </w:tcPr>
          <w:p w:rsidR="00F66DE1" w:rsidRDefault="005C5781">
            <w:pPr>
              <w:jc w:val="center"/>
            </w:pPr>
            <w:r>
              <w:rPr>
                <w:color w:val="000000"/>
                <w:sz w:val="24"/>
              </w:rPr>
              <w:t>20</w:t>
            </w:r>
          </w:p>
        </w:tc>
        <w:tc>
          <w:tcPr>
            <w:tcW w:w="1650" w:type="dxa"/>
            <w:vAlign w:val="center"/>
          </w:tcPr>
          <w:p w:rsidR="00F66DE1" w:rsidRDefault="005C5781">
            <w:pPr>
              <w:jc w:val="center"/>
            </w:pPr>
            <w:r>
              <w:rPr>
                <w:color w:val="000000"/>
                <w:sz w:val="24"/>
              </w:rPr>
              <w:t>600967</w:t>
            </w:r>
          </w:p>
        </w:tc>
        <w:tc>
          <w:tcPr>
            <w:tcW w:w="1980" w:type="dxa"/>
            <w:vAlign w:val="center"/>
          </w:tcPr>
          <w:p w:rsidR="00F66DE1" w:rsidRDefault="005C5781">
            <w:pPr>
              <w:jc w:val="center"/>
            </w:pPr>
            <w:r>
              <w:rPr>
                <w:color w:val="000000"/>
                <w:sz w:val="24"/>
              </w:rPr>
              <w:t>内蒙一机</w:t>
            </w:r>
          </w:p>
        </w:tc>
        <w:tc>
          <w:tcPr>
            <w:tcW w:w="2880" w:type="dxa"/>
            <w:vAlign w:val="center"/>
          </w:tcPr>
          <w:p w:rsidR="00F66DE1" w:rsidRDefault="005C5781">
            <w:pPr>
              <w:jc w:val="right"/>
            </w:pPr>
            <w:r>
              <w:rPr>
                <w:color w:val="000000"/>
                <w:sz w:val="24"/>
              </w:rPr>
              <w:t>1,953,241.00</w:t>
            </w:r>
          </w:p>
        </w:tc>
        <w:tc>
          <w:tcPr>
            <w:tcW w:w="1620" w:type="dxa"/>
            <w:vAlign w:val="center"/>
          </w:tcPr>
          <w:p w:rsidR="00F66DE1" w:rsidRDefault="005C5781">
            <w:pPr>
              <w:jc w:val="right"/>
            </w:pPr>
            <w:r>
              <w:rPr>
                <w:color w:val="000000"/>
                <w:sz w:val="24"/>
              </w:rPr>
              <w:t>0.36</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本期累计买入金额</w:t>
      </w:r>
      <w:r w:rsidRPr="00C234F0">
        <w:rPr>
          <w:kern w:val="0"/>
          <w:sz w:val="24"/>
        </w:rPr>
        <w:t>”</w:t>
      </w:r>
      <w:r w:rsidRPr="00C234F0">
        <w:rPr>
          <w:kern w:val="0"/>
          <w:sz w:val="24"/>
        </w:rPr>
        <w:t>按买入成交金额（成交单价乘以成交数量）填列，不考虑相关交易费用。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累计卖出金额超出</w:t>
      </w:r>
      <w:r w:rsidR="006A7E68" w:rsidRPr="00245C29">
        <w:rPr>
          <w:rFonts w:ascii="Times New Roman" w:hAnsi="Times New Roman" w:hint="eastAsia"/>
          <w:kern w:val="0"/>
          <w:szCs w:val="24"/>
        </w:rPr>
        <w:t>期初</w:t>
      </w:r>
      <w:r w:rsidRPr="00245C29">
        <w:rPr>
          <w:rFonts w:ascii="Times New Roman" w:hAnsi="Times New Roman" w:hint="eastAsia"/>
          <w:kern w:val="0"/>
          <w:szCs w:val="24"/>
        </w:rPr>
        <w:t>基金资产净值</w:t>
      </w:r>
      <w:r w:rsidR="006073BA" w:rsidRPr="00245C29">
        <w:rPr>
          <w:rFonts w:ascii="Times New Roman" w:hAnsi="Times New Roman"/>
          <w:kern w:val="0"/>
          <w:szCs w:val="24"/>
        </w:rPr>
        <w:t>2</w:t>
      </w:r>
      <w:r w:rsidR="006073BA" w:rsidRPr="00245C29">
        <w:rPr>
          <w:rFonts w:ascii="Times New Roman" w:hAnsi="Times New Roman"/>
          <w:kern w:val="0"/>
          <w:szCs w:val="24"/>
        </w:rPr>
        <w:t>％</w:t>
      </w:r>
      <w:r w:rsidRPr="00245C29">
        <w:rPr>
          <w:rFonts w:ascii="Times New Roman" w:hAnsi="Times New Roman" w:hint="eastAsia"/>
          <w:kern w:val="0"/>
          <w:szCs w:val="24"/>
        </w:rPr>
        <w:t>或前</w:t>
      </w:r>
      <w:r w:rsidRPr="00245C29">
        <w:rPr>
          <w:rFonts w:ascii="Times New Roman" w:hAnsi="Times New Roman"/>
          <w:kern w:val="0"/>
          <w:szCs w:val="24"/>
        </w:rPr>
        <w:t>20</w:t>
      </w:r>
      <w:r w:rsidRPr="00245C29">
        <w:rPr>
          <w:rFonts w:ascii="Times New Roman" w:hAnsi="Times New Roman" w:hint="eastAsia"/>
          <w:kern w:val="0"/>
          <w:szCs w:val="24"/>
        </w:rPr>
        <w:t>名的股票明细</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C51C77" w:rsidTr="006D141C">
        <w:tc>
          <w:tcPr>
            <w:tcW w:w="87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序号</w:t>
            </w:r>
          </w:p>
        </w:tc>
        <w:tc>
          <w:tcPr>
            <w:tcW w:w="165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股票代码</w:t>
            </w:r>
          </w:p>
        </w:tc>
        <w:tc>
          <w:tcPr>
            <w:tcW w:w="19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股票名称</w:t>
            </w:r>
          </w:p>
        </w:tc>
        <w:tc>
          <w:tcPr>
            <w:tcW w:w="288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本期累计卖出金额</w:t>
            </w:r>
          </w:p>
        </w:tc>
        <w:tc>
          <w:tcPr>
            <w:tcW w:w="1620" w:type="dxa"/>
            <w:vAlign w:val="center"/>
          </w:tcPr>
          <w:p w:rsidR="001A59F9" w:rsidRPr="00C234F0" w:rsidRDefault="001A59F9" w:rsidP="00C234F0">
            <w:pPr>
              <w:spacing w:before="29" w:line="288" w:lineRule="auto"/>
              <w:jc w:val="center"/>
              <w:rPr>
                <w:color w:val="000000"/>
                <w:sz w:val="24"/>
              </w:rPr>
            </w:pPr>
            <w:r w:rsidRPr="00C234F0">
              <w:rPr>
                <w:rFonts w:hint="eastAsia"/>
                <w:color w:val="000000"/>
                <w:sz w:val="24"/>
              </w:rPr>
              <w:t>占</w:t>
            </w:r>
            <w:r w:rsidR="006A7E68" w:rsidRPr="00C234F0">
              <w:rPr>
                <w:rFonts w:hint="eastAsia"/>
                <w:color w:val="000000"/>
                <w:sz w:val="24"/>
              </w:rPr>
              <w:t>期初</w:t>
            </w:r>
            <w:r w:rsidRPr="00C234F0">
              <w:rPr>
                <w:rFonts w:hint="eastAsia"/>
                <w:color w:val="000000"/>
                <w:sz w:val="24"/>
              </w:rPr>
              <w:t>基金资产净值比例（％）</w:t>
            </w:r>
          </w:p>
        </w:tc>
      </w:tr>
      <w:tr w:rsidR="00F66DE1">
        <w:tc>
          <w:tcPr>
            <w:tcW w:w="870" w:type="dxa"/>
            <w:vAlign w:val="center"/>
          </w:tcPr>
          <w:p w:rsidR="00F66DE1" w:rsidRDefault="005C5781">
            <w:pPr>
              <w:jc w:val="center"/>
            </w:pPr>
            <w:r>
              <w:t>1</w:t>
            </w:r>
          </w:p>
        </w:tc>
        <w:tc>
          <w:tcPr>
            <w:tcW w:w="1650" w:type="dxa"/>
            <w:vAlign w:val="center"/>
          </w:tcPr>
          <w:p w:rsidR="00F66DE1" w:rsidRDefault="005C5781">
            <w:pPr>
              <w:jc w:val="center"/>
            </w:pPr>
            <w:r>
              <w:t>601288</w:t>
            </w:r>
          </w:p>
        </w:tc>
        <w:tc>
          <w:tcPr>
            <w:tcW w:w="1980" w:type="dxa"/>
            <w:vAlign w:val="center"/>
          </w:tcPr>
          <w:p w:rsidR="00F66DE1" w:rsidRDefault="005C5781">
            <w:pPr>
              <w:jc w:val="center"/>
            </w:pPr>
            <w:r>
              <w:t>农业银行</w:t>
            </w:r>
          </w:p>
        </w:tc>
        <w:tc>
          <w:tcPr>
            <w:tcW w:w="2880" w:type="dxa"/>
            <w:vAlign w:val="center"/>
          </w:tcPr>
          <w:p w:rsidR="00F66DE1" w:rsidRDefault="005C5781">
            <w:pPr>
              <w:jc w:val="right"/>
            </w:pPr>
            <w:r>
              <w:t>14,066,000.00</w:t>
            </w:r>
          </w:p>
        </w:tc>
        <w:tc>
          <w:tcPr>
            <w:tcW w:w="1620" w:type="dxa"/>
            <w:vAlign w:val="center"/>
          </w:tcPr>
          <w:p w:rsidR="00F66DE1" w:rsidRDefault="005C5781">
            <w:pPr>
              <w:jc w:val="right"/>
            </w:pPr>
            <w:r>
              <w:t>2.56</w:t>
            </w:r>
          </w:p>
        </w:tc>
      </w:tr>
      <w:tr w:rsidR="00F66DE1">
        <w:tc>
          <w:tcPr>
            <w:tcW w:w="870" w:type="dxa"/>
            <w:vAlign w:val="center"/>
          </w:tcPr>
          <w:p w:rsidR="00F66DE1" w:rsidRDefault="005C5781">
            <w:pPr>
              <w:jc w:val="center"/>
            </w:pPr>
            <w:r>
              <w:t>2</w:t>
            </w:r>
          </w:p>
        </w:tc>
        <w:tc>
          <w:tcPr>
            <w:tcW w:w="1650" w:type="dxa"/>
            <w:vAlign w:val="center"/>
          </w:tcPr>
          <w:p w:rsidR="00F66DE1" w:rsidRDefault="005C5781">
            <w:pPr>
              <w:jc w:val="center"/>
            </w:pPr>
            <w:r>
              <w:t>000001</w:t>
            </w:r>
          </w:p>
        </w:tc>
        <w:tc>
          <w:tcPr>
            <w:tcW w:w="1980" w:type="dxa"/>
            <w:vAlign w:val="center"/>
          </w:tcPr>
          <w:p w:rsidR="00F66DE1" w:rsidRDefault="005C5781">
            <w:pPr>
              <w:jc w:val="center"/>
            </w:pPr>
            <w:r>
              <w:t>平安银行</w:t>
            </w:r>
          </w:p>
        </w:tc>
        <w:tc>
          <w:tcPr>
            <w:tcW w:w="2880" w:type="dxa"/>
            <w:vAlign w:val="center"/>
          </w:tcPr>
          <w:p w:rsidR="00F66DE1" w:rsidRDefault="005C5781">
            <w:pPr>
              <w:jc w:val="right"/>
            </w:pPr>
            <w:r>
              <w:t>9,588,000.00</w:t>
            </w:r>
          </w:p>
        </w:tc>
        <w:tc>
          <w:tcPr>
            <w:tcW w:w="1620" w:type="dxa"/>
            <w:vAlign w:val="center"/>
          </w:tcPr>
          <w:p w:rsidR="00F66DE1" w:rsidRDefault="005C5781">
            <w:pPr>
              <w:jc w:val="right"/>
            </w:pPr>
            <w:r>
              <w:t>1.75</w:t>
            </w:r>
          </w:p>
        </w:tc>
      </w:tr>
      <w:tr w:rsidR="00F66DE1">
        <w:tc>
          <w:tcPr>
            <w:tcW w:w="870" w:type="dxa"/>
            <w:vAlign w:val="center"/>
          </w:tcPr>
          <w:p w:rsidR="00F66DE1" w:rsidRDefault="005C5781">
            <w:pPr>
              <w:jc w:val="center"/>
            </w:pPr>
            <w:r>
              <w:t>3</w:t>
            </w:r>
          </w:p>
        </w:tc>
        <w:tc>
          <w:tcPr>
            <w:tcW w:w="1650" w:type="dxa"/>
            <w:vAlign w:val="center"/>
          </w:tcPr>
          <w:p w:rsidR="00F66DE1" w:rsidRDefault="005C5781">
            <w:pPr>
              <w:jc w:val="center"/>
            </w:pPr>
            <w:r>
              <w:t>000963</w:t>
            </w:r>
          </w:p>
        </w:tc>
        <w:tc>
          <w:tcPr>
            <w:tcW w:w="1980" w:type="dxa"/>
            <w:vAlign w:val="center"/>
          </w:tcPr>
          <w:p w:rsidR="00F66DE1" w:rsidRDefault="005C5781">
            <w:pPr>
              <w:jc w:val="center"/>
            </w:pPr>
            <w:r>
              <w:t>华东医药</w:t>
            </w:r>
          </w:p>
        </w:tc>
        <w:tc>
          <w:tcPr>
            <w:tcW w:w="2880" w:type="dxa"/>
            <w:vAlign w:val="center"/>
          </w:tcPr>
          <w:p w:rsidR="00F66DE1" w:rsidRDefault="005C5781">
            <w:pPr>
              <w:jc w:val="right"/>
            </w:pPr>
            <w:r>
              <w:t>8,328,301.15</w:t>
            </w:r>
          </w:p>
        </w:tc>
        <w:tc>
          <w:tcPr>
            <w:tcW w:w="1620" w:type="dxa"/>
            <w:vAlign w:val="center"/>
          </w:tcPr>
          <w:p w:rsidR="00F66DE1" w:rsidRDefault="005C5781">
            <w:pPr>
              <w:jc w:val="right"/>
            </w:pPr>
            <w:r>
              <w:t>1.52</w:t>
            </w:r>
          </w:p>
        </w:tc>
      </w:tr>
      <w:tr w:rsidR="00F66DE1">
        <w:tc>
          <w:tcPr>
            <w:tcW w:w="870" w:type="dxa"/>
            <w:vAlign w:val="center"/>
          </w:tcPr>
          <w:p w:rsidR="00F66DE1" w:rsidRDefault="005C5781">
            <w:pPr>
              <w:jc w:val="center"/>
            </w:pPr>
            <w:r>
              <w:t>4</w:t>
            </w:r>
          </w:p>
        </w:tc>
        <w:tc>
          <w:tcPr>
            <w:tcW w:w="1650" w:type="dxa"/>
            <w:vAlign w:val="center"/>
          </w:tcPr>
          <w:p w:rsidR="00F66DE1" w:rsidRDefault="005C5781">
            <w:pPr>
              <w:jc w:val="center"/>
            </w:pPr>
            <w:r>
              <w:t>601398</w:t>
            </w:r>
          </w:p>
        </w:tc>
        <w:tc>
          <w:tcPr>
            <w:tcW w:w="1980" w:type="dxa"/>
            <w:vAlign w:val="center"/>
          </w:tcPr>
          <w:p w:rsidR="00F66DE1" w:rsidRDefault="005C5781">
            <w:pPr>
              <w:jc w:val="center"/>
            </w:pPr>
            <w:r>
              <w:t>工商银行</w:t>
            </w:r>
          </w:p>
        </w:tc>
        <w:tc>
          <w:tcPr>
            <w:tcW w:w="2880" w:type="dxa"/>
            <w:vAlign w:val="center"/>
          </w:tcPr>
          <w:p w:rsidR="00F66DE1" w:rsidRDefault="005C5781">
            <w:pPr>
              <w:jc w:val="right"/>
            </w:pPr>
            <w:r>
              <w:t>6,874,870.00</w:t>
            </w:r>
          </w:p>
        </w:tc>
        <w:tc>
          <w:tcPr>
            <w:tcW w:w="1620" w:type="dxa"/>
            <w:vAlign w:val="center"/>
          </w:tcPr>
          <w:p w:rsidR="00F66DE1" w:rsidRDefault="005C5781">
            <w:pPr>
              <w:jc w:val="right"/>
            </w:pPr>
            <w:r>
              <w:t>1.25</w:t>
            </w:r>
          </w:p>
        </w:tc>
      </w:tr>
      <w:tr w:rsidR="00F66DE1">
        <w:tc>
          <w:tcPr>
            <w:tcW w:w="870" w:type="dxa"/>
            <w:vAlign w:val="center"/>
          </w:tcPr>
          <w:p w:rsidR="00F66DE1" w:rsidRDefault="005C5781">
            <w:pPr>
              <w:jc w:val="center"/>
            </w:pPr>
            <w:r>
              <w:t>5</w:t>
            </w:r>
          </w:p>
        </w:tc>
        <w:tc>
          <w:tcPr>
            <w:tcW w:w="1650" w:type="dxa"/>
            <w:vAlign w:val="center"/>
          </w:tcPr>
          <w:p w:rsidR="00F66DE1" w:rsidRDefault="005C5781">
            <w:pPr>
              <w:jc w:val="center"/>
            </w:pPr>
            <w:r>
              <w:t>600887</w:t>
            </w:r>
          </w:p>
        </w:tc>
        <w:tc>
          <w:tcPr>
            <w:tcW w:w="1980" w:type="dxa"/>
            <w:vAlign w:val="center"/>
          </w:tcPr>
          <w:p w:rsidR="00F66DE1" w:rsidRDefault="005C5781">
            <w:pPr>
              <w:jc w:val="center"/>
            </w:pPr>
            <w:r>
              <w:t>伊利股份</w:t>
            </w:r>
          </w:p>
        </w:tc>
        <w:tc>
          <w:tcPr>
            <w:tcW w:w="2880" w:type="dxa"/>
            <w:vAlign w:val="center"/>
          </w:tcPr>
          <w:p w:rsidR="00F66DE1" w:rsidRDefault="005C5781">
            <w:pPr>
              <w:jc w:val="right"/>
            </w:pPr>
            <w:r>
              <w:t>4,945,315.00</w:t>
            </w:r>
          </w:p>
        </w:tc>
        <w:tc>
          <w:tcPr>
            <w:tcW w:w="1620" w:type="dxa"/>
            <w:vAlign w:val="center"/>
          </w:tcPr>
          <w:p w:rsidR="00F66DE1" w:rsidRDefault="005C5781">
            <w:pPr>
              <w:jc w:val="right"/>
            </w:pPr>
            <w:r>
              <w:t>0.90</w:t>
            </w:r>
          </w:p>
        </w:tc>
      </w:tr>
      <w:tr w:rsidR="00F66DE1">
        <w:tc>
          <w:tcPr>
            <w:tcW w:w="870" w:type="dxa"/>
            <w:vAlign w:val="center"/>
          </w:tcPr>
          <w:p w:rsidR="00F66DE1" w:rsidRDefault="005C5781">
            <w:pPr>
              <w:jc w:val="center"/>
            </w:pPr>
            <w:r>
              <w:t>6</w:t>
            </w:r>
          </w:p>
        </w:tc>
        <w:tc>
          <w:tcPr>
            <w:tcW w:w="1650" w:type="dxa"/>
            <w:vAlign w:val="center"/>
          </w:tcPr>
          <w:p w:rsidR="00F66DE1" w:rsidRDefault="005C5781">
            <w:pPr>
              <w:jc w:val="center"/>
            </w:pPr>
            <w:r>
              <w:t>601169</w:t>
            </w:r>
          </w:p>
        </w:tc>
        <w:tc>
          <w:tcPr>
            <w:tcW w:w="1980" w:type="dxa"/>
            <w:vAlign w:val="center"/>
          </w:tcPr>
          <w:p w:rsidR="00F66DE1" w:rsidRDefault="005C5781">
            <w:pPr>
              <w:jc w:val="center"/>
            </w:pPr>
            <w:r>
              <w:t>北京银行</w:t>
            </w:r>
          </w:p>
        </w:tc>
        <w:tc>
          <w:tcPr>
            <w:tcW w:w="2880" w:type="dxa"/>
            <w:vAlign w:val="center"/>
          </w:tcPr>
          <w:p w:rsidR="00F66DE1" w:rsidRDefault="005C5781">
            <w:pPr>
              <w:jc w:val="right"/>
            </w:pPr>
            <w:r>
              <w:t>4,767,861.00</w:t>
            </w:r>
          </w:p>
        </w:tc>
        <w:tc>
          <w:tcPr>
            <w:tcW w:w="1620" w:type="dxa"/>
            <w:vAlign w:val="center"/>
          </w:tcPr>
          <w:p w:rsidR="00F66DE1" w:rsidRDefault="005C5781">
            <w:pPr>
              <w:jc w:val="right"/>
            </w:pPr>
            <w:r>
              <w:t>0.87</w:t>
            </w:r>
          </w:p>
        </w:tc>
      </w:tr>
      <w:tr w:rsidR="00F66DE1">
        <w:tc>
          <w:tcPr>
            <w:tcW w:w="870" w:type="dxa"/>
            <w:vAlign w:val="center"/>
          </w:tcPr>
          <w:p w:rsidR="00F66DE1" w:rsidRDefault="005C5781">
            <w:pPr>
              <w:jc w:val="center"/>
            </w:pPr>
            <w:r>
              <w:t>7</w:t>
            </w:r>
          </w:p>
        </w:tc>
        <w:tc>
          <w:tcPr>
            <w:tcW w:w="1650" w:type="dxa"/>
            <w:vAlign w:val="center"/>
          </w:tcPr>
          <w:p w:rsidR="00F66DE1" w:rsidRDefault="005C5781">
            <w:pPr>
              <w:jc w:val="center"/>
            </w:pPr>
            <w:r>
              <w:t>000581</w:t>
            </w:r>
          </w:p>
        </w:tc>
        <w:tc>
          <w:tcPr>
            <w:tcW w:w="1980" w:type="dxa"/>
            <w:vAlign w:val="center"/>
          </w:tcPr>
          <w:p w:rsidR="00F66DE1" w:rsidRDefault="005C5781">
            <w:pPr>
              <w:jc w:val="center"/>
            </w:pPr>
            <w:r>
              <w:t>威孚高科</w:t>
            </w:r>
          </w:p>
        </w:tc>
        <w:tc>
          <w:tcPr>
            <w:tcW w:w="2880" w:type="dxa"/>
            <w:vAlign w:val="center"/>
          </w:tcPr>
          <w:p w:rsidR="00F66DE1" w:rsidRDefault="005C5781">
            <w:pPr>
              <w:jc w:val="right"/>
            </w:pPr>
            <w:r>
              <w:t>4,720,808.94</w:t>
            </w:r>
          </w:p>
        </w:tc>
        <w:tc>
          <w:tcPr>
            <w:tcW w:w="1620" w:type="dxa"/>
            <w:vAlign w:val="center"/>
          </w:tcPr>
          <w:p w:rsidR="00F66DE1" w:rsidRDefault="005C5781">
            <w:pPr>
              <w:jc w:val="right"/>
            </w:pPr>
            <w:r>
              <w:t>0.86</w:t>
            </w:r>
          </w:p>
        </w:tc>
      </w:tr>
      <w:tr w:rsidR="00F66DE1">
        <w:tc>
          <w:tcPr>
            <w:tcW w:w="870" w:type="dxa"/>
            <w:vAlign w:val="center"/>
          </w:tcPr>
          <w:p w:rsidR="00F66DE1" w:rsidRDefault="005C5781">
            <w:pPr>
              <w:jc w:val="center"/>
            </w:pPr>
            <w:r>
              <w:t>8</w:t>
            </w:r>
          </w:p>
        </w:tc>
        <w:tc>
          <w:tcPr>
            <w:tcW w:w="1650" w:type="dxa"/>
            <w:vAlign w:val="center"/>
          </w:tcPr>
          <w:p w:rsidR="00F66DE1" w:rsidRDefault="005C5781">
            <w:pPr>
              <w:jc w:val="center"/>
            </w:pPr>
            <w:r>
              <w:t>000338</w:t>
            </w:r>
          </w:p>
        </w:tc>
        <w:tc>
          <w:tcPr>
            <w:tcW w:w="1980" w:type="dxa"/>
            <w:vAlign w:val="center"/>
          </w:tcPr>
          <w:p w:rsidR="00F66DE1" w:rsidRDefault="005C5781">
            <w:pPr>
              <w:jc w:val="center"/>
            </w:pPr>
            <w:r>
              <w:t>潍柴动力</w:t>
            </w:r>
          </w:p>
        </w:tc>
        <w:tc>
          <w:tcPr>
            <w:tcW w:w="2880" w:type="dxa"/>
            <w:vAlign w:val="center"/>
          </w:tcPr>
          <w:p w:rsidR="00F66DE1" w:rsidRDefault="005C5781">
            <w:pPr>
              <w:jc w:val="right"/>
            </w:pPr>
            <w:r>
              <w:t>4,524,250.74</w:t>
            </w:r>
          </w:p>
        </w:tc>
        <w:tc>
          <w:tcPr>
            <w:tcW w:w="1620" w:type="dxa"/>
            <w:vAlign w:val="center"/>
          </w:tcPr>
          <w:p w:rsidR="00F66DE1" w:rsidRDefault="005C5781">
            <w:pPr>
              <w:jc w:val="right"/>
            </w:pPr>
            <w:r>
              <w:t>0.82</w:t>
            </w:r>
          </w:p>
        </w:tc>
      </w:tr>
      <w:tr w:rsidR="00F66DE1">
        <w:tc>
          <w:tcPr>
            <w:tcW w:w="870" w:type="dxa"/>
            <w:vAlign w:val="center"/>
          </w:tcPr>
          <w:p w:rsidR="00F66DE1" w:rsidRDefault="005C5781">
            <w:pPr>
              <w:jc w:val="center"/>
            </w:pPr>
            <w:r>
              <w:t>9</w:t>
            </w:r>
          </w:p>
        </w:tc>
        <w:tc>
          <w:tcPr>
            <w:tcW w:w="1650" w:type="dxa"/>
            <w:vAlign w:val="center"/>
          </w:tcPr>
          <w:p w:rsidR="00F66DE1" w:rsidRDefault="005C5781">
            <w:pPr>
              <w:jc w:val="center"/>
            </w:pPr>
            <w:r>
              <w:t>600329</w:t>
            </w:r>
          </w:p>
        </w:tc>
        <w:tc>
          <w:tcPr>
            <w:tcW w:w="1980" w:type="dxa"/>
            <w:vAlign w:val="center"/>
          </w:tcPr>
          <w:p w:rsidR="00F66DE1" w:rsidRDefault="005C5781">
            <w:pPr>
              <w:jc w:val="center"/>
            </w:pPr>
            <w:r>
              <w:t>中新药业</w:t>
            </w:r>
          </w:p>
        </w:tc>
        <w:tc>
          <w:tcPr>
            <w:tcW w:w="2880" w:type="dxa"/>
            <w:vAlign w:val="center"/>
          </w:tcPr>
          <w:p w:rsidR="00F66DE1" w:rsidRDefault="005C5781">
            <w:pPr>
              <w:jc w:val="right"/>
            </w:pPr>
            <w:r>
              <w:t>3,663,010.67</w:t>
            </w:r>
          </w:p>
        </w:tc>
        <w:tc>
          <w:tcPr>
            <w:tcW w:w="1620" w:type="dxa"/>
            <w:vAlign w:val="center"/>
          </w:tcPr>
          <w:p w:rsidR="00F66DE1" w:rsidRDefault="005C5781">
            <w:pPr>
              <w:jc w:val="right"/>
            </w:pPr>
            <w:r>
              <w:t>0.67</w:t>
            </w:r>
          </w:p>
        </w:tc>
      </w:tr>
      <w:tr w:rsidR="00F66DE1">
        <w:tc>
          <w:tcPr>
            <w:tcW w:w="870" w:type="dxa"/>
            <w:vAlign w:val="center"/>
          </w:tcPr>
          <w:p w:rsidR="00F66DE1" w:rsidRDefault="005C5781">
            <w:pPr>
              <w:jc w:val="center"/>
            </w:pPr>
            <w:r>
              <w:t>10</w:t>
            </w:r>
          </w:p>
        </w:tc>
        <w:tc>
          <w:tcPr>
            <w:tcW w:w="1650" w:type="dxa"/>
            <w:vAlign w:val="center"/>
          </w:tcPr>
          <w:p w:rsidR="00F66DE1" w:rsidRDefault="005C5781">
            <w:pPr>
              <w:jc w:val="center"/>
            </w:pPr>
            <w:r>
              <w:t>601988</w:t>
            </w:r>
          </w:p>
        </w:tc>
        <w:tc>
          <w:tcPr>
            <w:tcW w:w="1980" w:type="dxa"/>
            <w:vAlign w:val="center"/>
          </w:tcPr>
          <w:p w:rsidR="00F66DE1" w:rsidRDefault="005C5781">
            <w:pPr>
              <w:jc w:val="center"/>
            </w:pPr>
            <w:r>
              <w:t>中国银行</w:t>
            </w:r>
          </w:p>
        </w:tc>
        <w:tc>
          <w:tcPr>
            <w:tcW w:w="2880" w:type="dxa"/>
            <w:vAlign w:val="center"/>
          </w:tcPr>
          <w:p w:rsidR="00F66DE1" w:rsidRDefault="005C5781">
            <w:pPr>
              <w:jc w:val="right"/>
            </w:pPr>
            <w:r>
              <w:t>3,630,000.00</w:t>
            </w:r>
          </w:p>
        </w:tc>
        <w:tc>
          <w:tcPr>
            <w:tcW w:w="1620" w:type="dxa"/>
            <w:vAlign w:val="center"/>
          </w:tcPr>
          <w:p w:rsidR="00F66DE1" w:rsidRDefault="005C5781">
            <w:pPr>
              <w:jc w:val="right"/>
            </w:pPr>
            <w:r>
              <w:t>0.66</w:t>
            </w:r>
          </w:p>
        </w:tc>
      </w:tr>
      <w:tr w:rsidR="00F66DE1">
        <w:tc>
          <w:tcPr>
            <w:tcW w:w="870" w:type="dxa"/>
            <w:vAlign w:val="center"/>
          </w:tcPr>
          <w:p w:rsidR="00F66DE1" w:rsidRDefault="005C5781">
            <w:pPr>
              <w:jc w:val="center"/>
            </w:pPr>
            <w:r>
              <w:t>11</w:t>
            </w:r>
          </w:p>
        </w:tc>
        <w:tc>
          <w:tcPr>
            <w:tcW w:w="1650" w:type="dxa"/>
            <w:vAlign w:val="center"/>
          </w:tcPr>
          <w:p w:rsidR="00F66DE1" w:rsidRDefault="005C5781">
            <w:pPr>
              <w:jc w:val="center"/>
            </w:pPr>
            <w:r>
              <w:t>000423</w:t>
            </w:r>
          </w:p>
        </w:tc>
        <w:tc>
          <w:tcPr>
            <w:tcW w:w="1980" w:type="dxa"/>
            <w:vAlign w:val="center"/>
          </w:tcPr>
          <w:p w:rsidR="00F66DE1" w:rsidRDefault="005C5781">
            <w:pPr>
              <w:jc w:val="center"/>
            </w:pPr>
            <w:r>
              <w:t>东阿阿胶</w:t>
            </w:r>
          </w:p>
        </w:tc>
        <w:tc>
          <w:tcPr>
            <w:tcW w:w="2880" w:type="dxa"/>
            <w:vAlign w:val="center"/>
          </w:tcPr>
          <w:p w:rsidR="00F66DE1" w:rsidRDefault="005C5781">
            <w:pPr>
              <w:jc w:val="right"/>
            </w:pPr>
            <w:r>
              <w:t>3,534,400.00</w:t>
            </w:r>
          </w:p>
        </w:tc>
        <w:tc>
          <w:tcPr>
            <w:tcW w:w="1620" w:type="dxa"/>
            <w:vAlign w:val="center"/>
          </w:tcPr>
          <w:p w:rsidR="00F66DE1" w:rsidRDefault="005C5781">
            <w:pPr>
              <w:jc w:val="right"/>
            </w:pPr>
            <w:r>
              <w:t>0.64</w:t>
            </w:r>
          </w:p>
        </w:tc>
      </w:tr>
      <w:tr w:rsidR="00F66DE1">
        <w:tc>
          <w:tcPr>
            <w:tcW w:w="870" w:type="dxa"/>
            <w:vAlign w:val="center"/>
          </w:tcPr>
          <w:p w:rsidR="00F66DE1" w:rsidRDefault="005C5781">
            <w:pPr>
              <w:jc w:val="center"/>
            </w:pPr>
            <w:r>
              <w:t>12</w:t>
            </w:r>
          </w:p>
        </w:tc>
        <w:tc>
          <w:tcPr>
            <w:tcW w:w="1650" w:type="dxa"/>
            <w:vAlign w:val="center"/>
          </w:tcPr>
          <w:p w:rsidR="00F66DE1" w:rsidRDefault="005C5781">
            <w:pPr>
              <w:jc w:val="center"/>
            </w:pPr>
            <w:r>
              <w:t>600519</w:t>
            </w:r>
          </w:p>
        </w:tc>
        <w:tc>
          <w:tcPr>
            <w:tcW w:w="1980" w:type="dxa"/>
            <w:vAlign w:val="center"/>
          </w:tcPr>
          <w:p w:rsidR="00F66DE1" w:rsidRDefault="005C5781">
            <w:pPr>
              <w:jc w:val="center"/>
            </w:pPr>
            <w:r>
              <w:t>贵州茅台</w:t>
            </w:r>
          </w:p>
        </w:tc>
        <w:tc>
          <w:tcPr>
            <w:tcW w:w="2880" w:type="dxa"/>
            <w:vAlign w:val="center"/>
          </w:tcPr>
          <w:p w:rsidR="00F66DE1" w:rsidRDefault="005C5781">
            <w:pPr>
              <w:jc w:val="right"/>
            </w:pPr>
            <w:r>
              <w:t>2,978,197.75</w:t>
            </w:r>
          </w:p>
        </w:tc>
        <w:tc>
          <w:tcPr>
            <w:tcW w:w="1620" w:type="dxa"/>
            <w:vAlign w:val="center"/>
          </w:tcPr>
          <w:p w:rsidR="00F66DE1" w:rsidRDefault="005C5781">
            <w:pPr>
              <w:jc w:val="right"/>
            </w:pPr>
            <w:r>
              <w:t>0.54</w:t>
            </w:r>
          </w:p>
        </w:tc>
      </w:tr>
      <w:tr w:rsidR="00F66DE1">
        <w:tc>
          <w:tcPr>
            <w:tcW w:w="870" w:type="dxa"/>
            <w:vAlign w:val="center"/>
          </w:tcPr>
          <w:p w:rsidR="00F66DE1" w:rsidRDefault="005C5781">
            <w:pPr>
              <w:jc w:val="center"/>
            </w:pPr>
            <w:r>
              <w:t>13</w:t>
            </w:r>
          </w:p>
        </w:tc>
        <w:tc>
          <w:tcPr>
            <w:tcW w:w="1650" w:type="dxa"/>
            <w:vAlign w:val="center"/>
          </w:tcPr>
          <w:p w:rsidR="00F66DE1" w:rsidRDefault="005C5781">
            <w:pPr>
              <w:jc w:val="center"/>
            </w:pPr>
            <w:r>
              <w:t>002202</w:t>
            </w:r>
          </w:p>
        </w:tc>
        <w:tc>
          <w:tcPr>
            <w:tcW w:w="1980" w:type="dxa"/>
            <w:vAlign w:val="center"/>
          </w:tcPr>
          <w:p w:rsidR="00F66DE1" w:rsidRDefault="005C5781">
            <w:pPr>
              <w:jc w:val="center"/>
            </w:pPr>
            <w:r>
              <w:t>金风科技</w:t>
            </w:r>
          </w:p>
        </w:tc>
        <w:tc>
          <w:tcPr>
            <w:tcW w:w="2880" w:type="dxa"/>
            <w:vAlign w:val="center"/>
          </w:tcPr>
          <w:p w:rsidR="00F66DE1" w:rsidRDefault="005C5781">
            <w:pPr>
              <w:jc w:val="right"/>
            </w:pPr>
            <w:r>
              <w:t>2,935,543.66</w:t>
            </w:r>
          </w:p>
        </w:tc>
        <w:tc>
          <w:tcPr>
            <w:tcW w:w="1620" w:type="dxa"/>
            <w:vAlign w:val="center"/>
          </w:tcPr>
          <w:p w:rsidR="00F66DE1" w:rsidRDefault="005C5781">
            <w:pPr>
              <w:jc w:val="right"/>
            </w:pPr>
            <w:r>
              <w:t>0.53</w:t>
            </w:r>
          </w:p>
        </w:tc>
      </w:tr>
      <w:tr w:rsidR="00F66DE1">
        <w:tc>
          <w:tcPr>
            <w:tcW w:w="870" w:type="dxa"/>
            <w:vAlign w:val="center"/>
          </w:tcPr>
          <w:p w:rsidR="00F66DE1" w:rsidRDefault="005C5781">
            <w:pPr>
              <w:jc w:val="center"/>
            </w:pPr>
            <w:r>
              <w:t>14</w:t>
            </w:r>
          </w:p>
        </w:tc>
        <w:tc>
          <w:tcPr>
            <w:tcW w:w="1650" w:type="dxa"/>
            <w:vAlign w:val="center"/>
          </w:tcPr>
          <w:p w:rsidR="00F66DE1" w:rsidRDefault="005C5781">
            <w:pPr>
              <w:jc w:val="center"/>
            </w:pPr>
            <w:r>
              <w:t>000858</w:t>
            </w:r>
          </w:p>
        </w:tc>
        <w:tc>
          <w:tcPr>
            <w:tcW w:w="1980" w:type="dxa"/>
            <w:vAlign w:val="center"/>
          </w:tcPr>
          <w:p w:rsidR="00F66DE1" w:rsidRDefault="005C5781">
            <w:pPr>
              <w:jc w:val="center"/>
            </w:pPr>
            <w:r>
              <w:t>五</w:t>
            </w:r>
            <w:r>
              <w:t xml:space="preserve"> </w:t>
            </w:r>
            <w:r>
              <w:t>粮</w:t>
            </w:r>
            <w:r>
              <w:t xml:space="preserve"> </w:t>
            </w:r>
            <w:r>
              <w:t>液</w:t>
            </w:r>
          </w:p>
        </w:tc>
        <w:tc>
          <w:tcPr>
            <w:tcW w:w="2880" w:type="dxa"/>
            <w:vAlign w:val="center"/>
          </w:tcPr>
          <w:p w:rsidR="00F66DE1" w:rsidRDefault="005C5781">
            <w:pPr>
              <w:jc w:val="right"/>
            </w:pPr>
            <w:r>
              <w:t>2,878,696.00</w:t>
            </w:r>
          </w:p>
        </w:tc>
        <w:tc>
          <w:tcPr>
            <w:tcW w:w="1620" w:type="dxa"/>
            <w:vAlign w:val="center"/>
          </w:tcPr>
          <w:p w:rsidR="00F66DE1" w:rsidRDefault="005C5781">
            <w:pPr>
              <w:jc w:val="right"/>
            </w:pPr>
            <w:r>
              <w:t>0.52</w:t>
            </w:r>
          </w:p>
        </w:tc>
      </w:tr>
      <w:tr w:rsidR="00F66DE1">
        <w:tc>
          <w:tcPr>
            <w:tcW w:w="870" w:type="dxa"/>
            <w:vAlign w:val="center"/>
          </w:tcPr>
          <w:p w:rsidR="00F66DE1" w:rsidRDefault="005C5781">
            <w:pPr>
              <w:jc w:val="center"/>
            </w:pPr>
            <w:r>
              <w:t>15</w:t>
            </w:r>
          </w:p>
        </w:tc>
        <w:tc>
          <w:tcPr>
            <w:tcW w:w="1650" w:type="dxa"/>
            <w:vAlign w:val="center"/>
          </w:tcPr>
          <w:p w:rsidR="00F66DE1" w:rsidRDefault="005C5781">
            <w:pPr>
              <w:jc w:val="center"/>
            </w:pPr>
            <w:r>
              <w:t>000799</w:t>
            </w:r>
          </w:p>
        </w:tc>
        <w:tc>
          <w:tcPr>
            <w:tcW w:w="1980" w:type="dxa"/>
            <w:vAlign w:val="center"/>
          </w:tcPr>
          <w:p w:rsidR="00F66DE1" w:rsidRDefault="005C5781">
            <w:pPr>
              <w:jc w:val="center"/>
            </w:pPr>
            <w:r>
              <w:t>酒鬼酒</w:t>
            </w:r>
          </w:p>
        </w:tc>
        <w:tc>
          <w:tcPr>
            <w:tcW w:w="2880" w:type="dxa"/>
            <w:vAlign w:val="center"/>
          </w:tcPr>
          <w:p w:rsidR="00F66DE1" w:rsidRDefault="005C5781">
            <w:pPr>
              <w:jc w:val="right"/>
            </w:pPr>
            <w:r>
              <w:t>2,744,512.47</w:t>
            </w:r>
          </w:p>
        </w:tc>
        <w:tc>
          <w:tcPr>
            <w:tcW w:w="1620" w:type="dxa"/>
            <w:vAlign w:val="center"/>
          </w:tcPr>
          <w:p w:rsidR="00F66DE1" w:rsidRDefault="005C5781">
            <w:pPr>
              <w:jc w:val="right"/>
            </w:pPr>
            <w:r>
              <w:t>0.50</w:t>
            </w:r>
          </w:p>
        </w:tc>
      </w:tr>
      <w:tr w:rsidR="00F66DE1">
        <w:tc>
          <w:tcPr>
            <w:tcW w:w="870" w:type="dxa"/>
            <w:vAlign w:val="center"/>
          </w:tcPr>
          <w:p w:rsidR="00F66DE1" w:rsidRDefault="005C5781">
            <w:pPr>
              <w:jc w:val="center"/>
            </w:pPr>
            <w:r>
              <w:t>16</w:t>
            </w:r>
          </w:p>
        </w:tc>
        <w:tc>
          <w:tcPr>
            <w:tcW w:w="1650" w:type="dxa"/>
            <w:vAlign w:val="center"/>
          </w:tcPr>
          <w:p w:rsidR="00F66DE1" w:rsidRDefault="005C5781">
            <w:pPr>
              <w:jc w:val="center"/>
            </w:pPr>
            <w:r>
              <w:t>600021</w:t>
            </w:r>
          </w:p>
        </w:tc>
        <w:tc>
          <w:tcPr>
            <w:tcW w:w="1980" w:type="dxa"/>
            <w:vAlign w:val="center"/>
          </w:tcPr>
          <w:p w:rsidR="00F66DE1" w:rsidRDefault="005C5781">
            <w:pPr>
              <w:jc w:val="center"/>
            </w:pPr>
            <w:r>
              <w:t>上海电力</w:t>
            </w:r>
          </w:p>
        </w:tc>
        <w:tc>
          <w:tcPr>
            <w:tcW w:w="2880" w:type="dxa"/>
            <w:vAlign w:val="center"/>
          </w:tcPr>
          <w:p w:rsidR="00F66DE1" w:rsidRDefault="005C5781">
            <w:pPr>
              <w:jc w:val="right"/>
            </w:pPr>
            <w:r>
              <w:t>2,571,128.00</w:t>
            </w:r>
          </w:p>
        </w:tc>
        <w:tc>
          <w:tcPr>
            <w:tcW w:w="1620" w:type="dxa"/>
            <w:vAlign w:val="center"/>
          </w:tcPr>
          <w:p w:rsidR="00F66DE1" w:rsidRDefault="005C5781">
            <w:pPr>
              <w:jc w:val="right"/>
            </w:pPr>
            <w:r>
              <w:t>0.47</w:t>
            </w:r>
          </w:p>
        </w:tc>
      </w:tr>
      <w:tr w:rsidR="00F66DE1">
        <w:tc>
          <w:tcPr>
            <w:tcW w:w="870" w:type="dxa"/>
            <w:vAlign w:val="center"/>
          </w:tcPr>
          <w:p w:rsidR="00F66DE1" w:rsidRDefault="005C5781">
            <w:pPr>
              <w:jc w:val="center"/>
            </w:pPr>
            <w:r>
              <w:t>17</w:t>
            </w:r>
          </w:p>
        </w:tc>
        <w:tc>
          <w:tcPr>
            <w:tcW w:w="1650" w:type="dxa"/>
            <w:vAlign w:val="center"/>
          </w:tcPr>
          <w:p w:rsidR="00F66DE1" w:rsidRDefault="005C5781">
            <w:pPr>
              <w:jc w:val="center"/>
            </w:pPr>
            <w:r>
              <w:t>601222</w:t>
            </w:r>
          </w:p>
        </w:tc>
        <w:tc>
          <w:tcPr>
            <w:tcW w:w="1980" w:type="dxa"/>
            <w:vAlign w:val="center"/>
          </w:tcPr>
          <w:p w:rsidR="00F66DE1" w:rsidRDefault="005C5781">
            <w:pPr>
              <w:jc w:val="center"/>
            </w:pPr>
            <w:r>
              <w:t>林洋能源</w:t>
            </w:r>
          </w:p>
        </w:tc>
        <w:tc>
          <w:tcPr>
            <w:tcW w:w="2880" w:type="dxa"/>
            <w:vAlign w:val="center"/>
          </w:tcPr>
          <w:p w:rsidR="00F66DE1" w:rsidRDefault="005C5781">
            <w:pPr>
              <w:jc w:val="right"/>
            </w:pPr>
            <w:r>
              <w:t>2,340,036.00</w:t>
            </w:r>
          </w:p>
        </w:tc>
        <w:tc>
          <w:tcPr>
            <w:tcW w:w="1620" w:type="dxa"/>
            <w:vAlign w:val="center"/>
          </w:tcPr>
          <w:p w:rsidR="00F66DE1" w:rsidRDefault="005C5781">
            <w:pPr>
              <w:jc w:val="right"/>
            </w:pPr>
            <w:r>
              <w:t>0.43</w:t>
            </w:r>
          </w:p>
        </w:tc>
      </w:tr>
      <w:tr w:rsidR="00F66DE1">
        <w:tc>
          <w:tcPr>
            <w:tcW w:w="870" w:type="dxa"/>
            <w:vAlign w:val="center"/>
          </w:tcPr>
          <w:p w:rsidR="00F66DE1" w:rsidRDefault="005C5781">
            <w:pPr>
              <w:jc w:val="center"/>
            </w:pPr>
            <w:r>
              <w:t>18</w:t>
            </w:r>
          </w:p>
        </w:tc>
        <w:tc>
          <w:tcPr>
            <w:tcW w:w="1650" w:type="dxa"/>
            <w:vAlign w:val="center"/>
          </w:tcPr>
          <w:p w:rsidR="00F66DE1" w:rsidRDefault="005C5781">
            <w:pPr>
              <w:jc w:val="center"/>
            </w:pPr>
            <w:r>
              <w:t>000895</w:t>
            </w:r>
          </w:p>
        </w:tc>
        <w:tc>
          <w:tcPr>
            <w:tcW w:w="1980" w:type="dxa"/>
            <w:vAlign w:val="center"/>
          </w:tcPr>
          <w:p w:rsidR="00F66DE1" w:rsidRDefault="005C5781">
            <w:pPr>
              <w:jc w:val="center"/>
            </w:pPr>
            <w:r>
              <w:t>双汇发展</w:t>
            </w:r>
          </w:p>
        </w:tc>
        <w:tc>
          <w:tcPr>
            <w:tcW w:w="2880" w:type="dxa"/>
            <w:vAlign w:val="center"/>
          </w:tcPr>
          <w:p w:rsidR="00F66DE1" w:rsidRDefault="005C5781">
            <w:pPr>
              <w:jc w:val="right"/>
            </w:pPr>
            <w:r>
              <w:t>2,172,973.00</w:t>
            </w:r>
          </w:p>
        </w:tc>
        <w:tc>
          <w:tcPr>
            <w:tcW w:w="1620" w:type="dxa"/>
            <w:vAlign w:val="center"/>
          </w:tcPr>
          <w:p w:rsidR="00F66DE1" w:rsidRDefault="005C5781">
            <w:pPr>
              <w:jc w:val="right"/>
            </w:pPr>
            <w:r>
              <w:t>0.40</w:t>
            </w:r>
          </w:p>
        </w:tc>
      </w:tr>
      <w:tr w:rsidR="00F66DE1">
        <w:tc>
          <w:tcPr>
            <w:tcW w:w="870" w:type="dxa"/>
            <w:vAlign w:val="center"/>
          </w:tcPr>
          <w:p w:rsidR="00F66DE1" w:rsidRDefault="005C5781">
            <w:pPr>
              <w:jc w:val="center"/>
            </w:pPr>
            <w:r>
              <w:t>19</w:t>
            </w:r>
          </w:p>
        </w:tc>
        <w:tc>
          <w:tcPr>
            <w:tcW w:w="1650" w:type="dxa"/>
            <w:vAlign w:val="center"/>
          </w:tcPr>
          <w:p w:rsidR="00F66DE1" w:rsidRDefault="005C5781">
            <w:pPr>
              <w:jc w:val="center"/>
            </w:pPr>
            <w:r>
              <w:t>600967</w:t>
            </w:r>
          </w:p>
        </w:tc>
        <w:tc>
          <w:tcPr>
            <w:tcW w:w="1980" w:type="dxa"/>
            <w:vAlign w:val="center"/>
          </w:tcPr>
          <w:p w:rsidR="00F66DE1" w:rsidRDefault="005C5781">
            <w:pPr>
              <w:jc w:val="center"/>
            </w:pPr>
            <w:r>
              <w:t>内蒙一机</w:t>
            </w:r>
          </w:p>
        </w:tc>
        <w:tc>
          <w:tcPr>
            <w:tcW w:w="2880" w:type="dxa"/>
            <w:vAlign w:val="center"/>
          </w:tcPr>
          <w:p w:rsidR="00F66DE1" w:rsidRDefault="005C5781">
            <w:pPr>
              <w:jc w:val="right"/>
            </w:pPr>
            <w:r>
              <w:t>2,073,711.00</w:t>
            </w:r>
          </w:p>
        </w:tc>
        <w:tc>
          <w:tcPr>
            <w:tcW w:w="1620" w:type="dxa"/>
            <w:vAlign w:val="center"/>
          </w:tcPr>
          <w:p w:rsidR="00F66DE1" w:rsidRDefault="005C5781">
            <w:pPr>
              <w:jc w:val="right"/>
            </w:pPr>
            <w:r>
              <w:t>0.38</w:t>
            </w:r>
          </w:p>
        </w:tc>
      </w:tr>
      <w:tr w:rsidR="00F66DE1">
        <w:tc>
          <w:tcPr>
            <w:tcW w:w="870" w:type="dxa"/>
            <w:vAlign w:val="center"/>
          </w:tcPr>
          <w:p w:rsidR="00F66DE1" w:rsidRDefault="005C5781">
            <w:pPr>
              <w:jc w:val="center"/>
            </w:pPr>
            <w:r>
              <w:t>20</w:t>
            </w:r>
          </w:p>
        </w:tc>
        <w:tc>
          <w:tcPr>
            <w:tcW w:w="1650" w:type="dxa"/>
            <w:vAlign w:val="center"/>
          </w:tcPr>
          <w:p w:rsidR="00F66DE1" w:rsidRDefault="005C5781">
            <w:pPr>
              <w:jc w:val="center"/>
            </w:pPr>
            <w:r>
              <w:t>002142</w:t>
            </w:r>
          </w:p>
        </w:tc>
        <w:tc>
          <w:tcPr>
            <w:tcW w:w="1980" w:type="dxa"/>
            <w:vAlign w:val="center"/>
          </w:tcPr>
          <w:p w:rsidR="00F66DE1" w:rsidRDefault="005C5781">
            <w:pPr>
              <w:jc w:val="center"/>
            </w:pPr>
            <w:r>
              <w:t>宁波银行</w:t>
            </w:r>
          </w:p>
        </w:tc>
        <w:tc>
          <w:tcPr>
            <w:tcW w:w="2880" w:type="dxa"/>
            <w:vAlign w:val="center"/>
          </w:tcPr>
          <w:p w:rsidR="00F66DE1" w:rsidRDefault="005C5781">
            <w:pPr>
              <w:jc w:val="right"/>
            </w:pPr>
            <w:r>
              <w:t>1,974,989.00</w:t>
            </w:r>
          </w:p>
        </w:tc>
        <w:tc>
          <w:tcPr>
            <w:tcW w:w="1620" w:type="dxa"/>
            <w:vAlign w:val="center"/>
          </w:tcPr>
          <w:p w:rsidR="00F66DE1" w:rsidRDefault="005C5781">
            <w:pPr>
              <w:jc w:val="right"/>
            </w:pPr>
            <w:r>
              <w:t>0.36</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本期累计卖出金额</w:t>
      </w:r>
      <w:r w:rsidRPr="00C234F0">
        <w:rPr>
          <w:kern w:val="0"/>
          <w:sz w:val="24"/>
        </w:rPr>
        <w:t>”</w:t>
      </w:r>
      <w:r w:rsidRPr="00C234F0">
        <w:rPr>
          <w:kern w:val="0"/>
          <w:sz w:val="24"/>
        </w:rPr>
        <w:t>按卖出成交金额（成交单价乘以成交数量）填列，不考虑相关交易费用。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kern w:val="2"/>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Pr="00C234F0" w:rsidRDefault="001A59F9" w:rsidP="00026C9C">
      <w:pPr>
        <w:autoSpaceDE w:val="0"/>
        <w:autoSpaceDN w:val="0"/>
        <w:adjustRightInd w:val="0"/>
        <w:spacing w:before="29" w:line="360" w:lineRule="auto"/>
        <w:ind w:left="15"/>
        <w:jc w:val="right"/>
        <w:rPr>
          <w:color w:val="000000"/>
          <w:sz w:val="24"/>
        </w:rPr>
      </w:pPr>
      <w:r w:rsidRPr="00C234F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买入股票的成本（成交）总额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112,450,832.60</w:t>
            </w:r>
          </w:p>
        </w:tc>
      </w:tr>
      <w:tr w:rsidR="001A59F9" w:rsidRPr="00C51C77" w:rsidTr="00F9254F">
        <w:tc>
          <w:tcPr>
            <w:tcW w:w="4500" w:type="dxa"/>
            <w:vAlign w:val="center"/>
          </w:tcPr>
          <w:p w:rsidR="001A59F9" w:rsidRPr="00C234F0" w:rsidRDefault="001A59F9" w:rsidP="00C234F0">
            <w:pPr>
              <w:spacing w:before="29" w:line="288" w:lineRule="auto"/>
              <w:rPr>
                <w:color w:val="000000"/>
                <w:sz w:val="24"/>
              </w:rPr>
            </w:pPr>
            <w:r w:rsidRPr="00C234F0">
              <w:rPr>
                <w:rFonts w:hint="eastAsia"/>
                <w:color w:val="000000"/>
                <w:sz w:val="24"/>
              </w:rPr>
              <w:t>卖出股票的收入（成交）总额</w:t>
            </w:r>
          </w:p>
        </w:tc>
        <w:tc>
          <w:tcPr>
            <w:tcW w:w="4500" w:type="dxa"/>
            <w:vAlign w:val="center"/>
          </w:tcPr>
          <w:p w:rsidR="001A59F9" w:rsidRPr="00C234F0" w:rsidRDefault="001A59F9" w:rsidP="00C234F0">
            <w:pPr>
              <w:spacing w:before="29" w:line="288" w:lineRule="auto"/>
              <w:jc w:val="right"/>
              <w:rPr>
                <w:sz w:val="24"/>
              </w:rPr>
            </w:pPr>
            <w:r w:rsidRPr="00C234F0">
              <w:rPr>
                <w:sz w:val="24"/>
              </w:rPr>
              <w:t>120,322,049.90</w:t>
            </w:r>
          </w:p>
        </w:tc>
      </w:tr>
    </w:tbl>
    <w:p w:rsidR="001A59F9" w:rsidRPr="00C234F0" w:rsidRDefault="001A59F9" w:rsidP="00C234F0">
      <w:pPr>
        <w:tabs>
          <w:tab w:val="left" w:pos="426"/>
        </w:tabs>
        <w:spacing w:before="29" w:line="288" w:lineRule="auto"/>
        <w:jc w:val="left"/>
        <w:rPr>
          <w:kern w:val="0"/>
          <w:sz w:val="24"/>
        </w:rPr>
      </w:pPr>
      <w:r w:rsidRPr="00C234F0">
        <w:rPr>
          <w:kern w:val="0"/>
          <w:sz w:val="24"/>
        </w:rPr>
        <w:t>注：</w:t>
      </w:r>
      <w:r w:rsidRPr="00C234F0">
        <w:rPr>
          <w:kern w:val="0"/>
          <w:sz w:val="24"/>
        </w:rPr>
        <w:t>“</w:t>
      </w:r>
      <w:r w:rsidRPr="00C234F0">
        <w:rPr>
          <w:kern w:val="0"/>
          <w:sz w:val="24"/>
        </w:rPr>
        <w:t>买入股票成本</w:t>
      </w:r>
      <w:r w:rsidRPr="00C234F0">
        <w:rPr>
          <w:kern w:val="0"/>
          <w:sz w:val="24"/>
        </w:rPr>
        <w:t>”</w:t>
      </w:r>
      <w:r w:rsidRPr="00C234F0">
        <w:rPr>
          <w:kern w:val="0"/>
          <w:sz w:val="24"/>
        </w:rPr>
        <w:t>或</w:t>
      </w:r>
      <w:r w:rsidRPr="00C234F0">
        <w:rPr>
          <w:kern w:val="0"/>
          <w:sz w:val="24"/>
        </w:rPr>
        <w:t>“</w:t>
      </w:r>
      <w:r w:rsidRPr="00C234F0">
        <w:rPr>
          <w:kern w:val="0"/>
          <w:sz w:val="24"/>
        </w:rPr>
        <w:t>卖出股票收入</w:t>
      </w:r>
      <w:r w:rsidRPr="00C234F0">
        <w:rPr>
          <w:kern w:val="0"/>
          <w:sz w:val="24"/>
        </w:rPr>
        <w:t>”</w:t>
      </w:r>
      <w:r w:rsidRPr="00C234F0">
        <w:rPr>
          <w:kern w:val="0"/>
          <w:sz w:val="24"/>
        </w:rPr>
        <w:t>均按买卖成交金额（成交单价乘以成交数量）填列，不考虑相关交易费用。</w:t>
      </w:r>
    </w:p>
    <w:p w:rsidR="001A59F9" w:rsidRPr="00C51C7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2,282,571.00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0.37</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138,594,800.00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22.73</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138,594,800.00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22.73</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14,756,000.00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2.42</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80,351,000.00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13.18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292,144,000.00</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47.92</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528,128,371.00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86.62</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F66DE1">
        <w:tc>
          <w:tcPr>
            <w:tcW w:w="1499" w:type="dxa"/>
            <w:vAlign w:val="center"/>
          </w:tcPr>
          <w:p w:rsidR="00F66DE1" w:rsidRDefault="005C5781">
            <w:pPr>
              <w:jc w:val="center"/>
            </w:pPr>
            <w:r>
              <w:rPr>
                <w:color w:val="000000"/>
                <w:sz w:val="24"/>
              </w:rPr>
              <w:t>1</w:t>
            </w:r>
          </w:p>
        </w:tc>
        <w:tc>
          <w:tcPr>
            <w:tcW w:w="1499" w:type="dxa"/>
            <w:vAlign w:val="center"/>
          </w:tcPr>
          <w:p w:rsidR="00F66DE1" w:rsidRDefault="005C5781">
            <w:pPr>
              <w:jc w:val="center"/>
            </w:pPr>
            <w:r>
              <w:rPr>
                <w:color w:val="000000"/>
                <w:sz w:val="24"/>
              </w:rPr>
              <w:t>170210</w:t>
            </w:r>
          </w:p>
        </w:tc>
        <w:tc>
          <w:tcPr>
            <w:tcW w:w="1500" w:type="dxa"/>
            <w:vAlign w:val="center"/>
          </w:tcPr>
          <w:p w:rsidR="00F66DE1" w:rsidRDefault="005C5781">
            <w:pPr>
              <w:jc w:val="center"/>
            </w:pPr>
            <w:r>
              <w:rPr>
                <w:color w:val="000000"/>
                <w:sz w:val="24"/>
              </w:rPr>
              <w:t>17</w:t>
            </w:r>
            <w:r>
              <w:rPr>
                <w:color w:val="000000"/>
                <w:sz w:val="24"/>
              </w:rPr>
              <w:t>国开</w:t>
            </w:r>
            <w:r>
              <w:rPr>
                <w:color w:val="000000"/>
                <w:sz w:val="24"/>
              </w:rPr>
              <w:t>10</w:t>
            </w:r>
          </w:p>
        </w:tc>
        <w:tc>
          <w:tcPr>
            <w:tcW w:w="1500" w:type="dxa"/>
            <w:vAlign w:val="center"/>
          </w:tcPr>
          <w:p w:rsidR="00F66DE1" w:rsidRDefault="005C5781">
            <w:pPr>
              <w:jc w:val="right"/>
            </w:pPr>
            <w:r>
              <w:rPr>
                <w:color w:val="000000"/>
                <w:sz w:val="24"/>
              </w:rPr>
              <w:t>1,100,000</w:t>
            </w:r>
          </w:p>
        </w:tc>
        <w:tc>
          <w:tcPr>
            <w:tcW w:w="1500" w:type="dxa"/>
            <w:vAlign w:val="center"/>
          </w:tcPr>
          <w:p w:rsidR="00F66DE1" w:rsidRDefault="005C5781">
            <w:pPr>
              <w:jc w:val="right"/>
            </w:pPr>
            <w:r>
              <w:rPr>
                <w:color w:val="000000"/>
                <w:sz w:val="24"/>
              </w:rPr>
              <w:t>102,674,000.00</w:t>
            </w:r>
          </w:p>
        </w:tc>
        <w:tc>
          <w:tcPr>
            <w:tcW w:w="1500" w:type="dxa"/>
            <w:vAlign w:val="center"/>
          </w:tcPr>
          <w:p w:rsidR="00F66DE1" w:rsidRDefault="005C5781">
            <w:pPr>
              <w:jc w:val="right"/>
            </w:pPr>
            <w:r>
              <w:rPr>
                <w:color w:val="000000"/>
                <w:sz w:val="24"/>
              </w:rPr>
              <w:t>16.84</w:t>
            </w:r>
          </w:p>
        </w:tc>
      </w:tr>
      <w:tr w:rsidR="00F66DE1">
        <w:tc>
          <w:tcPr>
            <w:tcW w:w="1499" w:type="dxa"/>
            <w:vAlign w:val="center"/>
          </w:tcPr>
          <w:p w:rsidR="00F66DE1" w:rsidRDefault="005C5781">
            <w:pPr>
              <w:jc w:val="center"/>
            </w:pPr>
            <w:r>
              <w:rPr>
                <w:color w:val="000000"/>
                <w:sz w:val="24"/>
              </w:rPr>
              <w:t>2</w:t>
            </w:r>
          </w:p>
        </w:tc>
        <w:tc>
          <w:tcPr>
            <w:tcW w:w="1499" w:type="dxa"/>
            <w:vAlign w:val="center"/>
          </w:tcPr>
          <w:p w:rsidR="00F66DE1" w:rsidRDefault="005C5781">
            <w:pPr>
              <w:jc w:val="center"/>
            </w:pPr>
            <w:r>
              <w:rPr>
                <w:color w:val="000000"/>
                <w:sz w:val="24"/>
              </w:rPr>
              <w:t>111715486</w:t>
            </w:r>
          </w:p>
        </w:tc>
        <w:tc>
          <w:tcPr>
            <w:tcW w:w="1500" w:type="dxa"/>
            <w:vAlign w:val="center"/>
          </w:tcPr>
          <w:p w:rsidR="00F66DE1" w:rsidRDefault="005C5781">
            <w:pPr>
              <w:jc w:val="center"/>
            </w:pPr>
            <w:r>
              <w:rPr>
                <w:color w:val="000000"/>
                <w:sz w:val="24"/>
              </w:rPr>
              <w:t>17</w:t>
            </w:r>
            <w:r>
              <w:rPr>
                <w:color w:val="000000"/>
                <w:sz w:val="24"/>
              </w:rPr>
              <w:t>民生银行</w:t>
            </w:r>
            <w:r>
              <w:rPr>
                <w:color w:val="000000"/>
                <w:sz w:val="24"/>
              </w:rPr>
              <w:t>CD486</w:t>
            </w:r>
          </w:p>
        </w:tc>
        <w:tc>
          <w:tcPr>
            <w:tcW w:w="1500" w:type="dxa"/>
            <w:vAlign w:val="center"/>
          </w:tcPr>
          <w:p w:rsidR="00F66DE1" w:rsidRDefault="005C5781">
            <w:pPr>
              <w:jc w:val="right"/>
            </w:pPr>
            <w:r>
              <w:rPr>
                <w:color w:val="000000"/>
                <w:sz w:val="24"/>
              </w:rPr>
              <w:t>500,000</w:t>
            </w:r>
          </w:p>
        </w:tc>
        <w:tc>
          <w:tcPr>
            <w:tcW w:w="1500" w:type="dxa"/>
            <w:vAlign w:val="center"/>
          </w:tcPr>
          <w:p w:rsidR="00F66DE1" w:rsidRDefault="005C5781">
            <w:pPr>
              <w:jc w:val="right"/>
            </w:pPr>
            <w:r>
              <w:rPr>
                <w:color w:val="000000"/>
                <w:sz w:val="24"/>
              </w:rPr>
              <w:t>48,750,000.00</w:t>
            </w:r>
          </w:p>
        </w:tc>
        <w:tc>
          <w:tcPr>
            <w:tcW w:w="1500" w:type="dxa"/>
            <w:vAlign w:val="center"/>
          </w:tcPr>
          <w:p w:rsidR="00F66DE1" w:rsidRDefault="005C5781">
            <w:pPr>
              <w:jc w:val="right"/>
            </w:pPr>
            <w:r>
              <w:rPr>
                <w:color w:val="000000"/>
                <w:sz w:val="24"/>
              </w:rPr>
              <w:t>8.00</w:t>
            </w:r>
          </w:p>
        </w:tc>
      </w:tr>
      <w:tr w:rsidR="00F66DE1">
        <w:tc>
          <w:tcPr>
            <w:tcW w:w="1499" w:type="dxa"/>
            <w:vAlign w:val="center"/>
          </w:tcPr>
          <w:p w:rsidR="00F66DE1" w:rsidRDefault="005C5781">
            <w:pPr>
              <w:jc w:val="center"/>
            </w:pPr>
            <w:r>
              <w:rPr>
                <w:color w:val="000000"/>
                <w:sz w:val="24"/>
              </w:rPr>
              <w:t>3</w:t>
            </w:r>
          </w:p>
        </w:tc>
        <w:tc>
          <w:tcPr>
            <w:tcW w:w="1499" w:type="dxa"/>
            <w:vAlign w:val="center"/>
          </w:tcPr>
          <w:p w:rsidR="00F66DE1" w:rsidRDefault="005C5781">
            <w:pPr>
              <w:jc w:val="center"/>
            </w:pPr>
            <w:r>
              <w:rPr>
                <w:color w:val="000000"/>
                <w:sz w:val="24"/>
              </w:rPr>
              <w:t>108601</w:t>
            </w:r>
          </w:p>
        </w:tc>
        <w:tc>
          <w:tcPr>
            <w:tcW w:w="1500" w:type="dxa"/>
            <w:vAlign w:val="center"/>
          </w:tcPr>
          <w:p w:rsidR="00F66DE1" w:rsidRDefault="005C5781">
            <w:pPr>
              <w:jc w:val="center"/>
            </w:pPr>
            <w:r>
              <w:rPr>
                <w:color w:val="000000"/>
                <w:sz w:val="24"/>
              </w:rPr>
              <w:t>国开</w:t>
            </w:r>
            <w:r>
              <w:rPr>
                <w:color w:val="000000"/>
                <w:sz w:val="24"/>
              </w:rPr>
              <w:t>1703</w:t>
            </w:r>
          </w:p>
        </w:tc>
        <w:tc>
          <w:tcPr>
            <w:tcW w:w="1500" w:type="dxa"/>
            <w:vAlign w:val="center"/>
          </w:tcPr>
          <w:p w:rsidR="00F66DE1" w:rsidRDefault="005C5781">
            <w:pPr>
              <w:jc w:val="right"/>
            </w:pPr>
            <w:r>
              <w:rPr>
                <w:color w:val="000000"/>
                <w:sz w:val="24"/>
              </w:rPr>
              <w:t>360,000</w:t>
            </w:r>
          </w:p>
        </w:tc>
        <w:tc>
          <w:tcPr>
            <w:tcW w:w="1500" w:type="dxa"/>
            <w:vAlign w:val="center"/>
          </w:tcPr>
          <w:p w:rsidR="00F66DE1" w:rsidRDefault="005C5781">
            <w:pPr>
              <w:jc w:val="right"/>
            </w:pPr>
            <w:r>
              <w:rPr>
                <w:color w:val="000000"/>
                <w:sz w:val="24"/>
              </w:rPr>
              <w:t>35,920,800.00</w:t>
            </w:r>
          </w:p>
        </w:tc>
        <w:tc>
          <w:tcPr>
            <w:tcW w:w="1500" w:type="dxa"/>
            <w:vAlign w:val="center"/>
          </w:tcPr>
          <w:p w:rsidR="00F66DE1" w:rsidRDefault="005C5781">
            <w:pPr>
              <w:jc w:val="right"/>
            </w:pPr>
            <w:r>
              <w:rPr>
                <w:color w:val="000000"/>
                <w:sz w:val="24"/>
              </w:rPr>
              <w:t>5.89</w:t>
            </w:r>
          </w:p>
        </w:tc>
      </w:tr>
      <w:tr w:rsidR="00F66DE1">
        <w:tc>
          <w:tcPr>
            <w:tcW w:w="1499" w:type="dxa"/>
            <w:vAlign w:val="center"/>
          </w:tcPr>
          <w:p w:rsidR="00F66DE1" w:rsidRDefault="005C5781">
            <w:pPr>
              <w:jc w:val="center"/>
            </w:pPr>
            <w:r>
              <w:rPr>
                <w:color w:val="000000"/>
                <w:sz w:val="24"/>
              </w:rPr>
              <w:t>4</w:t>
            </w:r>
          </w:p>
        </w:tc>
        <w:tc>
          <w:tcPr>
            <w:tcW w:w="1499" w:type="dxa"/>
            <w:vAlign w:val="center"/>
          </w:tcPr>
          <w:p w:rsidR="00F66DE1" w:rsidRDefault="005C5781">
            <w:pPr>
              <w:jc w:val="center"/>
            </w:pPr>
            <w:r>
              <w:rPr>
                <w:color w:val="000000"/>
                <w:sz w:val="24"/>
              </w:rPr>
              <w:t>111714335</w:t>
            </w:r>
          </w:p>
        </w:tc>
        <w:tc>
          <w:tcPr>
            <w:tcW w:w="1500" w:type="dxa"/>
            <w:vAlign w:val="center"/>
          </w:tcPr>
          <w:p w:rsidR="00F66DE1" w:rsidRDefault="005C5781">
            <w:pPr>
              <w:jc w:val="center"/>
            </w:pPr>
            <w:r>
              <w:rPr>
                <w:color w:val="000000"/>
                <w:sz w:val="24"/>
              </w:rPr>
              <w:t>17</w:t>
            </w:r>
            <w:r>
              <w:rPr>
                <w:color w:val="000000"/>
                <w:sz w:val="24"/>
              </w:rPr>
              <w:t>江苏银行</w:t>
            </w:r>
            <w:r>
              <w:rPr>
                <w:color w:val="000000"/>
                <w:sz w:val="24"/>
              </w:rPr>
              <w:t>CD335</w:t>
            </w:r>
          </w:p>
        </w:tc>
        <w:tc>
          <w:tcPr>
            <w:tcW w:w="1500" w:type="dxa"/>
            <w:vAlign w:val="center"/>
          </w:tcPr>
          <w:p w:rsidR="00F66DE1" w:rsidRDefault="005C5781">
            <w:pPr>
              <w:jc w:val="right"/>
            </w:pPr>
            <w:r>
              <w:rPr>
                <w:color w:val="000000"/>
                <w:sz w:val="24"/>
              </w:rPr>
              <w:t>300,000</w:t>
            </w:r>
          </w:p>
        </w:tc>
        <w:tc>
          <w:tcPr>
            <w:tcW w:w="1500" w:type="dxa"/>
            <w:vAlign w:val="center"/>
          </w:tcPr>
          <w:p w:rsidR="00F66DE1" w:rsidRDefault="005C5781">
            <w:pPr>
              <w:jc w:val="right"/>
            </w:pPr>
            <w:r>
              <w:rPr>
                <w:color w:val="000000"/>
                <w:sz w:val="24"/>
              </w:rPr>
              <w:t>29,244,000.00</w:t>
            </w:r>
          </w:p>
        </w:tc>
        <w:tc>
          <w:tcPr>
            <w:tcW w:w="1500" w:type="dxa"/>
            <w:vAlign w:val="center"/>
          </w:tcPr>
          <w:p w:rsidR="00F66DE1" w:rsidRDefault="005C5781">
            <w:pPr>
              <w:jc w:val="right"/>
            </w:pPr>
            <w:r>
              <w:rPr>
                <w:color w:val="000000"/>
                <w:sz w:val="24"/>
              </w:rPr>
              <w:t>4.80</w:t>
            </w:r>
          </w:p>
        </w:tc>
      </w:tr>
      <w:tr w:rsidR="00F66DE1">
        <w:tc>
          <w:tcPr>
            <w:tcW w:w="1499" w:type="dxa"/>
            <w:vAlign w:val="center"/>
          </w:tcPr>
          <w:p w:rsidR="00F66DE1" w:rsidRDefault="005C5781">
            <w:pPr>
              <w:jc w:val="center"/>
            </w:pPr>
            <w:r>
              <w:rPr>
                <w:color w:val="000000"/>
                <w:sz w:val="24"/>
              </w:rPr>
              <w:lastRenderedPageBreak/>
              <w:t>5</w:t>
            </w:r>
          </w:p>
        </w:tc>
        <w:tc>
          <w:tcPr>
            <w:tcW w:w="1499" w:type="dxa"/>
            <w:vAlign w:val="center"/>
          </w:tcPr>
          <w:p w:rsidR="00F66DE1" w:rsidRDefault="005C5781">
            <w:pPr>
              <w:jc w:val="center"/>
            </w:pPr>
            <w:r>
              <w:rPr>
                <w:color w:val="000000"/>
                <w:sz w:val="24"/>
              </w:rPr>
              <w:t>011761025</w:t>
            </w:r>
          </w:p>
        </w:tc>
        <w:tc>
          <w:tcPr>
            <w:tcW w:w="1500" w:type="dxa"/>
            <w:vAlign w:val="center"/>
          </w:tcPr>
          <w:p w:rsidR="00F66DE1" w:rsidRDefault="005C5781">
            <w:pPr>
              <w:jc w:val="center"/>
            </w:pPr>
            <w:r>
              <w:rPr>
                <w:color w:val="000000"/>
                <w:sz w:val="24"/>
              </w:rPr>
              <w:t>17</w:t>
            </w:r>
            <w:r>
              <w:rPr>
                <w:color w:val="000000"/>
                <w:sz w:val="24"/>
              </w:rPr>
              <w:t>皖投集</w:t>
            </w:r>
            <w:r>
              <w:rPr>
                <w:color w:val="000000"/>
                <w:sz w:val="24"/>
              </w:rPr>
              <w:t>SCP001</w:t>
            </w:r>
          </w:p>
        </w:tc>
        <w:tc>
          <w:tcPr>
            <w:tcW w:w="1500" w:type="dxa"/>
            <w:vAlign w:val="center"/>
          </w:tcPr>
          <w:p w:rsidR="00F66DE1" w:rsidRDefault="005C5781">
            <w:pPr>
              <w:jc w:val="right"/>
            </w:pPr>
            <w:r>
              <w:rPr>
                <w:color w:val="000000"/>
                <w:sz w:val="24"/>
              </w:rPr>
              <w:t>200,000</w:t>
            </w:r>
          </w:p>
        </w:tc>
        <w:tc>
          <w:tcPr>
            <w:tcW w:w="1500" w:type="dxa"/>
            <w:vAlign w:val="center"/>
          </w:tcPr>
          <w:p w:rsidR="00F66DE1" w:rsidRDefault="005C5781">
            <w:pPr>
              <w:jc w:val="right"/>
            </w:pPr>
            <w:r>
              <w:rPr>
                <w:color w:val="000000"/>
                <w:sz w:val="24"/>
              </w:rPr>
              <w:t>20,122,000.00</w:t>
            </w:r>
          </w:p>
        </w:tc>
        <w:tc>
          <w:tcPr>
            <w:tcW w:w="1500" w:type="dxa"/>
            <w:vAlign w:val="center"/>
          </w:tcPr>
          <w:p w:rsidR="00F66DE1" w:rsidRDefault="005C5781">
            <w:pPr>
              <w:jc w:val="right"/>
            </w:pPr>
            <w:r>
              <w:rPr>
                <w:color w:val="000000"/>
                <w:sz w:val="24"/>
              </w:rPr>
              <w:t>3.30</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12,373.20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1,800,000.00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10,090,216.55</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9,981.27</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11,912,571.02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Default="001A59F9" w:rsidP="00273FD9">
      <w:pPr>
        <w:tabs>
          <w:tab w:val="left" w:pos="426"/>
        </w:tabs>
        <w:spacing w:before="29" w:line="288" w:lineRule="auto"/>
        <w:jc w:val="left"/>
        <w:rPr>
          <w:kern w:val="0"/>
          <w:sz w:val="24"/>
        </w:rPr>
      </w:pPr>
      <w:r w:rsidRPr="00273FD9">
        <w:rPr>
          <w:kern w:val="0"/>
          <w:sz w:val="24"/>
        </w:rPr>
        <w:t>本基金本报告期末前十名股票中不存在流通受限情况。</w:t>
      </w:r>
    </w:p>
    <w:p w:rsidR="00D50356" w:rsidRPr="00273FD9" w:rsidRDefault="00D50356" w:rsidP="00273FD9">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5C5781" w:rsidRPr="004B25B0" w:rsidTr="005C5781">
        <w:tc>
          <w:tcPr>
            <w:tcW w:w="964" w:type="pct"/>
            <w:vMerge w:val="restart"/>
            <w:tcBorders>
              <w:top w:val="single" w:sz="8" w:space="0" w:color="000000"/>
              <w:left w:val="single" w:sz="8" w:space="0" w:color="000000"/>
              <w:right w:val="single" w:sz="8" w:space="0" w:color="000000"/>
            </w:tcBorders>
            <w:vAlign w:val="center"/>
          </w:tcPr>
          <w:p w:rsidR="00F66DE1" w:rsidRDefault="005C5781">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5C5781" w:rsidRPr="004B25B0" w:rsidTr="005C5781">
        <w:tc>
          <w:tcPr>
            <w:tcW w:w="964" w:type="pct"/>
            <w:vMerge/>
            <w:tcBorders>
              <w:left w:val="single" w:sz="8" w:space="0" w:color="000000"/>
              <w:right w:val="single" w:sz="8" w:space="0" w:color="000000"/>
            </w:tcBorders>
          </w:tcPr>
          <w:p w:rsidR="00F66DE1" w:rsidRDefault="00F66DE1">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5C5781" w:rsidRPr="004B25B0" w:rsidTr="005C5781">
        <w:tc>
          <w:tcPr>
            <w:tcW w:w="964" w:type="pct"/>
            <w:vMerge/>
            <w:tcBorders>
              <w:left w:val="single" w:sz="8" w:space="0" w:color="000000"/>
              <w:bottom w:val="single" w:sz="8" w:space="0" w:color="000000"/>
              <w:right w:val="single" w:sz="8" w:space="0" w:color="000000"/>
            </w:tcBorders>
          </w:tcPr>
          <w:p w:rsidR="00F66DE1" w:rsidRDefault="00F66DE1">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5C5781" w:rsidRPr="004B25B0" w:rsidTr="005C5781">
        <w:tc>
          <w:tcPr>
            <w:tcW w:w="964" w:type="pct"/>
            <w:tcBorders>
              <w:top w:val="single" w:sz="8" w:space="0" w:color="000000"/>
              <w:left w:val="single" w:sz="8" w:space="0" w:color="000000"/>
              <w:bottom w:val="single" w:sz="8" w:space="0" w:color="000000"/>
              <w:right w:val="single" w:sz="8" w:space="0" w:color="000000"/>
            </w:tcBorders>
            <w:vAlign w:val="center"/>
          </w:tcPr>
          <w:p w:rsidR="00F66DE1" w:rsidRDefault="005C5781">
            <w:pPr>
              <w:jc w:val="center"/>
            </w:pPr>
            <w:r>
              <w:rPr>
                <w:bCs/>
                <w:color w:val="000000"/>
                <w:szCs w:val="21"/>
              </w:rPr>
              <w:t>294</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1,869,568.86</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549,412,520.39</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99.96%</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240,723.04</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0.04%</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365.62</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0.00%</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lastRenderedPageBreak/>
              <w:t>基金合同生效日</w:t>
            </w:r>
            <w:r w:rsidRPr="00300454">
              <w:rPr>
                <w:rFonts w:hint="eastAsia"/>
                <w:sz w:val="24"/>
              </w:rPr>
              <w:t>(</w:t>
            </w:r>
            <w:r w:rsidR="00146153" w:rsidRPr="00300454">
              <w:rPr>
                <w:sz w:val="24"/>
              </w:rPr>
              <w:t>2016</w:t>
            </w:r>
            <w:r w:rsidR="00146153" w:rsidRPr="00300454">
              <w:rPr>
                <w:sz w:val="24"/>
              </w:rPr>
              <w:t>年</w:t>
            </w:r>
            <w:r w:rsidR="00146153" w:rsidRPr="00300454">
              <w:rPr>
                <w:sz w:val="24"/>
              </w:rPr>
              <w:t>9</w:t>
            </w:r>
            <w:r w:rsidR="00146153" w:rsidRPr="00300454">
              <w:rPr>
                <w:sz w:val="24"/>
              </w:rPr>
              <w:t>月</w:t>
            </w:r>
            <w:r w:rsidR="00146153" w:rsidRPr="00300454">
              <w:rPr>
                <w:sz w:val="24"/>
              </w:rPr>
              <w:t>13</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200,064,649.43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549,489,575.72</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45,770,504.62</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45,606,836.91</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549,653,243.43</w:t>
            </w:r>
          </w:p>
        </w:tc>
      </w:tr>
    </w:tbl>
    <w:p w:rsidR="00F66DE1" w:rsidRDefault="005C5781">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273FD9">
      <w:pPr>
        <w:tabs>
          <w:tab w:val="left" w:pos="426"/>
        </w:tabs>
        <w:spacing w:before="29" w:line="288" w:lineRule="auto"/>
        <w:jc w:val="left"/>
        <w:rPr>
          <w:kern w:val="0"/>
          <w:sz w:val="24"/>
        </w:rPr>
      </w:pPr>
      <w:r w:rsidRPr="00273FD9">
        <w:rPr>
          <w:kern w:val="0"/>
          <w:sz w:val="24"/>
        </w:rPr>
        <w:t xml:space="preserve">    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F66DE1" w:rsidRDefault="005C5781">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本报告期内，为本基金提供审计服务的会计师事务所为普华永道中天会计师事务所（特殊普通合伙），本期审计费为</w:t>
      </w:r>
      <w:r w:rsidRPr="00700C00">
        <w:rPr>
          <w:color w:val="000000"/>
          <w:sz w:val="24"/>
        </w:rPr>
        <w:t>60,000.00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F66DE1" w:rsidRDefault="005C5781">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F66DE1" w:rsidRDefault="005C5781">
      <w:pPr>
        <w:spacing w:before="29" w:line="288" w:lineRule="auto"/>
        <w:ind w:firstLineChars="200" w:firstLine="480"/>
        <w:rPr>
          <w:color w:val="000000"/>
          <w:sz w:val="24"/>
        </w:rPr>
      </w:pPr>
      <w:r>
        <w:rPr>
          <w:color w:val="000000"/>
          <w:sz w:val="24"/>
        </w:rPr>
        <w:lastRenderedPageBreak/>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F66DE1" w:rsidRDefault="005C5781">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F66DE1">
        <w:tc>
          <w:tcPr>
            <w:tcW w:w="1559" w:type="dxa"/>
            <w:vAlign w:val="center"/>
          </w:tcPr>
          <w:p w:rsidR="00F66DE1" w:rsidRDefault="005C5781">
            <w:pPr>
              <w:jc w:val="left"/>
            </w:pPr>
            <w:r>
              <w:rPr>
                <w:color w:val="000000"/>
                <w:szCs w:val="21"/>
              </w:rPr>
              <w:t>海通证券股份有限公司</w:t>
            </w:r>
          </w:p>
        </w:tc>
        <w:tc>
          <w:tcPr>
            <w:tcW w:w="779" w:type="dxa"/>
            <w:vAlign w:val="center"/>
          </w:tcPr>
          <w:p w:rsidR="00F66DE1" w:rsidRDefault="005C5781">
            <w:pPr>
              <w:jc w:val="right"/>
            </w:pPr>
            <w:r>
              <w:rPr>
                <w:color w:val="000000"/>
                <w:szCs w:val="21"/>
              </w:rPr>
              <w:t>1</w:t>
            </w:r>
          </w:p>
        </w:tc>
        <w:tc>
          <w:tcPr>
            <w:tcW w:w="1800" w:type="dxa"/>
            <w:vAlign w:val="center"/>
          </w:tcPr>
          <w:p w:rsidR="00F66DE1" w:rsidRDefault="005C5781">
            <w:pPr>
              <w:jc w:val="right"/>
            </w:pPr>
            <w:r>
              <w:rPr>
                <w:color w:val="000000"/>
                <w:szCs w:val="21"/>
              </w:rPr>
              <w:t>115,784,037.17</w:t>
            </w:r>
          </w:p>
        </w:tc>
        <w:tc>
          <w:tcPr>
            <w:tcW w:w="1080" w:type="dxa"/>
            <w:vAlign w:val="center"/>
          </w:tcPr>
          <w:p w:rsidR="00F66DE1" w:rsidRDefault="005C5781">
            <w:pPr>
              <w:jc w:val="right"/>
            </w:pPr>
            <w:r>
              <w:rPr>
                <w:color w:val="000000"/>
                <w:szCs w:val="21"/>
              </w:rPr>
              <w:t>51.09%</w:t>
            </w:r>
          </w:p>
        </w:tc>
        <w:tc>
          <w:tcPr>
            <w:tcW w:w="1620" w:type="dxa"/>
            <w:vAlign w:val="center"/>
          </w:tcPr>
          <w:p w:rsidR="00F66DE1" w:rsidRDefault="005C5781">
            <w:pPr>
              <w:jc w:val="right"/>
            </w:pPr>
            <w:r>
              <w:rPr>
                <w:color w:val="000000"/>
                <w:szCs w:val="21"/>
              </w:rPr>
              <w:t>107,829.84</w:t>
            </w:r>
          </w:p>
        </w:tc>
        <w:tc>
          <w:tcPr>
            <w:tcW w:w="1080" w:type="dxa"/>
            <w:vAlign w:val="center"/>
          </w:tcPr>
          <w:p w:rsidR="00F66DE1" w:rsidRDefault="005C5781">
            <w:pPr>
              <w:jc w:val="right"/>
            </w:pPr>
            <w:r>
              <w:rPr>
                <w:color w:val="000000"/>
                <w:szCs w:val="21"/>
              </w:rPr>
              <w:t>51.09%</w:t>
            </w:r>
          </w:p>
        </w:tc>
        <w:tc>
          <w:tcPr>
            <w:tcW w:w="1080" w:type="dxa"/>
            <w:vAlign w:val="center"/>
          </w:tcPr>
          <w:p w:rsidR="00F66DE1" w:rsidRDefault="005C5781">
            <w:pPr>
              <w:jc w:val="left"/>
            </w:pPr>
            <w:r>
              <w:rPr>
                <w:color w:val="000000"/>
                <w:szCs w:val="21"/>
              </w:rPr>
              <w:t>-</w:t>
            </w:r>
          </w:p>
        </w:tc>
      </w:tr>
      <w:tr w:rsidR="00F66DE1">
        <w:tc>
          <w:tcPr>
            <w:tcW w:w="1559" w:type="dxa"/>
            <w:vAlign w:val="center"/>
          </w:tcPr>
          <w:p w:rsidR="00F66DE1" w:rsidRDefault="005C5781">
            <w:pPr>
              <w:jc w:val="left"/>
            </w:pPr>
            <w:r>
              <w:rPr>
                <w:color w:val="000000"/>
                <w:szCs w:val="21"/>
              </w:rPr>
              <w:t>中信证券股份有限公司</w:t>
            </w:r>
          </w:p>
        </w:tc>
        <w:tc>
          <w:tcPr>
            <w:tcW w:w="779" w:type="dxa"/>
            <w:vAlign w:val="center"/>
          </w:tcPr>
          <w:p w:rsidR="00F66DE1" w:rsidRDefault="005C5781">
            <w:pPr>
              <w:jc w:val="right"/>
            </w:pPr>
            <w:r>
              <w:rPr>
                <w:color w:val="000000"/>
                <w:szCs w:val="21"/>
              </w:rPr>
              <w:t>1</w:t>
            </w:r>
          </w:p>
        </w:tc>
        <w:tc>
          <w:tcPr>
            <w:tcW w:w="1800" w:type="dxa"/>
            <w:vAlign w:val="center"/>
          </w:tcPr>
          <w:p w:rsidR="00F66DE1" w:rsidRDefault="005C5781">
            <w:pPr>
              <w:jc w:val="right"/>
            </w:pPr>
            <w:r>
              <w:rPr>
                <w:color w:val="000000"/>
                <w:szCs w:val="21"/>
              </w:rPr>
              <w:t>110,846,508.92</w:t>
            </w:r>
          </w:p>
        </w:tc>
        <w:tc>
          <w:tcPr>
            <w:tcW w:w="1080" w:type="dxa"/>
            <w:vAlign w:val="center"/>
          </w:tcPr>
          <w:p w:rsidR="00F66DE1" w:rsidRDefault="005C5781">
            <w:pPr>
              <w:jc w:val="right"/>
            </w:pPr>
            <w:r>
              <w:rPr>
                <w:color w:val="000000"/>
                <w:szCs w:val="21"/>
              </w:rPr>
              <w:t>48.91%</w:t>
            </w:r>
          </w:p>
        </w:tc>
        <w:tc>
          <w:tcPr>
            <w:tcW w:w="1620" w:type="dxa"/>
            <w:vAlign w:val="center"/>
          </w:tcPr>
          <w:p w:rsidR="00F66DE1" w:rsidRDefault="005C5781">
            <w:pPr>
              <w:jc w:val="right"/>
            </w:pPr>
            <w:r>
              <w:rPr>
                <w:color w:val="000000"/>
                <w:szCs w:val="21"/>
              </w:rPr>
              <w:t>103,231.59</w:t>
            </w:r>
          </w:p>
        </w:tc>
        <w:tc>
          <w:tcPr>
            <w:tcW w:w="1080" w:type="dxa"/>
            <w:vAlign w:val="center"/>
          </w:tcPr>
          <w:p w:rsidR="00F66DE1" w:rsidRDefault="005C5781">
            <w:pPr>
              <w:jc w:val="right"/>
            </w:pPr>
            <w:r>
              <w:rPr>
                <w:color w:val="000000"/>
                <w:szCs w:val="21"/>
              </w:rPr>
              <w:t>48.91%</w:t>
            </w:r>
          </w:p>
        </w:tc>
        <w:tc>
          <w:tcPr>
            <w:tcW w:w="1080" w:type="dxa"/>
            <w:vAlign w:val="center"/>
          </w:tcPr>
          <w:p w:rsidR="00F66DE1" w:rsidRDefault="005C5781">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占当期权证成交总额的比例</w:t>
            </w:r>
          </w:p>
        </w:tc>
      </w:tr>
      <w:tr w:rsidR="00F66DE1">
        <w:tc>
          <w:tcPr>
            <w:tcW w:w="1559" w:type="dxa"/>
            <w:vAlign w:val="center"/>
          </w:tcPr>
          <w:p w:rsidR="00F66DE1" w:rsidRDefault="005C5781">
            <w:pPr>
              <w:jc w:val="left"/>
            </w:pPr>
            <w:r>
              <w:rPr>
                <w:color w:val="000000"/>
                <w:szCs w:val="21"/>
              </w:rPr>
              <w:t>海通证券股份有限公司</w:t>
            </w:r>
          </w:p>
        </w:tc>
        <w:tc>
          <w:tcPr>
            <w:tcW w:w="1319" w:type="dxa"/>
            <w:vAlign w:val="center"/>
          </w:tcPr>
          <w:p w:rsidR="00F66DE1" w:rsidRDefault="005C5781">
            <w:pPr>
              <w:jc w:val="right"/>
            </w:pPr>
            <w:r>
              <w:rPr>
                <w:color w:val="000000"/>
                <w:szCs w:val="21"/>
              </w:rPr>
              <w:t>36,979,693.67</w:t>
            </w:r>
          </w:p>
        </w:tc>
        <w:tc>
          <w:tcPr>
            <w:tcW w:w="1080" w:type="dxa"/>
            <w:vAlign w:val="center"/>
          </w:tcPr>
          <w:p w:rsidR="00F66DE1" w:rsidRDefault="005C5781">
            <w:pPr>
              <w:jc w:val="right"/>
            </w:pPr>
            <w:r>
              <w:rPr>
                <w:color w:val="000000"/>
                <w:szCs w:val="21"/>
              </w:rPr>
              <w:t>40.79%</w:t>
            </w:r>
          </w:p>
        </w:tc>
        <w:tc>
          <w:tcPr>
            <w:tcW w:w="1143" w:type="dxa"/>
            <w:vAlign w:val="center"/>
          </w:tcPr>
          <w:p w:rsidR="00F66DE1" w:rsidRDefault="005C5781">
            <w:pPr>
              <w:jc w:val="right"/>
            </w:pPr>
            <w:r>
              <w:rPr>
                <w:color w:val="000000"/>
                <w:szCs w:val="21"/>
              </w:rPr>
              <w:t>2,305,200,000.00</w:t>
            </w:r>
          </w:p>
        </w:tc>
        <w:tc>
          <w:tcPr>
            <w:tcW w:w="1197" w:type="dxa"/>
            <w:vAlign w:val="center"/>
          </w:tcPr>
          <w:p w:rsidR="00F66DE1" w:rsidRDefault="005C5781">
            <w:pPr>
              <w:jc w:val="right"/>
            </w:pPr>
            <w:r>
              <w:rPr>
                <w:color w:val="000000"/>
                <w:szCs w:val="21"/>
              </w:rPr>
              <w:t>79.38%</w:t>
            </w:r>
          </w:p>
        </w:tc>
        <w:tc>
          <w:tcPr>
            <w:tcW w:w="1497" w:type="dxa"/>
            <w:vAlign w:val="center"/>
          </w:tcPr>
          <w:p w:rsidR="00F66DE1" w:rsidRDefault="005C5781">
            <w:pPr>
              <w:jc w:val="right"/>
            </w:pPr>
            <w:r>
              <w:rPr>
                <w:color w:val="000000"/>
                <w:szCs w:val="21"/>
              </w:rPr>
              <w:t>-</w:t>
            </w:r>
          </w:p>
        </w:tc>
        <w:tc>
          <w:tcPr>
            <w:tcW w:w="1203" w:type="dxa"/>
            <w:vAlign w:val="center"/>
          </w:tcPr>
          <w:p w:rsidR="00F66DE1" w:rsidRDefault="005C5781">
            <w:pPr>
              <w:jc w:val="right"/>
            </w:pPr>
            <w:r>
              <w:rPr>
                <w:color w:val="000000"/>
                <w:szCs w:val="21"/>
              </w:rPr>
              <w:t>-</w:t>
            </w:r>
          </w:p>
        </w:tc>
      </w:tr>
      <w:tr w:rsidR="00F66DE1">
        <w:tc>
          <w:tcPr>
            <w:tcW w:w="1559" w:type="dxa"/>
            <w:vAlign w:val="center"/>
          </w:tcPr>
          <w:p w:rsidR="00F66DE1" w:rsidRDefault="005C5781">
            <w:pPr>
              <w:jc w:val="left"/>
            </w:pPr>
            <w:r>
              <w:rPr>
                <w:color w:val="000000"/>
                <w:szCs w:val="21"/>
              </w:rPr>
              <w:t>中信证券股份有限公司</w:t>
            </w:r>
          </w:p>
        </w:tc>
        <w:tc>
          <w:tcPr>
            <w:tcW w:w="1319" w:type="dxa"/>
            <w:vAlign w:val="center"/>
          </w:tcPr>
          <w:p w:rsidR="00F66DE1" w:rsidRDefault="005C5781">
            <w:pPr>
              <w:jc w:val="right"/>
            </w:pPr>
            <w:r>
              <w:rPr>
                <w:color w:val="000000"/>
                <w:szCs w:val="21"/>
              </w:rPr>
              <w:t>53,686,296.02</w:t>
            </w:r>
          </w:p>
        </w:tc>
        <w:tc>
          <w:tcPr>
            <w:tcW w:w="1080" w:type="dxa"/>
            <w:vAlign w:val="center"/>
          </w:tcPr>
          <w:p w:rsidR="00F66DE1" w:rsidRDefault="005C5781">
            <w:pPr>
              <w:jc w:val="right"/>
            </w:pPr>
            <w:r>
              <w:rPr>
                <w:color w:val="000000"/>
                <w:szCs w:val="21"/>
              </w:rPr>
              <w:t>59.21%</w:t>
            </w:r>
          </w:p>
        </w:tc>
        <w:tc>
          <w:tcPr>
            <w:tcW w:w="1143" w:type="dxa"/>
            <w:vAlign w:val="center"/>
          </w:tcPr>
          <w:p w:rsidR="00F66DE1" w:rsidRDefault="005C5781">
            <w:pPr>
              <w:jc w:val="right"/>
            </w:pPr>
            <w:r>
              <w:rPr>
                <w:color w:val="000000"/>
                <w:szCs w:val="21"/>
              </w:rPr>
              <w:t>598,800,000.00</w:t>
            </w:r>
          </w:p>
        </w:tc>
        <w:tc>
          <w:tcPr>
            <w:tcW w:w="1197" w:type="dxa"/>
            <w:vAlign w:val="center"/>
          </w:tcPr>
          <w:p w:rsidR="00F66DE1" w:rsidRDefault="005C5781">
            <w:pPr>
              <w:jc w:val="right"/>
            </w:pPr>
            <w:r>
              <w:rPr>
                <w:color w:val="000000"/>
                <w:szCs w:val="21"/>
              </w:rPr>
              <w:t>20.62%</w:t>
            </w:r>
          </w:p>
        </w:tc>
        <w:tc>
          <w:tcPr>
            <w:tcW w:w="1497" w:type="dxa"/>
            <w:vAlign w:val="center"/>
          </w:tcPr>
          <w:p w:rsidR="00F66DE1" w:rsidRDefault="005C5781">
            <w:pPr>
              <w:jc w:val="right"/>
            </w:pPr>
            <w:r>
              <w:rPr>
                <w:color w:val="000000"/>
                <w:szCs w:val="21"/>
              </w:rPr>
              <w:t>-</w:t>
            </w:r>
          </w:p>
        </w:tc>
        <w:tc>
          <w:tcPr>
            <w:tcW w:w="1203" w:type="dxa"/>
            <w:vAlign w:val="center"/>
          </w:tcPr>
          <w:p w:rsidR="00F66DE1" w:rsidRDefault="005C5781">
            <w:pPr>
              <w:jc w:val="right"/>
            </w:pPr>
            <w:r>
              <w:rPr>
                <w:color w:val="000000"/>
                <w:szCs w:val="21"/>
              </w:rPr>
              <w:t>-</w:t>
            </w:r>
          </w:p>
        </w:tc>
      </w:tr>
    </w:tbl>
    <w:p w:rsidR="00F66DE1" w:rsidRDefault="005C5781">
      <w:pPr>
        <w:tabs>
          <w:tab w:val="left" w:pos="426"/>
        </w:tabs>
        <w:spacing w:before="29" w:line="288" w:lineRule="auto"/>
        <w:jc w:val="left"/>
        <w:rPr>
          <w:kern w:val="0"/>
          <w:sz w:val="24"/>
        </w:rPr>
      </w:pPr>
      <w:r>
        <w:rPr>
          <w:kern w:val="0"/>
          <w:sz w:val="24"/>
        </w:rPr>
        <w:t>注：</w:t>
      </w:r>
      <w:r>
        <w:rPr>
          <w:kern w:val="0"/>
          <w:sz w:val="24"/>
        </w:rPr>
        <w:t>1</w:t>
      </w:r>
      <w:r>
        <w:rPr>
          <w:kern w:val="0"/>
          <w:sz w:val="24"/>
        </w:rPr>
        <w:t>、本基金交易单元未发生变化；</w:t>
      </w:r>
    </w:p>
    <w:p w:rsidR="00F66DE1" w:rsidRDefault="005C5781">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D50356" w:rsidRDefault="00D50356" w:rsidP="001320FD">
      <w:pPr>
        <w:pStyle w:val="1"/>
        <w:keepNext/>
        <w:keepLines/>
        <w:widowControl w:val="0"/>
        <w:spacing w:beforeLines="100" w:before="312" w:afterLines="100" w:after="312" w:line="360" w:lineRule="auto"/>
        <w:jc w:val="center"/>
        <w:rPr>
          <w:rFonts w:eastAsiaTheme="minorEastAsia"/>
          <w:b/>
          <w:bCs/>
          <w:szCs w:val="24"/>
          <w:lang w:val="en-US"/>
        </w:rPr>
      </w:pPr>
      <w:bookmarkStart w:id="98" w:name="_Toc374532345"/>
      <w:bookmarkEnd w:id="97"/>
      <w:r w:rsidRPr="00D50356">
        <w:rPr>
          <w:rFonts w:hint="eastAsia"/>
          <w:b/>
          <w:bCs/>
          <w:szCs w:val="24"/>
          <w:lang w:val="en-US"/>
        </w:rPr>
        <w:lastRenderedPageBreak/>
        <w:t>§</w:t>
      </w:r>
      <w:r w:rsidR="001320FD" w:rsidRPr="00D50356">
        <w:rPr>
          <w:rFonts w:eastAsiaTheme="minorEastAsia"/>
          <w:b/>
          <w:bCs/>
          <w:szCs w:val="24"/>
          <w:lang w:val="en-US"/>
        </w:rPr>
        <w:t xml:space="preserve">12  </w:t>
      </w:r>
      <w:r w:rsidR="001320FD" w:rsidRPr="00D50356">
        <w:rPr>
          <w:rFonts w:eastAsiaTheme="minorEastAsia"/>
          <w:b/>
          <w:bCs/>
          <w:szCs w:val="24"/>
          <w:lang w:val="en-US"/>
        </w:rPr>
        <w:t>影响投资者决策的其他重要信息</w:t>
      </w:r>
      <w:bookmarkEnd w:id="98"/>
    </w:p>
    <w:p w:rsidR="001320FD" w:rsidRPr="00D50356" w:rsidRDefault="001320FD" w:rsidP="001320FD">
      <w:pPr>
        <w:autoSpaceDE w:val="0"/>
        <w:autoSpaceDN w:val="0"/>
        <w:adjustRightInd w:val="0"/>
        <w:spacing w:line="360" w:lineRule="auto"/>
        <w:jc w:val="left"/>
        <w:rPr>
          <w:b/>
          <w:bCs/>
          <w:color w:val="000000"/>
          <w:kern w:val="0"/>
          <w:sz w:val="24"/>
        </w:rPr>
      </w:pPr>
      <w:r w:rsidRPr="00D50356">
        <w:rPr>
          <w:b/>
          <w:bCs/>
          <w:color w:val="000000"/>
          <w:kern w:val="0"/>
          <w:sz w:val="24"/>
        </w:rPr>
        <w:t xml:space="preserve">12.1 </w:t>
      </w:r>
      <w:r w:rsidRPr="00D50356">
        <w:rPr>
          <w:b/>
          <w:bCs/>
          <w:color w:val="000000"/>
          <w:kern w:val="0"/>
          <w:sz w:val="24"/>
        </w:rPr>
        <w:t>报告期内单一投资者持有基金份额比例达到或超过</w:t>
      </w:r>
      <w:r w:rsidRPr="00D50356">
        <w:rPr>
          <w:b/>
          <w:bCs/>
          <w:color w:val="000000"/>
          <w:kern w:val="0"/>
          <w:sz w:val="24"/>
        </w:rPr>
        <w:t>20%</w:t>
      </w:r>
      <w:r w:rsidRPr="00D50356">
        <w:rPr>
          <w:b/>
          <w:bCs/>
          <w:color w:val="000000"/>
          <w:kern w:val="0"/>
          <w:sz w:val="24"/>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1320FD" w:rsidRPr="004F0662" w:rsidTr="008F3A25">
        <w:tc>
          <w:tcPr>
            <w:tcW w:w="993" w:type="dxa"/>
            <w:vMerge w:val="restart"/>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1320FD" w:rsidRPr="004F0662" w:rsidTr="008F3A25">
        <w:tc>
          <w:tcPr>
            <w:tcW w:w="993" w:type="dxa"/>
            <w:vMerge/>
            <w:vAlign w:val="center"/>
          </w:tcPr>
          <w:p w:rsidR="001320FD" w:rsidRPr="004F0662" w:rsidRDefault="001320FD" w:rsidP="008F3A25">
            <w:pPr>
              <w:autoSpaceDE w:val="0"/>
              <w:autoSpaceDN w:val="0"/>
              <w:adjustRightInd w:val="0"/>
              <w:jc w:val="center"/>
              <w:rPr>
                <w:rFonts w:ascii="宋体" w:hAnsi="宋体"/>
                <w:b/>
                <w:bCs/>
                <w:color w:val="000000"/>
                <w:kern w:val="0"/>
                <w:szCs w:val="21"/>
              </w:rPr>
            </w:pPr>
          </w:p>
        </w:tc>
        <w:tc>
          <w:tcPr>
            <w:tcW w:w="992"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1320FD" w:rsidRPr="004F0662" w:rsidRDefault="001320FD" w:rsidP="008F3A25">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1320FD" w:rsidRPr="004F0662" w:rsidRDefault="001320FD" w:rsidP="008F3A25">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F66DE1">
        <w:tc>
          <w:tcPr>
            <w:tcW w:w="993" w:type="dxa"/>
            <w:vMerge w:val="restart"/>
          </w:tcPr>
          <w:p w:rsidR="00F66DE1" w:rsidRDefault="00F66DE1"/>
          <w:p w:rsidR="00F66DE1" w:rsidRDefault="005C5781">
            <w:r>
              <w:rPr>
                <w:rFonts w:ascii="宋体" w:hAnsi="宋体" w:hint="eastAsia"/>
                <w:bCs/>
                <w:color w:val="000000"/>
                <w:kern w:val="0"/>
                <w:szCs w:val="21"/>
              </w:rPr>
              <w:t>机构</w:t>
            </w:r>
          </w:p>
        </w:tc>
        <w:tc>
          <w:tcPr>
            <w:tcW w:w="992" w:type="dxa"/>
            <w:vAlign w:val="center"/>
          </w:tcPr>
          <w:p w:rsidR="00F66DE1" w:rsidRDefault="005C5781">
            <w:pPr>
              <w:jc w:val="center"/>
            </w:pPr>
            <w:r>
              <w:rPr>
                <w:rFonts w:ascii="宋体" w:hAnsi="宋体"/>
                <w:color w:val="000000"/>
                <w:kern w:val="0"/>
                <w:szCs w:val="21"/>
              </w:rPr>
              <w:t>1</w:t>
            </w:r>
          </w:p>
        </w:tc>
        <w:tc>
          <w:tcPr>
            <w:tcW w:w="1843" w:type="dxa"/>
            <w:vAlign w:val="center"/>
          </w:tcPr>
          <w:p w:rsidR="00F66DE1" w:rsidRDefault="005C5781">
            <w:pPr>
              <w:jc w:val="center"/>
            </w:pPr>
            <w:r>
              <w:rPr>
                <w:rFonts w:ascii="宋体" w:hAnsi="宋体"/>
                <w:color w:val="000000"/>
                <w:kern w:val="0"/>
                <w:szCs w:val="21"/>
              </w:rPr>
              <w:t>2017/1/1-2017/12/31</w:t>
            </w:r>
          </w:p>
        </w:tc>
        <w:tc>
          <w:tcPr>
            <w:tcW w:w="851" w:type="dxa"/>
            <w:vAlign w:val="center"/>
          </w:tcPr>
          <w:p w:rsidR="00F66DE1" w:rsidRDefault="005C5781">
            <w:pPr>
              <w:jc w:val="center"/>
            </w:pPr>
            <w:r>
              <w:rPr>
                <w:rFonts w:ascii="宋体" w:hAnsi="宋体"/>
                <w:color w:val="000000"/>
                <w:kern w:val="0"/>
                <w:szCs w:val="21"/>
              </w:rPr>
              <w:t>249,500,000.00</w:t>
            </w:r>
          </w:p>
        </w:tc>
        <w:tc>
          <w:tcPr>
            <w:tcW w:w="850" w:type="dxa"/>
            <w:vAlign w:val="center"/>
          </w:tcPr>
          <w:p w:rsidR="00F66DE1" w:rsidRDefault="005C5781">
            <w:pPr>
              <w:jc w:val="center"/>
            </w:pPr>
            <w:r>
              <w:rPr>
                <w:rFonts w:ascii="宋体" w:hAnsi="宋体"/>
                <w:color w:val="000000"/>
                <w:kern w:val="0"/>
                <w:szCs w:val="21"/>
              </w:rPr>
              <w:t>-</w:t>
            </w:r>
          </w:p>
        </w:tc>
        <w:tc>
          <w:tcPr>
            <w:tcW w:w="1134" w:type="dxa"/>
            <w:vAlign w:val="center"/>
          </w:tcPr>
          <w:p w:rsidR="00F66DE1" w:rsidRDefault="005C5781">
            <w:pPr>
              <w:jc w:val="center"/>
            </w:pPr>
            <w:r>
              <w:rPr>
                <w:rFonts w:ascii="宋体" w:hAnsi="宋体"/>
                <w:color w:val="000000"/>
                <w:kern w:val="0"/>
                <w:szCs w:val="21"/>
              </w:rPr>
              <w:t>-</w:t>
            </w:r>
          </w:p>
        </w:tc>
        <w:tc>
          <w:tcPr>
            <w:tcW w:w="1419" w:type="dxa"/>
            <w:vAlign w:val="center"/>
          </w:tcPr>
          <w:p w:rsidR="00F66DE1" w:rsidRDefault="005C5781">
            <w:pPr>
              <w:jc w:val="center"/>
            </w:pPr>
            <w:r>
              <w:rPr>
                <w:rFonts w:ascii="宋体" w:hAnsi="宋体"/>
                <w:color w:val="000000"/>
                <w:kern w:val="0"/>
                <w:szCs w:val="21"/>
              </w:rPr>
              <w:t>249,500,000.00</w:t>
            </w:r>
          </w:p>
        </w:tc>
        <w:tc>
          <w:tcPr>
            <w:tcW w:w="1130" w:type="dxa"/>
            <w:vAlign w:val="center"/>
          </w:tcPr>
          <w:p w:rsidR="00F66DE1" w:rsidRDefault="005C5781">
            <w:pPr>
              <w:jc w:val="center"/>
            </w:pPr>
            <w:r>
              <w:rPr>
                <w:rFonts w:ascii="宋体" w:hAnsi="宋体"/>
                <w:color w:val="000000"/>
                <w:kern w:val="0"/>
                <w:szCs w:val="21"/>
              </w:rPr>
              <w:t>45.39%</w:t>
            </w:r>
          </w:p>
        </w:tc>
      </w:tr>
      <w:tr w:rsidR="00F66DE1">
        <w:tc>
          <w:tcPr>
            <w:tcW w:w="993" w:type="dxa"/>
            <w:vMerge/>
          </w:tcPr>
          <w:p w:rsidR="00F66DE1" w:rsidRDefault="00F66DE1"/>
        </w:tc>
        <w:tc>
          <w:tcPr>
            <w:tcW w:w="992" w:type="dxa"/>
            <w:vAlign w:val="center"/>
          </w:tcPr>
          <w:p w:rsidR="00F66DE1" w:rsidRDefault="005C5781">
            <w:pPr>
              <w:jc w:val="center"/>
            </w:pPr>
            <w:r>
              <w:rPr>
                <w:rFonts w:ascii="宋体" w:hAnsi="宋体"/>
                <w:color w:val="000000"/>
                <w:kern w:val="0"/>
                <w:szCs w:val="21"/>
              </w:rPr>
              <w:t>2</w:t>
            </w:r>
          </w:p>
        </w:tc>
        <w:tc>
          <w:tcPr>
            <w:tcW w:w="1843" w:type="dxa"/>
            <w:vAlign w:val="center"/>
          </w:tcPr>
          <w:p w:rsidR="00F66DE1" w:rsidRDefault="005C5781">
            <w:pPr>
              <w:jc w:val="center"/>
            </w:pPr>
            <w:r>
              <w:rPr>
                <w:rFonts w:ascii="宋体" w:hAnsi="宋体"/>
                <w:color w:val="000000"/>
                <w:kern w:val="0"/>
                <w:szCs w:val="21"/>
              </w:rPr>
              <w:t>2017/1/1-2017/12/31</w:t>
            </w:r>
          </w:p>
        </w:tc>
        <w:tc>
          <w:tcPr>
            <w:tcW w:w="851" w:type="dxa"/>
            <w:vAlign w:val="center"/>
          </w:tcPr>
          <w:p w:rsidR="00F66DE1" w:rsidRDefault="005C5781">
            <w:pPr>
              <w:jc w:val="center"/>
            </w:pPr>
            <w:r>
              <w:rPr>
                <w:rFonts w:ascii="宋体" w:hAnsi="宋体"/>
                <w:color w:val="000000"/>
                <w:kern w:val="0"/>
                <w:szCs w:val="21"/>
              </w:rPr>
              <w:t>299,816,401.20</w:t>
            </w:r>
          </w:p>
        </w:tc>
        <w:tc>
          <w:tcPr>
            <w:tcW w:w="850" w:type="dxa"/>
            <w:vAlign w:val="center"/>
          </w:tcPr>
          <w:p w:rsidR="00F66DE1" w:rsidRDefault="005C5781">
            <w:pPr>
              <w:jc w:val="center"/>
            </w:pPr>
            <w:r>
              <w:rPr>
                <w:rFonts w:ascii="宋体" w:hAnsi="宋体"/>
                <w:color w:val="000000"/>
                <w:kern w:val="0"/>
                <w:szCs w:val="21"/>
              </w:rPr>
              <w:t>-</w:t>
            </w:r>
          </w:p>
        </w:tc>
        <w:tc>
          <w:tcPr>
            <w:tcW w:w="1134" w:type="dxa"/>
            <w:vAlign w:val="center"/>
          </w:tcPr>
          <w:p w:rsidR="00F66DE1" w:rsidRDefault="005C5781">
            <w:pPr>
              <w:jc w:val="center"/>
            </w:pPr>
            <w:r>
              <w:rPr>
                <w:rFonts w:ascii="宋体" w:hAnsi="宋体"/>
                <w:color w:val="000000"/>
                <w:kern w:val="0"/>
                <w:szCs w:val="21"/>
              </w:rPr>
              <w:t>-</w:t>
            </w:r>
          </w:p>
        </w:tc>
        <w:tc>
          <w:tcPr>
            <w:tcW w:w="1419" w:type="dxa"/>
            <w:vAlign w:val="center"/>
          </w:tcPr>
          <w:p w:rsidR="00F66DE1" w:rsidRDefault="005C5781">
            <w:pPr>
              <w:jc w:val="center"/>
            </w:pPr>
            <w:r>
              <w:rPr>
                <w:rFonts w:ascii="宋体" w:hAnsi="宋体"/>
                <w:color w:val="000000"/>
                <w:kern w:val="0"/>
                <w:szCs w:val="21"/>
              </w:rPr>
              <w:t>299,816,401.20</w:t>
            </w:r>
          </w:p>
        </w:tc>
        <w:tc>
          <w:tcPr>
            <w:tcW w:w="1130" w:type="dxa"/>
            <w:vAlign w:val="center"/>
          </w:tcPr>
          <w:p w:rsidR="00F66DE1" w:rsidRDefault="005C5781">
            <w:pPr>
              <w:jc w:val="center"/>
            </w:pPr>
            <w:r>
              <w:rPr>
                <w:rFonts w:ascii="宋体" w:hAnsi="宋体"/>
                <w:color w:val="000000"/>
                <w:kern w:val="0"/>
                <w:szCs w:val="21"/>
              </w:rPr>
              <w:t>54.55%</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1320FD" w:rsidRPr="004F0662" w:rsidTr="008F3A25">
        <w:tc>
          <w:tcPr>
            <w:tcW w:w="9212" w:type="dxa"/>
            <w:gridSpan w:val="8"/>
            <w:vAlign w:val="center"/>
          </w:tcPr>
          <w:p w:rsidR="001320FD" w:rsidRPr="004F0662" w:rsidRDefault="001320FD" w:rsidP="008F3A25">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D50356" w:rsidRDefault="00D50356" w:rsidP="0014702D">
      <w:pPr>
        <w:spacing w:before="29" w:line="288" w:lineRule="auto"/>
        <w:ind w:firstLineChars="200" w:firstLine="482"/>
        <w:jc w:val="right"/>
        <w:rPr>
          <w:b/>
          <w:color w:val="000000"/>
          <w:sz w:val="24"/>
        </w:rPr>
      </w:pPr>
    </w:p>
    <w:p w:rsidR="00D50356" w:rsidRDefault="00D50356" w:rsidP="0014702D">
      <w:pPr>
        <w:spacing w:before="29" w:line="288" w:lineRule="auto"/>
        <w:ind w:firstLineChars="200" w:firstLine="482"/>
        <w:jc w:val="right"/>
        <w:rPr>
          <w:b/>
          <w:color w:val="000000"/>
          <w:sz w:val="24"/>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9F2" w:rsidRDefault="00D449F2">
      <w:r>
        <w:separator/>
      </w:r>
    </w:p>
  </w:endnote>
  <w:endnote w:type="continuationSeparator" w:id="0">
    <w:p w:rsidR="00D449F2" w:rsidRDefault="00D4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A020CB">
      <w:rPr>
        <w:noProof/>
        <w:kern w:val="0"/>
        <w:szCs w:val="21"/>
      </w:rPr>
      <w:t>6</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A020CB">
      <w:rPr>
        <w:noProof/>
        <w:kern w:val="0"/>
        <w:szCs w:val="21"/>
      </w:rPr>
      <w:t>32</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9F2" w:rsidRDefault="00D449F2">
      <w:r>
        <w:separator/>
      </w:r>
    </w:p>
  </w:footnote>
  <w:footnote w:type="continuationSeparator" w:id="0">
    <w:p w:rsidR="00D449F2" w:rsidRDefault="00D4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1F0"/>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5781"/>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0CB"/>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49F2"/>
    <w:rsid w:val="00D47399"/>
    <w:rsid w:val="00D47475"/>
    <w:rsid w:val="00D478E1"/>
    <w:rsid w:val="00D47BB2"/>
    <w:rsid w:val="00D47D04"/>
    <w:rsid w:val="00D50356"/>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66DE1"/>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1FCC618-47DF-433A-A99F-ECA0FC9F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1903709630">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32</Pages>
  <Words>3680</Words>
  <Characters>20977</Characters>
  <Application>Microsoft Office Word</Application>
  <DocSecurity>0</DocSecurity>
  <Lines>174</Lines>
  <Paragraphs>49</Paragraphs>
  <ScaleCrop>false</ScaleCrop>
  <Company/>
  <LinksUpToDate>false</LinksUpToDate>
  <CharactersWithSpaces>24608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许帆</cp:lastModifiedBy>
  <cp:revision>556</cp:revision>
  <cp:lastPrinted>2007-07-19T00:46:00Z</cp:lastPrinted>
  <dcterms:created xsi:type="dcterms:W3CDTF">2013-10-15T01:57:00Z</dcterms:created>
  <dcterms:modified xsi:type="dcterms:W3CDTF">2018-03-27T02:33:00Z</dcterms:modified>
</cp:coreProperties>
</file>