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F" w:rsidRPr="00C62273" w:rsidRDefault="00D268C4" w:rsidP="00C77CEA">
      <w:pPr>
        <w:spacing w:line="240" w:lineRule="auto"/>
        <w:jc w:val="center"/>
        <w:rPr>
          <w:rFonts w:ascii="黑体" w:eastAsia="黑体" w:hAnsi="黑体"/>
          <w:b/>
          <w:sz w:val="28"/>
          <w:szCs w:val="32"/>
        </w:rPr>
      </w:pPr>
      <w:bookmarkStart w:id="0" w:name="_GoBack"/>
      <w:bookmarkEnd w:id="0"/>
      <w:r w:rsidRPr="00D268C4">
        <w:rPr>
          <w:rFonts w:ascii="黑体" w:eastAsia="黑体" w:hAnsi="黑体" w:hint="eastAsia"/>
          <w:b/>
          <w:sz w:val="28"/>
          <w:szCs w:val="32"/>
        </w:rPr>
        <w:t>交银施罗德基金管理有限公司</w:t>
      </w:r>
      <w:r w:rsidR="00C62273" w:rsidRPr="00C62273">
        <w:rPr>
          <w:rFonts w:ascii="黑体" w:eastAsia="黑体" w:hAnsi="黑体" w:hint="eastAsia"/>
          <w:b/>
          <w:sz w:val="28"/>
          <w:szCs w:val="32"/>
        </w:rPr>
        <w:t>关于旗下基金</w:t>
      </w:r>
      <w:r w:rsidR="0073505A">
        <w:rPr>
          <w:rFonts w:ascii="黑体" w:eastAsia="黑体" w:hAnsi="黑体" w:hint="eastAsia"/>
          <w:b/>
          <w:sz w:val="28"/>
          <w:szCs w:val="32"/>
        </w:rPr>
        <w:t>缴纳</w:t>
      </w:r>
      <w:r w:rsidR="00C62273" w:rsidRPr="00C62273">
        <w:rPr>
          <w:rFonts w:ascii="黑体" w:eastAsia="黑体" w:hAnsi="黑体" w:hint="eastAsia"/>
          <w:b/>
          <w:sz w:val="28"/>
          <w:szCs w:val="32"/>
        </w:rPr>
        <w:t>增值税的</w:t>
      </w:r>
      <w:r w:rsidR="0073505A">
        <w:rPr>
          <w:rFonts w:ascii="黑体" w:eastAsia="黑体" w:hAnsi="黑体" w:hint="eastAsia"/>
          <w:b/>
          <w:sz w:val="28"/>
          <w:szCs w:val="32"/>
        </w:rPr>
        <w:t>提示性</w:t>
      </w:r>
      <w:r w:rsidR="00C62273" w:rsidRPr="00C62273">
        <w:rPr>
          <w:rFonts w:ascii="黑体" w:eastAsia="黑体" w:hAnsi="黑体" w:hint="eastAsia"/>
          <w:b/>
          <w:sz w:val="28"/>
          <w:szCs w:val="32"/>
        </w:rPr>
        <w:t>公告</w:t>
      </w:r>
    </w:p>
    <w:p w:rsidR="00C77CEA" w:rsidRPr="002B4AFD" w:rsidRDefault="00C77CEA" w:rsidP="00C77CEA">
      <w:pPr>
        <w:spacing w:line="24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C77CEA" w:rsidRPr="001860C6" w:rsidRDefault="00CE2090" w:rsidP="00C34C82">
      <w:pPr>
        <w:spacing w:after="0" w:line="360" w:lineRule="auto"/>
        <w:ind w:firstLine="426"/>
        <w:jc w:val="both"/>
        <w:rPr>
          <w:rFonts w:asciiTheme="minorEastAsia" w:hAnsiTheme="minorEastAsia"/>
          <w:sz w:val="24"/>
          <w:szCs w:val="24"/>
        </w:rPr>
      </w:pPr>
      <w:r w:rsidRPr="001860C6">
        <w:rPr>
          <w:rFonts w:asciiTheme="minorEastAsia" w:hAnsiTheme="minorEastAsia" w:hint="eastAsia"/>
          <w:sz w:val="24"/>
          <w:szCs w:val="24"/>
        </w:rPr>
        <w:t>根据</w:t>
      </w:r>
      <w:r w:rsidR="00E62834" w:rsidRPr="001860C6">
        <w:rPr>
          <w:rFonts w:asciiTheme="minorEastAsia" w:hAnsiTheme="minorEastAsia" w:hint="eastAsia"/>
          <w:sz w:val="24"/>
          <w:szCs w:val="24"/>
        </w:rPr>
        <w:t>财政部</w:t>
      </w:r>
      <w:r w:rsidR="00E62834" w:rsidRPr="001860C6">
        <w:rPr>
          <w:rFonts w:asciiTheme="minorEastAsia" w:hAnsiTheme="minorEastAsia"/>
          <w:sz w:val="24"/>
          <w:szCs w:val="24"/>
        </w:rPr>
        <w:t>和国家税务总局</w:t>
      </w:r>
      <w:r w:rsidR="00E62834" w:rsidRPr="001860C6">
        <w:rPr>
          <w:rFonts w:asciiTheme="minorEastAsia" w:hAnsiTheme="minorEastAsia" w:hint="eastAsia"/>
          <w:sz w:val="24"/>
          <w:szCs w:val="24"/>
        </w:rPr>
        <w:t>于2016年12月21日</w:t>
      </w:r>
      <w:r w:rsidR="00DE3838" w:rsidRPr="001860C6">
        <w:rPr>
          <w:rFonts w:asciiTheme="minorEastAsia" w:hAnsiTheme="minorEastAsia"/>
          <w:sz w:val="24"/>
          <w:szCs w:val="24"/>
        </w:rPr>
        <w:t>联合发布</w:t>
      </w:r>
      <w:r w:rsidR="00DE3838" w:rsidRPr="001860C6">
        <w:rPr>
          <w:rFonts w:asciiTheme="minorEastAsia" w:hAnsiTheme="minorEastAsia" w:hint="eastAsia"/>
          <w:sz w:val="24"/>
          <w:szCs w:val="24"/>
        </w:rPr>
        <w:t>的</w:t>
      </w:r>
      <w:r w:rsidR="00E62834" w:rsidRPr="001860C6">
        <w:rPr>
          <w:rFonts w:asciiTheme="minorEastAsia" w:hAnsiTheme="minorEastAsia"/>
          <w:sz w:val="24"/>
          <w:szCs w:val="24"/>
        </w:rPr>
        <w:t>《</w:t>
      </w:r>
      <w:r w:rsidR="00E62834" w:rsidRPr="001860C6">
        <w:rPr>
          <w:rFonts w:asciiTheme="minorEastAsia" w:hAnsiTheme="minorEastAsia" w:hint="eastAsia"/>
          <w:sz w:val="24"/>
          <w:szCs w:val="24"/>
        </w:rPr>
        <w:t>关于明确金融</w:t>
      </w:r>
      <w:r w:rsidR="00E62834" w:rsidRPr="001860C6">
        <w:rPr>
          <w:rFonts w:asciiTheme="minorEastAsia" w:hAnsiTheme="minorEastAsia"/>
          <w:sz w:val="24"/>
          <w:szCs w:val="24"/>
        </w:rPr>
        <w:t>、房地产开发、教育辅助服务等</w:t>
      </w:r>
      <w:r w:rsidRPr="001860C6">
        <w:rPr>
          <w:rFonts w:asciiTheme="minorEastAsia" w:hAnsiTheme="minorEastAsia" w:hint="eastAsia"/>
          <w:sz w:val="24"/>
          <w:szCs w:val="24"/>
        </w:rPr>
        <w:t>增值税</w:t>
      </w:r>
      <w:r w:rsidRPr="001860C6">
        <w:rPr>
          <w:rFonts w:asciiTheme="minorEastAsia" w:hAnsiTheme="minorEastAsia"/>
          <w:sz w:val="24"/>
          <w:szCs w:val="24"/>
        </w:rPr>
        <w:t>政策</w:t>
      </w:r>
      <w:r w:rsidRPr="001860C6">
        <w:rPr>
          <w:rFonts w:asciiTheme="minorEastAsia" w:hAnsiTheme="minorEastAsia" w:hint="eastAsia"/>
          <w:sz w:val="24"/>
          <w:szCs w:val="24"/>
        </w:rPr>
        <w:t>的</w:t>
      </w:r>
      <w:r w:rsidRPr="001860C6">
        <w:rPr>
          <w:rFonts w:asciiTheme="minorEastAsia" w:hAnsiTheme="minorEastAsia"/>
          <w:sz w:val="24"/>
          <w:szCs w:val="24"/>
        </w:rPr>
        <w:t>通知</w:t>
      </w:r>
      <w:r w:rsidR="00E62834" w:rsidRPr="001860C6">
        <w:rPr>
          <w:rFonts w:asciiTheme="minorEastAsia" w:hAnsiTheme="minorEastAsia"/>
          <w:sz w:val="24"/>
          <w:szCs w:val="24"/>
        </w:rPr>
        <w:t>》</w:t>
      </w:r>
      <w:r w:rsidR="00DE3838" w:rsidRPr="001860C6">
        <w:rPr>
          <w:rFonts w:asciiTheme="minorEastAsia" w:hAnsiTheme="minorEastAsia" w:hint="eastAsia"/>
          <w:sz w:val="24"/>
          <w:szCs w:val="24"/>
        </w:rPr>
        <w:t>（财税[2016]140号）</w:t>
      </w:r>
      <w:r w:rsidR="00DE3838" w:rsidRPr="001860C6">
        <w:rPr>
          <w:rFonts w:asciiTheme="minorEastAsia" w:hAnsiTheme="minorEastAsia"/>
          <w:sz w:val="24"/>
          <w:szCs w:val="24"/>
        </w:rPr>
        <w:t>以及</w:t>
      </w:r>
      <w:r w:rsidR="00DE3838" w:rsidRPr="001860C6">
        <w:rPr>
          <w:rFonts w:asciiTheme="minorEastAsia" w:hAnsiTheme="minorEastAsia" w:hint="eastAsia"/>
          <w:sz w:val="24"/>
          <w:szCs w:val="24"/>
        </w:rPr>
        <w:t>于2017年</w:t>
      </w:r>
      <w:r w:rsidR="001A7DA5" w:rsidRPr="001860C6">
        <w:rPr>
          <w:rFonts w:asciiTheme="minorEastAsia" w:hAnsiTheme="minorEastAsia" w:hint="eastAsia"/>
          <w:sz w:val="24"/>
          <w:szCs w:val="24"/>
        </w:rPr>
        <w:t>6</w:t>
      </w:r>
      <w:r w:rsidR="00DE3838" w:rsidRPr="001860C6">
        <w:rPr>
          <w:rFonts w:asciiTheme="minorEastAsia" w:hAnsiTheme="minorEastAsia" w:hint="eastAsia"/>
          <w:sz w:val="24"/>
          <w:szCs w:val="24"/>
        </w:rPr>
        <w:t>月</w:t>
      </w:r>
      <w:r w:rsidR="001A7DA5" w:rsidRPr="001860C6">
        <w:rPr>
          <w:rFonts w:asciiTheme="minorEastAsia" w:hAnsiTheme="minorEastAsia" w:hint="eastAsia"/>
          <w:sz w:val="24"/>
          <w:szCs w:val="24"/>
        </w:rPr>
        <w:t>3</w:t>
      </w:r>
      <w:r w:rsidR="00DE3838" w:rsidRPr="001860C6">
        <w:rPr>
          <w:rFonts w:asciiTheme="minorEastAsia" w:hAnsiTheme="minorEastAsia" w:hint="eastAsia"/>
          <w:sz w:val="24"/>
          <w:szCs w:val="24"/>
        </w:rPr>
        <w:t>0日联合</w:t>
      </w:r>
      <w:r w:rsidR="00DE3838" w:rsidRPr="001860C6">
        <w:rPr>
          <w:rFonts w:asciiTheme="minorEastAsia" w:hAnsiTheme="minorEastAsia"/>
          <w:sz w:val="24"/>
          <w:szCs w:val="24"/>
        </w:rPr>
        <w:t>发布</w:t>
      </w:r>
      <w:r w:rsidRPr="001860C6">
        <w:rPr>
          <w:rFonts w:asciiTheme="minorEastAsia" w:hAnsiTheme="minorEastAsia" w:hint="eastAsia"/>
          <w:sz w:val="24"/>
          <w:szCs w:val="24"/>
        </w:rPr>
        <w:t>的</w:t>
      </w:r>
      <w:r w:rsidR="00DE3838" w:rsidRPr="001860C6">
        <w:rPr>
          <w:rFonts w:asciiTheme="minorEastAsia" w:hAnsiTheme="minorEastAsia" w:hint="eastAsia"/>
          <w:sz w:val="24"/>
          <w:szCs w:val="24"/>
        </w:rPr>
        <w:t>《</w:t>
      </w:r>
      <w:r w:rsidR="00D268C4" w:rsidRPr="001860C6">
        <w:rPr>
          <w:rFonts w:asciiTheme="minorEastAsia" w:hAnsiTheme="minorEastAsia" w:hint="eastAsia"/>
          <w:sz w:val="24"/>
          <w:szCs w:val="24"/>
        </w:rPr>
        <w:t>财政部、税务总局关于资管产品增值税有关问题的通知</w:t>
      </w:r>
      <w:r w:rsidR="00DE3838" w:rsidRPr="001860C6">
        <w:rPr>
          <w:rFonts w:asciiTheme="minorEastAsia" w:hAnsiTheme="minorEastAsia" w:hint="eastAsia"/>
          <w:sz w:val="24"/>
          <w:szCs w:val="24"/>
        </w:rPr>
        <w:t>》（</w:t>
      </w:r>
      <w:r w:rsidR="00D018D6" w:rsidRPr="001860C6">
        <w:rPr>
          <w:rFonts w:asciiTheme="minorEastAsia" w:hAnsiTheme="minorEastAsia" w:hint="eastAsia"/>
          <w:sz w:val="24"/>
          <w:szCs w:val="24"/>
        </w:rPr>
        <w:t>财税[</w:t>
      </w:r>
      <w:r w:rsidR="00DE3838" w:rsidRPr="001860C6">
        <w:rPr>
          <w:rFonts w:asciiTheme="minorEastAsia" w:hAnsiTheme="minorEastAsia" w:hint="eastAsia"/>
          <w:sz w:val="24"/>
          <w:szCs w:val="24"/>
        </w:rPr>
        <w:t>2017</w:t>
      </w:r>
      <w:r w:rsidR="00D018D6" w:rsidRPr="001860C6">
        <w:rPr>
          <w:rFonts w:asciiTheme="minorEastAsia" w:hAnsiTheme="minorEastAsia" w:hint="eastAsia"/>
          <w:sz w:val="24"/>
          <w:szCs w:val="24"/>
        </w:rPr>
        <w:t>]</w:t>
      </w:r>
      <w:r w:rsidR="00D268C4" w:rsidRPr="001860C6">
        <w:rPr>
          <w:rFonts w:asciiTheme="minorEastAsia" w:hAnsiTheme="minorEastAsia" w:hint="eastAsia"/>
          <w:sz w:val="24"/>
          <w:szCs w:val="24"/>
        </w:rPr>
        <w:t>56</w:t>
      </w:r>
      <w:r w:rsidR="00DE3838" w:rsidRPr="001860C6">
        <w:rPr>
          <w:rFonts w:asciiTheme="minorEastAsia" w:hAnsiTheme="minorEastAsia" w:hint="eastAsia"/>
          <w:sz w:val="24"/>
          <w:szCs w:val="24"/>
        </w:rPr>
        <w:t>号）</w:t>
      </w:r>
      <w:r w:rsidR="00C62273" w:rsidRPr="001860C6">
        <w:rPr>
          <w:rFonts w:asciiTheme="minorEastAsia" w:hAnsiTheme="minorEastAsia" w:hint="eastAsia"/>
          <w:sz w:val="24"/>
          <w:szCs w:val="24"/>
        </w:rPr>
        <w:t>等</w:t>
      </w:r>
      <w:r w:rsidR="00DE3838" w:rsidRPr="001860C6">
        <w:rPr>
          <w:rFonts w:asciiTheme="minorEastAsia" w:hAnsiTheme="minorEastAsia"/>
          <w:sz w:val="24"/>
          <w:szCs w:val="24"/>
        </w:rPr>
        <w:t>规定，</w:t>
      </w:r>
      <w:r w:rsidR="00DE3838" w:rsidRPr="001860C6">
        <w:rPr>
          <w:rFonts w:asciiTheme="minorEastAsia" w:hAnsiTheme="minorEastAsia" w:hint="eastAsia"/>
          <w:sz w:val="24"/>
          <w:szCs w:val="24"/>
        </w:rPr>
        <w:t>自</w:t>
      </w:r>
      <w:r w:rsidR="001A7DA5" w:rsidRPr="001860C6">
        <w:rPr>
          <w:rFonts w:asciiTheme="minorEastAsia" w:hAnsiTheme="minorEastAsia" w:hint="eastAsia"/>
          <w:sz w:val="24"/>
          <w:szCs w:val="24"/>
        </w:rPr>
        <w:t>2018</w:t>
      </w:r>
      <w:r w:rsidR="00DE3838" w:rsidRPr="001860C6">
        <w:rPr>
          <w:rFonts w:asciiTheme="minorEastAsia" w:hAnsiTheme="minorEastAsia" w:hint="eastAsia"/>
          <w:sz w:val="24"/>
          <w:szCs w:val="24"/>
        </w:rPr>
        <w:t>年</w:t>
      </w:r>
      <w:r w:rsidR="001A7DA5" w:rsidRPr="001860C6">
        <w:rPr>
          <w:rFonts w:asciiTheme="minorEastAsia" w:hAnsiTheme="minorEastAsia" w:hint="eastAsia"/>
          <w:sz w:val="24"/>
          <w:szCs w:val="24"/>
        </w:rPr>
        <w:t>1</w:t>
      </w:r>
      <w:r w:rsidR="00DE3838" w:rsidRPr="001860C6">
        <w:rPr>
          <w:rFonts w:asciiTheme="minorEastAsia" w:hAnsiTheme="minorEastAsia" w:hint="eastAsia"/>
          <w:sz w:val="24"/>
          <w:szCs w:val="24"/>
        </w:rPr>
        <w:t>月1日（含）起，</w:t>
      </w:r>
      <w:r w:rsidR="00B0404C" w:rsidRPr="001860C6">
        <w:rPr>
          <w:rFonts w:asciiTheme="minorEastAsia" w:hAnsiTheme="minorEastAsia" w:hint="eastAsia"/>
          <w:sz w:val="24"/>
          <w:szCs w:val="24"/>
        </w:rPr>
        <w:t>基金管理人运营</w:t>
      </w:r>
      <w:r w:rsidR="00FC74DB">
        <w:rPr>
          <w:rFonts w:asciiTheme="minorEastAsia" w:hAnsiTheme="minorEastAsia" w:hint="eastAsia"/>
          <w:sz w:val="24"/>
          <w:szCs w:val="24"/>
        </w:rPr>
        <w:t>公开</w:t>
      </w:r>
      <w:r w:rsidR="00FC74DB">
        <w:rPr>
          <w:rFonts w:asciiTheme="minorEastAsia" w:hAnsiTheme="minorEastAsia"/>
          <w:sz w:val="24"/>
          <w:szCs w:val="24"/>
        </w:rPr>
        <w:t>募集</w:t>
      </w:r>
      <w:r w:rsidR="00B0404C" w:rsidRPr="001860C6">
        <w:rPr>
          <w:rFonts w:asciiTheme="minorEastAsia" w:hAnsiTheme="minorEastAsia" w:hint="eastAsia"/>
          <w:sz w:val="24"/>
          <w:szCs w:val="24"/>
        </w:rPr>
        <w:t>证券投资基金</w:t>
      </w:r>
      <w:r w:rsidR="00FC74DB">
        <w:rPr>
          <w:rFonts w:asciiTheme="minorEastAsia" w:hAnsiTheme="minorEastAsia" w:hint="eastAsia"/>
          <w:sz w:val="24"/>
          <w:szCs w:val="24"/>
        </w:rPr>
        <w:t>（以下</w:t>
      </w:r>
      <w:r w:rsidR="00FC74DB">
        <w:rPr>
          <w:rFonts w:asciiTheme="minorEastAsia" w:hAnsiTheme="minorEastAsia"/>
          <w:sz w:val="24"/>
          <w:szCs w:val="24"/>
        </w:rPr>
        <w:t>简称“</w:t>
      </w:r>
      <w:r w:rsidR="00FC74DB">
        <w:rPr>
          <w:rFonts w:asciiTheme="minorEastAsia" w:hAnsiTheme="minorEastAsia" w:hint="eastAsia"/>
          <w:sz w:val="24"/>
          <w:szCs w:val="24"/>
        </w:rPr>
        <w:t>基金</w:t>
      </w:r>
      <w:r w:rsidR="00FC74DB">
        <w:rPr>
          <w:rFonts w:asciiTheme="minorEastAsia" w:hAnsiTheme="minorEastAsia"/>
          <w:sz w:val="24"/>
          <w:szCs w:val="24"/>
        </w:rPr>
        <w:t>”）</w:t>
      </w:r>
      <w:r w:rsidR="00B0404C" w:rsidRPr="001860C6">
        <w:rPr>
          <w:rFonts w:asciiTheme="minorEastAsia" w:hAnsiTheme="minorEastAsia" w:hint="eastAsia"/>
          <w:sz w:val="24"/>
          <w:szCs w:val="24"/>
        </w:rPr>
        <w:t>过程中发生的增值税应税行为</w:t>
      </w:r>
      <w:r w:rsidR="00636F9D" w:rsidRPr="001860C6">
        <w:rPr>
          <w:rFonts w:asciiTheme="minorEastAsia" w:hAnsiTheme="minorEastAsia" w:hint="eastAsia"/>
          <w:sz w:val="24"/>
          <w:szCs w:val="24"/>
        </w:rPr>
        <w:t>，应按照</w:t>
      </w:r>
      <w:r w:rsidR="00636F9D" w:rsidRPr="001860C6">
        <w:rPr>
          <w:rFonts w:asciiTheme="minorEastAsia" w:hAnsiTheme="minorEastAsia"/>
          <w:sz w:val="24"/>
          <w:szCs w:val="24"/>
        </w:rPr>
        <w:t>现行</w:t>
      </w:r>
      <w:r w:rsidR="00636F9D" w:rsidRPr="001860C6">
        <w:rPr>
          <w:rFonts w:asciiTheme="minorEastAsia" w:hAnsiTheme="minorEastAsia" w:hint="eastAsia"/>
          <w:sz w:val="24"/>
          <w:szCs w:val="24"/>
        </w:rPr>
        <w:t>规定</w:t>
      </w:r>
      <w:r w:rsidR="00DE3838" w:rsidRPr="001860C6">
        <w:rPr>
          <w:rFonts w:asciiTheme="minorEastAsia" w:hAnsiTheme="minorEastAsia"/>
          <w:sz w:val="24"/>
          <w:szCs w:val="24"/>
        </w:rPr>
        <w:t>缴纳增值税。</w:t>
      </w:r>
    </w:p>
    <w:p w:rsidR="00C77CEA" w:rsidRPr="001860C6" w:rsidRDefault="00C77CEA" w:rsidP="00C34C82">
      <w:pPr>
        <w:spacing w:after="0" w:line="360" w:lineRule="auto"/>
        <w:ind w:firstLine="426"/>
        <w:jc w:val="both"/>
        <w:rPr>
          <w:rFonts w:asciiTheme="minorEastAsia" w:hAnsiTheme="minorEastAsia"/>
          <w:sz w:val="24"/>
          <w:szCs w:val="24"/>
        </w:rPr>
      </w:pPr>
    </w:p>
    <w:p w:rsidR="00B57846" w:rsidRPr="001860C6" w:rsidRDefault="00460820" w:rsidP="00C34C82">
      <w:pPr>
        <w:spacing w:after="0" w:line="360" w:lineRule="auto"/>
        <w:ind w:firstLine="42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本基金</w:t>
      </w:r>
      <w:r>
        <w:rPr>
          <w:rFonts w:asciiTheme="minorEastAsia" w:hAnsiTheme="minorEastAsia"/>
          <w:sz w:val="24"/>
          <w:szCs w:val="24"/>
        </w:rPr>
        <w:t>管理人</w:t>
      </w:r>
      <w:r w:rsidR="00DE3838" w:rsidRPr="001860C6">
        <w:rPr>
          <w:rFonts w:asciiTheme="minorEastAsia" w:hAnsiTheme="minorEastAsia"/>
          <w:sz w:val="24"/>
          <w:szCs w:val="24"/>
        </w:rPr>
        <w:t>将</w:t>
      </w:r>
      <w:r w:rsidR="009A729C" w:rsidRPr="001860C6">
        <w:rPr>
          <w:rFonts w:asciiTheme="minorEastAsia" w:hAnsiTheme="minorEastAsia" w:hint="eastAsia"/>
          <w:sz w:val="24"/>
          <w:szCs w:val="24"/>
        </w:rPr>
        <w:t>依据国家税收法律、法规、规章及税收规范性文件的规定，</w:t>
      </w:r>
      <w:r w:rsidR="00DE3838" w:rsidRPr="001860C6">
        <w:rPr>
          <w:rFonts w:asciiTheme="minorEastAsia" w:hAnsiTheme="minorEastAsia"/>
          <w:sz w:val="24"/>
          <w:szCs w:val="24"/>
        </w:rPr>
        <w:t>对</w:t>
      </w:r>
      <w:r w:rsidR="00636F9D" w:rsidRPr="001860C6">
        <w:rPr>
          <w:rFonts w:asciiTheme="minorEastAsia" w:hAnsiTheme="minorEastAsia" w:hint="eastAsia"/>
          <w:sz w:val="24"/>
          <w:szCs w:val="24"/>
        </w:rPr>
        <w:t>管理</w:t>
      </w:r>
      <w:r w:rsidR="00636F9D" w:rsidRPr="001860C6">
        <w:rPr>
          <w:rFonts w:asciiTheme="minorEastAsia" w:hAnsiTheme="minorEastAsia"/>
          <w:sz w:val="24"/>
          <w:szCs w:val="24"/>
        </w:rPr>
        <w:t>的</w:t>
      </w:r>
      <w:r w:rsidR="00C62273" w:rsidRPr="001860C6">
        <w:rPr>
          <w:rFonts w:asciiTheme="minorEastAsia" w:hAnsiTheme="minorEastAsia" w:hint="eastAsia"/>
          <w:sz w:val="24"/>
          <w:szCs w:val="24"/>
        </w:rPr>
        <w:t>基金</w:t>
      </w:r>
      <w:r w:rsidR="00071B54" w:rsidRPr="001860C6">
        <w:rPr>
          <w:rFonts w:asciiTheme="minorEastAsia" w:hAnsiTheme="minorEastAsia"/>
          <w:sz w:val="24"/>
          <w:szCs w:val="24"/>
        </w:rPr>
        <w:t>产品</w:t>
      </w:r>
      <w:r w:rsidR="00D018D6" w:rsidRPr="001860C6">
        <w:rPr>
          <w:rFonts w:asciiTheme="minorEastAsia" w:hAnsiTheme="minorEastAsia" w:hint="eastAsia"/>
          <w:sz w:val="24"/>
          <w:szCs w:val="24"/>
        </w:rPr>
        <w:t>运营过程中</w:t>
      </w:r>
      <w:r w:rsidR="00636F9D" w:rsidRPr="001860C6">
        <w:rPr>
          <w:rFonts w:asciiTheme="minorEastAsia" w:hAnsiTheme="minorEastAsia" w:hint="eastAsia"/>
          <w:sz w:val="24"/>
          <w:szCs w:val="24"/>
        </w:rPr>
        <w:t>产生</w:t>
      </w:r>
      <w:r w:rsidR="00DE3838" w:rsidRPr="001860C6">
        <w:rPr>
          <w:rFonts w:asciiTheme="minorEastAsia" w:hAnsiTheme="minorEastAsia"/>
          <w:sz w:val="24"/>
          <w:szCs w:val="24"/>
        </w:rPr>
        <w:t>的应税收入</w:t>
      </w:r>
      <w:r w:rsidR="00636F9D" w:rsidRPr="001860C6">
        <w:rPr>
          <w:rFonts w:asciiTheme="minorEastAsia" w:hAnsiTheme="minorEastAsia" w:hint="eastAsia"/>
          <w:sz w:val="24"/>
          <w:szCs w:val="24"/>
        </w:rPr>
        <w:t>，</w:t>
      </w:r>
      <w:r w:rsidR="002A1F96">
        <w:rPr>
          <w:rFonts w:asciiTheme="minorEastAsia" w:hAnsiTheme="minorEastAsia"/>
          <w:sz w:val="24"/>
          <w:szCs w:val="24"/>
        </w:rPr>
        <w:t>计提</w:t>
      </w:r>
      <w:r w:rsidR="007A13AA">
        <w:rPr>
          <w:rFonts w:asciiTheme="minorEastAsia" w:hAnsiTheme="minorEastAsia" w:hint="eastAsia"/>
          <w:sz w:val="24"/>
          <w:szCs w:val="24"/>
        </w:rPr>
        <w:t>及</w:t>
      </w:r>
      <w:r w:rsidR="007A13AA">
        <w:rPr>
          <w:rFonts w:asciiTheme="minorEastAsia" w:hAnsiTheme="minorEastAsia"/>
          <w:sz w:val="24"/>
          <w:szCs w:val="24"/>
        </w:rPr>
        <w:t>缴纳</w:t>
      </w:r>
      <w:r w:rsidR="00DE3838" w:rsidRPr="001860C6">
        <w:rPr>
          <w:rFonts w:asciiTheme="minorEastAsia" w:hAnsiTheme="minorEastAsia"/>
          <w:sz w:val="24"/>
          <w:szCs w:val="24"/>
        </w:rPr>
        <w:t>增值税</w:t>
      </w:r>
      <w:r w:rsidR="007C4EE6" w:rsidRPr="001860C6">
        <w:rPr>
          <w:rFonts w:asciiTheme="minorEastAsia" w:hAnsiTheme="minorEastAsia" w:hint="eastAsia"/>
          <w:sz w:val="24"/>
          <w:szCs w:val="24"/>
        </w:rPr>
        <w:t>及</w:t>
      </w:r>
      <w:r w:rsidR="007C4EE6" w:rsidRPr="001860C6">
        <w:rPr>
          <w:rFonts w:asciiTheme="minorEastAsia" w:hAnsiTheme="minorEastAsia"/>
          <w:sz w:val="24"/>
          <w:szCs w:val="24"/>
        </w:rPr>
        <w:t>附加税费</w:t>
      </w:r>
      <w:r w:rsidR="002A1F96">
        <w:rPr>
          <w:rFonts w:asciiTheme="minorEastAsia" w:hAnsiTheme="minorEastAsia" w:hint="eastAsia"/>
          <w:sz w:val="24"/>
          <w:szCs w:val="24"/>
        </w:rPr>
        <w:t>，</w:t>
      </w:r>
      <w:r w:rsidR="002A1F96">
        <w:rPr>
          <w:rFonts w:asciiTheme="minorEastAsia" w:hAnsiTheme="minorEastAsia"/>
          <w:sz w:val="24"/>
          <w:szCs w:val="24"/>
        </w:rPr>
        <w:t>该部分税费</w:t>
      </w:r>
      <w:r w:rsidR="003D3577">
        <w:rPr>
          <w:rFonts w:asciiTheme="minorEastAsia" w:hAnsiTheme="minorEastAsia" w:hint="eastAsia"/>
          <w:sz w:val="24"/>
          <w:szCs w:val="24"/>
        </w:rPr>
        <w:t>由</w:t>
      </w:r>
      <w:r w:rsidR="002A1F96">
        <w:rPr>
          <w:rFonts w:asciiTheme="minorEastAsia" w:hAnsiTheme="minorEastAsia"/>
          <w:sz w:val="24"/>
          <w:szCs w:val="24"/>
        </w:rPr>
        <w:t>基金资产</w:t>
      </w:r>
      <w:r w:rsidR="003D3577">
        <w:rPr>
          <w:rFonts w:asciiTheme="minorEastAsia" w:hAnsiTheme="minorEastAsia" w:hint="eastAsia"/>
          <w:sz w:val="24"/>
          <w:szCs w:val="24"/>
        </w:rPr>
        <w:t>承担</w:t>
      </w:r>
      <w:r w:rsidR="00071B54" w:rsidRPr="001860C6">
        <w:rPr>
          <w:rFonts w:asciiTheme="minorEastAsia" w:hAnsiTheme="minorEastAsia" w:hint="eastAsia"/>
          <w:sz w:val="24"/>
          <w:szCs w:val="24"/>
        </w:rPr>
        <w:t>。</w:t>
      </w:r>
      <w:r w:rsidR="00BB6FD9" w:rsidRPr="001860C6">
        <w:rPr>
          <w:rFonts w:asciiTheme="minorEastAsia" w:hAnsiTheme="minorEastAsia" w:hint="eastAsia"/>
          <w:sz w:val="24"/>
          <w:szCs w:val="24"/>
        </w:rPr>
        <w:t>如后续国家法律法规、税收政策进行调整的，</w:t>
      </w:r>
      <w:r w:rsidR="009F1F22" w:rsidRPr="001860C6">
        <w:rPr>
          <w:rFonts w:asciiTheme="minorEastAsia" w:hAnsiTheme="minorEastAsia" w:hint="eastAsia"/>
          <w:sz w:val="24"/>
          <w:szCs w:val="24"/>
        </w:rPr>
        <w:t>或者对</w:t>
      </w:r>
      <w:r w:rsidR="00C62273" w:rsidRPr="001860C6">
        <w:rPr>
          <w:rFonts w:asciiTheme="minorEastAsia" w:hAnsiTheme="minorEastAsia" w:hint="eastAsia"/>
          <w:sz w:val="24"/>
          <w:szCs w:val="24"/>
        </w:rPr>
        <w:t>基金</w:t>
      </w:r>
      <w:r w:rsidR="009F1F22" w:rsidRPr="001860C6">
        <w:rPr>
          <w:rFonts w:asciiTheme="minorEastAsia" w:hAnsiTheme="minorEastAsia" w:hint="eastAsia"/>
          <w:sz w:val="24"/>
          <w:szCs w:val="24"/>
        </w:rPr>
        <w:t>产品的税收政策作出补充规定的，</w:t>
      </w:r>
      <w:r w:rsidR="00B0404C" w:rsidRPr="001860C6">
        <w:rPr>
          <w:rFonts w:asciiTheme="minorEastAsia" w:hAnsiTheme="minorEastAsia" w:hint="eastAsia"/>
          <w:sz w:val="24"/>
          <w:szCs w:val="24"/>
        </w:rPr>
        <w:t>公</w:t>
      </w:r>
      <w:r w:rsidR="00BB6FD9" w:rsidRPr="001860C6">
        <w:rPr>
          <w:rFonts w:asciiTheme="minorEastAsia" w:hAnsiTheme="minorEastAsia" w:hint="eastAsia"/>
          <w:sz w:val="24"/>
          <w:szCs w:val="24"/>
        </w:rPr>
        <w:t>司将及时根据所涉及的税收政策作出相应调整，</w:t>
      </w:r>
      <w:r w:rsidR="009A729C" w:rsidRPr="001860C6">
        <w:rPr>
          <w:rFonts w:asciiTheme="minorEastAsia" w:hAnsiTheme="minorEastAsia" w:hint="eastAsia"/>
          <w:sz w:val="24"/>
          <w:szCs w:val="24"/>
        </w:rPr>
        <w:t>切实</w:t>
      </w:r>
      <w:r w:rsidR="009A729C" w:rsidRPr="001860C6">
        <w:rPr>
          <w:rFonts w:asciiTheme="minorEastAsia" w:hAnsiTheme="minorEastAsia"/>
          <w:sz w:val="24"/>
          <w:szCs w:val="24"/>
        </w:rPr>
        <w:t>履行</w:t>
      </w:r>
      <w:r w:rsidR="00C62273" w:rsidRPr="001860C6">
        <w:rPr>
          <w:rFonts w:asciiTheme="minorEastAsia" w:hAnsiTheme="minorEastAsia" w:hint="eastAsia"/>
          <w:sz w:val="24"/>
          <w:szCs w:val="24"/>
        </w:rPr>
        <w:t>基金</w:t>
      </w:r>
      <w:r w:rsidR="009A729C" w:rsidRPr="001860C6">
        <w:rPr>
          <w:rFonts w:asciiTheme="minorEastAsia" w:hAnsiTheme="minorEastAsia"/>
          <w:sz w:val="24"/>
          <w:szCs w:val="24"/>
        </w:rPr>
        <w:t>管理人的职责</w:t>
      </w:r>
      <w:r w:rsidR="009A729C" w:rsidRPr="001860C6">
        <w:rPr>
          <w:rFonts w:asciiTheme="minorEastAsia" w:hAnsiTheme="minorEastAsia" w:hint="eastAsia"/>
          <w:sz w:val="24"/>
          <w:szCs w:val="24"/>
        </w:rPr>
        <w:t>。</w:t>
      </w:r>
    </w:p>
    <w:p w:rsidR="00C77CEA" w:rsidRPr="004B3E80" w:rsidRDefault="00C77CEA" w:rsidP="00B57846">
      <w:pPr>
        <w:spacing w:after="0" w:line="360" w:lineRule="auto"/>
        <w:ind w:firstLine="426"/>
        <w:jc w:val="both"/>
        <w:rPr>
          <w:rFonts w:asciiTheme="minorEastAsia" w:hAnsiTheme="minorEastAsia"/>
          <w:sz w:val="24"/>
          <w:szCs w:val="24"/>
        </w:rPr>
      </w:pPr>
    </w:p>
    <w:p w:rsidR="001C4FF8" w:rsidRPr="001860C6" w:rsidRDefault="00C62273" w:rsidP="00C34C82">
      <w:pPr>
        <w:spacing w:after="0" w:line="360" w:lineRule="auto"/>
        <w:ind w:firstLine="426"/>
        <w:jc w:val="both"/>
        <w:rPr>
          <w:rFonts w:asciiTheme="minorEastAsia" w:hAnsiTheme="minorEastAsia"/>
          <w:sz w:val="24"/>
          <w:szCs w:val="24"/>
        </w:rPr>
      </w:pPr>
      <w:r w:rsidRPr="001860C6">
        <w:rPr>
          <w:rFonts w:asciiTheme="minorEastAsia" w:hAnsiTheme="minorEastAsia" w:hint="eastAsia"/>
          <w:sz w:val="24"/>
          <w:szCs w:val="24"/>
        </w:rPr>
        <w:t>特此公告</w:t>
      </w:r>
      <w:r w:rsidRPr="001860C6">
        <w:rPr>
          <w:rFonts w:asciiTheme="minorEastAsia" w:hAnsiTheme="minorEastAsia"/>
          <w:sz w:val="24"/>
          <w:szCs w:val="24"/>
        </w:rPr>
        <w:t>。</w:t>
      </w:r>
    </w:p>
    <w:p w:rsidR="00B47B4A" w:rsidRPr="001860C6" w:rsidRDefault="00B47B4A" w:rsidP="00C34C82">
      <w:pPr>
        <w:spacing w:after="0" w:line="360" w:lineRule="auto"/>
        <w:ind w:firstLine="426"/>
        <w:jc w:val="both"/>
        <w:rPr>
          <w:rFonts w:asciiTheme="minorEastAsia" w:hAnsiTheme="minorEastAsia"/>
          <w:sz w:val="24"/>
          <w:szCs w:val="24"/>
        </w:rPr>
      </w:pPr>
    </w:p>
    <w:p w:rsidR="001C4FF8" w:rsidRPr="001860C6" w:rsidRDefault="00D268C4" w:rsidP="00575DDD">
      <w:pPr>
        <w:spacing w:after="0" w:line="360" w:lineRule="auto"/>
        <w:ind w:firstLine="426"/>
        <w:jc w:val="right"/>
        <w:rPr>
          <w:rFonts w:asciiTheme="minorEastAsia" w:hAnsiTheme="minorEastAsia"/>
          <w:sz w:val="24"/>
          <w:szCs w:val="24"/>
        </w:rPr>
      </w:pPr>
      <w:r w:rsidRPr="001860C6">
        <w:rPr>
          <w:rFonts w:asciiTheme="minorEastAsia" w:hAnsiTheme="minorEastAsia" w:hint="eastAsia"/>
          <w:sz w:val="24"/>
          <w:szCs w:val="24"/>
        </w:rPr>
        <w:t>交银施罗德基金管理有限公司</w:t>
      </w:r>
    </w:p>
    <w:p w:rsidR="001C4FF8" w:rsidRPr="001860C6" w:rsidRDefault="00987162" w:rsidP="00575DDD">
      <w:pPr>
        <w:spacing w:after="0" w:line="360" w:lineRule="auto"/>
        <w:ind w:firstLine="426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二〇一八</w:t>
      </w:r>
      <w:r w:rsidRPr="00987162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一月三</w:t>
      </w:r>
      <w:r w:rsidRPr="00987162">
        <w:rPr>
          <w:rFonts w:asciiTheme="minorEastAsia" w:hAnsiTheme="minorEastAsia" w:hint="eastAsia"/>
          <w:sz w:val="24"/>
          <w:szCs w:val="24"/>
        </w:rPr>
        <w:t>日</w:t>
      </w:r>
    </w:p>
    <w:sectPr w:rsidR="001C4FF8" w:rsidRPr="00186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45" w:rsidRDefault="00536945" w:rsidP="00071B54">
      <w:pPr>
        <w:spacing w:after="0" w:line="240" w:lineRule="auto"/>
      </w:pPr>
      <w:r>
        <w:separator/>
      </w:r>
    </w:p>
  </w:endnote>
  <w:endnote w:type="continuationSeparator" w:id="0">
    <w:p w:rsidR="00536945" w:rsidRDefault="00536945" w:rsidP="0007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45" w:rsidRDefault="00536945" w:rsidP="00071B54">
      <w:pPr>
        <w:spacing w:after="0" w:line="240" w:lineRule="auto"/>
      </w:pPr>
      <w:r>
        <w:separator/>
      </w:r>
    </w:p>
  </w:footnote>
  <w:footnote w:type="continuationSeparator" w:id="0">
    <w:p w:rsidR="00536945" w:rsidRDefault="00536945" w:rsidP="00071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34"/>
    <w:rsid w:val="00030E42"/>
    <w:rsid w:val="00035161"/>
    <w:rsid w:val="00071B54"/>
    <w:rsid w:val="00106373"/>
    <w:rsid w:val="00111D82"/>
    <w:rsid w:val="00120E18"/>
    <w:rsid w:val="00121BCF"/>
    <w:rsid w:val="001860C6"/>
    <w:rsid w:val="00191DEE"/>
    <w:rsid w:val="001A7DA5"/>
    <w:rsid w:val="001C4FF8"/>
    <w:rsid w:val="001D6CD7"/>
    <w:rsid w:val="00242B69"/>
    <w:rsid w:val="00294F6E"/>
    <w:rsid w:val="002A0B0B"/>
    <w:rsid w:val="002A1F96"/>
    <w:rsid w:val="002B4AFD"/>
    <w:rsid w:val="0039502A"/>
    <w:rsid w:val="003C5A29"/>
    <w:rsid w:val="003D3577"/>
    <w:rsid w:val="003E3195"/>
    <w:rsid w:val="00402EB5"/>
    <w:rsid w:val="00453A38"/>
    <w:rsid w:val="00460820"/>
    <w:rsid w:val="004B3E80"/>
    <w:rsid w:val="004D1639"/>
    <w:rsid w:val="00536945"/>
    <w:rsid w:val="00555EBC"/>
    <w:rsid w:val="00575DDD"/>
    <w:rsid w:val="00636F9D"/>
    <w:rsid w:val="006A7EBB"/>
    <w:rsid w:val="006C4816"/>
    <w:rsid w:val="006F33CE"/>
    <w:rsid w:val="00711E86"/>
    <w:rsid w:val="00733478"/>
    <w:rsid w:val="0073505A"/>
    <w:rsid w:val="007A13AA"/>
    <w:rsid w:val="007A68DE"/>
    <w:rsid w:val="007B102C"/>
    <w:rsid w:val="007C4EE6"/>
    <w:rsid w:val="0083056B"/>
    <w:rsid w:val="00882250"/>
    <w:rsid w:val="008D5BF6"/>
    <w:rsid w:val="00987162"/>
    <w:rsid w:val="009A729C"/>
    <w:rsid w:val="009F1F22"/>
    <w:rsid w:val="00A1617C"/>
    <w:rsid w:val="00A205A7"/>
    <w:rsid w:val="00A63BDF"/>
    <w:rsid w:val="00AB23BC"/>
    <w:rsid w:val="00AC2A35"/>
    <w:rsid w:val="00AD6E3D"/>
    <w:rsid w:val="00B012ED"/>
    <w:rsid w:val="00B0404C"/>
    <w:rsid w:val="00B47B4A"/>
    <w:rsid w:val="00B57846"/>
    <w:rsid w:val="00B77295"/>
    <w:rsid w:val="00BB6FD9"/>
    <w:rsid w:val="00BD0850"/>
    <w:rsid w:val="00BD782D"/>
    <w:rsid w:val="00C34C82"/>
    <w:rsid w:val="00C62273"/>
    <w:rsid w:val="00C77CEA"/>
    <w:rsid w:val="00CB56DB"/>
    <w:rsid w:val="00CE2090"/>
    <w:rsid w:val="00D018D6"/>
    <w:rsid w:val="00D10A08"/>
    <w:rsid w:val="00D268C4"/>
    <w:rsid w:val="00D421DA"/>
    <w:rsid w:val="00D53527"/>
    <w:rsid w:val="00D555B2"/>
    <w:rsid w:val="00D87163"/>
    <w:rsid w:val="00DE3838"/>
    <w:rsid w:val="00E03D6F"/>
    <w:rsid w:val="00E62834"/>
    <w:rsid w:val="00E734E3"/>
    <w:rsid w:val="00EB3BD9"/>
    <w:rsid w:val="00F25153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FF037-F4A2-4F6F-A691-90DFCC5C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71B54"/>
  </w:style>
  <w:style w:type="paragraph" w:styleId="a4">
    <w:name w:val="footer"/>
    <w:basedOn w:val="a"/>
    <w:link w:val="Char0"/>
    <w:uiPriority w:val="99"/>
    <w:unhideWhenUsed/>
    <w:rsid w:val="0007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071B54"/>
  </w:style>
  <w:style w:type="paragraph" w:styleId="a5">
    <w:name w:val="Balloon Text"/>
    <w:basedOn w:val="a"/>
    <w:link w:val="Char1"/>
    <w:uiPriority w:val="99"/>
    <w:semiHidden/>
    <w:unhideWhenUsed/>
    <w:rsid w:val="00636F9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6F9D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D163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D1639"/>
  </w:style>
  <w:style w:type="character" w:customStyle="1" w:styleId="Char2">
    <w:name w:val="批注文字 Char"/>
    <w:basedOn w:val="a0"/>
    <w:link w:val="a7"/>
    <w:uiPriority w:val="99"/>
    <w:semiHidden/>
    <w:rsid w:val="004D163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D163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D1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0D8F-6831-4571-8921-9D2721F7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王晚婷</cp:lastModifiedBy>
  <cp:revision>23</cp:revision>
  <dcterms:created xsi:type="dcterms:W3CDTF">2018-01-02T05:36:00Z</dcterms:created>
  <dcterms:modified xsi:type="dcterms:W3CDTF">2018-01-02T06:29:00Z</dcterms:modified>
</cp:coreProperties>
</file>