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319C5" w:rsidRDefault="001A59F9" w:rsidP="00D319C5">
      <w:pPr>
        <w:spacing w:before="29" w:line="288" w:lineRule="auto"/>
        <w:jc w:val="center"/>
        <w:rPr>
          <w:b/>
          <w:sz w:val="36"/>
          <w:szCs w:val="36"/>
        </w:rPr>
      </w:pPr>
      <w:bookmarkStart w:id="0" w:name="_Toc361324840"/>
      <w:r w:rsidRPr="00D319C5">
        <w:rPr>
          <w:b/>
          <w:sz w:val="36"/>
          <w:szCs w:val="36"/>
        </w:rPr>
        <w:t>交银施罗德增强收益债券型证券投资基金</w:t>
      </w:r>
      <w:bookmarkEnd w:id="0"/>
    </w:p>
    <w:p w:rsidR="001A59F9" w:rsidRPr="00D319C5" w:rsidRDefault="001A59F9" w:rsidP="00D319C5">
      <w:pPr>
        <w:spacing w:before="29" w:line="288" w:lineRule="auto"/>
        <w:jc w:val="center"/>
        <w:rPr>
          <w:b/>
          <w:sz w:val="36"/>
          <w:szCs w:val="36"/>
        </w:rPr>
      </w:pPr>
      <w:bookmarkStart w:id="1" w:name="_Toc361324841"/>
      <w:r w:rsidRPr="00D319C5">
        <w:rPr>
          <w:b/>
          <w:sz w:val="36"/>
          <w:szCs w:val="36"/>
        </w:rPr>
        <w:t>2019</w:t>
      </w:r>
      <w:r w:rsidRPr="00D319C5">
        <w:rPr>
          <w:b/>
          <w:sz w:val="36"/>
          <w:szCs w:val="36"/>
        </w:rPr>
        <w:t>年年度报告</w:t>
      </w:r>
      <w:bookmarkEnd w:id="1"/>
    </w:p>
    <w:p w:rsidR="001A59F9" w:rsidRPr="00D319C5" w:rsidRDefault="00F64FAD" w:rsidP="00D319C5">
      <w:pPr>
        <w:spacing w:before="29" w:line="288" w:lineRule="auto"/>
        <w:jc w:val="center"/>
        <w:rPr>
          <w:b/>
          <w:sz w:val="36"/>
          <w:szCs w:val="36"/>
        </w:rPr>
      </w:pPr>
      <w:r w:rsidRPr="00D319C5">
        <w:rPr>
          <w:b/>
          <w:sz w:val="36"/>
          <w:szCs w:val="36"/>
        </w:rPr>
        <w:t>2019</w:t>
      </w:r>
      <w:r w:rsidRPr="00D319C5">
        <w:rPr>
          <w:b/>
          <w:sz w:val="36"/>
          <w:szCs w:val="36"/>
        </w:rPr>
        <w:t>年</w:t>
      </w:r>
      <w:r w:rsidRPr="00D319C5">
        <w:rPr>
          <w:b/>
          <w:sz w:val="36"/>
          <w:szCs w:val="36"/>
        </w:rPr>
        <w:t>12</w:t>
      </w:r>
      <w:r w:rsidRPr="00D319C5">
        <w:rPr>
          <w:b/>
          <w:sz w:val="36"/>
          <w:szCs w:val="36"/>
        </w:rPr>
        <w:t>月</w:t>
      </w:r>
      <w:r w:rsidRPr="00D319C5">
        <w:rPr>
          <w:b/>
          <w:sz w:val="36"/>
          <w:szCs w:val="36"/>
        </w:rPr>
        <w:t>31</w:t>
      </w:r>
      <w:r w:rsidRPr="00D319C5">
        <w:rPr>
          <w:b/>
          <w:sz w:val="36"/>
          <w:szCs w:val="36"/>
        </w:rPr>
        <w:t>日</w:t>
      </w: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rPr>
          <w:rFonts w:asciiTheme="minorEastAsia" w:eastAsiaTheme="minorEastAsia" w:hAnsiTheme="minorEastAsia"/>
          <w:b/>
          <w:color w:val="000000"/>
          <w:szCs w:val="21"/>
        </w:rPr>
      </w:pPr>
    </w:p>
    <w:p w:rsidR="001A59F9" w:rsidRPr="00AB6077" w:rsidRDefault="001A59F9" w:rsidP="00AB6077">
      <w:pPr>
        <w:spacing w:before="29" w:line="288" w:lineRule="auto"/>
        <w:ind w:firstLineChars="900" w:firstLine="2168"/>
        <w:rPr>
          <w:b/>
          <w:color w:val="000000"/>
          <w:sz w:val="24"/>
        </w:rPr>
      </w:pPr>
      <w:r w:rsidRPr="00AB6077">
        <w:rPr>
          <w:rFonts w:hint="eastAsia"/>
          <w:b/>
          <w:color w:val="000000"/>
          <w:sz w:val="24"/>
        </w:rPr>
        <w:t>基金管理人：</w:t>
      </w:r>
      <w:r w:rsidRPr="00AB6077">
        <w:rPr>
          <w:b/>
          <w:color w:val="000000"/>
          <w:sz w:val="24"/>
        </w:rPr>
        <w:t>交银施罗德基金管理有限公司</w:t>
      </w:r>
    </w:p>
    <w:p w:rsidR="001A59F9" w:rsidRPr="00AB6077" w:rsidRDefault="001A59F9" w:rsidP="00AB6077">
      <w:pPr>
        <w:spacing w:before="29" w:line="288" w:lineRule="auto"/>
        <w:ind w:firstLineChars="900" w:firstLine="2168"/>
        <w:rPr>
          <w:b/>
          <w:color w:val="000000"/>
          <w:sz w:val="24"/>
        </w:rPr>
      </w:pPr>
      <w:r w:rsidRPr="00AB6077">
        <w:rPr>
          <w:rFonts w:hint="eastAsia"/>
          <w:b/>
          <w:color w:val="000000"/>
          <w:sz w:val="24"/>
        </w:rPr>
        <w:t>基金托管人：</w:t>
      </w:r>
      <w:r w:rsidRPr="00AB6077">
        <w:rPr>
          <w:b/>
          <w:color w:val="000000"/>
          <w:sz w:val="24"/>
        </w:rPr>
        <w:t>中国建设银行股份有限公司</w:t>
      </w:r>
    </w:p>
    <w:p w:rsidR="001A59F9" w:rsidRPr="00AB6077" w:rsidRDefault="001A59F9" w:rsidP="00AB6077">
      <w:pPr>
        <w:spacing w:before="29" w:line="288" w:lineRule="auto"/>
        <w:ind w:firstLineChars="900" w:firstLine="2168"/>
        <w:rPr>
          <w:b/>
          <w:color w:val="000000"/>
          <w:sz w:val="24"/>
        </w:rPr>
        <w:sectPr w:rsidR="001A59F9" w:rsidRPr="00AB6077" w:rsidSect="00A46608">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r w:rsidRPr="00AB6077">
        <w:rPr>
          <w:rFonts w:hint="eastAsia"/>
          <w:b/>
          <w:color w:val="000000"/>
          <w:sz w:val="24"/>
        </w:rPr>
        <w:t>报告送出日期：</w:t>
      </w:r>
      <w:r w:rsidRPr="00AB6077">
        <w:rPr>
          <w:b/>
          <w:color w:val="000000"/>
          <w:sz w:val="24"/>
        </w:rPr>
        <w:t>二〇二〇年三月三十日</w:t>
      </w:r>
    </w:p>
    <w:p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bookmarkStart w:id="4" w:name="_Toc35960997"/>
      <w:r w:rsidRPr="00EA7B4A">
        <w:rPr>
          <w:rFonts w:hint="eastAsia"/>
          <w:b/>
          <w:bCs/>
          <w:szCs w:val="24"/>
          <w:lang w:val="en-US"/>
        </w:rPr>
        <w:lastRenderedPageBreak/>
        <w:t>§</w:t>
      </w:r>
      <w:r w:rsidRPr="00EA7B4A">
        <w:rPr>
          <w:b/>
          <w:bCs/>
          <w:szCs w:val="24"/>
          <w:lang w:val="en-US"/>
        </w:rPr>
        <w:t xml:space="preserve">1  </w:t>
      </w:r>
      <w:r w:rsidRPr="00EA7B4A">
        <w:rPr>
          <w:rFonts w:hint="eastAsia"/>
          <w:b/>
          <w:bCs/>
          <w:szCs w:val="24"/>
          <w:lang w:val="en-US"/>
        </w:rPr>
        <w:t>重要提示及目录</w:t>
      </w:r>
      <w:bookmarkEnd w:id="2"/>
      <w:bookmarkEnd w:id="3"/>
      <w:bookmarkEnd w:id="4"/>
    </w:p>
    <w:p w:rsidR="00A8283B" w:rsidRPr="00A8283B" w:rsidRDefault="00A8283B" w:rsidP="00A8283B"/>
    <w:p w:rsidR="001A59F9" w:rsidRPr="00EA7B4A" w:rsidRDefault="001A59F9" w:rsidP="00EA7B4A">
      <w:pPr>
        <w:pStyle w:val="20"/>
        <w:spacing w:before="29" w:after="0" w:line="288" w:lineRule="auto"/>
        <w:rPr>
          <w:rFonts w:ascii="Times New Roman" w:hAnsi="Times New Roman"/>
          <w:kern w:val="0"/>
          <w:szCs w:val="24"/>
        </w:rPr>
      </w:pPr>
      <w:bookmarkStart w:id="5" w:name="_Toc361324843"/>
      <w:bookmarkStart w:id="6" w:name="_Toc35960998"/>
      <w:r w:rsidRPr="00EA7B4A">
        <w:rPr>
          <w:rFonts w:ascii="Times New Roman" w:hAnsi="Times New Roman"/>
          <w:kern w:val="0"/>
          <w:szCs w:val="24"/>
        </w:rPr>
        <w:t xml:space="preserve">1.1 </w:t>
      </w:r>
      <w:r w:rsidRPr="00EA7B4A">
        <w:rPr>
          <w:rFonts w:ascii="Times New Roman" w:hAnsi="Times New Roman" w:hint="eastAsia"/>
          <w:kern w:val="0"/>
          <w:szCs w:val="24"/>
        </w:rPr>
        <w:t>重要提示</w:t>
      </w:r>
      <w:bookmarkEnd w:id="5"/>
      <w:bookmarkEnd w:id="6"/>
    </w:p>
    <w:p w:rsidR="008B12D2" w:rsidRDefault="00252178">
      <w:pPr>
        <w:spacing w:before="29" w:line="288" w:lineRule="auto"/>
        <w:ind w:firstLineChars="200" w:firstLine="480"/>
        <w:rPr>
          <w:color w:val="000000"/>
          <w:sz w:val="24"/>
        </w:rPr>
      </w:pPr>
      <w:r>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color w:val="000000"/>
          <w:sz w:val="24"/>
        </w:rPr>
        <w:t xml:space="preserve"> </w:t>
      </w:r>
    </w:p>
    <w:p w:rsidR="008B12D2" w:rsidRDefault="00252178">
      <w:pPr>
        <w:spacing w:before="29" w:line="288" w:lineRule="auto"/>
        <w:ind w:firstLineChars="200" w:firstLine="480"/>
        <w:rPr>
          <w:color w:val="000000"/>
          <w:sz w:val="24"/>
        </w:rPr>
      </w:pPr>
      <w:r>
        <w:rPr>
          <w:color w:val="000000"/>
          <w:sz w:val="24"/>
        </w:rPr>
        <w:t>基金托管人中国建设银行股份有限公司根据本基金合同规定，于</w:t>
      </w:r>
      <w:r>
        <w:rPr>
          <w:color w:val="000000"/>
          <w:sz w:val="24"/>
        </w:rPr>
        <w:t>2020</w:t>
      </w:r>
      <w:r>
        <w:rPr>
          <w:color w:val="000000"/>
          <w:sz w:val="24"/>
        </w:rPr>
        <w:t>年</w:t>
      </w:r>
      <w:r>
        <w:rPr>
          <w:color w:val="000000"/>
          <w:sz w:val="24"/>
        </w:rPr>
        <w:t>3</w:t>
      </w:r>
      <w:r>
        <w:rPr>
          <w:color w:val="000000"/>
          <w:sz w:val="24"/>
        </w:rPr>
        <w:t>月</w:t>
      </w:r>
      <w:r>
        <w:rPr>
          <w:color w:val="000000"/>
          <w:sz w:val="24"/>
        </w:rPr>
        <w:t>27</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8B12D2" w:rsidRDefault="00252178">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8B12D2" w:rsidRDefault="00252178">
      <w:pPr>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基金的过往业绩并不代表其未来表现。投资有风险，投资者在作出投资决策前应仔细阅读本基金的招募说明书及其更新。</w:t>
      </w:r>
    </w:p>
    <w:p w:rsidR="001A59F9" w:rsidRPr="00EA7B4A" w:rsidRDefault="001A59F9" w:rsidP="00EA7B4A">
      <w:pPr>
        <w:spacing w:before="29" w:line="288" w:lineRule="auto"/>
        <w:ind w:firstLineChars="200" w:firstLine="480"/>
        <w:rPr>
          <w:color w:val="000000"/>
          <w:sz w:val="24"/>
        </w:rPr>
      </w:pPr>
      <w:r w:rsidRPr="00EA7B4A">
        <w:rPr>
          <w:color w:val="000000"/>
          <w:sz w:val="24"/>
        </w:rPr>
        <w:t>本报告期自</w:t>
      </w:r>
      <w:r w:rsidRPr="00EA7B4A">
        <w:rPr>
          <w:color w:val="000000"/>
          <w:sz w:val="24"/>
        </w:rPr>
        <w:t>2019</w:t>
      </w:r>
      <w:r w:rsidRPr="00EA7B4A">
        <w:rPr>
          <w:color w:val="000000"/>
          <w:sz w:val="24"/>
        </w:rPr>
        <w:t>年</w:t>
      </w:r>
      <w:r w:rsidRPr="00EA7B4A">
        <w:rPr>
          <w:color w:val="000000"/>
          <w:sz w:val="24"/>
        </w:rPr>
        <w:t>1</w:t>
      </w:r>
      <w:r w:rsidRPr="00EA7B4A">
        <w:rPr>
          <w:color w:val="000000"/>
          <w:sz w:val="24"/>
        </w:rPr>
        <w:t>月</w:t>
      </w:r>
      <w:r w:rsidRPr="00EA7B4A">
        <w:rPr>
          <w:color w:val="000000"/>
          <w:sz w:val="24"/>
        </w:rPr>
        <w:t>1</w:t>
      </w:r>
      <w:r w:rsidRPr="00EA7B4A">
        <w:rPr>
          <w:color w:val="000000"/>
          <w:sz w:val="24"/>
        </w:rPr>
        <w:t>日起至</w:t>
      </w:r>
      <w:r w:rsidRPr="00EA7B4A">
        <w:rPr>
          <w:color w:val="000000"/>
          <w:sz w:val="24"/>
        </w:rPr>
        <w:t>12</w:t>
      </w:r>
      <w:r w:rsidRPr="00EA7B4A">
        <w:rPr>
          <w:color w:val="000000"/>
          <w:sz w:val="24"/>
        </w:rPr>
        <w:t>月</w:t>
      </w:r>
      <w:r w:rsidRPr="00EA7B4A">
        <w:rPr>
          <w:color w:val="000000"/>
          <w:sz w:val="24"/>
        </w:rPr>
        <w:t>31</w:t>
      </w:r>
      <w:r w:rsidRPr="00EA7B4A">
        <w:rPr>
          <w:color w:val="000000"/>
          <w:sz w:val="24"/>
        </w:rPr>
        <w:t>日止。</w:t>
      </w:r>
    </w:p>
    <w:p w:rsidR="00352EBB" w:rsidRPr="005B4332" w:rsidRDefault="001A59F9" w:rsidP="00160BBE">
      <w:pPr>
        <w:pStyle w:val="20"/>
        <w:spacing w:before="29" w:after="0" w:line="288" w:lineRule="auto"/>
        <w:rPr>
          <w:b w:val="0"/>
          <w:bCs w:val="0"/>
          <w:kern w:val="0"/>
        </w:rPr>
      </w:pPr>
      <w:r w:rsidRPr="0091212A">
        <w:rPr>
          <w:rFonts w:asciiTheme="minorEastAsia" w:eastAsiaTheme="minorEastAsia" w:hAnsiTheme="minorEastAsia"/>
          <w:szCs w:val="21"/>
        </w:rPr>
        <w:br w:type="page"/>
      </w:r>
      <w:bookmarkStart w:id="7" w:name="_Toc245193808"/>
      <w:bookmarkStart w:id="8" w:name="_Toc35960999"/>
      <w:r w:rsidR="00352EBB" w:rsidRPr="00160BBE">
        <w:rPr>
          <w:rFonts w:ascii="Times New Roman" w:hAnsi="Times New Roman"/>
          <w:kern w:val="0"/>
          <w:szCs w:val="24"/>
        </w:rPr>
        <w:lastRenderedPageBreak/>
        <w:t>1.2</w:t>
      </w:r>
      <w:r w:rsidR="00352EBB" w:rsidRPr="00160BBE">
        <w:rPr>
          <w:rFonts w:ascii="Times New Roman" w:hAnsi="Times New Roman" w:hint="eastAsia"/>
          <w:kern w:val="0"/>
          <w:szCs w:val="24"/>
        </w:rPr>
        <w:t>目录</w:t>
      </w:r>
      <w:bookmarkEnd w:id="7"/>
      <w:bookmarkEnd w:id="8"/>
    </w:p>
    <w:p w:rsidR="00242C9F" w:rsidRPr="0091212A" w:rsidRDefault="00242C9F" w:rsidP="0091212A">
      <w:pPr>
        <w:spacing w:line="360" w:lineRule="auto"/>
        <w:ind w:firstLineChars="50" w:firstLine="105"/>
        <w:rPr>
          <w:rFonts w:ascii="宋体" w:hAnsi="宋体"/>
          <w:b/>
          <w:color w:val="000000"/>
          <w:szCs w:val="21"/>
        </w:rPr>
      </w:pPr>
    </w:p>
    <w:p w:rsidR="00B42F23" w:rsidRDefault="002A0135">
      <w:pPr>
        <w:pStyle w:val="11"/>
        <w:rPr>
          <w:rFonts w:asciiTheme="minorHAnsi" w:eastAsiaTheme="minorEastAsia" w:hAnsiTheme="minorHAnsi" w:cstheme="minorBidi"/>
          <w:noProof/>
          <w:szCs w:val="22"/>
        </w:rPr>
      </w:pPr>
      <w:r w:rsidRPr="005B4332">
        <w:rPr>
          <w:color w:val="000000"/>
          <w:kern w:val="0"/>
          <w:sz w:val="24"/>
        </w:rPr>
        <w:fldChar w:fldCharType="begin"/>
      </w:r>
      <w:r w:rsidR="00AE34CD" w:rsidRPr="005B4332">
        <w:rPr>
          <w:color w:val="000000"/>
          <w:kern w:val="0"/>
          <w:sz w:val="24"/>
        </w:rPr>
        <w:instrText xml:space="preserve"> TOC \o "1-3" \h \z \u </w:instrText>
      </w:r>
      <w:r w:rsidRPr="005B4332">
        <w:rPr>
          <w:color w:val="000000"/>
          <w:kern w:val="0"/>
          <w:sz w:val="24"/>
        </w:rPr>
        <w:fldChar w:fldCharType="separate"/>
      </w:r>
      <w:hyperlink w:anchor="_Toc35960997" w:history="1">
        <w:r w:rsidR="00B42F23" w:rsidRPr="00235AC0">
          <w:rPr>
            <w:rStyle w:val="a9"/>
            <w:b/>
            <w:bCs/>
            <w:noProof/>
          </w:rPr>
          <w:t xml:space="preserve">§1  </w:t>
        </w:r>
        <w:r w:rsidR="00B42F23" w:rsidRPr="00235AC0">
          <w:rPr>
            <w:rStyle w:val="a9"/>
            <w:rFonts w:hint="eastAsia"/>
            <w:b/>
            <w:bCs/>
            <w:noProof/>
          </w:rPr>
          <w:t>重要提示及目录</w:t>
        </w:r>
        <w:r w:rsidR="00B42F23">
          <w:rPr>
            <w:noProof/>
            <w:webHidden/>
          </w:rPr>
          <w:tab/>
        </w:r>
        <w:r w:rsidR="00B42F23">
          <w:rPr>
            <w:noProof/>
            <w:webHidden/>
          </w:rPr>
          <w:fldChar w:fldCharType="begin"/>
        </w:r>
        <w:r w:rsidR="00B42F23">
          <w:rPr>
            <w:noProof/>
            <w:webHidden/>
          </w:rPr>
          <w:instrText xml:space="preserve"> PAGEREF _Toc35960997 \h </w:instrText>
        </w:r>
        <w:r w:rsidR="00B42F23">
          <w:rPr>
            <w:noProof/>
            <w:webHidden/>
          </w:rPr>
        </w:r>
        <w:r w:rsidR="00B42F23">
          <w:rPr>
            <w:noProof/>
            <w:webHidden/>
          </w:rPr>
          <w:fldChar w:fldCharType="separate"/>
        </w:r>
        <w:r w:rsidR="00B42F23">
          <w:rPr>
            <w:noProof/>
            <w:webHidden/>
          </w:rPr>
          <w:t>2</w:t>
        </w:r>
        <w:r w:rsidR="00B42F23">
          <w:rPr>
            <w:noProof/>
            <w:webHidden/>
          </w:rPr>
          <w:fldChar w:fldCharType="end"/>
        </w:r>
      </w:hyperlink>
    </w:p>
    <w:p w:rsidR="00B42F23" w:rsidRDefault="00872647">
      <w:pPr>
        <w:pStyle w:val="22"/>
        <w:rPr>
          <w:rFonts w:asciiTheme="minorHAnsi" w:eastAsiaTheme="minorEastAsia" w:hAnsiTheme="minorHAnsi" w:cstheme="minorBidi"/>
          <w:noProof/>
          <w:kern w:val="2"/>
          <w:szCs w:val="22"/>
        </w:rPr>
      </w:pPr>
      <w:hyperlink w:anchor="_Toc35960998" w:history="1">
        <w:r w:rsidR="00B42F23" w:rsidRPr="00235AC0">
          <w:rPr>
            <w:rStyle w:val="a9"/>
            <w:noProof/>
          </w:rPr>
          <w:t xml:space="preserve">1.1 </w:t>
        </w:r>
        <w:r w:rsidR="00B42F23" w:rsidRPr="00235AC0">
          <w:rPr>
            <w:rStyle w:val="a9"/>
            <w:rFonts w:hint="eastAsia"/>
            <w:noProof/>
          </w:rPr>
          <w:t>重要提示</w:t>
        </w:r>
        <w:r w:rsidR="00B42F23">
          <w:rPr>
            <w:noProof/>
            <w:webHidden/>
          </w:rPr>
          <w:tab/>
        </w:r>
        <w:r w:rsidR="00B42F23">
          <w:rPr>
            <w:noProof/>
            <w:webHidden/>
          </w:rPr>
          <w:fldChar w:fldCharType="begin"/>
        </w:r>
        <w:r w:rsidR="00B42F23">
          <w:rPr>
            <w:noProof/>
            <w:webHidden/>
          </w:rPr>
          <w:instrText xml:space="preserve"> PAGEREF _Toc35960998 \h </w:instrText>
        </w:r>
        <w:r w:rsidR="00B42F23">
          <w:rPr>
            <w:noProof/>
            <w:webHidden/>
          </w:rPr>
        </w:r>
        <w:r w:rsidR="00B42F23">
          <w:rPr>
            <w:noProof/>
            <w:webHidden/>
          </w:rPr>
          <w:fldChar w:fldCharType="separate"/>
        </w:r>
        <w:r w:rsidR="00B42F23">
          <w:rPr>
            <w:noProof/>
            <w:webHidden/>
          </w:rPr>
          <w:t>2</w:t>
        </w:r>
        <w:r w:rsidR="00B42F23">
          <w:rPr>
            <w:noProof/>
            <w:webHidden/>
          </w:rPr>
          <w:fldChar w:fldCharType="end"/>
        </w:r>
      </w:hyperlink>
    </w:p>
    <w:p w:rsidR="00B42F23" w:rsidRDefault="00872647">
      <w:pPr>
        <w:pStyle w:val="22"/>
        <w:rPr>
          <w:rFonts w:asciiTheme="minorHAnsi" w:eastAsiaTheme="minorEastAsia" w:hAnsiTheme="minorHAnsi" w:cstheme="minorBidi"/>
          <w:noProof/>
          <w:kern w:val="2"/>
          <w:szCs w:val="22"/>
        </w:rPr>
      </w:pPr>
      <w:hyperlink w:anchor="_Toc35960999" w:history="1">
        <w:r w:rsidR="00B42F23" w:rsidRPr="00235AC0">
          <w:rPr>
            <w:rStyle w:val="a9"/>
            <w:noProof/>
          </w:rPr>
          <w:t>1.2</w:t>
        </w:r>
        <w:r w:rsidR="00B42F23" w:rsidRPr="00235AC0">
          <w:rPr>
            <w:rStyle w:val="a9"/>
            <w:rFonts w:hint="eastAsia"/>
            <w:noProof/>
          </w:rPr>
          <w:t>目录</w:t>
        </w:r>
        <w:r w:rsidR="00B42F23">
          <w:rPr>
            <w:noProof/>
            <w:webHidden/>
          </w:rPr>
          <w:tab/>
        </w:r>
        <w:r w:rsidR="00B42F23">
          <w:rPr>
            <w:noProof/>
            <w:webHidden/>
          </w:rPr>
          <w:fldChar w:fldCharType="begin"/>
        </w:r>
        <w:r w:rsidR="00B42F23">
          <w:rPr>
            <w:noProof/>
            <w:webHidden/>
          </w:rPr>
          <w:instrText xml:space="preserve"> PAGEREF _Toc35960999 \h </w:instrText>
        </w:r>
        <w:r w:rsidR="00B42F23">
          <w:rPr>
            <w:noProof/>
            <w:webHidden/>
          </w:rPr>
        </w:r>
        <w:r w:rsidR="00B42F23">
          <w:rPr>
            <w:noProof/>
            <w:webHidden/>
          </w:rPr>
          <w:fldChar w:fldCharType="separate"/>
        </w:r>
        <w:r w:rsidR="00B42F23">
          <w:rPr>
            <w:noProof/>
            <w:webHidden/>
          </w:rPr>
          <w:t>3</w:t>
        </w:r>
        <w:r w:rsidR="00B42F23">
          <w:rPr>
            <w:noProof/>
            <w:webHidden/>
          </w:rPr>
          <w:fldChar w:fldCharType="end"/>
        </w:r>
      </w:hyperlink>
    </w:p>
    <w:p w:rsidR="00B42F23" w:rsidRDefault="00872647">
      <w:pPr>
        <w:pStyle w:val="11"/>
        <w:rPr>
          <w:rFonts w:asciiTheme="minorHAnsi" w:eastAsiaTheme="minorEastAsia" w:hAnsiTheme="minorHAnsi" w:cstheme="minorBidi"/>
          <w:noProof/>
          <w:szCs w:val="22"/>
        </w:rPr>
      </w:pPr>
      <w:hyperlink w:anchor="_Toc35961000" w:history="1">
        <w:r w:rsidR="00B42F23" w:rsidRPr="00235AC0">
          <w:rPr>
            <w:rStyle w:val="a9"/>
            <w:b/>
            <w:bCs/>
            <w:noProof/>
          </w:rPr>
          <w:t xml:space="preserve">§2  </w:t>
        </w:r>
        <w:r w:rsidR="00B42F23" w:rsidRPr="00235AC0">
          <w:rPr>
            <w:rStyle w:val="a9"/>
            <w:rFonts w:hint="eastAsia"/>
            <w:b/>
            <w:bCs/>
            <w:noProof/>
          </w:rPr>
          <w:t>基金简介</w:t>
        </w:r>
        <w:r w:rsidR="00B42F23">
          <w:rPr>
            <w:noProof/>
            <w:webHidden/>
          </w:rPr>
          <w:tab/>
        </w:r>
        <w:r w:rsidR="00B42F23">
          <w:rPr>
            <w:noProof/>
            <w:webHidden/>
          </w:rPr>
          <w:fldChar w:fldCharType="begin"/>
        </w:r>
        <w:r w:rsidR="00B42F23">
          <w:rPr>
            <w:noProof/>
            <w:webHidden/>
          </w:rPr>
          <w:instrText xml:space="preserve"> PAGEREF _Toc35961000 \h </w:instrText>
        </w:r>
        <w:r w:rsidR="00B42F23">
          <w:rPr>
            <w:noProof/>
            <w:webHidden/>
          </w:rPr>
        </w:r>
        <w:r w:rsidR="00B42F23">
          <w:rPr>
            <w:noProof/>
            <w:webHidden/>
          </w:rPr>
          <w:fldChar w:fldCharType="separate"/>
        </w:r>
        <w:r w:rsidR="00B42F23">
          <w:rPr>
            <w:noProof/>
            <w:webHidden/>
          </w:rPr>
          <w:t>7</w:t>
        </w:r>
        <w:r w:rsidR="00B42F23">
          <w:rPr>
            <w:noProof/>
            <w:webHidden/>
          </w:rPr>
          <w:fldChar w:fldCharType="end"/>
        </w:r>
      </w:hyperlink>
    </w:p>
    <w:p w:rsidR="00B42F23" w:rsidRDefault="00872647" w:rsidP="00B42F23">
      <w:pPr>
        <w:pStyle w:val="22"/>
        <w:tabs>
          <w:tab w:val="left" w:pos="843"/>
        </w:tabs>
        <w:rPr>
          <w:rFonts w:asciiTheme="minorHAnsi" w:eastAsiaTheme="minorEastAsia" w:hAnsiTheme="minorHAnsi" w:cstheme="minorBidi"/>
          <w:noProof/>
          <w:kern w:val="2"/>
          <w:szCs w:val="22"/>
        </w:rPr>
      </w:pPr>
      <w:hyperlink w:anchor="_Toc35961001" w:history="1">
        <w:r w:rsidR="00B42F23" w:rsidRPr="00235AC0">
          <w:rPr>
            <w:rStyle w:val="a9"/>
            <w:noProof/>
          </w:rPr>
          <w:t>2.1</w:t>
        </w:r>
        <w:r w:rsidR="00B42F23">
          <w:rPr>
            <w:rFonts w:asciiTheme="minorHAnsi" w:eastAsiaTheme="minorEastAsia" w:hAnsiTheme="minorHAnsi" w:cstheme="minorBidi"/>
            <w:noProof/>
            <w:kern w:val="2"/>
            <w:szCs w:val="22"/>
          </w:rPr>
          <w:tab/>
        </w:r>
        <w:r w:rsidR="00B42F23" w:rsidRPr="00235AC0">
          <w:rPr>
            <w:rStyle w:val="a9"/>
            <w:rFonts w:hint="eastAsia"/>
            <w:noProof/>
          </w:rPr>
          <w:t>基金基本情况</w:t>
        </w:r>
        <w:r w:rsidR="00B42F23">
          <w:rPr>
            <w:noProof/>
            <w:webHidden/>
          </w:rPr>
          <w:tab/>
        </w:r>
        <w:r w:rsidR="00B42F23">
          <w:rPr>
            <w:noProof/>
            <w:webHidden/>
          </w:rPr>
          <w:fldChar w:fldCharType="begin"/>
        </w:r>
        <w:r w:rsidR="00B42F23">
          <w:rPr>
            <w:noProof/>
            <w:webHidden/>
          </w:rPr>
          <w:instrText xml:space="preserve"> PAGEREF _Toc35961001 \h </w:instrText>
        </w:r>
        <w:r w:rsidR="00B42F23">
          <w:rPr>
            <w:noProof/>
            <w:webHidden/>
          </w:rPr>
        </w:r>
        <w:r w:rsidR="00B42F23">
          <w:rPr>
            <w:noProof/>
            <w:webHidden/>
          </w:rPr>
          <w:fldChar w:fldCharType="separate"/>
        </w:r>
        <w:r w:rsidR="00B42F23">
          <w:rPr>
            <w:noProof/>
            <w:webHidden/>
          </w:rPr>
          <w:t>7</w:t>
        </w:r>
        <w:r w:rsidR="00B42F23">
          <w:rPr>
            <w:noProof/>
            <w:webHidden/>
          </w:rPr>
          <w:fldChar w:fldCharType="end"/>
        </w:r>
      </w:hyperlink>
    </w:p>
    <w:p w:rsidR="00B42F23" w:rsidRDefault="00872647">
      <w:pPr>
        <w:pStyle w:val="22"/>
        <w:rPr>
          <w:rFonts w:asciiTheme="minorHAnsi" w:eastAsiaTheme="minorEastAsia" w:hAnsiTheme="minorHAnsi" w:cstheme="minorBidi"/>
          <w:noProof/>
          <w:kern w:val="2"/>
          <w:szCs w:val="22"/>
        </w:rPr>
      </w:pPr>
      <w:hyperlink w:anchor="_Toc35961002" w:history="1">
        <w:r w:rsidR="00B42F23" w:rsidRPr="00235AC0">
          <w:rPr>
            <w:rStyle w:val="a9"/>
            <w:noProof/>
          </w:rPr>
          <w:t xml:space="preserve">2.2 </w:t>
        </w:r>
        <w:r w:rsidR="00B42F23" w:rsidRPr="00235AC0">
          <w:rPr>
            <w:rStyle w:val="a9"/>
            <w:rFonts w:hint="eastAsia"/>
            <w:noProof/>
          </w:rPr>
          <w:t>基金产品说明</w:t>
        </w:r>
        <w:r w:rsidR="00B42F23">
          <w:rPr>
            <w:noProof/>
            <w:webHidden/>
          </w:rPr>
          <w:tab/>
        </w:r>
        <w:r w:rsidR="00B42F23">
          <w:rPr>
            <w:noProof/>
            <w:webHidden/>
          </w:rPr>
          <w:fldChar w:fldCharType="begin"/>
        </w:r>
        <w:r w:rsidR="00B42F23">
          <w:rPr>
            <w:noProof/>
            <w:webHidden/>
          </w:rPr>
          <w:instrText xml:space="preserve"> PAGEREF _Toc35961002 \h </w:instrText>
        </w:r>
        <w:r w:rsidR="00B42F23">
          <w:rPr>
            <w:noProof/>
            <w:webHidden/>
          </w:rPr>
        </w:r>
        <w:r w:rsidR="00B42F23">
          <w:rPr>
            <w:noProof/>
            <w:webHidden/>
          </w:rPr>
          <w:fldChar w:fldCharType="separate"/>
        </w:r>
        <w:r w:rsidR="00B42F23">
          <w:rPr>
            <w:noProof/>
            <w:webHidden/>
          </w:rPr>
          <w:t>7</w:t>
        </w:r>
        <w:r w:rsidR="00B42F23">
          <w:rPr>
            <w:noProof/>
            <w:webHidden/>
          </w:rPr>
          <w:fldChar w:fldCharType="end"/>
        </w:r>
      </w:hyperlink>
    </w:p>
    <w:p w:rsidR="00B42F23" w:rsidRDefault="00872647">
      <w:pPr>
        <w:pStyle w:val="22"/>
        <w:rPr>
          <w:rFonts w:asciiTheme="minorHAnsi" w:eastAsiaTheme="minorEastAsia" w:hAnsiTheme="minorHAnsi" w:cstheme="minorBidi"/>
          <w:noProof/>
          <w:kern w:val="2"/>
          <w:szCs w:val="22"/>
        </w:rPr>
      </w:pPr>
      <w:hyperlink w:anchor="_Toc35961003" w:history="1">
        <w:r w:rsidR="00B42F23" w:rsidRPr="00235AC0">
          <w:rPr>
            <w:rStyle w:val="a9"/>
            <w:noProof/>
          </w:rPr>
          <w:t xml:space="preserve">2.3 </w:t>
        </w:r>
        <w:r w:rsidR="00B42F23" w:rsidRPr="00235AC0">
          <w:rPr>
            <w:rStyle w:val="a9"/>
            <w:rFonts w:hint="eastAsia"/>
            <w:noProof/>
          </w:rPr>
          <w:t>基金管理人和基金托管人</w:t>
        </w:r>
        <w:r w:rsidR="00B42F23">
          <w:rPr>
            <w:noProof/>
            <w:webHidden/>
          </w:rPr>
          <w:tab/>
        </w:r>
        <w:r w:rsidR="00B42F23">
          <w:rPr>
            <w:noProof/>
            <w:webHidden/>
          </w:rPr>
          <w:fldChar w:fldCharType="begin"/>
        </w:r>
        <w:r w:rsidR="00B42F23">
          <w:rPr>
            <w:noProof/>
            <w:webHidden/>
          </w:rPr>
          <w:instrText xml:space="preserve"> PAGEREF _Toc35961003 \h </w:instrText>
        </w:r>
        <w:r w:rsidR="00B42F23">
          <w:rPr>
            <w:noProof/>
            <w:webHidden/>
          </w:rPr>
        </w:r>
        <w:r w:rsidR="00B42F23">
          <w:rPr>
            <w:noProof/>
            <w:webHidden/>
          </w:rPr>
          <w:fldChar w:fldCharType="separate"/>
        </w:r>
        <w:r w:rsidR="00B42F23">
          <w:rPr>
            <w:noProof/>
            <w:webHidden/>
          </w:rPr>
          <w:t>8</w:t>
        </w:r>
        <w:r w:rsidR="00B42F23">
          <w:rPr>
            <w:noProof/>
            <w:webHidden/>
          </w:rPr>
          <w:fldChar w:fldCharType="end"/>
        </w:r>
      </w:hyperlink>
    </w:p>
    <w:p w:rsidR="00B42F23" w:rsidRDefault="00872647">
      <w:pPr>
        <w:pStyle w:val="22"/>
        <w:rPr>
          <w:rFonts w:asciiTheme="minorHAnsi" w:eastAsiaTheme="minorEastAsia" w:hAnsiTheme="minorHAnsi" w:cstheme="minorBidi"/>
          <w:noProof/>
          <w:kern w:val="2"/>
          <w:szCs w:val="22"/>
        </w:rPr>
      </w:pPr>
      <w:hyperlink w:anchor="_Toc35961004" w:history="1">
        <w:r w:rsidR="00B42F23" w:rsidRPr="00235AC0">
          <w:rPr>
            <w:rStyle w:val="a9"/>
            <w:noProof/>
          </w:rPr>
          <w:t xml:space="preserve">2.4 </w:t>
        </w:r>
        <w:r w:rsidR="00B42F23" w:rsidRPr="00235AC0">
          <w:rPr>
            <w:rStyle w:val="a9"/>
            <w:rFonts w:hint="eastAsia"/>
            <w:noProof/>
          </w:rPr>
          <w:t>信息披露方式</w:t>
        </w:r>
        <w:r w:rsidR="00B42F23">
          <w:rPr>
            <w:noProof/>
            <w:webHidden/>
          </w:rPr>
          <w:tab/>
        </w:r>
        <w:r w:rsidR="00B42F23">
          <w:rPr>
            <w:noProof/>
            <w:webHidden/>
          </w:rPr>
          <w:fldChar w:fldCharType="begin"/>
        </w:r>
        <w:r w:rsidR="00B42F23">
          <w:rPr>
            <w:noProof/>
            <w:webHidden/>
          </w:rPr>
          <w:instrText xml:space="preserve"> PAGEREF _Toc35961004 \h </w:instrText>
        </w:r>
        <w:r w:rsidR="00B42F23">
          <w:rPr>
            <w:noProof/>
            <w:webHidden/>
          </w:rPr>
        </w:r>
        <w:r w:rsidR="00B42F23">
          <w:rPr>
            <w:noProof/>
            <w:webHidden/>
          </w:rPr>
          <w:fldChar w:fldCharType="separate"/>
        </w:r>
        <w:r w:rsidR="00B42F23">
          <w:rPr>
            <w:noProof/>
            <w:webHidden/>
          </w:rPr>
          <w:t>8</w:t>
        </w:r>
        <w:r w:rsidR="00B42F23">
          <w:rPr>
            <w:noProof/>
            <w:webHidden/>
          </w:rPr>
          <w:fldChar w:fldCharType="end"/>
        </w:r>
      </w:hyperlink>
    </w:p>
    <w:p w:rsidR="00B42F23" w:rsidRDefault="00872647">
      <w:pPr>
        <w:pStyle w:val="22"/>
        <w:rPr>
          <w:rFonts w:asciiTheme="minorHAnsi" w:eastAsiaTheme="minorEastAsia" w:hAnsiTheme="minorHAnsi" w:cstheme="minorBidi"/>
          <w:noProof/>
          <w:kern w:val="2"/>
          <w:szCs w:val="22"/>
        </w:rPr>
      </w:pPr>
      <w:hyperlink w:anchor="_Toc35961005" w:history="1">
        <w:r w:rsidR="00B42F23" w:rsidRPr="00235AC0">
          <w:rPr>
            <w:rStyle w:val="a9"/>
            <w:noProof/>
          </w:rPr>
          <w:t xml:space="preserve">2.5 </w:t>
        </w:r>
        <w:r w:rsidR="00B42F23" w:rsidRPr="00235AC0">
          <w:rPr>
            <w:rStyle w:val="a9"/>
            <w:rFonts w:hint="eastAsia"/>
            <w:noProof/>
          </w:rPr>
          <w:t>其他相关资料</w:t>
        </w:r>
        <w:r w:rsidR="00B42F23">
          <w:rPr>
            <w:noProof/>
            <w:webHidden/>
          </w:rPr>
          <w:tab/>
        </w:r>
        <w:r w:rsidR="00B42F23">
          <w:rPr>
            <w:noProof/>
            <w:webHidden/>
          </w:rPr>
          <w:fldChar w:fldCharType="begin"/>
        </w:r>
        <w:r w:rsidR="00B42F23">
          <w:rPr>
            <w:noProof/>
            <w:webHidden/>
          </w:rPr>
          <w:instrText xml:space="preserve"> PAGEREF _Toc35961005 \h </w:instrText>
        </w:r>
        <w:r w:rsidR="00B42F23">
          <w:rPr>
            <w:noProof/>
            <w:webHidden/>
          </w:rPr>
        </w:r>
        <w:r w:rsidR="00B42F23">
          <w:rPr>
            <w:noProof/>
            <w:webHidden/>
          </w:rPr>
          <w:fldChar w:fldCharType="separate"/>
        </w:r>
        <w:r w:rsidR="00B42F23">
          <w:rPr>
            <w:noProof/>
            <w:webHidden/>
          </w:rPr>
          <w:t>8</w:t>
        </w:r>
        <w:r w:rsidR="00B42F23">
          <w:rPr>
            <w:noProof/>
            <w:webHidden/>
          </w:rPr>
          <w:fldChar w:fldCharType="end"/>
        </w:r>
      </w:hyperlink>
    </w:p>
    <w:p w:rsidR="00B42F23" w:rsidRDefault="00872647">
      <w:pPr>
        <w:pStyle w:val="11"/>
        <w:rPr>
          <w:rFonts w:asciiTheme="minorHAnsi" w:eastAsiaTheme="minorEastAsia" w:hAnsiTheme="minorHAnsi" w:cstheme="minorBidi"/>
          <w:noProof/>
          <w:szCs w:val="22"/>
        </w:rPr>
      </w:pPr>
      <w:hyperlink w:anchor="_Toc35961006" w:history="1">
        <w:r w:rsidR="00B42F23" w:rsidRPr="00235AC0">
          <w:rPr>
            <w:rStyle w:val="a9"/>
            <w:b/>
            <w:bCs/>
            <w:noProof/>
          </w:rPr>
          <w:t xml:space="preserve">§3 </w:t>
        </w:r>
        <w:r w:rsidR="00B42F23" w:rsidRPr="00235AC0">
          <w:rPr>
            <w:rStyle w:val="a9"/>
            <w:rFonts w:hint="eastAsia"/>
            <w:b/>
            <w:bCs/>
            <w:noProof/>
          </w:rPr>
          <w:t>主要财务指标、基金净值表现及利润分配情况</w:t>
        </w:r>
        <w:r w:rsidR="00B42F23">
          <w:rPr>
            <w:noProof/>
            <w:webHidden/>
          </w:rPr>
          <w:tab/>
        </w:r>
        <w:r w:rsidR="00B42F23">
          <w:rPr>
            <w:noProof/>
            <w:webHidden/>
          </w:rPr>
          <w:fldChar w:fldCharType="begin"/>
        </w:r>
        <w:r w:rsidR="00B42F23">
          <w:rPr>
            <w:noProof/>
            <w:webHidden/>
          </w:rPr>
          <w:instrText xml:space="preserve"> PAGEREF _Toc35961006 \h </w:instrText>
        </w:r>
        <w:r w:rsidR="00B42F23">
          <w:rPr>
            <w:noProof/>
            <w:webHidden/>
          </w:rPr>
        </w:r>
        <w:r w:rsidR="00B42F23">
          <w:rPr>
            <w:noProof/>
            <w:webHidden/>
          </w:rPr>
          <w:fldChar w:fldCharType="separate"/>
        </w:r>
        <w:r w:rsidR="00B42F23">
          <w:rPr>
            <w:noProof/>
            <w:webHidden/>
          </w:rPr>
          <w:t>8</w:t>
        </w:r>
        <w:r w:rsidR="00B42F23">
          <w:rPr>
            <w:noProof/>
            <w:webHidden/>
          </w:rPr>
          <w:fldChar w:fldCharType="end"/>
        </w:r>
      </w:hyperlink>
    </w:p>
    <w:p w:rsidR="00B42F23" w:rsidRDefault="00872647">
      <w:pPr>
        <w:pStyle w:val="22"/>
        <w:rPr>
          <w:rFonts w:asciiTheme="minorHAnsi" w:eastAsiaTheme="minorEastAsia" w:hAnsiTheme="minorHAnsi" w:cstheme="minorBidi"/>
          <w:noProof/>
          <w:kern w:val="2"/>
          <w:szCs w:val="22"/>
        </w:rPr>
      </w:pPr>
      <w:hyperlink w:anchor="_Toc35961007" w:history="1">
        <w:r w:rsidR="00B42F23" w:rsidRPr="00235AC0">
          <w:rPr>
            <w:rStyle w:val="a9"/>
            <w:noProof/>
          </w:rPr>
          <w:t xml:space="preserve">3.1 </w:t>
        </w:r>
        <w:r w:rsidR="00B42F23" w:rsidRPr="00235AC0">
          <w:rPr>
            <w:rStyle w:val="a9"/>
            <w:rFonts w:hint="eastAsia"/>
            <w:noProof/>
          </w:rPr>
          <w:t>主要会计数据和财务指标</w:t>
        </w:r>
        <w:r w:rsidR="00B42F23">
          <w:rPr>
            <w:noProof/>
            <w:webHidden/>
          </w:rPr>
          <w:tab/>
        </w:r>
        <w:r w:rsidR="00B42F23">
          <w:rPr>
            <w:noProof/>
            <w:webHidden/>
          </w:rPr>
          <w:fldChar w:fldCharType="begin"/>
        </w:r>
        <w:r w:rsidR="00B42F23">
          <w:rPr>
            <w:noProof/>
            <w:webHidden/>
          </w:rPr>
          <w:instrText xml:space="preserve"> PAGEREF _Toc35961007 \h </w:instrText>
        </w:r>
        <w:r w:rsidR="00B42F23">
          <w:rPr>
            <w:noProof/>
            <w:webHidden/>
          </w:rPr>
        </w:r>
        <w:r w:rsidR="00B42F23">
          <w:rPr>
            <w:noProof/>
            <w:webHidden/>
          </w:rPr>
          <w:fldChar w:fldCharType="separate"/>
        </w:r>
        <w:r w:rsidR="00B42F23">
          <w:rPr>
            <w:noProof/>
            <w:webHidden/>
          </w:rPr>
          <w:t>9</w:t>
        </w:r>
        <w:r w:rsidR="00B42F23">
          <w:rPr>
            <w:noProof/>
            <w:webHidden/>
          </w:rPr>
          <w:fldChar w:fldCharType="end"/>
        </w:r>
      </w:hyperlink>
    </w:p>
    <w:p w:rsidR="00B42F23" w:rsidRDefault="00872647">
      <w:pPr>
        <w:pStyle w:val="22"/>
        <w:rPr>
          <w:rFonts w:asciiTheme="minorHAnsi" w:eastAsiaTheme="minorEastAsia" w:hAnsiTheme="minorHAnsi" w:cstheme="minorBidi"/>
          <w:noProof/>
          <w:kern w:val="2"/>
          <w:szCs w:val="22"/>
        </w:rPr>
      </w:pPr>
      <w:hyperlink w:anchor="_Toc35961008" w:history="1">
        <w:r w:rsidR="00B42F23" w:rsidRPr="00235AC0">
          <w:rPr>
            <w:rStyle w:val="a9"/>
            <w:noProof/>
          </w:rPr>
          <w:t xml:space="preserve">3.2 </w:t>
        </w:r>
        <w:r w:rsidR="00B42F23" w:rsidRPr="00235AC0">
          <w:rPr>
            <w:rStyle w:val="a9"/>
            <w:rFonts w:hint="eastAsia"/>
            <w:noProof/>
          </w:rPr>
          <w:t>基金净值表现</w:t>
        </w:r>
        <w:r w:rsidR="00B42F23">
          <w:rPr>
            <w:noProof/>
            <w:webHidden/>
          </w:rPr>
          <w:tab/>
        </w:r>
        <w:r w:rsidR="00B42F23">
          <w:rPr>
            <w:noProof/>
            <w:webHidden/>
          </w:rPr>
          <w:fldChar w:fldCharType="begin"/>
        </w:r>
        <w:r w:rsidR="00B42F23">
          <w:rPr>
            <w:noProof/>
            <w:webHidden/>
          </w:rPr>
          <w:instrText xml:space="preserve"> PAGEREF _Toc35961008 \h </w:instrText>
        </w:r>
        <w:r w:rsidR="00B42F23">
          <w:rPr>
            <w:noProof/>
            <w:webHidden/>
          </w:rPr>
        </w:r>
        <w:r w:rsidR="00B42F23">
          <w:rPr>
            <w:noProof/>
            <w:webHidden/>
          </w:rPr>
          <w:fldChar w:fldCharType="separate"/>
        </w:r>
        <w:r w:rsidR="00B42F23">
          <w:rPr>
            <w:noProof/>
            <w:webHidden/>
          </w:rPr>
          <w:t>9</w:t>
        </w:r>
        <w:r w:rsidR="00B42F23">
          <w:rPr>
            <w:noProof/>
            <w:webHidden/>
          </w:rPr>
          <w:fldChar w:fldCharType="end"/>
        </w:r>
      </w:hyperlink>
    </w:p>
    <w:p w:rsidR="00B42F23" w:rsidRDefault="00872647">
      <w:pPr>
        <w:pStyle w:val="22"/>
        <w:rPr>
          <w:rFonts w:asciiTheme="minorHAnsi" w:eastAsiaTheme="minorEastAsia" w:hAnsiTheme="minorHAnsi" w:cstheme="minorBidi"/>
          <w:noProof/>
          <w:kern w:val="2"/>
          <w:szCs w:val="22"/>
        </w:rPr>
      </w:pPr>
      <w:hyperlink w:anchor="_Toc35961010" w:history="1">
        <w:r w:rsidR="00B42F23" w:rsidRPr="00235AC0">
          <w:rPr>
            <w:rStyle w:val="a9"/>
            <w:noProof/>
          </w:rPr>
          <w:t>3.3</w:t>
        </w:r>
        <w:r w:rsidR="00B42F23" w:rsidRPr="00235AC0">
          <w:rPr>
            <w:rStyle w:val="a9"/>
            <w:rFonts w:hint="eastAsia"/>
            <w:noProof/>
          </w:rPr>
          <w:t>过去三年基金的利润分配情况</w:t>
        </w:r>
        <w:r w:rsidR="00B42F23">
          <w:rPr>
            <w:noProof/>
            <w:webHidden/>
          </w:rPr>
          <w:tab/>
        </w:r>
        <w:r w:rsidR="00B42F23">
          <w:rPr>
            <w:noProof/>
            <w:webHidden/>
          </w:rPr>
          <w:fldChar w:fldCharType="begin"/>
        </w:r>
        <w:r w:rsidR="00B42F23">
          <w:rPr>
            <w:noProof/>
            <w:webHidden/>
          </w:rPr>
          <w:instrText xml:space="preserve"> PAGEREF _Toc35961010 \h </w:instrText>
        </w:r>
        <w:r w:rsidR="00B42F23">
          <w:rPr>
            <w:noProof/>
            <w:webHidden/>
          </w:rPr>
        </w:r>
        <w:r w:rsidR="00B42F23">
          <w:rPr>
            <w:noProof/>
            <w:webHidden/>
          </w:rPr>
          <w:fldChar w:fldCharType="separate"/>
        </w:r>
        <w:r w:rsidR="00B42F23">
          <w:rPr>
            <w:noProof/>
            <w:webHidden/>
          </w:rPr>
          <w:t>11</w:t>
        </w:r>
        <w:r w:rsidR="00B42F23">
          <w:rPr>
            <w:noProof/>
            <w:webHidden/>
          </w:rPr>
          <w:fldChar w:fldCharType="end"/>
        </w:r>
      </w:hyperlink>
    </w:p>
    <w:p w:rsidR="00B42F23" w:rsidRDefault="00872647">
      <w:pPr>
        <w:pStyle w:val="11"/>
        <w:rPr>
          <w:rFonts w:asciiTheme="minorHAnsi" w:eastAsiaTheme="minorEastAsia" w:hAnsiTheme="minorHAnsi" w:cstheme="minorBidi"/>
          <w:noProof/>
          <w:szCs w:val="22"/>
        </w:rPr>
      </w:pPr>
      <w:hyperlink w:anchor="_Toc35961011" w:history="1">
        <w:r w:rsidR="00B42F23" w:rsidRPr="00235AC0">
          <w:rPr>
            <w:rStyle w:val="a9"/>
            <w:b/>
            <w:bCs/>
            <w:noProof/>
          </w:rPr>
          <w:t xml:space="preserve">§4  </w:t>
        </w:r>
        <w:r w:rsidR="00B42F23" w:rsidRPr="00235AC0">
          <w:rPr>
            <w:rStyle w:val="a9"/>
            <w:rFonts w:hint="eastAsia"/>
            <w:b/>
            <w:bCs/>
            <w:noProof/>
          </w:rPr>
          <w:t>管理人报告</w:t>
        </w:r>
        <w:r w:rsidR="00B42F23">
          <w:rPr>
            <w:noProof/>
            <w:webHidden/>
          </w:rPr>
          <w:tab/>
        </w:r>
        <w:r w:rsidR="00B42F23">
          <w:rPr>
            <w:noProof/>
            <w:webHidden/>
          </w:rPr>
          <w:fldChar w:fldCharType="begin"/>
        </w:r>
        <w:r w:rsidR="00B42F23">
          <w:rPr>
            <w:noProof/>
            <w:webHidden/>
          </w:rPr>
          <w:instrText xml:space="preserve"> PAGEREF _Toc35961011 \h </w:instrText>
        </w:r>
        <w:r w:rsidR="00B42F23">
          <w:rPr>
            <w:noProof/>
            <w:webHidden/>
          </w:rPr>
        </w:r>
        <w:r w:rsidR="00B42F23">
          <w:rPr>
            <w:noProof/>
            <w:webHidden/>
          </w:rPr>
          <w:fldChar w:fldCharType="separate"/>
        </w:r>
        <w:r w:rsidR="00B42F23">
          <w:rPr>
            <w:noProof/>
            <w:webHidden/>
          </w:rPr>
          <w:t>11</w:t>
        </w:r>
        <w:r w:rsidR="00B42F23">
          <w:rPr>
            <w:noProof/>
            <w:webHidden/>
          </w:rPr>
          <w:fldChar w:fldCharType="end"/>
        </w:r>
      </w:hyperlink>
    </w:p>
    <w:p w:rsidR="00B42F23" w:rsidRDefault="00872647">
      <w:pPr>
        <w:pStyle w:val="22"/>
        <w:rPr>
          <w:rFonts w:asciiTheme="minorHAnsi" w:eastAsiaTheme="minorEastAsia" w:hAnsiTheme="minorHAnsi" w:cstheme="minorBidi"/>
          <w:noProof/>
          <w:kern w:val="2"/>
          <w:szCs w:val="22"/>
        </w:rPr>
      </w:pPr>
      <w:hyperlink w:anchor="_Toc35961012" w:history="1">
        <w:r w:rsidR="00B42F23" w:rsidRPr="00235AC0">
          <w:rPr>
            <w:rStyle w:val="a9"/>
            <w:noProof/>
          </w:rPr>
          <w:t xml:space="preserve">4.1 </w:t>
        </w:r>
        <w:r w:rsidR="00B42F23" w:rsidRPr="00235AC0">
          <w:rPr>
            <w:rStyle w:val="a9"/>
            <w:rFonts w:hint="eastAsia"/>
            <w:noProof/>
          </w:rPr>
          <w:t>基金管理人及基金经理情况</w:t>
        </w:r>
        <w:r w:rsidR="00B42F23">
          <w:rPr>
            <w:noProof/>
            <w:webHidden/>
          </w:rPr>
          <w:tab/>
        </w:r>
        <w:r w:rsidR="00B42F23">
          <w:rPr>
            <w:noProof/>
            <w:webHidden/>
          </w:rPr>
          <w:fldChar w:fldCharType="begin"/>
        </w:r>
        <w:r w:rsidR="00B42F23">
          <w:rPr>
            <w:noProof/>
            <w:webHidden/>
          </w:rPr>
          <w:instrText xml:space="preserve"> PAGEREF _Toc35961012 \h </w:instrText>
        </w:r>
        <w:r w:rsidR="00B42F23">
          <w:rPr>
            <w:noProof/>
            <w:webHidden/>
          </w:rPr>
        </w:r>
        <w:r w:rsidR="00B42F23">
          <w:rPr>
            <w:noProof/>
            <w:webHidden/>
          </w:rPr>
          <w:fldChar w:fldCharType="separate"/>
        </w:r>
        <w:r w:rsidR="00B42F23">
          <w:rPr>
            <w:noProof/>
            <w:webHidden/>
          </w:rPr>
          <w:t>11</w:t>
        </w:r>
        <w:r w:rsidR="00B42F23">
          <w:rPr>
            <w:noProof/>
            <w:webHidden/>
          </w:rPr>
          <w:fldChar w:fldCharType="end"/>
        </w:r>
      </w:hyperlink>
    </w:p>
    <w:p w:rsidR="00B42F23" w:rsidRDefault="00872647">
      <w:pPr>
        <w:pStyle w:val="22"/>
        <w:rPr>
          <w:rFonts w:asciiTheme="minorHAnsi" w:eastAsiaTheme="minorEastAsia" w:hAnsiTheme="minorHAnsi" w:cstheme="minorBidi"/>
          <w:noProof/>
          <w:kern w:val="2"/>
          <w:szCs w:val="22"/>
        </w:rPr>
      </w:pPr>
      <w:hyperlink w:anchor="_Toc35961015" w:history="1">
        <w:r w:rsidR="00B42F23" w:rsidRPr="00235AC0">
          <w:rPr>
            <w:rStyle w:val="a9"/>
            <w:noProof/>
          </w:rPr>
          <w:t xml:space="preserve">4.2 </w:t>
        </w:r>
        <w:r w:rsidR="00B42F23" w:rsidRPr="00235AC0">
          <w:rPr>
            <w:rStyle w:val="a9"/>
            <w:rFonts w:hint="eastAsia"/>
            <w:noProof/>
          </w:rPr>
          <w:t>管理人对报告期内本基金运作遵规守信情况的说明</w:t>
        </w:r>
        <w:r w:rsidR="00B42F23">
          <w:rPr>
            <w:noProof/>
            <w:webHidden/>
          </w:rPr>
          <w:tab/>
        </w:r>
        <w:r w:rsidR="00B42F23">
          <w:rPr>
            <w:noProof/>
            <w:webHidden/>
          </w:rPr>
          <w:fldChar w:fldCharType="begin"/>
        </w:r>
        <w:r w:rsidR="00B42F23">
          <w:rPr>
            <w:noProof/>
            <w:webHidden/>
          </w:rPr>
          <w:instrText xml:space="preserve"> PAGEREF _Toc35961015 \h </w:instrText>
        </w:r>
        <w:r w:rsidR="00B42F23">
          <w:rPr>
            <w:noProof/>
            <w:webHidden/>
          </w:rPr>
        </w:r>
        <w:r w:rsidR="00B42F23">
          <w:rPr>
            <w:noProof/>
            <w:webHidden/>
          </w:rPr>
          <w:fldChar w:fldCharType="separate"/>
        </w:r>
        <w:r w:rsidR="00B42F23">
          <w:rPr>
            <w:noProof/>
            <w:webHidden/>
          </w:rPr>
          <w:t>14</w:t>
        </w:r>
        <w:r w:rsidR="00B42F23">
          <w:rPr>
            <w:noProof/>
            <w:webHidden/>
          </w:rPr>
          <w:fldChar w:fldCharType="end"/>
        </w:r>
      </w:hyperlink>
    </w:p>
    <w:p w:rsidR="00B42F23" w:rsidRDefault="00872647">
      <w:pPr>
        <w:pStyle w:val="22"/>
        <w:rPr>
          <w:rFonts w:asciiTheme="minorHAnsi" w:eastAsiaTheme="minorEastAsia" w:hAnsiTheme="minorHAnsi" w:cstheme="minorBidi"/>
          <w:noProof/>
          <w:kern w:val="2"/>
          <w:szCs w:val="22"/>
        </w:rPr>
      </w:pPr>
      <w:hyperlink w:anchor="_Toc35961016" w:history="1">
        <w:r w:rsidR="00B42F23" w:rsidRPr="00235AC0">
          <w:rPr>
            <w:rStyle w:val="a9"/>
            <w:noProof/>
          </w:rPr>
          <w:t xml:space="preserve">4.3 </w:t>
        </w:r>
        <w:r w:rsidR="00B42F23" w:rsidRPr="00235AC0">
          <w:rPr>
            <w:rStyle w:val="a9"/>
            <w:rFonts w:hint="eastAsia"/>
            <w:noProof/>
          </w:rPr>
          <w:t>管理人对报告期内公平交易情况的专项说明</w:t>
        </w:r>
        <w:r w:rsidR="00B42F23">
          <w:rPr>
            <w:noProof/>
            <w:webHidden/>
          </w:rPr>
          <w:tab/>
        </w:r>
        <w:r w:rsidR="00B42F23">
          <w:rPr>
            <w:noProof/>
            <w:webHidden/>
          </w:rPr>
          <w:fldChar w:fldCharType="begin"/>
        </w:r>
        <w:r w:rsidR="00B42F23">
          <w:rPr>
            <w:noProof/>
            <w:webHidden/>
          </w:rPr>
          <w:instrText xml:space="preserve"> PAGEREF _Toc35961016 \h </w:instrText>
        </w:r>
        <w:r w:rsidR="00B42F23">
          <w:rPr>
            <w:noProof/>
            <w:webHidden/>
          </w:rPr>
        </w:r>
        <w:r w:rsidR="00B42F23">
          <w:rPr>
            <w:noProof/>
            <w:webHidden/>
          </w:rPr>
          <w:fldChar w:fldCharType="separate"/>
        </w:r>
        <w:r w:rsidR="00B42F23">
          <w:rPr>
            <w:noProof/>
            <w:webHidden/>
          </w:rPr>
          <w:t>14</w:t>
        </w:r>
        <w:r w:rsidR="00B42F23">
          <w:rPr>
            <w:noProof/>
            <w:webHidden/>
          </w:rPr>
          <w:fldChar w:fldCharType="end"/>
        </w:r>
      </w:hyperlink>
    </w:p>
    <w:p w:rsidR="00B42F23" w:rsidRDefault="00872647">
      <w:pPr>
        <w:pStyle w:val="22"/>
        <w:rPr>
          <w:rFonts w:asciiTheme="minorHAnsi" w:eastAsiaTheme="minorEastAsia" w:hAnsiTheme="minorHAnsi" w:cstheme="minorBidi"/>
          <w:noProof/>
          <w:kern w:val="2"/>
          <w:szCs w:val="22"/>
        </w:rPr>
      </w:pPr>
      <w:hyperlink w:anchor="_Toc35961020" w:history="1">
        <w:r w:rsidR="00B42F23" w:rsidRPr="00235AC0">
          <w:rPr>
            <w:rStyle w:val="a9"/>
            <w:noProof/>
          </w:rPr>
          <w:t xml:space="preserve">4.4 </w:t>
        </w:r>
        <w:r w:rsidR="00B42F23" w:rsidRPr="00235AC0">
          <w:rPr>
            <w:rStyle w:val="a9"/>
            <w:rFonts w:hint="eastAsia"/>
            <w:noProof/>
          </w:rPr>
          <w:t>管理人对报告期内基金的投资策略和业绩表现的说明</w:t>
        </w:r>
        <w:r w:rsidR="00B42F23">
          <w:rPr>
            <w:noProof/>
            <w:webHidden/>
          </w:rPr>
          <w:tab/>
        </w:r>
        <w:r w:rsidR="00B42F23">
          <w:rPr>
            <w:noProof/>
            <w:webHidden/>
          </w:rPr>
          <w:fldChar w:fldCharType="begin"/>
        </w:r>
        <w:r w:rsidR="00B42F23">
          <w:rPr>
            <w:noProof/>
            <w:webHidden/>
          </w:rPr>
          <w:instrText xml:space="preserve"> PAGEREF _Toc35961020 \h </w:instrText>
        </w:r>
        <w:r w:rsidR="00B42F23">
          <w:rPr>
            <w:noProof/>
            <w:webHidden/>
          </w:rPr>
        </w:r>
        <w:r w:rsidR="00B42F23">
          <w:rPr>
            <w:noProof/>
            <w:webHidden/>
          </w:rPr>
          <w:fldChar w:fldCharType="separate"/>
        </w:r>
        <w:r w:rsidR="00B42F23">
          <w:rPr>
            <w:noProof/>
            <w:webHidden/>
          </w:rPr>
          <w:t>16</w:t>
        </w:r>
        <w:r w:rsidR="00B42F23">
          <w:rPr>
            <w:noProof/>
            <w:webHidden/>
          </w:rPr>
          <w:fldChar w:fldCharType="end"/>
        </w:r>
      </w:hyperlink>
    </w:p>
    <w:p w:rsidR="00B42F23" w:rsidRDefault="00872647">
      <w:pPr>
        <w:pStyle w:val="22"/>
        <w:rPr>
          <w:rFonts w:asciiTheme="minorHAnsi" w:eastAsiaTheme="minorEastAsia" w:hAnsiTheme="minorHAnsi" w:cstheme="minorBidi"/>
          <w:noProof/>
          <w:kern w:val="2"/>
          <w:szCs w:val="22"/>
        </w:rPr>
      </w:pPr>
      <w:hyperlink w:anchor="_Toc35961023" w:history="1">
        <w:r w:rsidR="00B42F23" w:rsidRPr="00235AC0">
          <w:rPr>
            <w:rStyle w:val="a9"/>
            <w:noProof/>
          </w:rPr>
          <w:t xml:space="preserve">4.5 </w:t>
        </w:r>
        <w:r w:rsidR="00B42F23" w:rsidRPr="00235AC0">
          <w:rPr>
            <w:rStyle w:val="a9"/>
            <w:rFonts w:hint="eastAsia"/>
            <w:noProof/>
          </w:rPr>
          <w:t>管理人对宏观经济、证券市场及行业走势的简要展望</w:t>
        </w:r>
        <w:r w:rsidR="00B42F23">
          <w:rPr>
            <w:noProof/>
            <w:webHidden/>
          </w:rPr>
          <w:tab/>
        </w:r>
        <w:r w:rsidR="00B42F23">
          <w:rPr>
            <w:noProof/>
            <w:webHidden/>
          </w:rPr>
          <w:fldChar w:fldCharType="begin"/>
        </w:r>
        <w:r w:rsidR="00B42F23">
          <w:rPr>
            <w:noProof/>
            <w:webHidden/>
          </w:rPr>
          <w:instrText xml:space="preserve"> PAGEREF _Toc35961023 \h </w:instrText>
        </w:r>
        <w:r w:rsidR="00B42F23">
          <w:rPr>
            <w:noProof/>
            <w:webHidden/>
          </w:rPr>
        </w:r>
        <w:r w:rsidR="00B42F23">
          <w:rPr>
            <w:noProof/>
            <w:webHidden/>
          </w:rPr>
          <w:fldChar w:fldCharType="separate"/>
        </w:r>
        <w:r w:rsidR="00B42F23">
          <w:rPr>
            <w:noProof/>
            <w:webHidden/>
          </w:rPr>
          <w:t>17</w:t>
        </w:r>
        <w:r w:rsidR="00B42F23">
          <w:rPr>
            <w:noProof/>
            <w:webHidden/>
          </w:rPr>
          <w:fldChar w:fldCharType="end"/>
        </w:r>
      </w:hyperlink>
    </w:p>
    <w:p w:rsidR="00B42F23" w:rsidRDefault="00872647">
      <w:pPr>
        <w:pStyle w:val="22"/>
        <w:rPr>
          <w:rFonts w:asciiTheme="minorHAnsi" w:eastAsiaTheme="minorEastAsia" w:hAnsiTheme="minorHAnsi" w:cstheme="minorBidi"/>
          <w:noProof/>
          <w:kern w:val="2"/>
          <w:szCs w:val="22"/>
        </w:rPr>
      </w:pPr>
      <w:hyperlink w:anchor="_Toc35961024" w:history="1">
        <w:r w:rsidR="00B42F23" w:rsidRPr="00235AC0">
          <w:rPr>
            <w:rStyle w:val="a9"/>
            <w:noProof/>
          </w:rPr>
          <w:t xml:space="preserve">4.6 </w:t>
        </w:r>
        <w:r w:rsidR="00B42F23" w:rsidRPr="00235AC0">
          <w:rPr>
            <w:rStyle w:val="a9"/>
            <w:rFonts w:hint="eastAsia"/>
            <w:noProof/>
          </w:rPr>
          <w:t>管理人内部有关本基金的监察稽核工作情况</w:t>
        </w:r>
        <w:r w:rsidR="00B42F23">
          <w:rPr>
            <w:noProof/>
            <w:webHidden/>
          </w:rPr>
          <w:tab/>
        </w:r>
        <w:r w:rsidR="00B42F23">
          <w:rPr>
            <w:noProof/>
            <w:webHidden/>
          </w:rPr>
          <w:fldChar w:fldCharType="begin"/>
        </w:r>
        <w:r w:rsidR="00B42F23">
          <w:rPr>
            <w:noProof/>
            <w:webHidden/>
          </w:rPr>
          <w:instrText xml:space="preserve"> PAGEREF _Toc35961024 \h </w:instrText>
        </w:r>
        <w:r w:rsidR="00B42F23">
          <w:rPr>
            <w:noProof/>
            <w:webHidden/>
          </w:rPr>
        </w:r>
        <w:r w:rsidR="00B42F23">
          <w:rPr>
            <w:noProof/>
            <w:webHidden/>
          </w:rPr>
          <w:fldChar w:fldCharType="separate"/>
        </w:r>
        <w:r w:rsidR="00B42F23">
          <w:rPr>
            <w:noProof/>
            <w:webHidden/>
          </w:rPr>
          <w:t>17</w:t>
        </w:r>
        <w:r w:rsidR="00B42F23">
          <w:rPr>
            <w:noProof/>
            <w:webHidden/>
          </w:rPr>
          <w:fldChar w:fldCharType="end"/>
        </w:r>
      </w:hyperlink>
    </w:p>
    <w:p w:rsidR="00B42F23" w:rsidRDefault="00872647">
      <w:pPr>
        <w:pStyle w:val="22"/>
        <w:rPr>
          <w:rFonts w:asciiTheme="minorHAnsi" w:eastAsiaTheme="minorEastAsia" w:hAnsiTheme="minorHAnsi" w:cstheme="minorBidi"/>
          <w:noProof/>
          <w:kern w:val="2"/>
          <w:szCs w:val="22"/>
        </w:rPr>
      </w:pPr>
      <w:hyperlink w:anchor="_Toc35961025" w:history="1">
        <w:r w:rsidR="00B42F23" w:rsidRPr="00235AC0">
          <w:rPr>
            <w:rStyle w:val="a9"/>
            <w:noProof/>
          </w:rPr>
          <w:t xml:space="preserve">4.7 </w:t>
        </w:r>
        <w:r w:rsidR="00B42F23" w:rsidRPr="00235AC0">
          <w:rPr>
            <w:rStyle w:val="a9"/>
            <w:rFonts w:hint="eastAsia"/>
            <w:noProof/>
          </w:rPr>
          <w:t>管理人对报告期内基金估值程序等事项的说明</w:t>
        </w:r>
        <w:r w:rsidR="00B42F23">
          <w:rPr>
            <w:noProof/>
            <w:webHidden/>
          </w:rPr>
          <w:tab/>
        </w:r>
        <w:r w:rsidR="00B42F23">
          <w:rPr>
            <w:noProof/>
            <w:webHidden/>
          </w:rPr>
          <w:fldChar w:fldCharType="begin"/>
        </w:r>
        <w:r w:rsidR="00B42F23">
          <w:rPr>
            <w:noProof/>
            <w:webHidden/>
          </w:rPr>
          <w:instrText xml:space="preserve"> PAGEREF _Toc35961025 \h </w:instrText>
        </w:r>
        <w:r w:rsidR="00B42F23">
          <w:rPr>
            <w:noProof/>
            <w:webHidden/>
          </w:rPr>
        </w:r>
        <w:r w:rsidR="00B42F23">
          <w:rPr>
            <w:noProof/>
            <w:webHidden/>
          </w:rPr>
          <w:fldChar w:fldCharType="separate"/>
        </w:r>
        <w:r w:rsidR="00B42F23">
          <w:rPr>
            <w:noProof/>
            <w:webHidden/>
          </w:rPr>
          <w:t>18</w:t>
        </w:r>
        <w:r w:rsidR="00B42F23">
          <w:rPr>
            <w:noProof/>
            <w:webHidden/>
          </w:rPr>
          <w:fldChar w:fldCharType="end"/>
        </w:r>
      </w:hyperlink>
    </w:p>
    <w:p w:rsidR="00B42F23" w:rsidRDefault="00872647">
      <w:pPr>
        <w:pStyle w:val="22"/>
        <w:rPr>
          <w:rFonts w:asciiTheme="minorHAnsi" w:eastAsiaTheme="minorEastAsia" w:hAnsiTheme="minorHAnsi" w:cstheme="minorBidi"/>
          <w:noProof/>
          <w:kern w:val="2"/>
          <w:szCs w:val="22"/>
        </w:rPr>
      </w:pPr>
      <w:hyperlink w:anchor="_Toc35961026" w:history="1">
        <w:r w:rsidR="00B42F23" w:rsidRPr="00235AC0">
          <w:rPr>
            <w:rStyle w:val="a9"/>
            <w:noProof/>
          </w:rPr>
          <w:t>4.8</w:t>
        </w:r>
        <w:r w:rsidR="00B42F23" w:rsidRPr="00235AC0">
          <w:rPr>
            <w:rStyle w:val="a9"/>
            <w:rFonts w:hint="eastAsia"/>
            <w:noProof/>
          </w:rPr>
          <w:t>管理人对报告期内基金利润分配情况的说明</w:t>
        </w:r>
        <w:r w:rsidR="00B42F23">
          <w:rPr>
            <w:noProof/>
            <w:webHidden/>
          </w:rPr>
          <w:tab/>
        </w:r>
        <w:r w:rsidR="00B42F23">
          <w:rPr>
            <w:noProof/>
            <w:webHidden/>
          </w:rPr>
          <w:fldChar w:fldCharType="begin"/>
        </w:r>
        <w:r w:rsidR="00B42F23">
          <w:rPr>
            <w:noProof/>
            <w:webHidden/>
          </w:rPr>
          <w:instrText xml:space="preserve"> PAGEREF _Toc35961026 \h </w:instrText>
        </w:r>
        <w:r w:rsidR="00B42F23">
          <w:rPr>
            <w:noProof/>
            <w:webHidden/>
          </w:rPr>
        </w:r>
        <w:r w:rsidR="00B42F23">
          <w:rPr>
            <w:noProof/>
            <w:webHidden/>
          </w:rPr>
          <w:fldChar w:fldCharType="separate"/>
        </w:r>
        <w:r w:rsidR="00B42F23">
          <w:rPr>
            <w:noProof/>
            <w:webHidden/>
          </w:rPr>
          <w:t>18</w:t>
        </w:r>
        <w:r w:rsidR="00B42F23">
          <w:rPr>
            <w:noProof/>
            <w:webHidden/>
          </w:rPr>
          <w:fldChar w:fldCharType="end"/>
        </w:r>
      </w:hyperlink>
    </w:p>
    <w:p w:rsidR="00B42F23" w:rsidRDefault="00872647">
      <w:pPr>
        <w:pStyle w:val="22"/>
        <w:rPr>
          <w:rFonts w:asciiTheme="minorHAnsi" w:eastAsiaTheme="minorEastAsia" w:hAnsiTheme="minorHAnsi" w:cstheme="minorBidi"/>
          <w:noProof/>
          <w:kern w:val="2"/>
          <w:szCs w:val="22"/>
        </w:rPr>
      </w:pPr>
      <w:hyperlink w:anchor="_Toc35961027" w:history="1">
        <w:r w:rsidR="00B42F23" w:rsidRPr="00235AC0">
          <w:rPr>
            <w:rStyle w:val="a9"/>
            <w:noProof/>
          </w:rPr>
          <w:t>4.9</w:t>
        </w:r>
        <w:r w:rsidR="00B42F23" w:rsidRPr="00235AC0">
          <w:rPr>
            <w:rStyle w:val="a9"/>
            <w:rFonts w:hint="eastAsia"/>
            <w:noProof/>
          </w:rPr>
          <w:t>报告期内管理人对本基金持有人数或基金资产净值预警情形的说明</w:t>
        </w:r>
        <w:r w:rsidR="00B42F23">
          <w:rPr>
            <w:noProof/>
            <w:webHidden/>
          </w:rPr>
          <w:tab/>
        </w:r>
        <w:r w:rsidR="00B42F23">
          <w:rPr>
            <w:noProof/>
            <w:webHidden/>
          </w:rPr>
          <w:fldChar w:fldCharType="begin"/>
        </w:r>
        <w:r w:rsidR="00B42F23">
          <w:rPr>
            <w:noProof/>
            <w:webHidden/>
          </w:rPr>
          <w:instrText xml:space="preserve"> PAGEREF _Toc35961027 \h </w:instrText>
        </w:r>
        <w:r w:rsidR="00B42F23">
          <w:rPr>
            <w:noProof/>
            <w:webHidden/>
          </w:rPr>
        </w:r>
        <w:r w:rsidR="00B42F23">
          <w:rPr>
            <w:noProof/>
            <w:webHidden/>
          </w:rPr>
          <w:fldChar w:fldCharType="separate"/>
        </w:r>
        <w:r w:rsidR="00B42F23">
          <w:rPr>
            <w:noProof/>
            <w:webHidden/>
          </w:rPr>
          <w:t>18</w:t>
        </w:r>
        <w:r w:rsidR="00B42F23">
          <w:rPr>
            <w:noProof/>
            <w:webHidden/>
          </w:rPr>
          <w:fldChar w:fldCharType="end"/>
        </w:r>
      </w:hyperlink>
    </w:p>
    <w:p w:rsidR="00B42F23" w:rsidRDefault="00872647">
      <w:pPr>
        <w:pStyle w:val="11"/>
        <w:rPr>
          <w:rFonts w:asciiTheme="minorHAnsi" w:eastAsiaTheme="minorEastAsia" w:hAnsiTheme="minorHAnsi" w:cstheme="minorBidi"/>
          <w:noProof/>
          <w:szCs w:val="22"/>
        </w:rPr>
      </w:pPr>
      <w:hyperlink w:anchor="_Toc35961028" w:history="1">
        <w:r w:rsidR="00B42F23" w:rsidRPr="00235AC0">
          <w:rPr>
            <w:rStyle w:val="a9"/>
            <w:b/>
            <w:bCs/>
            <w:noProof/>
          </w:rPr>
          <w:t xml:space="preserve">§5  </w:t>
        </w:r>
        <w:r w:rsidR="00B42F23" w:rsidRPr="00235AC0">
          <w:rPr>
            <w:rStyle w:val="a9"/>
            <w:rFonts w:hint="eastAsia"/>
            <w:b/>
            <w:bCs/>
            <w:noProof/>
          </w:rPr>
          <w:t>托管人报告</w:t>
        </w:r>
        <w:r w:rsidR="00B42F23">
          <w:rPr>
            <w:noProof/>
            <w:webHidden/>
          </w:rPr>
          <w:tab/>
        </w:r>
        <w:r w:rsidR="00B42F23">
          <w:rPr>
            <w:noProof/>
            <w:webHidden/>
          </w:rPr>
          <w:fldChar w:fldCharType="begin"/>
        </w:r>
        <w:r w:rsidR="00B42F23">
          <w:rPr>
            <w:noProof/>
            <w:webHidden/>
          </w:rPr>
          <w:instrText xml:space="preserve"> PAGEREF _Toc35961028 \h </w:instrText>
        </w:r>
        <w:r w:rsidR="00B42F23">
          <w:rPr>
            <w:noProof/>
            <w:webHidden/>
          </w:rPr>
        </w:r>
        <w:r w:rsidR="00B42F23">
          <w:rPr>
            <w:noProof/>
            <w:webHidden/>
          </w:rPr>
          <w:fldChar w:fldCharType="separate"/>
        </w:r>
        <w:r w:rsidR="00B42F23">
          <w:rPr>
            <w:noProof/>
            <w:webHidden/>
          </w:rPr>
          <w:t>18</w:t>
        </w:r>
        <w:r w:rsidR="00B42F23">
          <w:rPr>
            <w:noProof/>
            <w:webHidden/>
          </w:rPr>
          <w:fldChar w:fldCharType="end"/>
        </w:r>
      </w:hyperlink>
    </w:p>
    <w:p w:rsidR="00B42F23" w:rsidRDefault="00872647">
      <w:pPr>
        <w:pStyle w:val="22"/>
        <w:rPr>
          <w:rFonts w:asciiTheme="minorHAnsi" w:eastAsiaTheme="minorEastAsia" w:hAnsiTheme="minorHAnsi" w:cstheme="minorBidi"/>
          <w:noProof/>
          <w:kern w:val="2"/>
          <w:szCs w:val="22"/>
        </w:rPr>
      </w:pPr>
      <w:hyperlink w:anchor="_Toc35961029" w:history="1">
        <w:r w:rsidR="00B42F23" w:rsidRPr="00235AC0">
          <w:rPr>
            <w:rStyle w:val="a9"/>
            <w:noProof/>
          </w:rPr>
          <w:t xml:space="preserve">5.1 </w:t>
        </w:r>
        <w:r w:rsidR="00B42F23" w:rsidRPr="00235AC0">
          <w:rPr>
            <w:rStyle w:val="a9"/>
            <w:rFonts w:hint="eastAsia"/>
            <w:noProof/>
          </w:rPr>
          <w:t>报告期内本基金托管人遵规守信情况声明</w:t>
        </w:r>
        <w:r w:rsidR="00B42F23">
          <w:rPr>
            <w:noProof/>
            <w:webHidden/>
          </w:rPr>
          <w:tab/>
        </w:r>
        <w:r w:rsidR="00B42F23">
          <w:rPr>
            <w:noProof/>
            <w:webHidden/>
          </w:rPr>
          <w:fldChar w:fldCharType="begin"/>
        </w:r>
        <w:r w:rsidR="00B42F23">
          <w:rPr>
            <w:noProof/>
            <w:webHidden/>
          </w:rPr>
          <w:instrText xml:space="preserve"> PAGEREF _Toc35961029 \h </w:instrText>
        </w:r>
        <w:r w:rsidR="00B42F23">
          <w:rPr>
            <w:noProof/>
            <w:webHidden/>
          </w:rPr>
        </w:r>
        <w:r w:rsidR="00B42F23">
          <w:rPr>
            <w:noProof/>
            <w:webHidden/>
          </w:rPr>
          <w:fldChar w:fldCharType="separate"/>
        </w:r>
        <w:r w:rsidR="00B42F23">
          <w:rPr>
            <w:noProof/>
            <w:webHidden/>
          </w:rPr>
          <w:t>18</w:t>
        </w:r>
        <w:r w:rsidR="00B42F23">
          <w:rPr>
            <w:noProof/>
            <w:webHidden/>
          </w:rPr>
          <w:fldChar w:fldCharType="end"/>
        </w:r>
      </w:hyperlink>
    </w:p>
    <w:p w:rsidR="00B42F23" w:rsidRDefault="00872647">
      <w:pPr>
        <w:pStyle w:val="22"/>
        <w:rPr>
          <w:rFonts w:asciiTheme="minorHAnsi" w:eastAsiaTheme="minorEastAsia" w:hAnsiTheme="minorHAnsi" w:cstheme="minorBidi"/>
          <w:noProof/>
          <w:kern w:val="2"/>
          <w:szCs w:val="22"/>
        </w:rPr>
      </w:pPr>
      <w:hyperlink w:anchor="_Toc35961030" w:history="1">
        <w:r w:rsidR="00B42F23" w:rsidRPr="00235AC0">
          <w:rPr>
            <w:rStyle w:val="a9"/>
            <w:noProof/>
          </w:rPr>
          <w:t xml:space="preserve">5.2 </w:t>
        </w:r>
        <w:r w:rsidR="00B42F23" w:rsidRPr="00235AC0">
          <w:rPr>
            <w:rStyle w:val="a9"/>
            <w:rFonts w:hint="eastAsia"/>
            <w:noProof/>
          </w:rPr>
          <w:t>托管人对报告期内本基金投资运作遵规守信、净值计算、利润分配等情况的说明</w:t>
        </w:r>
        <w:r w:rsidR="00B42F23">
          <w:rPr>
            <w:noProof/>
            <w:webHidden/>
          </w:rPr>
          <w:tab/>
        </w:r>
        <w:r w:rsidR="00B42F23">
          <w:rPr>
            <w:noProof/>
            <w:webHidden/>
          </w:rPr>
          <w:fldChar w:fldCharType="begin"/>
        </w:r>
        <w:r w:rsidR="00B42F23">
          <w:rPr>
            <w:noProof/>
            <w:webHidden/>
          </w:rPr>
          <w:instrText xml:space="preserve"> PAGEREF _Toc35961030 \h </w:instrText>
        </w:r>
        <w:r w:rsidR="00B42F23">
          <w:rPr>
            <w:noProof/>
            <w:webHidden/>
          </w:rPr>
        </w:r>
        <w:r w:rsidR="00B42F23">
          <w:rPr>
            <w:noProof/>
            <w:webHidden/>
          </w:rPr>
          <w:fldChar w:fldCharType="separate"/>
        </w:r>
        <w:r w:rsidR="00B42F23">
          <w:rPr>
            <w:noProof/>
            <w:webHidden/>
          </w:rPr>
          <w:t>19</w:t>
        </w:r>
        <w:r w:rsidR="00B42F23">
          <w:rPr>
            <w:noProof/>
            <w:webHidden/>
          </w:rPr>
          <w:fldChar w:fldCharType="end"/>
        </w:r>
      </w:hyperlink>
    </w:p>
    <w:p w:rsidR="00B42F23" w:rsidRDefault="00872647">
      <w:pPr>
        <w:pStyle w:val="22"/>
        <w:rPr>
          <w:rFonts w:asciiTheme="minorHAnsi" w:eastAsiaTheme="minorEastAsia" w:hAnsiTheme="minorHAnsi" w:cstheme="minorBidi"/>
          <w:noProof/>
          <w:kern w:val="2"/>
          <w:szCs w:val="22"/>
        </w:rPr>
      </w:pPr>
      <w:hyperlink w:anchor="_Toc35961031" w:history="1">
        <w:r w:rsidR="00B42F23" w:rsidRPr="00235AC0">
          <w:rPr>
            <w:rStyle w:val="a9"/>
            <w:noProof/>
          </w:rPr>
          <w:t xml:space="preserve">5.3 </w:t>
        </w:r>
        <w:r w:rsidR="00B42F23" w:rsidRPr="00235AC0">
          <w:rPr>
            <w:rStyle w:val="a9"/>
            <w:rFonts w:hint="eastAsia"/>
            <w:noProof/>
          </w:rPr>
          <w:t>托管人对本年度报告中财务信息等内容的真实、准确和完整发表意见</w:t>
        </w:r>
        <w:r w:rsidR="00B42F23">
          <w:rPr>
            <w:noProof/>
            <w:webHidden/>
          </w:rPr>
          <w:tab/>
        </w:r>
        <w:r w:rsidR="00B42F23">
          <w:rPr>
            <w:noProof/>
            <w:webHidden/>
          </w:rPr>
          <w:fldChar w:fldCharType="begin"/>
        </w:r>
        <w:r w:rsidR="00B42F23">
          <w:rPr>
            <w:noProof/>
            <w:webHidden/>
          </w:rPr>
          <w:instrText xml:space="preserve"> PAGEREF _Toc35961031 \h </w:instrText>
        </w:r>
        <w:r w:rsidR="00B42F23">
          <w:rPr>
            <w:noProof/>
            <w:webHidden/>
          </w:rPr>
        </w:r>
        <w:r w:rsidR="00B42F23">
          <w:rPr>
            <w:noProof/>
            <w:webHidden/>
          </w:rPr>
          <w:fldChar w:fldCharType="separate"/>
        </w:r>
        <w:r w:rsidR="00B42F23">
          <w:rPr>
            <w:noProof/>
            <w:webHidden/>
          </w:rPr>
          <w:t>19</w:t>
        </w:r>
        <w:r w:rsidR="00B42F23">
          <w:rPr>
            <w:noProof/>
            <w:webHidden/>
          </w:rPr>
          <w:fldChar w:fldCharType="end"/>
        </w:r>
      </w:hyperlink>
    </w:p>
    <w:p w:rsidR="00B42F23" w:rsidRDefault="00872647">
      <w:pPr>
        <w:pStyle w:val="11"/>
        <w:rPr>
          <w:rFonts w:asciiTheme="minorHAnsi" w:eastAsiaTheme="minorEastAsia" w:hAnsiTheme="minorHAnsi" w:cstheme="minorBidi"/>
          <w:noProof/>
          <w:szCs w:val="22"/>
        </w:rPr>
      </w:pPr>
      <w:hyperlink w:anchor="_Toc35961032" w:history="1">
        <w:r w:rsidR="00B42F23" w:rsidRPr="00235AC0">
          <w:rPr>
            <w:rStyle w:val="a9"/>
            <w:b/>
            <w:bCs/>
            <w:noProof/>
          </w:rPr>
          <w:t xml:space="preserve">§6  </w:t>
        </w:r>
        <w:r w:rsidR="00B42F23" w:rsidRPr="00235AC0">
          <w:rPr>
            <w:rStyle w:val="a9"/>
            <w:rFonts w:hint="eastAsia"/>
            <w:b/>
            <w:bCs/>
            <w:noProof/>
          </w:rPr>
          <w:t>审计报告</w:t>
        </w:r>
        <w:r w:rsidR="00B42F23">
          <w:rPr>
            <w:noProof/>
            <w:webHidden/>
          </w:rPr>
          <w:tab/>
        </w:r>
        <w:r w:rsidR="00B42F23">
          <w:rPr>
            <w:noProof/>
            <w:webHidden/>
          </w:rPr>
          <w:fldChar w:fldCharType="begin"/>
        </w:r>
        <w:r w:rsidR="00B42F23">
          <w:rPr>
            <w:noProof/>
            <w:webHidden/>
          </w:rPr>
          <w:instrText xml:space="preserve"> PAGEREF _Toc35961032 \h </w:instrText>
        </w:r>
        <w:r w:rsidR="00B42F23">
          <w:rPr>
            <w:noProof/>
            <w:webHidden/>
          </w:rPr>
        </w:r>
        <w:r w:rsidR="00B42F23">
          <w:rPr>
            <w:noProof/>
            <w:webHidden/>
          </w:rPr>
          <w:fldChar w:fldCharType="separate"/>
        </w:r>
        <w:r w:rsidR="00B42F23">
          <w:rPr>
            <w:noProof/>
            <w:webHidden/>
          </w:rPr>
          <w:t>19</w:t>
        </w:r>
        <w:r w:rsidR="00B42F23">
          <w:rPr>
            <w:noProof/>
            <w:webHidden/>
          </w:rPr>
          <w:fldChar w:fldCharType="end"/>
        </w:r>
      </w:hyperlink>
    </w:p>
    <w:p w:rsidR="00B42F23" w:rsidRDefault="00872647">
      <w:pPr>
        <w:pStyle w:val="22"/>
        <w:rPr>
          <w:rFonts w:asciiTheme="minorHAnsi" w:eastAsiaTheme="minorEastAsia" w:hAnsiTheme="minorHAnsi" w:cstheme="minorBidi"/>
          <w:noProof/>
          <w:kern w:val="2"/>
          <w:szCs w:val="22"/>
        </w:rPr>
      </w:pPr>
      <w:hyperlink w:anchor="_Toc35961033" w:history="1">
        <w:r w:rsidR="00B42F23" w:rsidRPr="00235AC0">
          <w:rPr>
            <w:rStyle w:val="a9"/>
            <w:noProof/>
          </w:rPr>
          <w:t xml:space="preserve">6.1 </w:t>
        </w:r>
        <w:r w:rsidR="00B42F23" w:rsidRPr="00235AC0">
          <w:rPr>
            <w:rStyle w:val="a9"/>
            <w:rFonts w:hint="eastAsia"/>
            <w:noProof/>
          </w:rPr>
          <w:t>审计意见</w:t>
        </w:r>
        <w:r w:rsidR="00B42F23">
          <w:rPr>
            <w:noProof/>
            <w:webHidden/>
          </w:rPr>
          <w:tab/>
        </w:r>
        <w:r w:rsidR="00B42F23">
          <w:rPr>
            <w:noProof/>
            <w:webHidden/>
          </w:rPr>
          <w:fldChar w:fldCharType="begin"/>
        </w:r>
        <w:r w:rsidR="00B42F23">
          <w:rPr>
            <w:noProof/>
            <w:webHidden/>
          </w:rPr>
          <w:instrText xml:space="preserve"> PAGEREF _Toc35961033 \h </w:instrText>
        </w:r>
        <w:r w:rsidR="00B42F23">
          <w:rPr>
            <w:noProof/>
            <w:webHidden/>
          </w:rPr>
        </w:r>
        <w:r w:rsidR="00B42F23">
          <w:rPr>
            <w:noProof/>
            <w:webHidden/>
          </w:rPr>
          <w:fldChar w:fldCharType="separate"/>
        </w:r>
        <w:r w:rsidR="00B42F23">
          <w:rPr>
            <w:noProof/>
            <w:webHidden/>
          </w:rPr>
          <w:t>19</w:t>
        </w:r>
        <w:r w:rsidR="00B42F23">
          <w:rPr>
            <w:noProof/>
            <w:webHidden/>
          </w:rPr>
          <w:fldChar w:fldCharType="end"/>
        </w:r>
      </w:hyperlink>
    </w:p>
    <w:p w:rsidR="00B42F23" w:rsidRDefault="00872647">
      <w:pPr>
        <w:pStyle w:val="22"/>
        <w:rPr>
          <w:rFonts w:asciiTheme="minorHAnsi" w:eastAsiaTheme="minorEastAsia" w:hAnsiTheme="minorHAnsi" w:cstheme="minorBidi"/>
          <w:noProof/>
          <w:kern w:val="2"/>
          <w:szCs w:val="22"/>
        </w:rPr>
      </w:pPr>
      <w:hyperlink w:anchor="_Toc35961034" w:history="1">
        <w:r w:rsidR="00B42F23" w:rsidRPr="00235AC0">
          <w:rPr>
            <w:rStyle w:val="a9"/>
            <w:noProof/>
          </w:rPr>
          <w:t xml:space="preserve">6.2 </w:t>
        </w:r>
        <w:r w:rsidR="00B42F23" w:rsidRPr="00235AC0">
          <w:rPr>
            <w:rStyle w:val="a9"/>
            <w:rFonts w:hint="eastAsia"/>
            <w:noProof/>
          </w:rPr>
          <w:t>形成审计意见的基础</w:t>
        </w:r>
        <w:r w:rsidR="00B42F23">
          <w:rPr>
            <w:noProof/>
            <w:webHidden/>
          </w:rPr>
          <w:tab/>
        </w:r>
        <w:r w:rsidR="00B42F23">
          <w:rPr>
            <w:noProof/>
            <w:webHidden/>
          </w:rPr>
          <w:fldChar w:fldCharType="begin"/>
        </w:r>
        <w:r w:rsidR="00B42F23">
          <w:rPr>
            <w:noProof/>
            <w:webHidden/>
          </w:rPr>
          <w:instrText xml:space="preserve"> PAGEREF _Toc35961034 \h </w:instrText>
        </w:r>
        <w:r w:rsidR="00B42F23">
          <w:rPr>
            <w:noProof/>
            <w:webHidden/>
          </w:rPr>
        </w:r>
        <w:r w:rsidR="00B42F23">
          <w:rPr>
            <w:noProof/>
            <w:webHidden/>
          </w:rPr>
          <w:fldChar w:fldCharType="separate"/>
        </w:r>
        <w:r w:rsidR="00B42F23">
          <w:rPr>
            <w:noProof/>
            <w:webHidden/>
          </w:rPr>
          <w:t>19</w:t>
        </w:r>
        <w:r w:rsidR="00B42F23">
          <w:rPr>
            <w:noProof/>
            <w:webHidden/>
          </w:rPr>
          <w:fldChar w:fldCharType="end"/>
        </w:r>
      </w:hyperlink>
    </w:p>
    <w:p w:rsidR="00B42F23" w:rsidRDefault="00872647">
      <w:pPr>
        <w:pStyle w:val="22"/>
        <w:rPr>
          <w:rFonts w:asciiTheme="minorHAnsi" w:eastAsiaTheme="minorEastAsia" w:hAnsiTheme="minorHAnsi" w:cstheme="minorBidi"/>
          <w:noProof/>
          <w:kern w:val="2"/>
          <w:szCs w:val="22"/>
        </w:rPr>
      </w:pPr>
      <w:hyperlink w:anchor="_Toc35961035" w:history="1">
        <w:r w:rsidR="00B42F23" w:rsidRPr="00235AC0">
          <w:rPr>
            <w:rStyle w:val="a9"/>
            <w:noProof/>
          </w:rPr>
          <w:t xml:space="preserve">6.3 </w:t>
        </w:r>
        <w:r w:rsidR="00B42F23" w:rsidRPr="00235AC0">
          <w:rPr>
            <w:rStyle w:val="a9"/>
            <w:rFonts w:hint="eastAsia"/>
            <w:noProof/>
          </w:rPr>
          <w:t>管理层和治理层对财务报表的责任</w:t>
        </w:r>
        <w:r w:rsidR="00B42F23">
          <w:rPr>
            <w:noProof/>
            <w:webHidden/>
          </w:rPr>
          <w:tab/>
        </w:r>
        <w:r w:rsidR="00B42F23">
          <w:rPr>
            <w:noProof/>
            <w:webHidden/>
          </w:rPr>
          <w:fldChar w:fldCharType="begin"/>
        </w:r>
        <w:r w:rsidR="00B42F23">
          <w:rPr>
            <w:noProof/>
            <w:webHidden/>
          </w:rPr>
          <w:instrText xml:space="preserve"> PAGEREF _Toc35961035 \h </w:instrText>
        </w:r>
        <w:r w:rsidR="00B42F23">
          <w:rPr>
            <w:noProof/>
            <w:webHidden/>
          </w:rPr>
        </w:r>
        <w:r w:rsidR="00B42F23">
          <w:rPr>
            <w:noProof/>
            <w:webHidden/>
          </w:rPr>
          <w:fldChar w:fldCharType="separate"/>
        </w:r>
        <w:r w:rsidR="00B42F23">
          <w:rPr>
            <w:noProof/>
            <w:webHidden/>
          </w:rPr>
          <w:t>20</w:t>
        </w:r>
        <w:r w:rsidR="00B42F23">
          <w:rPr>
            <w:noProof/>
            <w:webHidden/>
          </w:rPr>
          <w:fldChar w:fldCharType="end"/>
        </w:r>
      </w:hyperlink>
    </w:p>
    <w:p w:rsidR="00B42F23" w:rsidRDefault="00872647">
      <w:pPr>
        <w:pStyle w:val="22"/>
        <w:rPr>
          <w:rFonts w:asciiTheme="minorHAnsi" w:eastAsiaTheme="minorEastAsia" w:hAnsiTheme="minorHAnsi" w:cstheme="minorBidi"/>
          <w:noProof/>
          <w:kern w:val="2"/>
          <w:szCs w:val="22"/>
        </w:rPr>
      </w:pPr>
      <w:hyperlink w:anchor="_Toc35961036" w:history="1">
        <w:r w:rsidR="00B42F23" w:rsidRPr="00235AC0">
          <w:rPr>
            <w:rStyle w:val="a9"/>
            <w:noProof/>
          </w:rPr>
          <w:t xml:space="preserve">6.4 </w:t>
        </w:r>
        <w:r w:rsidR="00B42F23" w:rsidRPr="00235AC0">
          <w:rPr>
            <w:rStyle w:val="a9"/>
            <w:rFonts w:hint="eastAsia"/>
            <w:noProof/>
          </w:rPr>
          <w:t>注册会计师对财务报表审计的责任</w:t>
        </w:r>
        <w:r w:rsidR="00B42F23">
          <w:rPr>
            <w:noProof/>
            <w:webHidden/>
          </w:rPr>
          <w:tab/>
        </w:r>
        <w:r w:rsidR="00B42F23">
          <w:rPr>
            <w:noProof/>
            <w:webHidden/>
          </w:rPr>
          <w:fldChar w:fldCharType="begin"/>
        </w:r>
        <w:r w:rsidR="00B42F23">
          <w:rPr>
            <w:noProof/>
            <w:webHidden/>
          </w:rPr>
          <w:instrText xml:space="preserve"> PAGEREF _Toc35961036 \h </w:instrText>
        </w:r>
        <w:r w:rsidR="00B42F23">
          <w:rPr>
            <w:noProof/>
            <w:webHidden/>
          </w:rPr>
        </w:r>
        <w:r w:rsidR="00B42F23">
          <w:rPr>
            <w:noProof/>
            <w:webHidden/>
          </w:rPr>
          <w:fldChar w:fldCharType="separate"/>
        </w:r>
        <w:r w:rsidR="00B42F23">
          <w:rPr>
            <w:noProof/>
            <w:webHidden/>
          </w:rPr>
          <w:t>20</w:t>
        </w:r>
        <w:r w:rsidR="00B42F23">
          <w:rPr>
            <w:noProof/>
            <w:webHidden/>
          </w:rPr>
          <w:fldChar w:fldCharType="end"/>
        </w:r>
      </w:hyperlink>
    </w:p>
    <w:p w:rsidR="00B42F23" w:rsidRDefault="00872647">
      <w:pPr>
        <w:pStyle w:val="11"/>
        <w:rPr>
          <w:rFonts w:asciiTheme="minorHAnsi" w:eastAsiaTheme="minorEastAsia" w:hAnsiTheme="minorHAnsi" w:cstheme="minorBidi"/>
          <w:noProof/>
          <w:szCs w:val="22"/>
        </w:rPr>
      </w:pPr>
      <w:hyperlink w:anchor="_Toc35961037" w:history="1">
        <w:r w:rsidR="00B42F23" w:rsidRPr="00235AC0">
          <w:rPr>
            <w:rStyle w:val="a9"/>
            <w:b/>
            <w:bCs/>
            <w:noProof/>
          </w:rPr>
          <w:t>§7</w:t>
        </w:r>
        <w:r w:rsidR="00B42F23" w:rsidRPr="00235AC0">
          <w:rPr>
            <w:rStyle w:val="a9"/>
            <w:rFonts w:hint="eastAsia"/>
            <w:b/>
            <w:bCs/>
            <w:noProof/>
          </w:rPr>
          <w:t>年度财务报表</w:t>
        </w:r>
        <w:r w:rsidR="00B42F23">
          <w:rPr>
            <w:noProof/>
            <w:webHidden/>
          </w:rPr>
          <w:tab/>
        </w:r>
        <w:r w:rsidR="00B42F23">
          <w:rPr>
            <w:noProof/>
            <w:webHidden/>
          </w:rPr>
          <w:fldChar w:fldCharType="begin"/>
        </w:r>
        <w:r w:rsidR="00B42F23">
          <w:rPr>
            <w:noProof/>
            <w:webHidden/>
          </w:rPr>
          <w:instrText xml:space="preserve"> PAGEREF _Toc35961037 \h </w:instrText>
        </w:r>
        <w:r w:rsidR="00B42F23">
          <w:rPr>
            <w:noProof/>
            <w:webHidden/>
          </w:rPr>
        </w:r>
        <w:r w:rsidR="00B42F23">
          <w:rPr>
            <w:noProof/>
            <w:webHidden/>
          </w:rPr>
          <w:fldChar w:fldCharType="separate"/>
        </w:r>
        <w:r w:rsidR="00B42F23">
          <w:rPr>
            <w:noProof/>
            <w:webHidden/>
          </w:rPr>
          <w:t>21</w:t>
        </w:r>
        <w:r w:rsidR="00B42F23">
          <w:rPr>
            <w:noProof/>
            <w:webHidden/>
          </w:rPr>
          <w:fldChar w:fldCharType="end"/>
        </w:r>
      </w:hyperlink>
    </w:p>
    <w:p w:rsidR="00B42F23" w:rsidRDefault="00872647">
      <w:pPr>
        <w:pStyle w:val="22"/>
        <w:rPr>
          <w:rFonts w:asciiTheme="minorHAnsi" w:eastAsiaTheme="minorEastAsia" w:hAnsiTheme="minorHAnsi" w:cstheme="minorBidi"/>
          <w:noProof/>
          <w:kern w:val="2"/>
          <w:szCs w:val="22"/>
        </w:rPr>
      </w:pPr>
      <w:hyperlink w:anchor="_Toc35961038" w:history="1">
        <w:r w:rsidR="00B42F23" w:rsidRPr="00235AC0">
          <w:rPr>
            <w:rStyle w:val="a9"/>
            <w:noProof/>
          </w:rPr>
          <w:t xml:space="preserve">7.1 </w:t>
        </w:r>
        <w:r w:rsidR="00B42F23" w:rsidRPr="00235AC0">
          <w:rPr>
            <w:rStyle w:val="a9"/>
            <w:rFonts w:hint="eastAsia"/>
            <w:noProof/>
          </w:rPr>
          <w:t>资产负债表</w:t>
        </w:r>
        <w:r w:rsidR="00B42F23">
          <w:rPr>
            <w:noProof/>
            <w:webHidden/>
          </w:rPr>
          <w:tab/>
        </w:r>
        <w:r w:rsidR="00B42F23">
          <w:rPr>
            <w:noProof/>
            <w:webHidden/>
          </w:rPr>
          <w:fldChar w:fldCharType="begin"/>
        </w:r>
        <w:r w:rsidR="00B42F23">
          <w:rPr>
            <w:noProof/>
            <w:webHidden/>
          </w:rPr>
          <w:instrText xml:space="preserve"> PAGEREF _Toc35961038 \h </w:instrText>
        </w:r>
        <w:r w:rsidR="00B42F23">
          <w:rPr>
            <w:noProof/>
            <w:webHidden/>
          </w:rPr>
        </w:r>
        <w:r w:rsidR="00B42F23">
          <w:rPr>
            <w:noProof/>
            <w:webHidden/>
          </w:rPr>
          <w:fldChar w:fldCharType="separate"/>
        </w:r>
        <w:r w:rsidR="00B42F23">
          <w:rPr>
            <w:noProof/>
            <w:webHidden/>
          </w:rPr>
          <w:t>21</w:t>
        </w:r>
        <w:r w:rsidR="00B42F23">
          <w:rPr>
            <w:noProof/>
            <w:webHidden/>
          </w:rPr>
          <w:fldChar w:fldCharType="end"/>
        </w:r>
      </w:hyperlink>
    </w:p>
    <w:p w:rsidR="00B42F23" w:rsidRDefault="00872647">
      <w:pPr>
        <w:pStyle w:val="22"/>
        <w:rPr>
          <w:rFonts w:asciiTheme="minorHAnsi" w:eastAsiaTheme="minorEastAsia" w:hAnsiTheme="minorHAnsi" w:cstheme="minorBidi"/>
          <w:noProof/>
          <w:kern w:val="2"/>
          <w:szCs w:val="22"/>
        </w:rPr>
      </w:pPr>
      <w:hyperlink w:anchor="_Toc35961039" w:history="1">
        <w:r w:rsidR="00B42F23" w:rsidRPr="00235AC0">
          <w:rPr>
            <w:rStyle w:val="a9"/>
            <w:noProof/>
          </w:rPr>
          <w:t xml:space="preserve">7.2 </w:t>
        </w:r>
        <w:r w:rsidR="00B42F23" w:rsidRPr="00235AC0">
          <w:rPr>
            <w:rStyle w:val="a9"/>
            <w:rFonts w:hint="eastAsia"/>
            <w:noProof/>
          </w:rPr>
          <w:t>利润表</w:t>
        </w:r>
        <w:r w:rsidR="00B42F23">
          <w:rPr>
            <w:noProof/>
            <w:webHidden/>
          </w:rPr>
          <w:tab/>
        </w:r>
        <w:r w:rsidR="00B42F23">
          <w:rPr>
            <w:noProof/>
            <w:webHidden/>
          </w:rPr>
          <w:fldChar w:fldCharType="begin"/>
        </w:r>
        <w:r w:rsidR="00B42F23">
          <w:rPr>
            <w:noProof/>
            <w:webHidden/>
          </w:rPr>
          <w:instrText xml:space="preserve"> PAGEREF _Toc35961039 \h </w:instrText>
        </w:r>
        <w:r w:rsidR="00B42F23">
          <w:rPr>
            <w:noProof/>
            <w:webHidden/>
          </w:rPr>
        </w:r>
        <w:r w:rsidR="00B42F23">
          <w:rPr>
            <w:noProof/>
            <w:webHidden/>
          </w:rPr>
          <w:fldChar w:fldCharType="separate"/>
        </w:r>
        <w:r w:rsidR="00B42F23">
          <w:rPr>
            <w:noProof/>
            <w:webHidden/>
          </w:rPr>
          <w:t>23</w:t>
        </w:r>
        <w:r w:rsidR="00B42F23">
          <w:rPr>
            <w:noProof/>
            <w:webHidden/>
          </w:rPr>
          <w:fldChar w:fldCharType="end"/>
        </w:r>
      </w:hyperlink>
    </w:p>
    <w:p w:rsidR="00B42F23" w:rsidRDefault="00872647">
      <w:pPr>
        <w:pStyle w:val="22"/>
        <w:rPr>
          <w:rFonts w:asciiTheme="minorHAnsi" w:eastAsiaTheme="minorEastAsia" w:hAnsiTheme="minorHAnsi" w:cstheme="minorBidi"/>
          <w:noProof/>
          <w:kern w:val="2"/>
          <w:szCs w:val="22"/>
        </w:rPr>
      </w:pPr>
      <w:hyperlink w:anchor="_Toc35961040" w:history="1">
        <w:r w:rsidR="00B42F23" w:rsidRPr="00235AC0">
          <w:rPr>
            <w:rStyle w:val="a9"/>
            <w:noProof/>
          </w:rPr>
          <w:t xml:space="preserve">7.3 </w:t>
        </w:r>
        <w:r w:rsidR="00B42F23" w:rsidRPr="00235AC0">
          <w:rPr>
            <w:rStyle w:val="a9"/>
            <w:rFonts w:hint="eastAsia"/>
            <w:noProof/>
          </w:rPr>
          <w:t>所有者权益（基金净值）变动表</w:t>
        </w:r>
        <w:r w:rsidR="00B42F23">
          <w:rPr>
            <w:noProof/>
            <w:webHidden/>
          </w:rPr>
          <w:tab/>
        </w:r>
        <w:r w:rsidR="00B42F23">
          <w:rPr>
            <w:noProof/>
            <w:webHidden/>
          </w:rPr>
          <w:fldChar w:fldCharType="begin"/>
        </w:r>
        <w:r w:rsidR="00B42F23">
          <w:rPr>
            <w:noProof/>
            <w:webHidden/>
          </w:rPr>
          <w:instrText xml:space="preserve"> PAGEREF _Toc35961040 \h </w:instrText>
        </w:r>
        <w:r w:rsidR="00B42F23">
          <w:rPr>
            <w:noProof/>
            <w:webHidden/>
          </w:rPr>
        </w:r>
        <w:r w:rsidR="00B42F23">
          <w:rPr>
            <w:noProof/>
            <w:webHidden/>
          </w:rPr>
          <w:fldChar w:fldCharType="separate"/>
        </w:r>
        <w:r w:rsidR="00B42F23">
          <w:rPr>
            <w:noProof/>
            <w:webHidden/>
          </w:rPr>
          <w:t>24</w:t>
        </w:r>
        <w:r w:rsidR="00B42F23">
          <w:rPr>
            <w:noProof/>
            <w:webHidden/>
          </w:rPr>
          <w:fldChar w:fldCharType="end"/>
        </w:r>
      </w:hyperlink>
    </w:p>
    <w:p w:rsidR="00B42F23" w:rsidRDefault="00872647">
      <w:pPr>
        <w:pStyle w:val="22"/>
        <w:rPr>
          <w:rFonts w:asciiTheme="minorHAnsi" w:eastAsiaTheme="minorEastAsia" w:hAnsiTheme="minorHAnsi" w:cstheme="minorBidi"/>
          <w:noProof/>
          <w:kern w:val="2"/>
          <w:szCs w:val="22"/>
        </w:rPr>
      </w:pPr>
      <w:hyperlink w:anchor="_Toc35961041" w:history="1">
        <w:r w:rsidR="00B42F23" w:rsidRPr="00235AC0">
          <w:rPr>
            <w:rStyle w:val="a9"/>
            <w:noProof/>
          </w:rPr>
          <w:t xml:space="preserve">7.4 </w:t>
        </w:r>
        <w:r w:rsidR="00B42F23" w:rsidRPr="00235AC0">
          <w:rPr>
            <w:rStyle w:val="a9"/>
            <w:rFonts w:hint="eastAsia"/>
            <w:noProof/>
          </w:rPr>
          <w:t>报表附注</w:t>
        </w:r>
        <w:r w:rsidR="00B42F23">
          <w:rPr>
            <w:noProof/>
            <w:webHidden/>
          </w:rPr>
          <w:tab/>
        </w:r>
        <w:r w:rsidR="00B42F23">
          <w:rPr>
            <w:noProof/>
            <w:webHidden/>
          </w:rPr>
          <w:fldChar w:fldCharType="begin"/>
        </w:r>
        <w:r w:rsidR="00B42F23">
          <w:rPr>
            <w:noProof/>
            <w:webHidden/>
          </w:rPr>
          <w:instrText xml:space="preserve"> PAGEREF _Toc35961041 \h </w:instrText>
        </w:r>
        <w:r w:rsidR="00B42F23">
          <w:rPr>
            <w:noProof/>
            <w:webHidden/>
          </w:rPr>
        </w:r>
        <w:r w:rsidR="00B42F23">
          <w:rPr>
            <w:noProof/>
            <w:webHidden/>
          </w:rPr>
          <w:fldChar w:fldCharType="separate"/>
        </w:r>
        <w:r w:rsidR="00B42F23">
          <w:rPr>
            <w:noProof/>
            <w:webHidden/>
          </w:rPr>
          <w:t>25</w:t>
        </w:r>
        <w:r w:rsidR="00B42F23">
          <w:rPr>
            <w:noProof/>
            <w:webHidden/>
          </w:rPr>
          <w:fldChar w:fldCharType="end"/>
        </w:r>
      </w:hyperlink>
    </w:p>
    <w:p w:rsidR="00B42F23" w:rsidRDefault="00872647">
      <w:pPr>
        <w:pStyle w:val="11"/>
        <w:rPr>
          <w:rFonts w:asciiTheme="minorHAnsi" w:eastAsiaTheme="minorEastAsia" w:hAnsiTheme="minorHAnsi" w:cstheme="minorBidi"/>
          <w:noProof/>
          <w:szCs w:val="22"/>
        </w:rPr>
      </w:pPr>
      <w:hyperlink w:anchor="_Toc35961112" w:history="1">
        <w:r w:rsidR="00B42F23" w:rsidRPr="00235AC0">
          <w:rPr>
            <w:rStyle w:val="a9"/>
            <w:b/>
            <w:noProof/>
          </w:rPr>
          <w:t>§8</w:t>
        </w:r>
        <w:r w:rsidR="00B42F23" w:rsidRPr="00235AC0">
          <w:rPr>
            <w:rStyle w:val="a9"/>
            <w:rFonts w:hint="eastAsia"/>
            <w:b/>
            <w:noProof/>
          </w:rPr>
          <w:t>投资组合报告</w:t>
        </w:r>
        <w:r w:rsidR="00B42F23">
          <w:rPr>
            <w:noProof/>
            <w:webHidden/>
          </w:rPr>
          <w:tab/>
        </w:r>
        <w:r w:rsidR="00B42F23">
          <w:rPr>
            <w:noProof/>
            <w:webHidden/>
          </w:rPr>
          <w:fldChar w:fldCharType="begin"/>
        </w:r>
        <w:r w:rsidR="00B42F23">
          <w:rPr>
            <w:noProof/>
            <w:webHidden/>
          </w:rPr>
          <w:instrText xml:space="preserve"> PAGEREF _Toc35961112 \h </w:instrText>
        </w:r>
        <w:r w:rsidR="00B42F23">
          <w:rPr>
            <w:noProof/>
            <w:webHidden/>
          </w:rPr>
        </w:r>
        <w:r w:rsidR="00B42F23">
          <w:rPr>
            <w:noProof/>
            <w:webHidden/>
          </w:rPr>
          <w:fldChar w:fldCharType="separate"/>
        </w:r>
        <w:r w:rsidR="00B42F23">
          <w:rPr>
            <w:noProof/>
            <w:webHidden/>
          </w:rPr>
          <w:t>49</w:t>
        </w:r>
        <w:r w:rsidR="00B42F23">
          <w:rPr>
            <w:noProof/>
            <w:webHidden/>
          </w:rPr>
          <w:fldChar w:fldCharType="end"/>
        </w:r>
      </w:hyperlink>
    </w:p>
    <w:p w:rsidR="00B42F23" w:rsidRDefault="00872647">
      <w:pPr>
        <w:pStyle w:val="22"/>
        <w:rPr>
          <w:rFonts w:asciiTheme="minorHAnsi" w:eastAsiaTheme="minorEastAsia" w:hAnsiTheme="minorHAnsi" w:cstheme="minorBidi"/>
          <w:noProof/>
          <w:kern w:val="2"/>
          <w:szCs w:val="22"/>
        </w:rPr>
      </w:pPr>
      <w:hyperlink w:anchor="_Toc35961113" w:history="1">
        <w:r w:rsidR="00B42F23" w:rsidRPr="00235AC0">
          <w:rPr>
            <w:rStyle w:val="a9"/>
            <w:noProof/>
          </w:rPr>
          <w:t xml:space="preserve">8.1 </w:t>
        </w:r>
        <w:r w:rsidR="00B42F23" w:rsidRPr="00235AC0">
          <w:rPr>
            <w:rStyle w:val="a9"/>
            <w:rFonts w:hint="eastAsia"/>
            <w:noProof/>
          </w:rPr>
          <w:t>期末基金资产组合情况</w:t>
        </w:r>
        <w:r w:rsidR="00B42F23">
          <w:rPr>
            <w:noProof/>
            <w:webHidden/>
          </w:rPr>
          <w:tab/>
        </w:r>
        <w:r w:rsidR="00B42F23">
          <w:rPr>
            <w:noProof/>
            <w:webHidden/>
          </w:rPr>
          <w:fldChar w:fldCharType="begin"/>
        </w:r>
        <w:r w:rsidR="00B42F23">
          <w:rPr>
            <w:noProof/>
            <w:webHidden/>
          </w:rPr>
          <w:instrText xml:space="preserve"> PAGEREF _Toc35961113 \h </w:instrText>
        </w:r>
        <w:r w:rsidR="00B42F23">
          <w:rPr>
            <w:noProof/>
            <w:webHidden/>
          </w:rPr>
        </w:r>
        <w:r w:rsidR="00B42F23">
          <w:rPr>
            <w:noProof/>
            <w:webHidden/>
          </w:rPr>
          <w:fldChar w:fldCharType="separate"/>
        </w:r>
        <w:r w:rsidR="00B42F23">
          <w:rPr>
            <w:noProof/>
            <w:webHidden/>
          </w:rPr>
          <w:t>49</w:t>
        </w:r>
        <w:r w:rsidR="00B42F23">
          <w:rPr>
            <w:noProof/>
            <w:webHidden/>
          </w:rPr>
          <w:fldChar w:fldCharType="end"/>
        </w:r>
      </w:hyperlink>
    </w:p>
    <w:p w:rsidR="00B42F23" w:rsidRDefault="00872647">
      <w:pPr>
        <w:pStyle w:val="22"/>
        <w:rPr>
          <w:rFonts w:asciiTheme="minorHAnsi" w:eastAsiaTheme="minorEastAsia" w:hAnsiTheme="minorHAnsi" w:cstheme="minorBidi"/>
          <w:noProof/>
          <w:kern w:val="2"/>
          <w:szCs w:val="22"/>
        </w:rPr>
      </w:pPr>
      <w:hyperlink w:anchor="_Toc35961114" w:history="1">
        <w:r w:rsidR="00B42F23" w:rsidRPr="00235AC0">
          <w:rPr>
            <w:rStyle w:val="a9"/>
            <w:noProof/>
          </w:rPr>
          <w:t>8.2</w:t>
        </w:r>
        <w:r w:rsidR="00B42F23" w:rsidRPr="00235AC0">
          <w:rPr>
            <w:rStyle w:val="a9"/>
            <w:rFonts w:hint="eastAsia"/>
            <w:noProof/>
          </w:rPr>
          <w:t>期末按行业分类的股票投资组合</w:t>
        </w:r>
        <w:r w:rsidR="00B42F23">
          <w:rPr>
            <w:noProof/>
            <w:webHidden/>
          </w:rPr>
          <w:tab/>
        </w:r>
        <w:r w:rsidR="00B42F23">
          <w:rPr>
            <w:noProof/>
            <w:webHidden/>
          </w:rPr>
          <w:fldChar w:fldCharType="begin"/>
        </w:r>
        <w:r w:rsidR="00B42F23">
          <w:rPr>
            <w:noProof/>
            <w:webHidden/>
          </w:rPr>
          <w:instrText xml:space="preserve"> PAGEREF _Toc35961114 \h </w:instrText>
        </w:r>
        <w:r w:rsidR="00B42F23">
          <w:rPr>
            <w:noProof/>
            <w:webHidden/>
          </w:rPr>
        </w:r>
        <w:r w:rsidR="00B42F23">
          <w:rPr>
            <w:noProof/>
            <w:webHidden/>
          </w:rPr>
          <w:fldChar w:fldCharType="separate"/>
        </w:r>
        <w:r w:rsidR="00B42F23">
          <w:rPr>
            <w:noProof/>
            <w:webHidden/>
          </w:rPr>
          <w:t>50</w:t>
        </w:r>
        <w:r w:rsidR="00B42F23">
          <w:rPr>
            <w:noProof/>
            <w:webHidden/>
          </w:rPr>
          <w:fldChar w:fldCharType="end"/>
        </w:r>
      </w:hyperlink>
    </w:p>
    <w:p w:rsidR="00B42F23" w:rsidRDefault="00872647">
      <w:pPr>
        <w:pStyle w:val="22"/>
        <w:rPr>
          <w:rFonts w:asciiTheme="minorHAnsi" w:eastAsiaTheme="minorEastAsia" w:hAnsiTheme="minorHAnsi" w:cstheme="minorBidi"/>
          <w:noProof/>
          <w:kern w:val="2"/>
          <w:szCs w:val="22"/>
        </w:rPr>
      </w:pPr>
      <w:hyperlink w:anchor="_Toc35961115" w:history="1">
        <w:r w:rsidR="00B42F23" w:rsidRPr="00235AC0">
          <w:rPr>
            <w:rStyle w:val="a9"/>
            <w:noProof/>
          </w:rPr>
          <w:t>8.3</w:t>
        </w:r>
        <w:r w:rsidR="00B42F23" w:rsidRPr="00235AC0">
          <w:rPr>
            <w:rStyle w:val="a9"/>
            <w:rFonts w:hint="eastAsia"/>
            <w:noProof/>
          </w:rPr>
          <w:t>期末按公允价值占基金资产净值比例大小排序的所有股票投资明细</w:t>
        </w:r>
        <w:r w:rsidR="00B42F23">
          <w:rPr>
            <w:noProof/>
            <w:webHidden/>
          </w:rPr>
          <w:tab/>
        </w:r>
        <w:r w:rsidR="00B42F23">
          <w:rPr>
            <w:noProof/>
            <w:webHidden/>
          </w:rPr>
          <w:fldChar w:fldCharType="begin"/>
        </w:r>
        <w:r w:rsidR="00B42F23">
          <w:rPr>
            <w:noProof/>
            <w:webHidden/>
          </w:rPr>
          <w:instrText xml:space="preserve"> PAGEREF _Toc35961115 \h </w:instrText>
        </w:r>
        <w:r w:rsidR="00B42F23">
          <w:rPr>
            <w:noProof/>
            <w:webHidden/>
          </w:rPr>
        </w:r>
        <w:r w:rsidR="00B42F23">
          <w:rPr>
            <w:noProof/>
            <w:webHidden/>
          </w:rPr>
          <w:fldChar w:fldCharType="separate"/>
        </w:r>
        <w:r w:rsidR="00B42F23">
          <w:rPr>
            <w:noProof/>
            <w:webHidden/>
          </w:rPr>
          <w:t>51</w:t>
        </w:r>
        <w:r w:rsidR="00B42F23">
          <w:rPr>
            <w:noProof/>
            <w:webHidden/>
          </w:rPr>
          <w:fldChar w:fldCharType="end"/>
        </w:r>
      </w:hyperlink>
    </w:p>
    <w:p w:rsidR="00B42F23" w:rsidRDefault="00872647">
      <w:pPr>
        <w:pStyle w:val="22"/>
        <w:rPr>
          <w:rFonts w:asciiTheme="minorHAnsi" w:eastAsiaTheme="minorEastAsia" w:hAnsiTheme="minorHAnsi" w:cstheme="minorBidi"/>
          <w:noProof/>
          <w:kern w:val="2"/>
          <w:szCs w:val="22"/>
        </w:rPr>
      </w:pPr>
      <w:hyperlink w:anchor="_Toc35961116" w:history="1">
        <w:r w:rsidR="00B42F23" w:rsidRPr="00235AC0">
          <w:rPr>
            <w:rStyle w:val="a9"/>
            <w:noProof/>
          </w:rPr>
          <w:t>8.4</w:t>
        </w:r>
        <w:r w:rsidR="00B42F23" w:rsidRPr="00235AC0">
          <w:rPr>
            <w:rStyle w:val="a9"/>
            <w:rFonts w:hint="eastAsia"/>
            <w:noProof/>
          </w:rPr>
          <w:t>报告期内股票投资组合的重大变动</w:t>
        </w:r>
        <w:r w:rsidR="00B42F23">
          <w:rPr>
            <w:noProof/>
            <w:webHidden/>
          </w:rPr>
          <w:tab/>
        </w:r>
        <w:r w:rsidR="00B42F23">
          <w:rPr>
            <w:noProof/>
            <w:webHidden/>
          </w:rPr>
          <w:fldChar w:fldCharType="begin"/>
        </w:r>
        <w:r w:rsidR="00B42F23">
          <w:rPr>
            <w:noProof/>
            <w:webHidden/>
          </w:rPr>
          <w:instrText xml:space="preserve"> PAGEREF _Toc35961116 \h </w:instrText>
        </w:r>
        <w:r w:rsidR="00B42F23">
          <w:rPr>
            <w:noProof/>
            <w:webHidden/>
          </w:rPr>
        </w:r>
        <w:r w:rsidR="00B42F23">
          <w:rPr>
            <w:noProof/>
            <w:webHidden/>
          </w:rPr>
          <w:fldChar w:fldCharType="separate"/>
        </w:r>
        <w:r w:rsidR="00B42F23">
          <w:rPr>
            <w:noProof/>
            <w:webHidden/>
          </w:rPr>
          <w:t>51</w:t>
        </w:r>
        <w:r w:rsidR="00B42F23">
          <w:rPr>
            <w:noProof/>
            <w:webHidden/>
          </w:rPr>
          <w:fldChar w:fldCharType="end"/>
        </w:r>
      </w:hyperlink>
    </w:p>
    <w:p w:rsidR="00B42F23" w:rsidRDefault="00872647">
      <w:pPr>
        <w:pStyle w:val="22"/>
        <w:rPr>
          <w:rFonts w:asciiTheme="minorHAnsi" w:eastAsiaTheme="minorEastAsia" w:hAnsiTheme="minorHAnsi" w:cstheme="minorBidi"/>
          <w:noProof/>
          <w:kern w:val="2"/>
          <w:szCs w:val="22"/>
        </w:rPr>
      </w:pPr>
      <w:hyperlink w:anchor="_Toc35961120" w:history="1">
        <w:r w:rsidR="00B42F23" w:rsidRPr="00235AC0">
          <w:rPr>
            <w:rStyle w:val="a9"/>
            <w:noProof/>
          </w:rPr>
          <w:t>8.5</w:t>
        </w:r>
        <w:r w:rsidR="00B42F23" w:rsidRPr="00235AC0">
          <w:rPr>
            <w:rStyle w:val="a9"/>
            <w:rFonts w:hint="eastAsia"/>
            <w:noProof/>
          </w:rPr>
          <w:t>期末按债券品种分类的债券投资组合</w:t>
        </w:r>
        <w:r w:rsidR="00B42F23">
          <w:rPr>
            <w:noProof/>
            <w:webHidden/>
          </w:rPr>
          <w:tab/>
        </w:r>
        <w:r w:rsidR="00B42F23">
          <w:rPr>
            <w:noProof/>
            <w:webHidden/>
          </w:rPr>
          <w:fldChar w:fldCharType="begin"/>
        </w:r>
        <w:r w:rsidR="00B42F23">
          <w:rPr>
            <w:noProof/>
            <w:webHidden/>
          </w:rPr>
          <w:instrText xml:space="preserve"> PAGEREF _Toc35961120 \h </w:instrText>
        </w:r>
        <w:r w:rsidR="00B42F23">
          <w:rPr>
            <w:noProof/>
            <w:webHidden/>
          </w:rPr>
        </w:r>
        <w:r w:rsidR="00B42F23">
          <w:rPr>
            <w:noProof/>
            <w:webHidden/>
          </w:rPr>
          <w:fldChar w:fldCharType="separate"/>
        </w:r>
        <w:r w:rsidR="00B42F23">
          <w:rPr>
            <w:noProof/>
            <w:webHidden/>
          </w:rPr>
          <w:t>56</w:t>
        </w:r>
        <w:r w:rsidR="00B42F23">
          <w:rPr>
            <w:noProof/>
            <w:webHidden/>
          </w:rPr>
          <w:fldChar w:fldCharType="end"/>
        </w:r>
      </w:hyperlink>
    </w:p>
    <w:p w:rsidR="00B42F23" w:rsidRDefault="00872647">
      <w:pPr>
        <w:pStyle w:val="22"/>
        <w:rPr>
          <w:rFonts w:asciiTheme="minorHAnsi" w:eastAsiaTheme="minorEastAsia" w:hAnsiTheme="minorHAnsi" w:cstheme="minorBidi"/>
          <w:noProof/>
          <w:kern w:val="2"/>
          <w:szCs w:val="22"/>
        </w:rPr>
      </w:pPr>
      <w:hyperlink w:anchor="_Toc35961121" w:history="1">
        <w:r w:rsidR="00B42F23" w:rsidRPr="00235AC0">
          <w:rPr>
            <w:rStyle w:val="a9"/>
            <w:noProof/>
          </w:rPr>
          <w:t>8.6</w:t>
        </w:r>
        <w:r w:rsidR="00B42F23" w:rsidRPr="00235AC0">
          <w:rPr>
            <w:rStyle w:val="a9"/>
            <w:rFonts w:hint="eastAsia"/>
            <w:noProof/>
          </w:rPr>
          <w:t>期末按公允价值占基金资产净值比例大小排序的前五名债券投资明细</w:t>
        </w:r>
        <w:r w:rsidR="00B42F23">
          <w:rPr>
            <w:noProof/>
            <w:webHidden/>
          </w:rPr>
          <w:tab/>
        </w:r>
        <w:r w:rsidR="00B42F23">
          <w:rPr>
            <w:noProof/>
            <w:webHidden/>
          </w:rPr>
          <w:fldChar w:fldCharType="begin"/>
        </w:r>
        <w:r w:rsidR="00B42F23">
          <w:rPr>
            <w:noProof/>
            <w:webHidden/>
          </w:rPr>
          <w:instrText xml:space="preserve"> PAGEREF _Toc35961121 \h </w:instrText>
        </w:r>
        <w:r w:rsidR="00B42F23">
          <w:rPr>
            <w:noProof/>
            <w:webHidden/>
          </w:rPr>
        </w:r>
        <w:r w:rsidR="00B42F23">
          <w:rPr>
            <w:noProof/>
            <w:webHidden/>
          </w:rPr>
          <w:fldChar w:fldCharType="separate"/>
        </w:r>
        <w:r w:rsidR="00B42F23">
          <w:rPr>
            <w:noProof/>
            <w:webHidden/>
          </w:rPr>
          <w:t>56</w:t>
        </w:r>
        <w:r w:rsidR="00B42F23">
          <w:rPr>
            <w:noProof/>
            <w:webHidden/>
          </w:rPr>
          <w:fldChar w:fldCharType="end"/>
        </w:r>
      </w:hyperlink>
    </w:p>
    <w:p w:rsidR="00B42F23" w:rsidRDefault="00872647">
      <w:pPr>
        <w:pStyle w:val="22"/>
        <w:rPr>
          <w:rFonts w:asciiTheme="minorHAnsi" w:eastAsiaTheme="minorEastAsia" w:hAnsiTheme="minorHAnsi" w:cstheme="minorBidi"/>
          <w:noProof/>
          <w:kern w:val="2"/>
          <w:szCs w:val="22"/>
        </w:rPr>
      </w:pPr>
      <w:hyperlink w:anchor="_Toc35961122" w:history="1">
        <w:r w:rsidR="00B42F23" w:rsidRPr="00235AC0">
          <w:rPr>
            <w:rStyle w:val="a9"/>
            <w:noProof/>
          </w:rPr>
          <w:t>8.7</w:t>
        </w:r>
        <w:r w:rsidR="00B42F23" w:rsidRPr="00235AC0">
          <w:rPr>
            <w:rStyle w:val="a9"/>
            <w:rFonts w:hint="eastAsia"/>
            <w:noProof/>
          </w:rPr>
          <w:t>期末按公允价值占基金资产净值比例大小排序的所有资产支持证券投资明细</w:t>
        </w:r>
        <w:r w:rsidR="00B42F23">
          <w:rPr>
            <w:noProof/>
            <w:webHidden/>
          </w:rPr>
          <w:tab/>
        </w:r>
        <w:r w:rsidR="00B42F23">
          <w:rPr>
            <w:noProof/>
            <w:webHidden/>
          </w:rPr>
          <w:fldChar w:fldCharType="begin"/>
        </w:r>
        <w:r w:rsidR="00B42F23">
          <w:rPr>
            <w:noProof/>
            <w:webHidden/>
          </w:rPr>
          <w:instrText xml:space="preserve"> PAGEREF _Toc35961122 \h </w:instrText>
        </w:r>
        <w:r w:rsidR="00B42F23">
          <w:rPr>
            <w:noProof/>
            <w:webHidden/>
          </w:rPr>
        </w:r>
        <w:r w:rsidR="00B42F23">
          <w:rPr>
            <w:noProof/>
            <w:webHidden/>
          </w:rPr>
          <w:fldChar w:fldCharType="separate"/>
        </w:r>
        <w:r w:rsidR="00B42F23">
          <w:rPr>
            <w:noProof/>
            <w:webHidden/>
          </w:rPr>
          <w:t>56</w:t>
        </w:r>
        <w:r w:rsidR="00B42F23">
          <w:rPr>
            <w:noProof/>
            <w:webHidden/>
          </w:rPr>
          <w:fldChar w:fldCharType="end"/>
        </w:r>
      </w:hyperlink>
    </w:p>
    <w:p w:rsidR="00B42F23" w:rsidRDefault="00872647">
      <w:pPr>
        <w:pStyle w:val="22"/>
        <w:rPr>
          <w:rFonts w:asciiTheme="minorHAnsi" w:eastAsiaTheme="minorEastAsia" w:hAnsiTheme="minorHAnsi" w:cstheme="minorBidi"/>
          <w:noProof/>
          <w:kern w:val="2"/>
          <w:szCs w:val="22"/>
        </w:rPr>
      </w:pPr>
      <w:hyperlink w:anchor="_Toc35961123" w:history="1">
        <w:r w:rsidR="00B42F23" w:rsidRPr="00235AC0">
          <w:rPr>
            <w:rStyle w:val="a9"/>
            <w:noProof/>
          </w:rPr>
          <w:t>8.8</w:t>
        </w:r>
        <w:r w:rsidR="00B42F23" w:rsidRPr="00235AC0">
          <w:rPr>
            <w:rStyle w:val="a9"/>
            <w:rFonts w:hint="eastAsia"/>
            <w:noProof/>
          </w:rPr>
          <w:t>报告期末按公允价值占基金资产净值比例大小排序的前五名贵金属投资明细</w:t>
        </w:r>
        <w:r w:rsidR="00B42F23">
          <w:rPr>
            <w:noProof/>
            <w:webHidden/>
          </w:rPr>
          <w:tab/>
        </w:r>
        <w:r w:rsidR="00B42F23">
          <w:rPr>
            <w:noProof/>
            <w:webHidden/>
          </w:rPr>
          <w:fldChar w:fldCharType="begin"/>
        </w:r>
        <w:r w:rsidR="00B42F23">
          <w:rPr>
            <w:noProof/>
            <w:webHidden/>
          </w:rPr>
          <w:instrText xml:space="preserve"> PAGEREF _Toc35961123 \h </w:instrText>
        </w:r>
        <w:r w:rsidR="00B42F23">
          <w:rPr>
            <w:noProof/>
            <w:webHidden/>
          </w:rPr>
        </w:r>
        <w:r w:rsidR="00B42F23">
          <w:rPr>
            <w:noProof/>
            <w:webHidden/>
          </w:rPr>
          <w:fldChar w:fldCharType="separate"/>
        </w:r>
        <w:r w:rsidR="00B42F23">
          <w:rPr>
            <w:noProof/>
            <w:webHidden/>
          </w:rPr>
          <w:t>57</w:t>
        </w:r>
        <w:r w:rsidR="00B42F23">
          <w:rPr>
            <w:noProof/>
            <w:webHidden/>
          </w:rPr>
          <w:fldChar w:fldCharType="end"/>
        </w:r>
      </w:hyperlink>
    </w:p>
    <w:p w:rsidR="00B42F23" w:rsidRDefault="00872647">
      <w:pPr>
        <w:pStyle w:val="22"/>
        <w:rPr>
          <w:rFonts w:asciiTheme="minorHAnsi" w:eastAsiaTheme="minorEastAsia" w:hAnsiTheme="minorHAnsi" w:cstheme="minorBidi"/>
          <w:noProof/>
          <w:kern w:val="2"/>
          <w:szCs w:val="22"/>
        </w:rPr>
      </w:pPr>
      <w:hyperlink w:anchor="_Toc35961124" w:history="1">
        <w:r w:rsidR="00B42F23" w:rsidRPr="00235AC0">
          <w:rPr>
            <w:rStyle w:val="a9"/>
            <w:noProof/>
          </w:rPr>
          <w:t>8.9</w:t>
        </w:r>
        <w:r w:rsidR="00B42F23" w:rsidRPr="00235AC0">
          <w:rPr>
            <w:rStyle w:val="a9"/>
            <w:rFonts w:hint="eastAsia"/>
            <w:noProof/>
          </w:rPr>
          <w:t>期末按公允价值占基金资产净值比例大小排序的前五名权证投资明细</w:t>
        </w:r>
        <w:r w:rsidR="00B42F23">
          <w:rPr>
            <w:noProof/>
            <w:webHidden/>
          </w:rPr>
          <w:tab/>
        </w:r>
        <w:r w:rsidR="00B42F23">
          <w:rPr>
            <w:noProof/>
            <w:webHidden/>
          </w:rPr>
          <w:fldChar w:fldCharType="begin"/>
        </w:r>
        <w:r w:rsidR="00B42F23">
          <w:rPr>
            <w:noProof/>
            <w:webHidden/>
          </w:rPr>
          <w:instrText xml:space="preserve"> PAGEREF _Toc35961124 \h </w:instrText>
        </w:r>
        <w:r w:rsidR="00B42F23">
          <w:rPr>
            <w:noProof/>
            <w:webHidden/>
          </w:rPr>
        </w:r>
        <w:r w:rsidR="00B42F23">
          <w:rPr>
            <w:noProof/>
            <w:webHidden/>
          </w:rPr>
          <w:fldChar w:fldCharType="separate"/>
        </w:r>
        <w:r w:rsidR="00B42F23">
          <w:rPr>
            <w:noProof/>
            <w:webHidden/>
          </w:rPr>
          <w:t>57</w:t>
        </w:r>
        <w:r w:rsidR="00B42F23">
          <w:rPr>
            <w:noProof/>
            <w:webHidden/>
          </w:rPr>
          <w:fldChar w:fldCharType="end"/>
        </w:r>
      </w:hyperlink>
    </w:p>
    <w:p w:rsidR="00B42F23" w:rsidRDefault="00872647">
      <w:pPr>
        <w:pStyle w:val="22"/>
        <w:rPr>
          <w:rFonts w:asciiTheme="minorHAnsi" w:eastAsiaTheme="minorEastAsia" w:hAnsiTheme="minorHAnsi" w:cstheme="minorBidi"/>
          <w:noProof/>
          <w:kern w:val="2"/>
          <w:szCs w:val="22"/>
        </w:rPr>
      </w:pPr>
      <w:hyperlink w:anchor="_Toc35961125" w:history="1">
        <w:r w:rsidR="00B42F23" w:rsidRPr="00235AC0">
          <w:rPr>
            <w:rStyle w:val="a9"/>
            <w:noProof/>
          </w:rPr>
          <w:t xml:space="preserve">8.10 </w:t>
        </w:r>
        <w:r w:rsidR="00B42F23" w:rsidRPr="00235AC0">
          <w:rPr>
            <w:rStyle w:val="a9"/>
            <w:rFonts w:hint="eastAsia"/>
            <w:noProof/>
          </w:rPr>
          <w:t>报告期末本基金投资的股指期货交易情况说明</w:t>
        </w:r>
        <w:r w:rsidR="00B42F23">
          <w:rPr>
            <w:noProof/>
            <w:webHidden/>
          </w:rPr>
          <w:tab/>
        </w:r>
        <w:r w:rsidR="00B42F23">
          <w:rPr>
            <w:noProof/>
            <w:webHidden/>
          </w:rPr>
          <w:fldChar w:fldCharType="begin"/>
        </w:r>
        <w:r w:rsidR="00B42F23">
          <w:rPr>
            <w:noProof/>
            <w:webHidden/>
          </w:rPr>
          <w:instrText xml:space="preserve"> PAGEREF _Toc35961125 \h </w:instrText>
        </w:r>
        <w:r w:rsidR="00B42F23">
          <w:rPr>
            <w:noProof/>
            <w:webHidden/>
          </w:rPr>
        </w:r>
        <w:r w:rsidR="00B42F23">
          <w:rPr>
            <w:noProof/>
            <w:webHidden/>
          </w:rPr>
          <w:fldChar w:fldCharType="separate"/>
        </w:r>
        <w:r w:rsidR="00B42F23">
          <w:rPr>
            <w:noProof/>
            <w:webHidden/>
          </w:rPr>
          <w:t>57</w:t>
        </w:r>
        <w:r w:rsidR="00B42F23">
          <w:rPr>
            <w:noProof/>
            <w:webHidden/>
          </w:rPr>
          <w:fldChar w:fldCharType="end"/>
        </w:r>
      </w:hyperlink>
    </w:p>
    <w:p w:rsidR="00B42F23" w:rsidRDefault="00872647">
      <w:pPr>
        <w:pStyle w:val="22"/>
        <w:rPr>
          <w:rFonts w:asciiTheme="minorHAnsi" w:eastAsiaTheme="minorEastAsia" w:hAnsiTheme="minorHAnsi" w:cstheme="minorBidi"/>
          <w:noProof/>
          <w:kern w:val="2"/>
          <w:szCs w:val="22"/>
        </w:rPr>
      </w:pPr>
      <w:hyperlink w:anchor="_Toc35961126" w:history="1">
        <w:r w:rsidR="00B42F23" w:rsidRPr="00235AC0">
          <w:rPr>
            <w:rStyle w:val="a9"/>
            <w:noProof/>
          </w:rPr>
          <w:t>8.11</w:t>
        </w:r>
        <w:r w:rsidR="00B42F23" w:rsidRPr="00235AC0">
          <w:rPr>
            <w:rStyle w:val="a9"/>
            <w:rFonts w:hint="eastAsia"/>
            <w:noProof/>
          </w:rPr>
          <w:t>报告期末本基金投资的国债期货交易情况说明</w:t>
        </w:r>
        <w:r w:rsidR="00B42F23">
          <w:rPr>
            <w:noProof/>
            <w:webHidden/>
          </w:rPr>
          <w:tab/>
        </w:r>
        <w:r w:rsidR="00B42F23">
          <w:rPr>
            <w:noProof/>
            <w:webHidden/>
          </w:rPr>
          <w:fldChar w:fldCharType="begin"/>
        </w:r>
        <w:r w:rsidR="00B42F23">
          <w:rPr>
            <w:noProof/>
            <w:webHidden/>
          </w:rPr>
          <w:instrText xml:space="preserve"> PAGEREF _Toc35961126 \h </w:instrText>
        </w:r>
        <w:r w:rsidR="00B42F23">
          <w:rPr>
            <w:noProof/>
            <w:webHidden/>
          </w:rPr>
        </w:r>
        <w:r w:rsidR="00B42F23">
          <w:rPr>
            <w:noProof/>
            <w:webHidden/>
          </w:rPr>
          <w:fldChar w:fldCharType="separate"/>
        </w:r>
        <w:r w:rsidR="00B42F23">
          <w:rPr>
            <w:noProof/>
            <w:webHidden/>
          </w:rPr>
          <w:t>57</w:t>
        </w:r>
        <w:r w:rsidR="00B42F23">
          <w:rPr>
            <w:noProof/>
            <w:webHidden/>
          </w:rPr>
          <w:fldChar w:fldCharType="end"/>
        </w:r>
      </w:hyperlink>
    </w:p>
    <w:p w:rsidR="00B42F23" w:rsidRDefault="00872647">
      <w:pPr>
        <w:pStyle w:val="22"/>
        <w:rPr>
          <w:rFonts w:asciiTheme="minorHAnsi" w:eastAsiaTheme="minorEastAsia" w:hAnsiTheme="minorHAnsi" w:cstheme="minorBidi"/>
          <w:noProof/>
          <w:kern w:val="2"/>
          <w:szCs w:val="22"/>
        </w:rPr>
      </w:pPr>
      <w:hyperlink w:anchor="_Toc35961127" w:history="1">
        <w:r w:rsidR="00B42F23" w:rsidRPr="00235AC0">
          <w:rPr>
            <w:rStyle w:val="a9"/>
            <w:noProof/>
          </w:rPr>
          <w:t xml:space="preserve">8.12 </w:t>
        </w:r>
        <w:r w:rsidR="00B42F23" w:rsidRPr="00235AC0">
          <w:rPr>
            <w:rStyle w:val="a9"/>
            <w:rFonts w:hint="eastAsia"/>
            <w:noProof/>
          </w:rPr>
          <w:t>投资组合报告附注</w:t>
        </w:r>
        <w:r w:rsidR="00B42F23">
          <w:rPr>
            <w:noProof/>
            <w:webHidden/>
          </w:rPr>
          <w:tab/>
        </w:r>
        <w:r w:rsidR="00B42F23">
          <w:rPr>
            <w:noProof/>
            <w:webHidden/>
          </w:rPr>
          <w:fldChar w:fldCharType="begin"/>
        </w:r>
        <w:r w:rsidR="00B42F23">
          <w:rPr>
            <w:noProof/>
            <w:webHidden/>
          </w:rPr>
          <w:instrText xml:space="preserve"> PAGEREF _Toc35961127 \h </w:instrText>
        </w:r>
        <w:r w:rsidR="00B42F23">
          <w:rPr>
            <w:noProof/>
            <w:webHidden/>
          </w:rPr>
        </w:r>
        <w:r w:rsidR="00B42F23">
          <w:rPr>
            <w:noProof/>
            <w:webHidden/>
          </w:rPr>
          <w:fldChar w:fldCharType="separate"/>
        </w:r>
        <w:r w:rsidR="00B42F23">
          <w:rPr>
            <w:noProof/>
            <w:webHidden/>
          </w:rPr>
          <w:t>57</w:t>
        </w:r>
        <w:r w:rsidR="00B42F23">
          <w:rPr>
            <w:noProof/>
            <w:webHidden/>
          </w:rPr>
          <w:fldChar w:fldCharType="end"/>
        </w:r>
      </w:hyperlink>
    </w:p>
    <w:p w:rsidR="00B42F23" w:rsidRDefault="00B42F23">
      <w:pPr>
        <w:pStyle w:val="11"/>
        <w:rPr>
          <w:rFonts w:asciiTheme="minorHAnsi" w:eastAsiaTheme="minorEastAsia" w:hAnsiTheme="minorHAnsi" w:cstheme="minorBidi"/>
          <w:noProof/>
          <w:szCs w:val="22"/>
        </w:rPr>
      </w:pPr>
      <w:hyperlink w:anchor="_Toc35961132" w:history="1">
        <w:r w:rsidRPr="00235AC0">
          <w:rPr>
            <w:rStyle w:val="a9"/>
            <w:b/>
            <w:noProof/>
          </w:rPr>
          <w:t>§9</w:t>
        </w:r>
        <w:r w:rsidRPr="00235AC0">
          <w:rPr>
            <w:rStyle w:val="a9"/>
            <w:rFonts w:hint="eastAsia"/>
            <w:b/>
            <w:noProof/>
          </w:rPr>
          <w:t>基金份额持有人信息</w:t>
        </w:r>
        <w:r>
          <w:rPr>
            <w:noProof/>
            <w:webHidden/>
          </w:rPr>
          <w:tab/>
        </w:r>
        <w:r>
          <w:rPr>
            <w:noProof/>
            <w:webHidden/>
          </w:rPr>
          <w:fldChar w:fldCharType="begin"/>
        </w:r>
        <w:r>
          <w:rPr>
            <w:noProof/>
            <w:webHidden/>
          </w:rPr>
          <w:instrText xml:space="preserve"> PAGEREF _Toc35961132 \h </w:instrText>
        </w:r>
        <w:r>
          <w:rPr>
            <w:noProof/>
            <w:webHidden/>
          </w:rPr>
        </w:r>
        <w:r>
          <w:rPr>
            <w:noProof/>
            <w:webHidden/>
          </w:rPr>
          <w:fldChar w:fldCharType="separate"/>
        </w:r>
        <w:r>
          <w:rPr>
            <w:noProof/>
            <w:webHidden/>
          </w:rPr>
          <w:t>58</w:t>
        </w:r>
        <w:r>
          <w:rPr>
            <w:noProof/>
            <w:webHidden/>
          </w:rPr>
          <w:fldChar w:fldCharType="end"/>
        </w:r>
      </w:hyperlink>
    </w:p>
    <w:p w:rsidR="00B42F23" w:rsidRDefault="00872647">
      <w:pPr>
        <w:pStyle w:val="22"/>
        <w:rPr>
          <w:rFonts w:asciiTheme="minorHAnsi" w:eastAsiaTheme="minorEastAsia" w:hAnsiTheme="minorHAnsi" w:cstheme="minorBidi"/>
          <w:noProof/>
          <w:kern w:val="2"/>
          <w:szCs w:val="22"/>
        </w:rPr>
      </w:pPr>
      <w:hyperlink w:anchor="_Toc35961133" w:history="1">
        <w:r w:rsidR="00B42F23" w:rsidRPr="00235AC0">
          <w:rPr>
            <w:rStyle w:val="a9"/>
            <w:noProof/>
          </w:rPr>
          <w:t xml:space="preserve">9.1 </w:t>
        </w:r>
        <w:r w:rsidR="00B42F23" w:rsidRPr="00235AC0">
          <w:rPr>
            <w:rStyle w:val="a9"/>
            <w:rFonts w:hint="eastAsia"/>
            <w:noProof/>
          </w:rPr>
          <w:t>期末基金份额持有人户数及持有人结构</w:t>
        </w:r>
        <w:r w:rsidR="00B42F23">
          <w:rPr>
            <w:noProof/>
            <w:webHidden/>
          </w:rPr>
          <w:tab/>
        </w:r>
        <w:r w:rsidR="00B42F23">
          <w:rPr>
            <w:noProof/>
            <w:webHidden/>
          </w:rPr>
          <w:fldChar w:fldCharType="begin"/>
        </w:r>
        <w:r w:rsidR="00B42F23">
          <w:rPr>
            <w:noProof/>
            <w:webHidden/>
          </w:rPr>
          <w:instrText xml:space="preserve"> PAGEREF _Toc35961133 \h </w:instrText>
        </w:r>
        <w:r w:rsidR="00B42F23">
          <w:rPr>
            <w:noProof/>
            <w:webHidden/>
          </w:rPr>
        </w:r>
        <w:r w:rsidR="00B42F23">
          <w:rPr>
            <w:noProof/>
            <w:webHidden/>
          </w:rPr>
          <w:fldChar w:fldCharType="separate"/>
        </w:r>
        <w:r w:rsidR="00B42F23">
          <w:rPr>
            <w:noProof/>
            <w:webHidden/>
          </w:rPr>
          <w:t>58</w:t>
        </w:r>
        <w:r w:rsidR="00B42F23">
          <w:rPr>
            <w:noProof/>
            <w:webHidden/>
          </w:rPr>
          <w:fldChar w:fldCharType="end"/>
        </w:r>
      </w:hyperlink>
    </w:p>
    <w:p w:rsidR="00B42F23" w:rsidRDefault="00872647">
      <w:pPr>
        <w:pStyle w:val="22"/>
        <w:rPr>
          <w:rFonts w:asciiTheme="minorHAnsi" w:eastAsiaTheme="minorEastAsia" w:hAnsiTheme="minorHAnsi" w:cstheme="minorBidi"/>
          <w:noProof/>
          <w:kern w:val="2"/>
          <w:szCs w:val="22"/>
        </w:rPr>
      </w:pPr>
      <w:hyperlink w:anchor="_Toc35961134" w:history="1">
        <w:r w:rsidR="00B42F23" w:rsidRPr="00235AC0">
          <w:rPr>
            <w:rStyle w:val="a9"/>
            <w:noProof/>
          </w:rPr>
          <w:t>9.2</w:t>
        </w:r>
        <w:r w:rsidR="00B42F23" w:rsidRPr="00235AC0">
          <w:rPr>
            <w:rStyle w:val="a9"/>
            <w:rFonts w:hint="eastAsia"/>
            <w:noProof/>
          </w:rPr>
          <w:t>期末基金管理人的从业人员持有本基金的情况</w:t>
        </w:r>
        <w:r w:rsidR="00B42F23">
          <w:rPr>
            <w:noProof/>
            <w:webHidden/>
          </w:rPr>
          <w:tab/>
        </w:r>
        <w:r w:rsidR="00B42F23">
          <w:rPr>
            <w:noProof/>
            <w:webHidden/>
          </w:rPr>
          <w:fldChar w:fldCharType="begin"/>
        </w:r>
        <w:r w:rsidR="00B42F23">
          <w:rPr>
            <w:noProof/>
            <w:webHidden/>
          </w:rPr>
          <w:instrText xml:space="preserve"> PAGEREF _Toc35961134 \h </w:instrText>
        </w:r>
        <w:r w:rsidR="00B42F23">
          <w:rPr>
            <w:noProof/>
            <w:webHidden/>
          </w:rPr>
        </w:r>
        <w:r w:rsidR="00B42F23">
          <w:rPr>
            <w:noProof/>
            <w:webHidden/>
          </w:rPr>
          <w:fldChar w:fldCharType="separate"/>
        </w:r>
        <w:r w:rsidR="00B42F23">
          <w:rPr>
            <w:noProof/>
            <w:webHidden/>
          </w:rPr>
          <w:t>58</w:t>
        </w:r>
        <w:r w:rsidR="00B42F23">
          <w:rPr>
            <w:noProof/>
            <w:webHidden/>
          </w:rPr>
          <w:fldChar w:fldCharType="end"/>
        </w:r>
      </w:hyperlink>
    </w:p>
    <w:p w:rsidR="00B42F23" w:rsidRDefault="00872647">
      <w:pPr>
        <w:pStyle w:val="22"/>
        <w:rPr>
          <w:rFonts w:asciiTheme="minorHAnsi" w:eastAsiaTheme="minorEastAsia" w:hAnsiTheme="minorHAnsi" w:cstheme="minorBidi"/>
          <w:noProof/>
          <w:kern w:val="2"/>
          <w:szCs w:val="22"/>
        </w:rPr>
      </w:pPr>
      <w:hyperlink w:anchor="_Toc35961135" w:history="1">
        <w:r w:rsidR="00B42F23" w:rsidRPr="00235AC0">
          <w:rPr>
            <w:rStyle w:val="a9"/>
            <w:noProof/>
          </w:rPr>
          <w:t>9.3</w:t>
        </w:r>
        <w:r w:rsidR="00B42F23" w:rsidRPr="00235AC0">
          <w:rPr>
            <w:rStyle w:val="a9"/>
            <w:rFonts w:hint="eastAsia"/>
            <w:noProof/>
          </w:rPr>
          <w:t>期末基金管理人的从业人员持有本开放式基金份额总量区间的情况</w:t>
        </w:r>
        <w:r w:rsidR="00B42F23">
          <w:rPr>
            <w:noProof/>
            <w:webHidden/>
          </w:rPr>
          <w:tab/>
        </w:r>
        <w:r w:rsidR="00B42F23">
          <w:rPr>
            <w:noProof/>
            <w:webHidden/>
          </w:rPr>
          <w:fldChar w:fldCharType="begin"/>
        </w:r>
        <w:r w:rsidR="00B42F23">
          <w:rPr>
            <w:noProof/>
            <w:webHidden/>
          </w:rPr>
          <w:instrText xml:space="preserve"> PAGEREF _Toc35961135 \h </w:instrText>
        </w:r>
        <w:r w:rsidR="00B42F23">
          <w:rPr>
            <w:noProof/>
            <w:webHidden/>
          </w:rPr>
        </w:r>
        <w:r w:rsidR="00B42F23">
          <w:rPr>
            <w:noProof/>
            <w:webHidden/>
          </w:rPr>
          <w:fldChar w:fldCharType="separate"/>
        </w:r>
        <w:r w:rsidR="00B42F23">
          <w:rPr>
            <w:noProof/>
            <w:webHidden/>
          </w:rPr>
          <w:t>59</w:t>
        </w:r>
        <w:r w:rsidR="00B42F23">
          <w:rPr>
            <w:noProof/>
            <w:webHidden/>
          </w:rPr>
          <w:fldChar w:fldCharType="end"/>
        </w:r>
      </w:hyperlink>
    </w:p>
    <w:p w:rsidR="00B42F23" w:rsidRDefault="00872647">
      <w:pPr>
        <w:pStyle w:val="11"/>
        <w:rPr>
          <w:rFonts w:asciiTheme="minorHAnsi" w:eastAsiaTheme="minorEastAsia" w:hAnsiTheme="minorHAnsi" w:cstheme="minorBidi"/>
          <w:noProof/>
          <w:szCs w:val="22"/>
        </w:rPr>
      </w:pPr>
      <w:hyperlink w:anchor="_Toc35961136" w:history="1">
        <w:r w:rsidR="00B42F23" w:rsidRPr="00235AC0">
          <w:rPr>
            <w:rStyle w:val="a9"/>
            <w:b/>
            <w:bCs/>
            <w:noProof/>
          </w:rPr>
          <w:t>§10</w:t>
        </w:r>
        <w:r w:rsidR="00B42F23" w:rsidRPr="00235AC0">
          <w:rPr>
            <w:rStyle w:val="a9"/>
            <w:rFonts w:hint="eastAsia"/>
            <w:b/>
            <w:bCs/>
            <w:noProof/>
          </w:rPr>
          <w:t>开放式基金份额变动</w:t>
        </w:r>
        <w:r w:rsidR="00B42F23">
          <w:rPr>
            <w:noProof/>
            <w:webHidden/>
          </w:rPr>
          <w:tab/>
        </w:r>
        <w:r w:rsidR="00B42F23">
          <w:rPr>
            <w:noProof/>
            <w:webHidden/>
          </w:rPr>
          <w:fldChar w:fldCharType="begin"/>
        </w:r>
        <w:r w:rsidR="00B42F23">
          <w:rPr>
            <w:noProof/>
            <w:webHidden/>
          </w:rPr>
          <w:instrText xml:space="preserve"> PAGEREF _Toc35961136 \h </w:instrText>
        </w:r>
        <w:r w:rsidR="00B42F23">
          <w:rPr>
            <w:noProof/>
            <w:webHidden/>
          </w:rPr>
        </w:r>
        <w:r w:rsidR="00B42F23">
          <w:rPr>
            <w:noProof/>
            <w:webHidden/>
          </w:rPr>
          <w:fldChar w:fldCharType="separate"/>
        </w:r>
        <w:r w:rsidR="00B42F23">
          <w:rPr>
            <w:noProof/>
            <w:webHidden/>
          </w:rPr>
          <w:t>59</w:t>
        </w:r>
        <w:r w:rsidR="00B42F23">
          <w:rPr>
            <w:noProof/>
            <w:webHidden/>
          </w:rPr>
          <w:fldChar w:fldCharType="end"/>
        </w:r>
      </w:hyperlink>
    </w:p>
    <w:p w:rsidR="00B42F23" w:rsidRDefault="00872647">
      <w:pPr>
        <w:pStyle w:val="11"/>
        <w:rPr>
          <w:rFonts w:asciiTheme="minorHAnsi" w:eastAsiaTheme="minorEastAsia" w:hAnsiTheme="minorHAnsi" w:cstheme="minorBidi"/>
          <w:noProof/>
          <w:szCs w:val="22"/>
        </w:rPr>
      </w:pPr>
      <w:hyperlink w:anchor="_Toc35961137" w:history="1">
        <w:r w:rsidR="00B42F23" w:rsidRPr="00235AC0">
          <w:rPr>
            <w:rStyle w:val="a9"/>
            <w:b/>
            <w:bCs/>
            <w:noProof/>
          </w:rPr>
          <w:t>§11</w:t>
        </w:r>
        <w:r w:rsidR="00B42F23" w:rsidRPr="00235AC0">
          <w:rPr>
            <w:rStyle w:val="a9"/>
            <w:rFonts w:hint="eastAsia"/>
            <w:b/>
            <w:bCs/>
            <w:noProof/>
          </w:rPr>
          <w:t>重大事件揭示</w:t>
        </w:r>
        <w:r w:rsidR="00B42F23">
          <w:rPr>
            <w:noProof/>
            <w:webHidden/>
          </w:rPr>
          <w:tab/>
        </w:r>
        <w:r w:rsidR="00B42F23">
          <w:rPr>
            <w:noProof/>
            <w:webHidden/>
          </w:rPr>
          <w:fldChar w:fldCharType="begin"/>
        </w:r>
        <w:r w:rsidR="00B42F23">
          <w:rPr>
            <w:noProof/>
            <w:webHidden/>
          </w:rPr>
          <w:instrText xml:space="preserve"> PAGEREF _Toc35961137 \h </w:instrText>
        </w:r>
        <w:r w:rsidR="00B42F23">
          <w:rPr>
            <w:noProof/>
            <w:webHidden/>
          </w:rPr>
        </w:r>
        <w:r w:rsidR="00B42F23">
          <w:rPr>
            <w:noProof/>
            <w:webHidden/>
          </w:rPr>
          <w:fldChar w:fldCharType="separate"/>
        </w:r>
        <w:r w:rsidR="00B42F23">
          <w:rPr>
            <w:noProof/>
            <w:webHidden/>
          </w:rPr>
          <w:t>59</w:t>
        </w:r>
        <w:r w:rsidR="00B42F23">
          <w:rPr>
            <w:noProof/>
            <w:webHidden/>
          </w:rPr>
          <w:fldChar w:fldCharType="end"/>
        </w:r>
      </w:hyperlink>
    </w:p>
    <w:p w:rsidR="00B42F23" w:rsidRDefault="00872647">
      <w:pPr>
        <w:pStyle w:val="22"/>
        <w:rPr>
          <w:rFonts w:asciiTheme="minorHAnsi" w:eastAsiaTheme="minorEastAsia" w:hAnsiTheme="minorHAnsi" w:cstheme="minorBidi"/>
          <w:noProof/>
          <w:kern w:val="2"/>
          <w:szCs w:val="22"/>
        </w:rPr>
      </w:pPr>
      <w:hyperlink w:anchor="_Toc35961138" w:history="1">
        <w:r w:rsidR="00B42F23" w:rsidRPr="00235AC0">
          <w:rPr>
            <w:rStyle w:val="a9"/>
            <w:noProof/>
          </w:rPr>
          <w:t>11.1</w:t>
        </w:r>
        <w:r w:rsidR="00B42F23" w:rsidRPr="00235AC0">
          <w:rPr>
            <w:rStyle w:val="a9"/>
            <w:rFonts w:hint="eastAsia"/>
            <w:noProof/>
          </w:rPr>
          <w:t>基金份额持有人大会决议</w:t>
        </w:r>
        <w:r w:rsidR="00B42F23">
          <w:rPr>
            <w:noProof/>
            <w:webHidden/>
          </w:rPr>
          <w:tab/>
        </w:r>
        <w:r w:rsidR="00B42F23">
          <w:rPr>
            <w:noProof/>
            <w:webHidden/>
          </w:rPr>
          <w:fldChar w:fldCharType="begin"/>
        </w:r>
        <w:r w:rsidR="00B42F23">
          <w:rPr>
            <w:noProof/>
            <w:webHidden/>
          </w:rPr>
          <w:instrText xml:space="preserve"> PAGEREF _Toc35961138 \h </w:instrText>
        </w:r>
        <w:r w:rsidR="00B42F23">
          <w:rPr>
            <w:noProof/>
            <w:webHidden/>
          </w:rPr>
        </w:r>
        <w:r w:rsidR="00B42F23">
          <w:rPr>
            <w:noProof/>
            <w:webHidden/>
          </w:rPr>
          <w:fldChar w:fldCharType="separate"/>
        </w:r>
        <w:r w:rsidR="00B42F23">
          <w:rPr>
            <w:noProof/>
            <w:webHidden/>
          </w:rPr>
          <w:t>59</w:t>
        </w:r>
        <w:r w:rsidR="00B42F23">
          <w:rPr>
            <w:noProof/>
            <w:webHidden/>
          </w:rPr>
          <w:fldChar w:fldCharType="end"/>
        </w:r>
      </w:hyperlink>
    </w:p>
    <w:p w:rsidR="00B42F23" w:rsidRDefault="00872647">
      <w:pPr>
        <w:pStyle w:val="22"/>
        <w:rPr>
          <w:rFonts w:asciiTheme="minorHAnsi" w:eastAsiaTheme="minorEastAsia" w:hAnsiTheme="minorHAnsi" w:cstheme="minorBidi"/>
          <w:noProof/>
          <w:kern w:val="2"/>
          <w:szCs w:val="22"/>
        </w:rPr>
      </w:pPr>
      <w:hyperlink w:anchor="_Toc35961139" w:history="1">
        <w:r w:rsidR="00B42F23" w:rsidRPr="00235AC0">
          <w:rPr>
            <w:rStyle w:val="a9"/>
            <w:noProof/>
          </w:rPr>
          <w:t xml:space="preserve">11.2 </w:t>
        </w:r>
        <w:r w:rsidR="00B42F23" w:rsidRPr="00235AC0">
          <w:rPr>
            <w:rStyle w:val="a9"/>
            <w:rFonts w:hint="eastAsia"/>
            <w:noProof/>
          </w:rPr>
          <w:t>基金管理人、基金托管人的专门基金托管部门的重大人事变动</w:t>
        </w:r>
        <w:r w:rsidR="00B42F23">
          <w:rPr>
            <w:noProof/>
            <w:webHidden/>
          </w:rPr>
          <w:tab/>
        </w:r>
        <w:r w:rsidR="00B42F23">
          <w:rPr>
            <w:noProof/>
            <w:webHidden/>
          </w:rPr>
          <w:fldChar w:fldCharType="begin"/>
        </w:r>
        <w:r w:rsidR="00B42F23">
          <w:rPr>
            <w:noProof/>
            <w:webHidden/>
          </w:rPr>
          <w:instrText xml:space="preserve"> PAGEREF _Toc35961139 \h </w:instrText>
        </w:r>
        <w:r w:rsidR="00B42F23">
          <w:rPr>
            <w:noProof/>
            <w:webHidden/>
          </w:rPr>
        </w:r>
        <w:r w:rsidR="00B42F23">
          <w:rPr>
            <w:noProof/>
            <w:webHidden/>
          </w:rPr>
          <w:fldChar w:fldCharType="separate"/>
        </w:r>
        <w:r w:rsidR="00B42F23">
          <w:rPr>
            <w:noProof/>
            <w:webHidden/>
          </w:rPr>
          <w:t>59</w:t>
        </w:r>
        <w:r w:rsidR="00B42F23">
          <w:rPr>
            <w:noProof/>
            <w:webHidden/>
          </w:rPr>
          <w:fldChar w:fldCharType="end"/>
        </w:r>
      </w:hyperlink>
    </w:p>
    <w:p w:rsidR="00B42F23" w:rsidRDefault="00872647">
      <w:pPr>
        <w:pStyle w:val="22"/>
        <w:rPr>
          <w:rFonts w:asciiTheme="minorHAnsi" w:eastAsiaTheme="minorEastAsia" w:hAnsiTheme="minorHAnsi" w:cstheme="minorBidi"/>
          <w:noProof/>
          <w:kern w:val="2"/>
          <w:szCs w:val="22"/>
        </w:rPr>
      </w:pPr>
      <w:hyperlink w:anchor="_Toc35961140" w:history="1">
        <w:r w:rsidR="00B42F23" w:rsidRPr="00235AC0">
          <w:rPr>
            <w:rStyle w:val="a9"/>
            <w:noProof/>
          </w:rPr>
          <w:t xml:space="preserve">11.3 </w:t>
        </w:r>
        <w:r w:rsidR="00B42F23" w:rsidRPr="00235AC0">
          <w:rPr>
            <w:rStyle w:val="a9"/>
            <w:rFonts w:hint="eastAsia"/>
            <w:noProof/>
          </w:rPr>
          <w:t>涉及基金管理人、基金财产、基金托管业务的诉讼</w:t>
        </w:r>
        <w:r w:rsidR="00B42F23">
          <w:rPr>
            <w:noProof/>
            <w:webHidden/>
          </w:rPr>
          <w:tab/>
        </w:r>
        <w:r w:rsidR="00B42F23">
          <w:rPr>
            <w:noProof/>
            <w:webHidden/>
          </w:rPr>
          <w:fldChar w:fldCharType="begin"/>
        </w:r>
        <w:r w:rsidR="00B42F23">
          <w:rPr>
            <w:noProof/>
            <w:webHidden/>
          </w:rPr>
          <w:instrText xml:space="preserve"> PAGEREF _Toc35961140 \h </w:instrText>
        </w:r>
        <w:r w:rsidR="00B42F23">
          <w:rPr>
            <w:noProof/>
            <w:webHidden/>
          </w:rPr>
        </w:r>
        <w:r w:rsidR="00B42F23">
          <w:rPr>
            <w:noProof/>
            <w:webHidden/>
          </w:rPr>
          <w:fldChar w:fldCharType="separate"/>
        </w:r>
        <w:r w:rsidR="00B42F23">
          <w:rPr>
            <w:noProof/>
            <w:webHidden/>
          </w:rPr>
          <w:t>59</w:t>
        </w:r>
        <w:r w:rsidR="00B42F23">
          <w:rPr>
            <w:noProof/>
            <w:webHidden/>
          </w:rPr>
          <w:fldChar w:fldCharType="end"/>
        </w:r>
      </w:hyperlink>
    </w:p>
    <w:p w:rsidR="00B42F23" w:rsidRDefault="00872647">
      <w:pPr>
        <w:pStyle w:val="22"/>
        <w:rPr>
          <w:rFonts w:asciiTheme="minorHAnsi" w:eastAsiaTheme="minorEastAsia" w:hAnsiTheme="minorHAnsi" w:cstheme="minorBidi"/>
          <w:noProof/>
          <w:kern w:val="2"/>
          <w:szCs w:val="22"/>
        </w:rPr>
      </w:pPr>
      <w:hyperlink w:anchor="_Toc35961141" w:history="1">
        <w:r w:rsidR="00B42F23" w:rsidRPr="00235AC0">
          <w:rPr>
            <w:rStyle w:val="a9"/>
            <w:noProof/>
          </w:rPr>
          <w:t xml:space="preserve">11.4 </w:t>
        </w:r>
        <w:r w:rsidR="00B42F23" w:rsidRPr="00235AC0">
          <w:rPr>
            <w:rStyle w:val="a9"/>
            <w:rFonts w:hint="eastAsia"/>
            <w:noProof/>
          </w:rPr>
          <w:t>基金投资策略的改变</w:t>
        </w:r>
        <w:r w:rsidR="00B42F23">
          <w:rPr>
            <w:noProof/>
            <w:webHidden/>
          </w:rPr>
          <w:tab/>
        </w:r>
        <w:r w:rsidR="00B42F23">
          <w:rPr>
            <w:noProof/>
            <w:webHidden/>
          </w:rPr>
          <w:fldChar w:fldCharType="begin"/>
        </w:r>
        <w:r w:rsidR="00B42F23">
          <w:rPr>
            <w:noProof/>
            <w:webHidden/>
          </w:rPr>
          <w:instrText xml:space="preserve"> PAGEREF _Toc35961141 \h </w:instrText>
        </w:r>
        <w:r w:rsidR="00B42F23">
          <w:rPr>
            <w:noProof/>
            <w:webHidden/>
          </w:rPr>
        </w:r>
        <w:r w:rsidR="00B42F23">
          <w:rPr>
            <w:noProof/>
            <w:webHidden/>
          </w:rPr>
          <w:fldChar w:fldCharType="separate"/>
        </w:r>
        <w:r w:rsidR="00B42F23">
          <w:rPr>
            <w:noProof/>
            <w:webHidden/>
          </w:rPr>
          <w:t>60</w:t>
        </w:r>
        <w:r w:rsidR="00B42F23">
          <w:rPr>
            <w:noProof/>
            <w:webHidden/>
          </w:rPr>
          <w:fldChar w:fldCharType="end"/>
        </w:r>
      </w:hyperlink>
    </w:p>
    <w:p w:rsidR="00B42F23" w:rsidRDefault="00872647">
      <w:pPr>
        <w:pStyle w:val="22"/>
        <w:rPr>
          <w:rFonts w:asciiTheme="minorHAnsi" w:eastAsiaTheme="minorEastAsia" w:hAnsiTheme="minorHAnsi" w:cstheme="minorBidi"/>
          <w:noProof/>
          <w:kern w:val="2"/>
          <w:szCs w:val="22"/>
        </w:rPr>
      </w:pPr>
      <w:hyperlink w:anchor="_Toc35961142" w:history="1">
        <w:r w:rsidR="00B42F23" w:rsidRPr="00235AC0">
          <w:rPr>
            <w:rStyle w:val="a9"/>
            <w:noProof/>
          </w:rPr>
          <w:t>11.5</w:t>
        </w:r>
        <w:r w:rsidR="00B42F23" w:rsidRPr="00235AC0">
          <w:rPr>
            <w:rStyle w:val="a9"/>
            <w:rFonts w:hint="eastAsia"/>
            <w:noProof/>
          </w:rPr>
          <w:t>为基金进行审计的会计师事务所情况</w:t>
        </w:r>
        <w:r w:rsidR="00B42F23">
          <w:rPr>
            <w:noProof/>
            <w:webHidden/>
          </w:rPr>
          <w:tab/>
        </w:r>
        <w:r w:rsidR="00B42F23">
          <w:rPr>
            <w:noProof/>
            <w:webHidden/>
          </w:rPr>
          <w:fldChar w:fldCharType="begin"/>
        </w:r>
        <w:r w:rsidR="00B42F23">
          <w:rPr>
            <w:noProof/>
            <w:webHidden/>
          </w:rPr>
          <w:instrText xml:space="preserve"> PAGEREF _Toc35961142 \h </w:instrText>
        </w:r>
        <w:r w:rsidR="00B42F23">
          <w:rPr>
            <w:noProof/>
            <w:webHidden/>
          </w:rPr>
        </w:r>
        <w:r w:rsidR="00B42F23">
          <w:rPr>
            <w:noProof/>
            <w:webHidden/>
          </w:rPr>
          <w:fldChar w:fldCharType="separate"/>
        </w:r>
        <w:r w:rsidR="00B42F23">
          <w:rPr>
            <w:noProof/>
            <w:webHidden/>
          </w:rPr>
          <w:t>60</w:t>
        </w:r>
        <w:r w:rsidR="00B42F23">
          <w:rPr>
            <w:noProof/>
            <w:webHidden/>
          </w:rPr>
          <w:fldChar w:fldCharType="end"/>
        </w:r>
      </w:hyperlink>
    </w:p>
    <w:p w:rsidR="00B42F23" w:rsidRDefault="00872647">
      <w:pPr>
        <w:pStyle w:val="22"/>
        <w:rPr>
          <w:rFonts w:asciiTheme="minorHAnsi" w:eastAsiaTheme="minorEastAsia" w:hAnsiTheme="minorHAnsi" w:cstheme="minorBidi"/>
          <w:noProof/>
          <w:kern w:val="2"/>
          <w:szCs w:val="22"/>
        </w:rPr>
      </w:pPr>
      <w:hyperlink w:anchor="_Toc35961143" w:history="1">
        <w:r w:rsidR="00B42F23" w:rsidRPr="00235AC0">
          <w:rPr>
            <w:rStyle w:val="a9"/>
            <w:noProof/>
          </w:rPr>
          <w:t xml:space="preserve">11.6 </w:t>
        </w:r>
        <w:r w:rsidR="00B42F23" w:rsidRPr="00235AC0">
          <w:rPr>
            <w:rStyle w:val="a9"/>
            <w:rFonts w:hint="eastAsia"/>
            <w:noProof/>
          </w:rPr>
          <w:t>管理人、托管人及其高级管理人员受稽查或处罚等情况</w:t>
        </w:r>
        <w:r w:rsidR="00B42F23">
          <w:rPr>
            <w:noProof/>
            <w:webHidden/>
          </w:rPr>
          <w:tab/>
        </w:r>
        <w:r w:rsidR="00B42F23">
          <w:rPr>
            <w:noProof/>
            <w:webHidden/>
          </w:rPr>
          <w:fldChar w:fldCharType="begin"/>
        </w:r>
        <w:r w:rsidR="00B42F23">
          <w:rPr>
            <w:noProof/>
            <w:webHidden/>
          </w:rPr>
          <w:instrText xml:space="preserve"> PAGEREF _Toc35961143 \h </w:instrText>
        </w:r>
        <w:r w:rsidR="00B42F23">
          <w:rPr>
            <w:noProof/>
            <w:webHidden/>
          </w:rPr>
        </w:r>
        <w:r w:rsidR="00B42F23">
          <w:rPr>
            <w:noProof/>
            <w:webHidden/>
          </w:rPr>
          <w:fldChar w:fldCharType="separate"/>
        </w:r>
        <w:r w:rsidR="00B42F23">
          <w:rPr>
            <w:noProof/>
            <w:webHidden/>
          </w:rPr>
          <w:t>60</w:t>
        </w:r>
        <w:r w:rsidR="00B42F23">
          <w:rPr>
            <w:noProof/>
            <w:webHidden/>
          </w:rPr>
          <w:fldChar w:fldCharType="end"/>
        </w:r>
      </w:hyperlink>
    </w:p>
    <w:p w:rsidR="00B42F23" w:rsidRDefault="00872647">
      <w:pPr>
        <w:pStyle w:val="22"/>
        <w:rPr>
          <w:rFonts w:asciiTheme="minorHAnsi" w:eastAsiaTheme="minorEastAsia" w:hAnsiTheme="minorHAnsi" w:cstheme="minorBidi"/>
          <w:noProof/>
          <w:kern w:val="2"/>
          <w:szCs w:val="22"/>
        </w:rPr>
      </w:pPr>
      <w:hyperlink w:anchor="_Toc35961144" w:history="1">
        <w:r w:rsidR="00B42F23" w:rsidRPr="00235AC0">
          <w:rPr>
            <w:rStyle w:val="a9"/>
            <w:noProof/>
          </w:rPr>
          <w:t xml:space="preserve">11.7 </w:t>
        </w:r>
        <w:r w:rsidR="00B42F23" w:rsidRPr="00235AC0">
          <w:rPr>
            <w:rStyle w:val="a9"/>
            <w:rFonts w:hint="eastAsia"/>
            <w:noProof/>
          </w:rPr>
          <w:t>基金租用证券公司交易单元的有关情况</w:t>
        </w:r>
        <w:r w:rsidR="00B42F23">
          <w:rPr>
            <w:noProof/>
            <w:webHidden/>
          </w:rPr>
          <w:tab/>
        </w:r>
        <w:r w:rsidR="00B42F23">
          <w:rPr>
            <w:noProof/>
            <w:webHidden/>
          </w:rPr>
          <w:fldChar w:fldCharType="begin"/>
        </w:r>
        <w:r w:rsidR="00B42F23">
          <w:rPr>
            <w:noProof/>
            <w:webHidden/>
          </w:rPr>
          <w:instrText xml:space="preserve"> PAGEREF _Toc35961144 \h </w:instrText>
        </w:r>
        <w:r w:rsidR="00B42F23">
          <w:rPr>
            <w:noProof/>
            <w:webHidden/>
          </w:rPr>
        </w:r>
        <w:r w:rsidR="00B42F23">
          <w:rPr>
            <w:noProof/>
            <w:webHidden/>
          </w:rPr>
          <w:fldChar w:fldCharType="separate"/>
        </w:r>
        <w:r w:rsidR="00B42F23">
          <w:rPr>
            <w:noProof/>
            <w:webHidden/>
          </w:rPr>
          <w:t>60</w:t>
        </w:r>
        <w:r w:rsidR="00B42F23">
          <w:rPr>
            <w:noProof/>
            <w:webHidden/>
          </w:rPr>
          <w:fldChar w:fldCharType="end"/>
        </w:r>
      </w:hyperlink>
    </w:p>
    <w:p w:rsidR="00B42F23" w:rsidRDefault="00872647">
      <w:pPr>
        <w:pStyle w:val="22"/>
        <w:rPr>
          <w:rFonts w:asciiTheme="minorHAnsi" w:eastAsiaTheme="minorEastAsia" w:hAnsiTheme="minorHAnsi" w:cstheme="minorBidi"/>
          <w:noProof/>
          <w:kern w:val="2"/>
          <w:szCs w:val="22"/>
        </w:rPr>
      </w:pPr>
      <w:hyperlink w:anchor="_Toc35961145" w:history="1">
        <w:r w:rsidR="00B42F23" w:rsidRPr="00235AC0">
          <w:rPr>
            <w:rStyle w:val="a9"/>
            <w:noProof/>
          </w:rPr>
          <w:t>11.8</w:t>
        </w:r>
        <w:r w:rsidR="00B42F23" w:rsidRPr="00235AC0">
          <w:rPr>
            <w:rStyle w:val="a9"/>
            <w:rFonts w:hint="eastAsia"/>
            <w:noProof/>
          </w:rPr>
          <w:t>其他重大事件</w:t>
        </w:r>
        <w:r w:rsidR="00B42F23">
          <w:rPr>
            <w:noProof/>
            <w:webHidden/>
          </w:rPr>
          <w:tab/>
        </w:r>
        <w:r w:rsidR="00B42F23">
          <w:rPr>
            <w:noProof/>
            <w:webHidden/>
          </w:rPr>
          <w:fldChar w:fldCharType="begin"/>
        </w:r>
        <w:r w:rsidR="00B42F23">
          <w:rPr>
            <w:noProof/>
            <w:webHidden/>
          </w:rPr>
          <w:instrText xml:space="preserve"> PAGEREF _Toc35961145 \h </w:instrText>
        </w:r>
        <w:r w:rsidR="00B42F23">
          <w:rPr>
            <w:noProof/>
            <w:webHidden/>
          </w:rPr>
        </w:r>
        <w:r w:rsidR="00B42F23">
          <w:rPr>
            <w:noProof/>
            <w:webHidden/>
          </w:rPr>
          <w:fldChar w:fldCharType="separate"/>
        </w:r>
        <w:r w:rsidR="00B42F23">
          <w:rPr>
            <w:noProof/>
            <w:webHidden/>
          </w:rPr>
          <w:t>63</w:t>
        </w:r>
        <w:r w:rsidR="00B42F23">
          <w:rPr>
            <w:noProof/>
            <w:webHidden/>
          </w:rPr>
          <w:fldChar w:fldCharType="end"/>
        </w:r>
      </w:hyperlink>
    </w:p>
    <w:p w:rsidR="00B42F23" w:rsidRDefault="00872647">
      <w:pPr>
        <w:pStyle w:val="11"/>
        <w:rPr>
          <w:rFonts w:asciiTheme="minorHAnsi" w:eastAsiaTheme="minorEastAsia" w:hAnsiTheme="minorHAnsi" w:cstheme="minorBidi"/>
          <w:noProof/>
          <w:szCs w:val="22"/>
        </w:rPr>
      </w:pPr>
      <w:hyperlink w:anchor="_Toc35961146" w:history="1">
        <w:r w:rsidR="00B42F23" w:rsidRPr="00235AC0">
          <w:rPr>
            <w:rStyle w:val="a9"/>
            <w:b/>
            <w:bCs/>
            <w:noProof/>
          </w:rPr>
          <w:t xml:space="preserve">§12  </w:t>
        </w:r>
        <w:r w:rsidR="00B42F23" w:rsidRPr="00235AC0">
          <w:rPr>
            <w:rStyle w:val="a9"/>
            <w:rFonts w:hint="eastAsia"/>
            <w:b/>
            <w:bCs/>
            <w:noProof/>
          </w:rPr>
          <w:t>影响投资者决策的其他重要信息</w:t>
        </w:r>
        <w:r w:rsidR="00B42F23">
          <w:rPr>
            <w:noProof/>
            <w:webHidden/>
          </w:rPr>
          <w:tab/>
        </w:r>
        <w:r w:rsidR="00B42F23">
          <w:rPr>
            <w:noProof/>
            <w:webHidden/>
          </w:rPr>
          <w:fldChar w:fldCharType="begin"/>
        </w:r>
        <w:r w:rsidR="00B42F23">
          <w:rPr>
            <w:noProof/>
            <w:webHidden/>
          </w:rPr>
          <w:instrText xml:space="preserve"> PAGEREF _Toc35961146 \h </w:instrText>
        </w:r>
        <w:r w:rsidR="00B42F23">
          <w:rPr>
            <w:noProof/>
            <w:webHidden/>
          </w:rPr>
        </w:r>
        <w:r w:rsidR="00B42F23">
          <w:rPr>
            <w:noProof/>
            <w:webHidden/>
          </w:rPr>
          <w:fldChar w:fldCharType="separate"/>
        </w:r>
        <w:r w:rsidR="00B42F23">
          <w:rPr>
            <w:noProof/>
            <w:webHidden/>
          </w:rPr>
          <w:t>65</w:t>
        </w:r>
        <w:r w:rsidR="00B42F23">
          <w:rPr>
            <w:noProof/>
            <w:webHidden/>
          </w:rPr>
          <w:fldChar w:fldCharType="end"/>
        </w:r>
      </w:hyperlink>
    </w:p>
    <w:p w:rsidR="00B42F23" w:rsidRDefault="00872647">
      <w:pPr>
        <w:pStyle w:val="22"/>
        <w:rPr>
          <w:rFonts w:asciiTheme="minorHAnsi" w:eastAsiaTheme="minorEastAsia" w:hAnsiTheme="minorHAnsi" w:cstheme="minorBidi"/>
          <w:noProof/>
          <w:kern w:val="2"/>
          <w:szCs w:val="22"/>
        </w:rPr>
      </w:pPr>
      <w:hyperlink w:anchor="_Toc35961147" w:history="1">
        <w:r w:rsidR="00B42F23" w:rsidRPr="00235AC0">
          <w:rPr>
            <w:rStyle w:val="a9"/>
            <w:noProof/>
          </w:rPr>
          <w:t xml:space="preserve">12.1 </w:t>
        </w:r>
        <w:r w:rsidR="00B42F23" w:rsidRPr="00235AC0">
          <w:rPr>
            <w:rStyle w:val="a9"/>
            <w:rFonts w:hint="eastAsia"/>
            <w:noProof/>
          </w:rPr>
          <w:t>报告期内单一投资者持有基金份额比例达到或超过</w:t>
        </w:r>
        <w:r w:rsidR="00B42F23" w:rsidRPr="00235AC0">
          <w:rPr>
            <w:rStyle w:val="a9"/>
            <w:noProof/>
          </w:rPr>
          <w:t>20%</w:t>
        </w:r>
        <w:r w:rsidR="00B42F23" w:rsidRPr="00235AC0">
          <w:rPr>
            <w:rStyle w:val="a9"/>
            <w:rFonts w:hint="eastAsia"/>
            <w:noProof/>
          </w:rPr>
          <w:t>的情况</w:t>
        </w:r>
        <w:r w:rsidR="00B42F23">
          <w:rPr>
            <w:noProof/>
            <w:webHidden/>
          </w:rPr>
          <w:tab/>
        </w:r>
        <w:r w:rsidR="00B42F23">
          <w:rPr>
            <w:noProof/>
            <w:webHidden/>
          </w:rPr>
          <w:fldChar w:fldCharType="begin"/>
        </w:r>
        <w:r w:rsidR="00B42F23">
          <w:rPr>
            <w:noProof/>
            <w:webHidden/>
          </w:rPr>
          <w:instrText xml:space="preserve"> PAGEREF _Toc35961147 \h </w:instrText>
        </w:r>
        <w:r w:rsidR="00B42F23">
          <w:rPr>
            <w:noProof/>
            <w:webHidden/>
          </w:rPr>
        </w:r>
        <w:r w:rsidR="00B42F23">
          <w:rPr>
            <w:noProof/>
            <w:webHidden/>
          </w:rPr>
          <w:fldChar w:fldCharType="separate"/>
        </w:r>
        <w:r w:rsidR="00B42F23">
          <w:rPr>
            <w:noProof/>
            <w:webHidden/>
          </w:rPr>
          <w:t>65</w:t>
        </w:r>
        <w:r w:rsidR="00B42F23">
          <w:rPr>
            <w:noProof/>
            <w:webHidden/>
          </w:rPr>
          <w:fldChar w:fldCharType="end"/>
        </w:r>
      </w:hyperlink>
    </w:p>
    <w:p w:rsidR="00B42F23" w:rsidRDefault="00872647">
      <w:pPr>
        <w:pStyle w:val="22"/>
        <w:rPr>
          <w:rFonts w:asciiTheme="minorHAnsi" w:eastAsiaTheme="minorEastAsia" w:hAnsiTheme="minorHAnsi" w:cstheme="minorBidi"/>
          <w:noProof/>
          <w:kern w:val="2"/>
          <w:szCs w:val="22"/>
        </w:rPr>
      </w:pPr>
      <w:hyperlink w:anchor="_Toc35961148" w:history="1">
        <w:r w:rsidR="00B42F23" w:rsidRPr="00235AC0">
          <w:rPr>
            <w:rStyle w:val="a9"/>
            <w:noProof/>
          </w:rPr>
          <w:t xml:space="preserve">12.2 </w:t>
        </w:r>
        <w:r w:rsidR="00B42F23" w:rsidRPr="00235AC0">
          <w:rPr>
            <w:rStyle w:val="a9"/>
            <w:rFonts w:hint="eastAsia"/>
            <w:noProof/>
          </w:rPr>
          <w:t>影响投资者决策的其他重要信息</w:t>
        </w:r>
        <w:r w:rsidR="00B42F23">
          <w:rPr>
            <w:noProof/>
            <w:webHidden/>
          </w:rPr>
          <w:tab/>
        </w:r>
        <w:r w:rsidR="00B42F23">
          <w:rPr>
            <w:noProof/>
            <w:webHidden/>
          </w:rPr>
          <w:fldChar w:fldCharType="begin"/>
        </w:r>
        <w:r w:rsidR="00B42F23">
          <w:rPr>
            <w:noProof/>
            <w:webHidden/>
          </w:rPr>
          <w:instrText xml:space="preserve"> PAGEREF _Toc35961148 \h </w:instrText>
        </w:r>
        <w:r w:rsidR="00B42F23">
          <w:rPr>
            <w:noProof/>
            <w:webHidden/>
          </w:rPr>
        </w:r>
        <w:r w:rsidR="00B42F23">
          <w:rPr>
            <w:noProof/>
            <w:webHidden/>
          </w:rPr>
          <w:fldChar w:fldCharType="separate"/>
        </w:r>
        <w:r w:rsidR="00B42F23">
          <w:rPr>
            <w:noProof/>
            <w:webHidden/>
          </w:rPr>
          <w:t>65</w:t>
        </w:r>
        <w:r w:rsidR="00B42F23">
          <w:rPr>
            <w:noProof/>
            <w:webHidden/>
          </w:rPr>
          <w:fldChar w:fldCharType="end"/>
        </w:r>
      </w:hyperlink>
    </w:p>
    <w:p w:rsidR="00B42F23" w:rsidRDefault="00872647">
      <w:pPr>
        <w:pStyle w:val="11"/>
        <w:rPr>
          <w:rFonts w:asciiTheme="minorHAnsi" w:eastAsiaTheme="minorEastAsia" w:hAnsiTheme="minorHAnsi" w:cstheme="minorBidi"/>
          <w:noProof/>
          <w:szCs w:val="22"/>
        </w:rPr>
      </w:pPr>
      <w:hyperlink w:anchor="_Toc35961149" w:history="1">
        <w:r w:rsidR="00B42F23" w:rsidRPr="00235AC0">
          <w:rPr>
            <w:rStyle w:val="a9"/>
            <w:b/>
            <w:bCs/>
            <w:noProof/>
          </w:rPr>
          <w:t>§13</w:t>
        </w:r>
        <w:r w:rsidR="00B42F23" w:rsidRPr="00235AC0">
          <w:rPr>
            <w:rStyle w:val="a9"/>
            <w:rFonts w:hint="eastAsia"/>
            <w:b/>
            <w:bCs/>
            <w:noProof/>
          </w:rPr>
          <w:t>备查文件目录</w:t>
        </w:r>
        <w:r w:rsidR="00B42F23">
          <w:rPr>
            <w:noProof/>
            <w:webHidden/>
          </w:rPr>
          <w:tab/>
        </w:r>
        <w:r w:rsidR="00B42F23">
          <w:rPr>
            <w:noProof/>
            <w:webHidden/>
          </w:rPr>
          <w:fldChar w:fldCharType="begin"/>
        </w:r>
        <w:r w:rsidR="00B42F23">
          <w:rPr>
            <w:noProof/>
            <w:webHidden/>
          </w:rPr>
          <w:instrText xml:space="preserve"> PAGEREF _Toc35961149 \h </w:instrText>
        </w:r>
        <w:r w:rsidR="00B42F23">
          <w:rPr>
            <w:noProof/>
            <w:webHidden/>
          </w:rPr>
        </w:r>
        <w:r w:rsidR="00B42F23">
          <w:rPr>
            <w:noProof/>
            <w:webHidden/>
          </w:rPr>
          <w:fldChar w:fldCharType="separate"/>
        </w:r>
        <w:r w:rsidR="00B42F23">
          <w:rPr>
            <w:noProof/>
            <w:webHidden/>
          </w:rPr>
          <w:t>66</w:t>
        </w:r>
        <w:r w:rsidR="00B42F23">
          <w:rPr>
            <w:noProof/>
            <w:webHidden/>
          </w:rPr>
          <w:fldChar w:fldCharType="end"/>
        </w:r>
      </w:hyperlink>
    </w:p>
    <w:p w:rsidR="00B42F23" w:rsidRDefault="00872647">
      <w:pPr>
        <w:pStyle w:val="22"/>
        <w:rPr>
          <w:rFonts w:asciiTheme="minorHAnsi" w:eastAsiaTheme="minorEastAsia" w:hAnsiTheme="minorHAnsi" w:cstheme="minorBidi"/>
          <w:noProof/>
          <w:kern w:val="2"/>
          <w:szCs w:val="22"/>
        </w:rPr>
      </w:pPr>
      <w:hyperlink w:anchor="_Toc35961150" w:history="1">
        <w:r w:rsidR="00B42F23" w:rsidRPr="00235AC0">
          <w:rPr>
            <w:rStyle w:val="a9"/>
            <w:noProof/>
          </w:rPr>
          <w:t xml:space="preserve">13.1 </w:t>
        </w:r>
        <w:r w:rsidR="00B42F23" w:rsidRPr="00235AC0">
          <w:rPr>
            <w:rStyle w:val="a9"/>
            <w:rFonts w:hint="eastAsia"/>
            <w:noProof/>
          </w:rPr>
          <w:t>备查文件目录</w:t>
        </w:r>
        <w:r w:rsidR="00B42F23">
          <w:rPr>
            <w:noProof/>
            <w:webHidden/>
          </w:rPr>
          <w:tab/>
        </w:r>
        <w:r w:rsidR="00B42F23">
          <w:rPr>
            <w:noProof/>
            <w:webHidden/>
          </w:rPr>
          <w:fldChar w:fldCharType="begin"/>
        </w:r>
        <w:r w:rsidR="00B42F23">
          <w:rPr>
            <w:noProof/>
            <w:webHidden/>
          </w:rPr>
          <w:instrText xml:space="preserve"> PAGEREF _Toc35961150 \h </w:instrText>
        </w:r>
        <w:r w:rsidR="00B42F23">
          <w:rPr>
            <w:noProof/>
            <w:webHidden/>
          </w:rPr>
        </w:r>
        <w:r w:rsidR="00B42F23">
          <w:rPr>
            <w:noProof/>
            <w:webHidden/>
          </w:rPr>
          <w:fldChar w:fldCharType="separate"/>
        </w:r>
        <w:r w:rsidR="00B42F23">
          <w:rPr>
            <w:noProof/>
            <w:webHidden/>
          </w:rPr>
          <w:t>66</w:t>
        </w:r>
        <w:r w:rsidR="00B42F23">
          <w:rPr>
            <w:noProof/>
            <w:webHidden/>
          </w:rPr>
          <w:fldChar w:fldCharType="end"/>
        </w:r>
      </w:hyperlink>
    </w:p>
    <w:p w:rsidR="00B42F23" w:rsidRDefault="00872647">
      <w:pPr>
        <w:pStyle w:val="22"/>
        <w:rPr>
          <w:rFonts w:asciiTheme="minorHAnsi" w:eastAsiaTheme="minorEastAsia" w:hAnsiTheme="minorHAnsi" w:cstheme="minorBidi"/>
          <w:noProof/>
          <w:kern w:val="2"/>
          <w:szCs w:val="22"/>
        </w:rPr>
      </w:pPr>
      <w:hyperlink w:anchor="_Toc35961151" w:history="1">
        <w:r w:rsidR="00B42F23" w:rsidRPr="00235AC0">
          <w:rPr>
            <w:rStyle w:val="a9"/>
            <w:noProof/>
          </w:rPr>
          <w:t>13.2</w:t>
        </w:r>
        <w:r w:rsidR="00B42F23" w:rsidRPr="00235AC0">
          <w:rPr>
            <w:rStyle w:val="a9"/>
            <w:rFonts w:hint="eastAsia"/>
            <w:noProof/>
          </w:rPr>
          <w:t>存放地点</w:t>
        </w:r>
        <w:r w:rsidR="00B42F23">
          <w:rPr>
            <w:noProof/>
            <w:webHidden/>
          </w:rPr>
          <w:tab/>
        </w:r>
        <w:r w:rsidR="00B42F23">
          <w:rPr>
            <w:noProof/>
            <w:webHidden/>
          </w:rPr>
          <w:fldChar w:fldCharType="begin"/>
        </w:r>
        <w:r w:rsidR="00B42F23">
          <w:rPr>
            <w:noProof/>
            <w:webHidden/>
          </w:rPr>
          <w:instrText xml:space="preserve"> PAGEREF _Toc35961151 \h </w:instrText>
        </w:r>
        <w:r w:rsidR="00B42F23">
          <w:rPr>
            <w:noProof/>
            <w:webHidden/>
          </w:rPr>
        </w:r>
        <w:r w:rsidR="00B42F23">
          <w:rPr>
            <w:noProof/>
            <w:webHidden/>
          </w:rPr>
          <w:fldChar w:fldCharType="separate"/>
        </w:r>
        <w:r w:rsidR="00B42F23">
          <w:rPr>
            <w:noProof/>
            <w:webHidden/>
          </w:rPr>
          <w:t>66</w:t>
        </w:r>
        <w:r w:rsidR="00B42F23">
          <w:rPr>
            <w:noProof/>
            <w:webHidden/>
          </w:rPr>
          <w:fldChar w:fldCharType="end"/>
        </w:r>
      </w:hyperlink>
    </w:p>
    <w:p w:rsidR="00B42F23" w:rsidRDefault="00872647">
      <w:pPr>
        <w:pStyle w:val="22"/>
        <w:rPr>
          <w:rFonts w:asciiTheme="minorHAnsi" w:eastAsiaTheme="minorEastAsia" w:hAnsiTheme="minorHAnsi" w:cstheme="minorBidi"/>
          <w:noProof/>
          <w:kern w:val="2"/>
          <w:szCs w:val="22"/>
        </w:rPr>
      </w:pPr>
      <w:hyperlink w:anchor="_Toc35961152" w:history="1">
        <w:r w:rsidR="00B42F23" w:rsidRPr="00235AC0">
          <w:rPr>
            <w:rStyle w:val="a9"/>
            <w:noProof/>
          </w:rPr>
          <w:t>13.3</w:t>
        </w:r>
        <w:r w:rsidR="00B42F23" w:rsidRPr="00235AC0">
          <w:rPr>
            <w:rStyle w:val="a9"/>
            <w:rFonts w:hint="eastAsia"/>
            <w:noProof/>
          </w:rPr>
          <w:t>查阅方式</w:t>
        </w:r>
        <w:r w:rsidR="00B42F23">
          <w:rPr>
            <w:noProof/>
            <w:webHidden/>
          </w:rPr>
          <w:tab/>
        </w:r>
        <w:r w:rsidR="00B42F23">
          <w:rPr>
            <w:noProof/>
            <w:webHidden/>
          </w:rPr>
          <w:fldChar w:fldCharType="begin"/>
        </w:r>
        <w:r w:rsidR="00B42F23">
          <w:rPr>
            <w:noProof/>
            <w:webHidden/>
          </w:rPr>
          <w:instrText xml:space="preserve"> PAGEREF _Toc35961152 \h </w:instrText>
        </w:r>
        <w:r w:rsidR="00B42F23">
          <w:rPr>
            <w:noProof/>
            <w:webHidden/>
          </w:rPr>
        </w:r>
        <w:r w:rsidR="00B42F23">
          <w:rPr>
            <w:noProof/>
            <w:webHidden/>
          </w:rPr>
          <w:fldChar w:fldCharType="separate"/>
        </w:r>
        <w:r w:rsidR="00B42F23">
          <w:rPr>
            <w:noProof/>
            <w:webHidden/>
          </w:rPr>
          <w:t>66</w:t>
        </w:r>
        <w:r w:rsidR="00B42F23">
          <w:rPr>
            <w:noProof/>
            <w:webHidden/>
          </w:rPr>
          <w:fldChar w:fldCharType="end"/>
        </w:r>
      </w:hyperlink>
    </w:p>
    <w:p w:rsidR="001A59F9" w:rsidRPr="005B4332" w:rsidRDefault="002A0135" w:rsidP="005B4332">
      <w:pPr>
        <w:spacing w:before="29" w:line="288" w:lineRule="auto"/>
        <w:ind w:firstLineChars="200" w:firstLine="480"/>
        <w:rPr>
          <w:rFonts w:asciiTheme="minorEastAsia" w:eastAsiaTheme="minorEastAsia" w:hAnsiTheme="minorEastAsia"/>
          <w:b/>
          <w:color w:val="000000"/>
          <w:kern w:val="0"/>
          <w:sz w:val="24"/>
        </w:rPr>
      </w:pPr>
      <w:r w:rsidRPr="005B4332">
        <w:rPr>
          <w:color w:val="000000"/>
          <w:kern w:val="0"/>
          <w:sz w:val="24"/>
        </w:rPr>
        <w:fldChar w:fldCharType="end"/>
      </w:r>
    </w:p>
    <w:p w:rsidR="001A59F9" w:rsidRPr="005B4332" w:rsidRDefault="001A59F9" w:rsidP="005B4332">
      <w:pPr>
        <w:autoSpaceDE w:val="0"/>
        <w:autoSpaceDN w:val="0"/>
        <w:adjustRightInd w:val="0"/>
        <w:spacing w:before="29" w:line="288" w:lineRule="auto"/>
        <w:ind w:left="15"/>
        <w:jc w:val="center"/>
        <w:rPr>
          <w:rFonts w:asciiTheme="minorEastAsia" w:eastAsiaTheme="minorEastAsia" w:hAnsiTheme="minorEastAsia"/>
          <w:b/>
          <w:color w:val="000000"/>
          <w:kern w:val="0"/>
          <w:sz w:val="24"/>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Default="001A59F9" w:rsidP="00922A4A">
      <w:pPr>
        <w:pStyle w:val="1"/>
        <w:keepNext/>
        <w:keepLines/>
        <w:widowControl w:val="0"/>
        <w:spacing w:beforeLines="100" w:before="312" w:afterLines="100" w:after="312" w:line="288" w:lineRule="auto"/>
        <w:jc w:val="center"/>
        <w:rPr>
          <w:b/>
          <w:bCs/>
          <w:szCs w:val="24"/>
          <w:lang w:val="en-US"/>
        </w:rPr>
      </w:pPr>
      <w:r w:rsidRPr="0091212A">
        <w:rPr>
          <w:rFonts w:asciiTheme="minorEastAsia" w:eastAsiaTheme="minorEastAsia" w:hAnsiTheme="minorEastAsia"/>
          <w:color w:val="000000"/>
          <w:sz w:val="21"/>
          <w:szCs w:val="21"/>
        </w:rPr>
        <w:br w:type="page"/>
      </w:r>
      <w:bookmarkStart w:id="9" w:name="_Toc225498244"/>
      <w:bookmarkStart w:id="10" w:name="_Toc361324844"/>
      <w:bookmarkStart w:id="11" w:name="_Toc35961000"/>
      <w:r w:rsidRPr="0038115A">
        <w:rPr>
          <w:rFonts w:hint="eastAsia"/>
          <w:b/>
          <w:bCs/>
          <w:szCs w:val="24"/>
          <w:lang w:val="en-US"/>
        </w:rPr>
        <w:lastRenderedPageBreak/>
        <w:t>§</w:t>
      </w:r>
      <w:r w:rsidRPr="0038115A">
        <w:rPr>
          <w:b/>
          <w:bCs/>
          <w:szCs w:val="24"/>
          <w:lang w:val="en-US"/>
        </w:rPr>
        <w:t xml:space="preserve">2  </w:t>
      </w:r>
      <w:r w:rsidRPr="0038115A">
        <w:rPr>
          <w:rFonts w:hint="eastAsia"/>
          <w:b/>
          <w:bCs/>
          <w:szCs w:val="24"/>
          <w:lang w:val="en-US"/>
        </w:rPr>
        <w:t>基金简介</w:t>
      </w:r>
      <w:bookmarkEnd w:id="9"/>
      <w:bookmarkEnd w:id="10"/>
      <w:bookmarkEnd w:id="11"/>
    </w:p>
    <w:p w:rsidR="00A8283B" w:rsidRPr="00A8283B" w:rsidRDefault="00A8283B" w:rsidP="00A8283B"/>
    <w:p w:rsidR="001A59F9" w:rsidRPr="0038115A" w:rsidRDefault="001A59F9" w:rsidP="0038115A">
      <w:pPr>
        <w:pStyle w:val="20"/>
        <w:spacing w:before="29" w:after="0" w:line="288" w:lineRule="auto"/>
        <w:rPr>
          <w:rFonts w:ascii="Times New Roman" w:hAnsi="Times New Roman"/>
          <w:kern w:val="0"/>
          <w:szCs w:val="24"/>
        </w:rPr>
      </w:pPr>
      <w:bookmarkStart w:id="12" w:name="_Toc361324845"/>
      <w:bookmarkStart w:id="13" w:name="_Toc35961001"/>
      <w:r w:rsidRPr="0038115A">
        <w:rPr>
          <w:rFonts w:ascii="Times New Roman" w:hAnsi="Times New Roman"/>
          <w:kern w:val="0"/>
          <w:szCs w:val="24"/>
        </w:rPr>
        <w:t>2.1</w:t>
      </w:r>
      <w:r w:rsidRPr="0038115A">
        <w:rPr>
          <w:rFonts w:ascii="Times New Roman" w:hAnsi="Times New Roman"/>
          <w:kern w:val="0"/>
          <w:szCs w:val="24"/>
        </w:rPr>
        <w:tab/>
      </w:r>
      <w:r w:rsidRPr="0038115A">
        <w:rPr>
          <w:rFonts w:ascii="Times New Roman" w:hAnsi="Times New Roman" w:hint="eastAsia"/>
          <w:kern w:val="0"/>
          <w:szCs w:val="24"/>
        </w:rPr>
        <w:t>基金基本情况</w:t>
      </w:r>
      <w:bookmarkEnd w:id="12"/>
      <w:bookmarkEnd w:id="13"/>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6021"/>
      </w:tblGrid>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基金名称</w:t>
            </w:r>
          </w:p>
        </w:tc>
        <w:tc>
          <w:tcPr>
            <w:tcW w:w="6021" w:type="dxa"/>
            <w:vAlign w:val="center"/>
          </w:tcPr>
          <w:p w:rsidR="001A59F9" w:rsidRPr="0038115A" w:rsidRDefault="001A59F9" w:rsidP="0038115A">
            <w:pPr>
              <w:spacing w:before="29" w:line="288" w:lineRule="auto"/>
              <w:jc w:val="center"/>
              <w:rPr>
                <w:sz w:val="24"/>
              </w:rPr>
            </w:pPr>
            <w:r w:rsidRPr="0038115A">
              <w:rPr>
                <w:sz w:val="24"/>
              </w:rPr>
              <w:t>交银施罗德增强收益债券型证券投资基金</w:t>
            </w:r>
          </w:p>
        </w:tc>
      </w:tr>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基金简称</w:t>
            </w:r>
          </w:p>
        </w:tc>
        <w:tc>
          <w:tcPr>
            <w:tcW w:w="6021" w:type="dxa"/>
            <w:vAlign w:val="center"/>
          </w:tcPr>
          <w:p w:rsidR="001A59F9" w:rsidRPr="0038115A" w:rsidRDefault="001A59F9" w:rsidP="0038115A">
            <w:pPr>
              <w:spacing w:before="29" w:line="288" w:lineRule="auto"/>
              <w:jc w:val="center"/>
              <w:rPr>
                <w:sz w:val="24"/>
              </w:rPr>
            </w:pPr>
            <w:r w:rsidRPr="0038115A">
              <w:rPr>
                <w:sz w:val="24"/>
              </w:rPr>
              <w:t>交银增强收益债券</w:t>
            </w:r>
          </w:p>
        </w:tc>
      </w:tr>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基金主代码</w:t>
            </w:r>
          </w:p>
        </w:tc>
        <w:tc>
          <w:tcPr>
            <w:tcW w:w="6021" w:type="dxa"/>
            <w:vAlign w:val="center"/>
          </w:tcPr>
          <w:p w:rsidR="001A59F9" w:rsidRPr="0038115A" w:rsidRDefault="001A59F9" w:rsidP="0038115A">
            <w:pPr>
              <w:spacing w:before="29" w:line="288" w:lineRule="auto"/>
              <w:jc w:val="center"/>
              <w:rPr>
                <w:sz w:val="24"/>
              </w:rPr>
            </w:pPr>
            <w:r w:rsidRPr="0038115A">
              <w:rPr>
                <w:sz w:val="24"/>
              </w:rPr>
              <w:t>519729</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交易代码</w:t>
            </w:r>
          </w:p>
        </w:tc>
        <w:tc>
          <w:tcPr>
            <w:tcW w:w="6021" w:type="dxa"/>
            <w:vAlign w:val="center"/>
          </w:tcPr>
          <w:p w:rsidR="0089490A" w:rsidRPr="0038115A" w:rsidRDefault="0089490A" w:rsidP="0038115A">
            <w:pPr>
              <w:spacing w:before="29" w:line="288" w:lineRule="auto"/>
              <w:jc w:val="center"/>
              <w:rPr>
                <w:sz w:val="24"/>
              </w:rPr>
            </w:pPr>
            <w:r w:rsidRPr="0038115A">
              <w:rPr>
                <w:sz w:val="24"/>
              </w:rPr>
              <w:t>519729</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基金运作方式</w:t>
            </w:r>
          </w:p>
        </w:tc>
        <w:tc>
          <w:tcPr>
            <w:tcW w:w="6021" w:type="dxa"/>
            <w:vAlign w:val="center"/>
          </w:tcPr>
          <w:p w:rsidR="0089490A" w:rsidRPr="0038115A" w:rsidRDefault="0089490A" w:rsidP="0038115A">
            <w:pPr>
              <w:spacing w:before="29" w:line="288" w:lineRule="auto"/>
              <w:jc w:val="center"/>
              <w:rPr>
                <w:sz w:val="24"/>
              </w:rPr>
            </w:pPr>
            <w:r w:rsidRPr="0038115A">
              <w:rPr>
                <w:sz w:val="24"/>
              </w:rPr>
              <w:t>契约型开放式</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基金合同生效日</w:t>
            </w:r>
          </w:p>
        </w:tc>
        <w:tc>
          <w:tcPr>
            <w:tcW w:w="6021" w:type="dxa"/>
            <w:vAlign w:val="center"/>
          </w:tcPr>
          <w:p w:rsidR="0089490A" w:rsidRPr="0038115A" w:rsidRDefault="0089490A" w:rsidP="0038115A">
            <w:pPr>
              <w:spacing w:before="29" w:line="288" w:lineRule="auto"/>
              <w:jc w:val="center"/>
              <w:rPr>
                <w:sz w:val="24"/>
              </w:rPr>
            </w:pPr>
            <w:r w:rsidRPr="0038115A">
              <w:rPr>
                <w:sz w:val="24"/>
              </w:rPr>
              <w:t>2016</w:t>
            </w:r>
            <w:r w:rsidRPr="0038115A">
              <w:rPr>
                <w:sz w:val="24"/>
              </w:rPr>
              <w:t>年</w:t>
            </w:r>
            <w:r w:rsidRPr="0038115A">
              <w:rPr>
                <w:sz w:val="24"/>
              </w:rPr>
              <w:t>12</w:t>
            </w:r>
            <w:r w:rsidRPr="0038115A">
              <w:rPr>
                <w:sz w:val="24"/>
              </w:rPr>
              <w:t>月</w:t>
            </w:r>
            <w:r w:rsidRPr="0038115A">
              <w:rPr>
                <w:sz w:val="24"/>
              </w:rPr>
              <w:t>30</w:t>
            </w:r>
            <w:r w:rsidRPr="0038115A">
              <w:rPr>
                <w:sz w:val="24"/>
              </w:rPr>
              <w:t>日</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基金管理人</w:t>
            </w:r>
          </w:p>
        </w:tc>
        <w:tc>
          <w:tcPr>
            <w:tcW w:w="6021" w:type="dxa"/>
            <w:vAlign w:val="center"/>
          </w:tcPr>
          <w:p w:rsidR="0089490A" w:rsidRPr="0038115A" w:rsidRDefault="0089490A" w:rsidP="0038115A">
            <w:pPr>
              <w:spacing w:before="29" w:line="288" w:lineRule="auto"/>
              <w:jc w:val="center"/>
              <w:rPr>
                <w:sz w:val="24"/>
              </w:rPr>
            </w:pPr>
            <w:r w:rsidRPr="0038115A">
              <w:rPr>
                <w:sz w:val="24"/>
              </w:rPr>
              <w:t>交银施罗德基金管理有限公司</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基金托管人</w:t>
            </w:r>
          </w:p>
        </w:tc>
        <w:tc>
          <w:tcPr>
            <w:tcW w:w="6021" w:type="dxa"/>
            <w:vAlign w:val="center"/>
          </w:tcPr>
          <w:p w:rsidR="0089490A" w:rsidRPr="0038115A" w:rsidRDefault="0089490A" w:rsidP="0038115A">
            <w:pPr>
              <w:spacing w:before="29" w:line="288" w:lineRule="auto"/>
              <w:jc w:val="center"/>
              <w:rPr>
                <w:sz w:val="24"/>
              </w:rPr>
            </w:pPr>
            <w:r w:rsidRPr="0038115A">
              <w:rPr>
                <w:sz w:val="24"/>
              </w:rPr>
              <w:t>中国建设银行股份有限公司</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报告期末基金份额总额</w:t>
            </w:r>
          </w:p>
        </w:tc>
        <w:tc>
          <w:tcPr>
            <w:tcW w:w="6021" w:type="dxa"/>
            <w:vAlign w:val="center"/>
          </w:tcPr>
          <w:p w:rsidR="0089490A" w:rsidRPr="0038115A" w:rsidRDefault="0089490A" w:rsidP="0038115A">
            <w:pPr>
              <w:spacing w:before="29" w:line="288" w:lineRule="auto"/>
              <w:jc w:val="center"/>
              <w:rPr>
                <w:sz w:val="24"/>
              </w:rPr>
            </w:pPr>
            <w:r w:rsidRPr="0038115A">
              <w:rPr>
                <w:sz w:val="24"/>
              </w:rPr>
              <w:t>16,126,709.06</w:t>
            </w:r>
            <w:r w:rsidRPr="0038115A">
              <w:rPr>
                <w:rFonts w:hint="eastAsia"/>
                <w:sz w:val="24"/>
              </w:rPr>
              <w:t>份</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基金合同存续期</w:t>
            </w:r>
          </w:p>
        </w:tc>
        <w:tc>
          <w:tcPr>
            <w:tcW w:w="6021" w:type="dxa"/>
            <w:vAlign w:val="center"/>
          </w:tcPr>
          <w:p w:rsidR="0089490A" w:rsidRPr="0038115A" w:rsidRDefault="0089490A" w:rsidP="0038115A">
            <w:pPr>
              <w:spacing w:before="29" w:line="288" w:lineRule="auto"/>
              <w:jc w:val="center"/>
              <w:rPr>
                <w:sz w:val="24"/>
              </w:rPr>
            </w:pPr>
            <w:r w:rsidRPr="0038115A">
              <w:rPr>
                <w:sz w:val="24"/>
              </w:rPr>
              <w:t>不定期</w:t>
            </w:r>
          </w:p>
        </w:tc>
      </w:tr>
    </w:tbl>
    <w:p w:rsidR="001A59F9" w:rsidRPr="0038115A" w:rsidRDefault="001A59F9" w:rsidP="00A41B7D">
      <w:pPr>
        <w:spacing w:before="29" w:line="288" w:lineRule="auto"/>
        <w:jc w:val="left"/>
        <w:rPr>
          <w:kern w:val="0"/>
          <w:sz w:val="24"/>
        </w:rPr>
      </w:pPr>
      <w:r w:rsidRPr="0038115A">
        <w:rPr>
          <w:kern w:val="0"/>
          <w:sz w:val="24"/>
        </w:rPr>
        <w:t>注：交银施罗德荣泰保本混合型证券投资基金从</w:t>
      </w:r>
      <w:r w:rsidRPr="0038115A">
        <w:rPr>
          <w:kern w:val="0"/>
          <w:sz w:val="24"/>
        </w:rPr>
        <w:t>2016</w:t>
      </w:r>
      <w:r w:rsidRPr="0038115A">
        <w:rPr>
          <w:kern w:val="0"/>
          <w:sz w:val="24"/>
        </w:rPr>
        <w:t>年</w:t>
      </w:r>
      <w:r w:rsidRPr="0038115A">
        <w:rPr>
          <w:kern w:val="0"/>
          <w:sz w:val="24"/>
        </w:rPr>
        <w:t>12</w:t>
      </w:r>
      <w:r w:rsidRPr="0038115A">
        <w:rPr>
          <w:kern w:val="0"/>
          <w:sz w:val="24"/>
        </w:rPr>
        <w:t>月</w:t>
      </w:r>
      <w:r w:rsidRPr="0038115A">
        <w:rPr>
          <w:kern w:val="0"/>
          <w:sz w:val="24"/>
        </w:rPr>
        <w:t>30</w:t>
      </w:r>
      <w:r w:rsidRPr="0038115A">
        <w:rPr>
          <w:kern w:val="0"/>
          <w:sz w:val="24"/>
        </w:rPr>
        <w:t>日起正式转型为交银施罗德增强收益债券型证券投资基金，本表列示的基金合同生效日及本报告列示的基金转型日、转型生效日均指</w:t>
      </w:r>
      <w:r w:rsidRPr="0038115A">
        <w:rPr>
          <w:kern w:val="0"/>
          <w:sz w:val="24"/>
        </w:rPr>
        <w:t>2016</w:t>
      </w:r>
      <w:r w:rsidRPr="0038115A">
        <w:rPr>
          <w:kern w:val="0"/>
          <w:sz w:val="24"/>
        </w:rPr>
        <w:t>年</w:t>
      </w:r>
      <w:r w:rsidRPr="0038115A">
        <w:rPr>
          <w:kern w:val="0"/>
          <w:sz w:val="24"/>
        </w:rPr>
        <w:t>12</w:t>
      </w:r>
      <w:r w:rsidRPr="0038115A">
        <w:rPr>
          <w:kern w:val="0"/>
          <w:sz w:val="24"/>
        </w:rPr>
        <w:t>月</w:t>
      </w:r>
      <w:r w:rsidRPr="0038115A">
        <w:rPr>
          <w:kern w:val="0"/>
          <w:sz w:val="24"/>
        </w:rPr>
        <w:t>30</w:t>
      </w:r>
      <w:r w:rsidRPr="0038115A">
        <w:rPr>
          <w:kern w:val="0"/>
          <w:sz w:val="24"/>
        </w:rPr>
        <w:t>日。</w:t>
      </w:r>
    </w:p>
    <w:p w:rsidR="0038115A" w:rsidRPr="00A41B7D" w:rsidRDefault="0038115A" w:rsidP="00EA645F">
      <w:pPr>
        <w:tabs>
          <w:tab w:val="left" w:pos="426"/>
        </w:tabs>
        <w:spacing w:line="360" w:lineRule="auto"/>
        <w:jc w:val="left"/>
        <w:rPr>
          <w:rFonts w:asciiTheme="minorEastAsia" w:eastAsiaTheme="minorEastAsia" w:hAnsiTheme="minorEastAsia"/>
          <w:color w:val="000000"/>
          <w:szCs w:val="21"/>
        </w:rPr>
      </w:pPr>
    </w:p>
    <w:p w:rsidR="001A59F9" w:rsidRPr="00160BBE" w:rsidRDefault="001A59F9" w:rsidP="00160BBE">
      <w:pPr>
        <w:pStyle w:val="20"/>
        <w:spacing w:before="29" w:after="0" w:line="288" w:lineRule="auto"/>
        <w:rPr>
          <w:rFonts w:ascii="Times New Roman" w:hAnsi="Times New Roman"/>
          <w:kern w:val="0"/>
          <w:szCs w:val="24"/>
        </w:rPr>
      </w:pPr>
      <w:bookmarkStart w:id="14" w:name="_Toc361324846"/>
      <w:bookmarkStart w:id="15" w:name="_Toc35961002"/>
      <w:r w:rsidRPr="00160BBE">
        <w:rPr>
          <w:rFonts w:ascii="Times New Roman" w:hAnsi="Times New Roman"/>
          <w:kern w:val="0"/>
          <w:szCs w:val="24"/>
        </w:rPr>
        <w:t xml:space="preserve">2.2 </w:t>
      </w:r>
      <w:r w:rsidRPr="00160BBE">
        <w:rPr>
          <w:rFonts w:ascii="Times New Roman" w:hAnsi="Times New Roman" w:hint="eastAsia"/>
          <w:kern w:val="0"/>
          <w:szCs w:val="24"/>
        </w:rPr>
        <w:t>基金产品说明</w:t>
      </w:r>
      <w:bookmarkEnd w:id="14"/>
      <w:bookmarkEnd w:id="1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2"/>
        <w:gridCol w:w="6058"/>
      </w:tblGrid>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投资目标</w:t>
            </w:r>
          </w:p>
        </w:tc>
        <w:tc>
          <w:tcPr>
            <w:tcW w:w="6058" w:type="dxa"/>
          </w:tcPr>
          <w:p w:rsidR="001A59F9" w:rsidRPr="002A7419" w:rsidRDefault="001A59F9" w:rsidP="00367D08">
            <w:pPr>
              <w:spacing w:before="29" w:line="288" w:lineRule="auto"/>
              <w:rPr>
                <w:sz w:val="24"/>
              </w:rPr>
            </w:pPr>
            <w:r w:rsidRPr="002A7419">
              <w:rPr>
                <w:sz w:val="24"/>
              </w:rPr>
              <w:t>在严格控制投资风险的基础上，力争实现基金资产的长期稳定增值。</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投资策略</w:t>
            </w:r>
          </w:p>
        </w:tc>
        <w:tc>
          <w:tcPr>
            <w:tcW w:w="6058" w:type="dxa"/>
          </w:tcPr>
          <w:p w:rsidR="001A59F9" w:rsidRPr="002A7419" w:rsidRDefault="001A59F9" w:rsidP="00367D08">
            <w:pPr>
              <w:spacing w:before="29" w:line="288" w:lineRule="auto"/>
              <w:rPr>
                <w:sz w:val="24"/>
              </w:rPr>
            </w:pPr>
            <w:r w:rsidRPr="002A7419">
              <w:rPr>
                <w:sz w:val="24"/>
              </w:rPr>
              <w:t>本基金将依据宏观经济数据和金融运行数据、货币政策、财政政策、以及债券市场和股票市场风险收益特征，分析判断市场利率水平变动趋势和股票市场走势。并根据宏观经济、基准利率水平、股票市场整体估值水平，预测债券、可转债、新股申购等大类资产下一阶段的预期收益率水平，结合各类别资产的波动性以及流动性状况分析，进行大类资产配置。</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业绩比较基准</w:t>
            </w:r>
          </w:p>
        </w:tc>
        <w:tc>
          <w:tcPr>
            <w:tcW w:w="6058" w:type="dxa"/>
          </w:tcPr>
          <w:p w:rsidR="001A59F9" w:rsidRPr="002A7419" w:rsidRDefault="001A59F9" w:rsidP="00367D08">
            <w:pPr>
              <w:spacing w:before="29" w:line="288" w:lineRule="auto"/>
              <w:rPr>
                <w:sz w:val="24"/>
              </w:rPr>
            </w:pPr>
            <w:r w:rsidRPr="002A7419">
              <w:rPr>
                <w:sz w:val="24"/>
              </w:rPr>
              <w:t>90%×</w:t>
            </w:r>
            <w:r w:rsidRPr="002A7419">
              <w:rPr>
                <w:sz w:val="24"/>
              </w:rPr>
              <w:t>中证综合债券指数收益率</w:t>
            </w:r>
            <w:r w:rsidRPr="002A7419">
              <w:rPr>
                <w:sz w:val="24"/>
              </w:rPr>
              <w:t>+10%×</w:t>
            </w:r>
            <w:r w:rsidRPr="002A7419">
              <w:rPr>
                <w:sz w:val="24"/>
              </w:rPr>
              <w:t>沪深</w:t>
            </w:r>
            <w:r w:rsidRPr="002A7419">
              <w:rPr>
                <w:sz w:val="24"/>
              </w:rPr>
              <w:t>300</w:t>
            </w:r>
            <w:r w:rsidRPr="002A7419">
              <w:rPr>
                <w:sz w:val="24"/>
              </w:rPr>
              <w:t>指数收益率</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风险收益特征</w:t>
            </w:r>
          </w:p>
        </w:tc>
        <w:tc>
          <w:tcPr>
            <w:tcW w:w="6058" w:type="dxa"/>
          </w:tcPr>
          <w:p w:rsidR="001A59F9" w:rsidRPr="002A7419" w:rsidRDefault="001A59F9" w:rsidP="00367D08">
            <w:pPr>
              <w:spacing w:before="29" w:line="288" w:lineRule="auto"/>
              <w:rPr>
                <w:sz w:val="24"/>
              </w:rPr>
            </w:pPr>
            <w:r w:rsidRPr="002A7419">
              <w:rPr>
                <w:sz w:val="24"/>
              </w:rPr>
              <w:t>本基金为债券型证券投资基金，其长期平均的预期收益和风险高于货币市场基金，低于混合型基金和股票型基金，属于证券投资基金中中等风险品种。</w:t>
            </w:r>
          </w:p>
        </w:tc>
      </w:tr>
    </w:tbl>
    <w:p w:rsidR="00D91A7E" w:rsidRPr="00EF1D48" w:rsidRDefault="00D91A7E" w:rsidP="00EF1D48">
      <w:pPr>
        <w:tabs>
          <w:tab w:val="left" w:pos="426"/>
        </w:tabs>
        <w:spacing w:before="29" w:line="288" w:lineRule="auto"/>
        <w:jc w:val="left"/>
        <w:rPr>
          <w:kern w:val="0"/>
          <w:sz w:val="24"/>
        </w:rPr>
      </w:pPr>
    </w:p>
    <w:p w:rsidR="001A59F9" w:rsidRPr="00160BBE" w:rsidRDefault="001A59F9" w:rsidP="00160BBE">
      <w:pPr>
        <w:pStyle w:val="20"/>
        <w:spacing w:before="29" w:after="0" w:line="288" w:lineRule="auto"/>
        <w:rPr>
          <w:rFonts w:ascii="Times New Roman" w:hAnsi="Times New Roman"/>
          <w:kern w:val="0"/>
          <w:szCs w:val="24"/>
        </w:rPr>
      </w:pPr>
      <w:bookmarkStart w:id="16" w:name="_Toc225498247"/>
      <w:bookmarkStart w:id="17" w:name="_Toc361324847"/>
      <w:bookmarkStart w:id="18" w:name="_Toc35961003"/>
      <w:r w:rsidRPr="00160BBE">
        <w:rPr>
          <w:rFonts w:ascii="Times New Roman" w:hAnsi="Times New Roman"/>
          <w:kern w:val="0"/>
          <w:szCs w:val="24"/>
        </w:rPr>
        <w:lastRenderedPageBreak/>
        <w:t xml:space="preserve">2.3 </w:t>
      </w:r>
      <w:r w:rsidRPr="00160BBE">
        <w:rPr>
          <w:rFonts w:ascii="Times New Roman" w:hAnsi="Times New Roman" w:hint="eastAsia"/>
          <w:kern w:val="0"/>
          <w:szCs w:val="24"/>
        </w:rPr>
        <w:t>基金管理人和基金托管人</w:t>
      </w:r>
      <w:bookmarkEnd w:id="16"/>
      <w:bookmarkEnd w:id="17"/>
      <w:bookmarkEnd w:id="1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118"/>
        <w:gridCol w:w="3328"/>
      </w:tblGrid>
      <w:tr w:rsidR="001A59F9" w:rsidRPr="0091212A" w:rsidTr="00BE3EBF">
        <w:tc>
          <w:tcPr>
            <w:tcW w:w="2552" w:type="dxa"/>
            <w:gridSpan w:val="2"/>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项目</w:t>
            </w:r>
          </w:p>
        </w:tc>
        <w:tc>
          <w:tcPr>
            <w:tcW w:w="3118" w:type="dxa"/>
            <w:vAlign w:val="center"/>
          </w:tcPr>
          <w:p w:rsidR="001A59F9" w:rsidRPr="003E0938" w:rsidRDefault="001A59F9" w:rsidP="003E0938">
            <w:pPr>
              <w:spacing w:line="288" w:lineRule="auto"/>
              <w:jc w:val="center"/>
              <w:rPr>
                <w:color w:val="000000"/>
                <w:kern w:val="0"/>
                <w:sz w:val="24"/>
              </w:rPr>
            </w:pPr>
            <w:r w:rsidRPr="003E0938">
              <w:rPr>
                <w:rFonts w:hint="eastAsia"/>
                <w:color w:val="000000"/>
                <w:kern w:val="0"/>
                <w:sz w:val="24"/>
              </w:rPr>
              <w:t>基金管理人</w:t>
            </w:r>
          </w:p>
        </w:tc>
        <w:tc>
          <w:tcPr>
            <w:tcW w:w="3328" w:type="dxa"/>
            <w:vAlign w:val="center"/>
          </w:tcPr>
          <w:p w:rsidR="001A59F9" w:rsidRPr="003E0938" w:rsidRDefault="001A59F9" w:rsidP="003E0938">
            <w:pPr>
              <w:spacing w:line="288" w:lineRule="auto"/>
              <w:jc w:val="center"/>
              <w:rPr>
                <w:color w:val="000000"/>
                <w:kern w:val="0"/>
                <w:sz w:val="24"/>
              </w:rPr>
            </w:pPr>
            <w:r w:rsidRPr="003E0938">
              <w:rPr>
                <w:rFonts w:hint="eastAsia"/>
                <w:color w:val="000000"/>
                <w:kern w:val="0"/>
                <w:sz w:val="24"/>
              </w:rPr>
              <w:t>基金托管人</w:t>
            </w:r>
          </w:p>
        </w:tc>
      </w:tr>
      <w:tr w:rsidR="001A59F9" w:rsidRPr="0091212A" w:rsidTr="00BE3EBF">
        <w:tc>
          <w:tcPr>
            <w:tcW w:w="2552" w:type="dxa"/>
            <w:gridSpan w:val="2"/>
            <w:vAlign w:val="center"/>
          </w:tcPr>
          <w:p w:rsidR="001A59F9" w:rsidRPr="003E0938" w:rsidRDefault="001A59F9" w:rsidP="003E0938">
            <w:pPr>
              <w:autoSpaceDE w:val="0"/>
              <w:autoSpaceDN w:val="0"/>
              <w:adjustRightInd w:val="0"/>
              <w:spacing w:before="29" w:line="288" w:lineRule="auto"/>
              <w:ind w:left="15"/>
              <w:rPr>
                <w:color w:val="000000"/>
                <w:kern w:val="0"/>
                <w:sz w:val="24"/>
              </w:rPr>
            </w:pPr>
            <w:r w:rsidRPr="003E0938">
              <w:rPr>
                <w:rFonts w:hint="eastAsia"/>
                <w:color w:val="000000"/>
                <w:kern w:val="0"/>
                <w:sz w:val="24"/>
              </w:rPr>
              <w:t>名称</w:t>
            </w:r>
          </w:p>
        </w:tc>
        <w:tc>
          <w:tcPr>
            <w:tcW w:w="3118" w:type="dxa"/>
            <w:vAlign w:val="center"/>
          </w:tcPr>
          <w:p w:rsidR="001A59F9" w:rsidRPr="002A7419" w:rsidRDefault="001A59F9" w:rsidP="002A7419">
            <w:pPr>
              <w:spacing w:before="29" w:line="288" w:lineRule="auto"/>
              <w:jc w:val="center"/>
              <w:rPr>
                <w:sz w:val="24"/>
              </w:rPr>
            </w:pPr>
            <w:r w:rsidRPr="002A7419">
              <w:rPr>
                <w:sz w:val="24"/>
              </w:rPr>
              <w:t>交银施罗德基金管理有限公司</w:t>
            </w:r>
          </w:p>
        </w:tc>
        <w:tc>
          <w:tcPr>
            <w:tcW w:w="3328" w:type="dxa"/>
            <w:vAlign w:val="center"/>
          </w:tcPr>
          <w:p w:rsidR="001A59F9" w:rsidRPr="002A7419" w:rsidRDefault="001A59F9" w:rsidP="002A7419">
            <w:pPr>
              <w:spacing w:before="29" w:line="288" w:lineRule="auto"/>
              <w:jc w:val="center"/>
              <w:rPr>
                <w:sz w:val="24"/>
              </w:rPr>
            </w:pPr>
            <w:r w:rsidRPr="002A7419">
              <w:rPr>
                <w:sz w:val="24"/>
              </w:rPr>
              <w:t>中国建设银行股份有限公司</w:t>
            </w:r>
          </w:p>
        </w:tc>
      </w:tr>
      <w:tr w:rsidR="001A59F9" w:rsidRPr="0091212A" w:rsidTr="00BE3EBF">
        <w:tc>
          <w:tcPr>
            <w:tcW w:w="1276" w:type="dxa"/>
            <w:vMerge w:val="restart"/>
            <w:vAlign w:val="center"/>
          </w:tcPr>
          <w:p w:rsidR="001A59F9" w:rsidRPr="003E0938" w:rsidRDefault="001A59F9" w:rsidP="003E0938">
            <w:pPr>
              <w:autoSpaceDE w:val="0"/>
              <w:autoSpaceDN w:val="0"/>
              <w:adjustRightInd w:val="0"/>
              <w:spacing w:before="29" w:line="288" w:lineRule="auto"/>
              <w:ind w:left="15"/>
              <w:rPr>
                <w:color w:val="000000"/>
                <w:kern w:val="0"/>
                <w:sz w:val="24"/>
              </w:rPr>
            </w:pPr>
            <w:r w:rsidRPr="003E0938">
              <w:rPr>
                <w:rFonts w:hint="eastAsia"/>
                <w:color w:val="000000"/>
                <w:kern w:val="0"/>
                <w:sz w:val="24"/>
              </w:rPr>
              <w:t>信息披露负责人</w:t>
            </w: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姓名</w:t>
            </w:r>
          </w:p>
        </w:tc>
        <w:tc>
          <w:tcPr>
            <w:tcW w:w="3118" w:type="dxa"/>
            <w:vAlign w:val="center"/>
          </w:tcPr>
          <w:p w:rsidR="001A59F9" w:rsidRPr="002A7419" w:rsidRDefault="001A59F9" w:rsidP="002A7419">
            <w:pPr>
              <w:spacing w:before="29" w:line="288" w:lineRule="auto"/>
              <w:jc w:val="center"/>
              <w:rPr>
                <w:sz w:val="24"/>
              </w:rPr>
            </w:pPr>
            <w:r w:rsidRPr="002A7419">
              <w:rPr>
                <w:sz w:val="24"/>
              </w:rPr>
              <w:t>王晚婷</w:t>
            </w:r>
          </w:p>
        </w:tc>
        <w:tc>
          <w:tcPr>
            <w:tcW w:w="3328" w:type="dxa"/>
            <w:vAlign w:val="center"/>
          </w:tcPr>
          <w:p w:rsidR="001A59F9" w:rsidRPr="002A7419" w:rsidRDefault="001A59F9" w:rsidP="002A7419">
            <w:pPr>
              <w:spacing w:before="29" w:line="288" w:lineRule="auto"/>
              <w:jc w:val="center"/>
              <w:rPr>
                <w:sz w:val="24"/>
              </w:rPr>
            </w:pPr>
            <w:r w:rsidRPr="002A7419">
              <w:rPr>
                <w:sz w:val="24"/>
              </w:rPr>
              <w:t>田青</w:t>
            </w:r>
          </w:p>
        </w:tc>
      </w:tr>
      <w:tr w:rsidR="001A59F9" w:rsidRPr="0091212A" w:rsidTr="00BE3EBF">
        <w:tc>
          <w:tcPr>
            <w:tcW w:w="1276" w:type="dxa"/>
            <w:vMerge/>
            <w:vAlign w:val="center"/>
          </w:tcPr>
          <w:p w:rsidR="001A59F9" w:rsidRPr="003E0938" w:rsidRDefault="001A59F9" w:rsidP="003E0938">
            <w:pPr>
              <w:autoSpaceDE w:val="0"/>
              <w:autoSpaceDN w:val="0"/>
              <w:adjustRightInd w:val="0"/>
              <w:spacing w:before="29" w:line="288" w:lineRule="auto"/>
              <w:ind w:left="15"/>
              <w:rPr>
                <w:color w:val="000000"/>
                <w:kern w:val="0"/>
                <w:sz w:val="24"/>
              </w:rPr>
            </w:pP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联系电话</w:t>
            </w:r>
          </w:p>
        </w:tc>
        <w:tc>
          <w:tcPr>
            <w:tcW w:w="3118" w:type="dxa"/>
            <w:vAlign w:val="center"/>
          </w:tcPr>
          <w:p w:rsidR="001A59F9" w:rsidRPr="002A7419" w:rsidRDefault="001A59F9" w:rsidP="002A7419">
            <w:pPr>
              <w:spacing w:before="29" w:line="288" w:lineRule="auto"/>
              <w:jc w:val="center"/>
              <w:rPr>
                <w:sz w:val="24"/>
              </w:rPr>
            </w:pPr>
            <w:r w:rsidRPr="002A7419">
              <w:rPr>
                <w:sz w:val="24"/>
              </w:rPr>
              <w:t>（</w:t>
            </w:r>
            <w:r w:rsidRPr="002A7419">
              <w:rPr>
                <w:sz w:val="24"/>
              </w:rPr>
              <w:t>021</w:t>
            </w:r>
            <w:r w:rsidRPr="002A7419">
              <w:rPr>
                <w:sz w:val="24"/>
              </w:rPr>
              <w:t>）</w:t>
            </w:r>
            <w:r w:rsidRPr="002A7419">
              <w:rPr>
                <w:sz w:val="24"/>
              </w:rPr>
              <w:t>61055050</w:t>
            </w:r>
          </w:p>
        </w:tc>
        <w:tc>
          <w:tcPr>
            <w:tcW w:w="3328" w:type="dxa"/>
            <w:vAlign w:val="center"/>
          </w:tcPr>
          <w:p w:rsidR="001A59F9" w:rsidRPr="002A7419" w:rsidRDefault="001A59F9" w:rsidP="002A7419">
            <w:pPr>
              <w:spacing w:before="29" w:line="288" w:lineRule="auto"/>
              <w:jc w:val="center"/>
              <w:rPr>
                <w:sz w:val="24"/>
              </w:rPr>
            </w:pPr>
            <w:r w:rsidRPr="002A7419">
              <w:rPr>
                <w:sz w:val="24"/>
              </w:rPr>
              <w:t>010-67595096</w:t>
            </w:r>
          </w:p>
        </w:tc>
      </w:tr>
      <w:tr w:rsidR="001A59F9" w:rsidRPr="0091212A" w:rsidTr="00BE3EBF">
        <w:tc>
          <w:tcPr>
            <w:tcW w:w="1276" w:type="dxa"/>
            <w:vMerge/>
            <w:vAlign w:val="center"/>
          </w:tcPr>
          <w:p w:rsidR="001A59F9" w:rsidRPr="003E0938" w:rsidRDefault="001A59F9" w:rsidP="003E0938">
            <w:pPr>
              <w:autoSpaceDE w:val="0"/>
              <w:autoSpaceDN w:val="0"/>
              <w:adjustRightInd w:val="0"/>
              <w:spacing w:before="29" w:line="288" w:lineRule="auto"/>
              <w:ind w:left="15"/>
              <w:rPr>
                <w:color w:val="000000"/>
                <w:kern w:val="0"/>
                <w:sz w:val="24"/>
              </w:rPr>
            </w:pP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电子邮箱</w:t>
            </w:r>
          </w:p>
        </w:tc>
        <w:tc>
          <w:tcPr>
            <w:tcW w:w="3118" w:type="dxa"/>
            <w:vAlign w:val="center"/>
          </w:tcPr>
          <w:p w:rsidR="001A59F9" w:rsidRPr="002A7419" w:rsidRDefault="001A59F9" w:rsidP="002A7419">
            <w:pPr>
              <w:spacing w:before="29" w:line="288" w:lineRule="auto"/>
              <w:jc w:val="center"/>
              <w:rPr>
                <w:sz w:val="24"/>
              </w:rPr>
            </w:pPr>
            <w:r w:rsidRPr="002A7419">
              <w:rPr>
                <w:sz w:val="24"/>
              </w:rPr>
              <w:t>xxpl@jysld.com,disclosure@jysld.com</w:t>
            </w:r>
          </w:p>
        </w:tc>
        <w:tc>
          <w:tcPr>
            <w:tcW w:w="3328" w:type="dxa"/>
            <w:vAlign w:val="center"/>
          </w:tcPr>
          <w:p w:rsidR="001A59F9" w:rsidRPr="002A7419" w:rsidRDefault="001A59F9" w:rsidP="002A7419">
            <w:pPr>
              <w:spacing w:before="29" w:line="288" w:lineRule="auto"/>
              <w:jc w:val="center"/>
              <w:rPr>
                <w:sz w:val="24"/>
              </w:rPr>
            </w:pPr>
            <w:r w:rsidRPr="002A7419">
              <w:rPr>
                <w:sz w:val="24"/>
              </w:rPr>
              <w:t>tianqing1.zh@ccb.com</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客户服务电话</w:t>
            </w:r>
          </w:p>
        </w:tc>
        <w:tc>
          <w:tcPr>
            <w:tcW w:w="3118" w:type="dxa"/>
            <w:vAlign w:val="center"/>
          </w:tcPr>
          <w:p w:rsidR="001A59F9" w:rsidRPr="002A7419" w:rsidRDefault="001A59F9" w:rsidP="002A7419">
            <w:pPr>
              <w:spacing w:before="29" w:line="288" w:lineRule="auto"/>
              <w:jc w:val="center"/>
              <w:rPr>
                <w:sz w:val="24"/>
              </w:rPr>
            </w:pPr>
            <w:r w:rsidRPr="002A7419">
              <w:rPr>
                <w:sz w:val="24"/>
              </w:rPr>
              <w:t>400-700-5000</w:t>
            </w:r>
            <w:r w:rsidRPr="002A7419">
              <w:rPr>
                <w:sz w:val="24"/>
              </w:rPr>
              <w:t>，</w:t>
            </w:r>
            <w:r w:rsidRPr="002A7419">
              <w:rPr>
                <w:sz w:val="24"/>
              </w:rPr>
              <w:t>021-61055000</w:t>
            </w:r>
          </w:p>
        </w:tc>
        <w:tc>
          <w:tcPr>
            <w:tcW w:w="3328" w:type="dxa"/>
            <w:vAlign w:val="center"/>
          </w:tcPr>
          <w:p w:rsidR="001A59F9" w:rsidRPr="002A7419" w:rsidRDefault="001A59F9" w:rsidP="002A7419">
            <w:pPr>
              <w:spacing w:before="29" w:line="288" w:lineRule="auto"/>
              <w:jc w:val="center"/>
              <w:rPr>
                <w:sz w:val="24"/>
              </w:rPr>
            </w:pPr>
            <w:r w:rsidRPr="002A7419">
              <w:rPr>
                <w:sz w:val="24"/>
              </w:rPr>
              <w:t>010-67595096</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传真</w:t>
            </w:r>
          </w:p>
        </w:tc>
        <w:tc>
          <w:tcPr>
            <w:tcW w:w="3118" w:type="dxa"/>
            <w:vAlign w:val="center"/>
          </w:tcPr>
          <w:p w:rsidR="001A59F9" w:rsidRPr="002A7419" w:rsidRDefault="001A59F9" w:rsidP="002A7419">
            <w:pPr>
              <w:spacing w:before="29" w:line="288" w:lineRule="auto"/>
              <w:jc w:val="center"/>
              <w:rPr>
                <w:sz w:val="24"/>
              </w:rPr>
            </w:pPr>
            <w:r w:rsidRPr="002A7419">
              <w:rPr>
                <w:sz w:val="24"/>
              </w:rPr>
              <w:t>（</w:t>
            </w:r>
            <w:r w:rsidRPr="002A7419">
              <w:rPr>
                <w:sz w:val="24"/>
              </w:rPr>
              <w:t>021</w:t>
            </w:r>
            <w:r w:rsidRPr="002A7419">
              <w:rPr>
                <w:sz w:val="24"/>
              </w:rPr>
              <w:t>）</w:t>
            </w:r>
            <w:r w:rsidRPr="002A7419">
              <w:rPr>
                <w:sz w:val="24"/>
              </w:rPr>
              <w:t>61055054</w:t>
            </w:r>
          </w:p>
        </w:tc>
        <w:tc>
          <w:tcPr>
            <w:tcW w:w="3328" w:type="dxa"/>
            <w:vAlign w:val="center"/>
          </w:tcPr>
          <w:p w:rsidR="001A59F9" w:rsidRPr="002A7419" w:rsidRDefault="001A59F9" w:rsidP="002A7419">
            <w:pPr>
              <w:spacing w:before="29" w:line="288" w:lineRule="auto"/>
              <w:jc w:val="center"/>
              <w:rPr>
                <w:sz w:val="24"/>
              </w:rPr>
            </w:pPr>
            <w:r w:rsidRPr="002A7419">
              <w:rPr>
                <w:sz w:val="24"/>
              </w:rPr>
              <w:t>010-66275853</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注册地址</w:t>
            </w:r>
          </w:p>
        </w:tc>
        <w:tc>
          <w:tcPr>
            <w:tcW w:w="3118" w:type="dxa"/>
            <w:vAlign w:val="center"/>
          </w:tcPr>
          <w:p w:rsidR="001A59F9" w:rsidRPr="002A7419" w:rsidRDefault="001A59F9" w:rsidP="002A7419">
            <w:pPr>
              <w:spacing w:before="29" w:line="288" w:lineRule="auto"/>
              <w:jc w:val="center"/>
              <w:rPr>
                <w:sz w:val="24"/>
              </w:rPr>
            </w:pPr>
            <w:r w:rsidRPr="002A7419">
              <w:rPr>
                <w:sz w:val="24"/>
              </w:rPr>
              <w:t>中国（上海）自由贸易试验区银城中路</w:t>
            </w:r>
            <w:r w:rsidRPr="002A7419">
              <w:rPr>
                <w:sz w:val="24"/>
              </w:rPr>
              <w:t>188</w:t>
            </w:r>
            <w:r w:rsidRPr="002A7419">
              <w:rPr>
                <w:sz w:val="24"/>
              </w:rPr>
              <w:t>号交通银行大楼二层（裙）</w:t>
            </w:r>
          </w:p>
        </w:tc>
        <w:tc>
          <w:tcPr>
            <w:tcW w:w="3328" w:type="dxa"/>
            <w:vAlign w:val="center"/>
          </w:tcPr>
          <w:p w:rsidR="001A59F9" w:rsidRPr="002A7419" w:rsidRDefault="001A59F9" w:rsidP="002A7419">
            <w:pPr>
              <w:spacing w:before="29" w:line="288" w:lineRule="auto"/>
              <w:jc w:val="center"/>
              <w:rPr>
                <w:sz w:val="24"/>
              </w:rPr>
            </w:pPr>
            <w:r w:rsidRPr="002A7419">
              <w:rPr>
                <w:sz w:val="24"/>
              </w:rPr>
              <w:t>北京市西城区金融大街</w:t>
            </w:r>
            <w:r w:rsidRPr="002A7419">
              <w:rPr>
                <w:sz w:val="24"/>
              </w:rPr>
              <w:t>25</w:t>
            </w:r>
            <w:r w:rsidRPr="002A7419">
              <w:rPr>
                <w:sz w:val="24"/>
              </w:rPr>
              <w:t>号</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办公地址</w:t>
            </w:r>
          </w:p>
        </w:tc>
        <w:tc>
          <w:tcPr>
            <w:tcW w:w="3118" w:type="dxa"/>
            <w:vAlign w:val="center"/>
          </w:tcPr>
          <w:p w:rsidR="001A59F9" w:rsidRPr="002A7419" w:rsidRDefault="001A59F9" w:rsidP="002A7419">
            <w:pPr>
              <w:spacing w:before="29" w:line="288" w:lineRule="auto"/>
              <w:jc w:val="center"/>
              <w:rPr>
                <w:sz w:val="24"/>
              </w:rPr>
            </w:pPr>
            <w:r w:rsidRPr="002A7419">
              <w:rPr>
                <w:sz w:val="24"/>
              </w:rPr>
              <w:t>上海市浦东新区世纪大道</w:t>
            </w:r>
            <w:r w:rsidRPr="002A7419">
              <w:rPr>
                <w:sz w:val="24"/>
              </w:rPr>
              <w:t>8</w:t>
            </w:r>
            <w:r w:rsidRPr="002A7419">
              <w:rPr>
                <w:sz w:val="24"/>
              </w:rPr>
              <w:t>号国金中心二期</w:t>
            </w:r>
            <w:r w:rsidRPr="002A7419">
              <w:rPr>
                <w:sz w:val="24"/>
              </w:rPr>
              <w:t>21-22</w:t>
            </w:r>
            <w:r w:rsidRPr="002A7419">
              <w:rPr>
                <w:sz w:val="24"/>
              </w:rPr>
              <w:t>楼</w:t>
            </w:r>
          </w:p>
        </w:tc>
        <w:tc>
          <w:tcPr>
            <w:tcW w:w="3328" w:type="dxa"/>
            <w:vAlign w:val="center"/>
          </w:tcPr>
          <w:p w:rsidR="001A59F9" w:rsidRPr="002A7419" w:rsidRDefault="001A59F9" w:rsidP="002A7419">
            <w:pPr>
              <w:spacing w:before="29" w:line="288" w:lineRule="auto"/>
              <w:jc w:val="center"/>
              <w:rPr>
                <w:sz w:val="24"/>
              </w:rPr>
            </w:pPr>
            <w:r w:rsidRPr="002A7419">
              <w:rPr>
                <w:sz w:val="24"/>
              </w:rPr>
              <w:t>北京市西城区闹市口大街</w:t>
            </w:r>
            <w:r w:rsidRPr="002A7419">
              <w:rPr>
                <w:sz w:val="24"/>
              </w:rPr>
              <w:t>1</w:t>
            </w:r>
            <w:r w:rsidRPr="002A7419">
              <w:rPr>
                <w:sz w:val="24"/>
              </w:rPr>
              <w:t>号院</w:t>
            </w:r>
            <w:r w:rsidRPr="002A7419">
              <w:rPr>
                <w:sz w:val="24"/>
              </w:rPr>
              <w:t>1</w:t>
            </w:r>
            <w:r w:rsidRPr="002A7419">
              <w:rPr>
                <w:sz w:val="24"/>
              </w:rPr>
              <w:t>号楼</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邮政编码</w:t>
            </w:r>
          </w:p>
        </w:tc>
        <w:tc>
          <w:tcPr>
            <w:tcW w:w="3118" w:type="dxa"/>
            <w:vAlign w:val="center"/>
          </w:tcPr>
          <w:p w:rsidR="001A59F9" w:rsidRPr="002A7419" w:rsidRDefault="001A59F9" w:rsidP="002A7419">
            <w:pPr>
              <w:spacing w:before="29" w:line="288" w:lineRule="auto"/>
              <w:jc w:val="center"/>
              <w:rPr>
                <w:sz w:val="24"/>
              </w:rPr>
            </w:pPr>
            <w:r w:rsidRPr="002A7419">
              <w:rPr>
                <w:sz w:val="24"/>
              </w:rPr>
              <w:t>200120</w:t>
            </w:r>
          </w:p>
        </w:tc>
        <w:tc>
          <w:tcPr>
            <w:tcW w:w="3328" w:type="dxa"/>
            <w:vAlign w:val="center"/>
          </w:tcPr>
          <w:p w:rsidR="001A59F9" w:rsidRPr="002A7419" w:rsidRDefault="001A59F9" w:rsidP="002A7419">
            <w:pPr>
              <w:spacing w:before="29" w:line="288" w:lineRule="auto"/>
              <w:jc w:val="center"/>
              <w:rPr>
                <w:sz w:val="24"/>
              </w:rPr>
            </w:pPr>
            <w:r w:rsidRPr="002A7419">
              <w:rPr>
                <w:sz w:val="24"/>
              </w:rPr>
              <w:t>100033</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法定代表人</w:t>
            </w:r>
          </w:p>
        </w:tc>
        <w:tc>
          <w:tcPr>
            <w:tcW w:w="3118" w:type="dxa"/>
            <w:vAlign w:val="center"/>
          </w:tcPr>
          <w:p w:rsidR="001A59F9" w:rsidRPr="002A7419" w:rsidRDefault="001A59F9" w:rsidP="002A7419">
            <w:pPr>
              <w:spacing w:before="29" w:line="288" w:lineRule="auto"/>
              <w:jc w:val="center"/>
              <w:rPr>
                <w:sz w:val="24"/>
              </w:rPr>
            </w:pPr>
            <w:r w:rsidRPr="002A7419">
              <w:rPr>
                <w:sz w:val="24"/>
              </w:rPr>
              <w:t>阮红</w:t>
            </w:r>
          </w:p>
        </w:tc>
        <w:tc>
          <w:tcPr>
            <w:tcW w:w="3328" w:type="dxa"/>
            <w:vAlign w:val="center"/>
          </w:tcPr>
          <w:p w:rsidR="001A59F9" w:rsidRPr="002A7419" w:rsidRDefault="001A59F9" w:rsidP="002A7419">
            <w:pPr>
              <w:spacing w:before="29" w:line="288" w:lineRule="auto"/>
              <w:jc w:val="center"/>
              <w:rPr>
                <w:sz w:val="24"/>
              </w:rPr>
            </w:pPr>
            <w:r w:rsidRPr="002A7419">
              <w:rPr>
                <w:sz w:val="24"/>
              </w:rPr>
              <w:t>田国立</w:t>
            </w:r>
          </w:p>
        </w:tc>
      </w:tr>
    </w:tbl>
    <w:p w:rsidR="001A59F9" w:rsidRPr="0091212A" w:rsidRDefault="001A59F9" w:rsidP="00026C9C">
      <w:pPr>
        <w:tabs>
          <w:tab w:val="left" w:pos="1740"/>
        </w:tabs>
        <w:spacing w:line="360" w:lineRule="auto"/>
        <w:rPr>
          <w:rFonts w:asciiTheme="minorEastAsia" w:eastAsiaTheme="minorEastAsia" w:hAnsiTheme="minorEastAsia"/>
          <w:color w:val="000000"/>
          <w:szCs w:val="21"/>
        </w:rPr>
      </w:pPr>
    </w:p>
    <w:p w:rsidR="001A59F9" w:rsidRPr="00160BBE" w:rsidRDefault="001A59F9" w:rsidP="00160BBE">
      <w:pPr>
        <w:pStyle w:val="20"/>
        <w:spacing w:before="29" w:after="0" w:line="288" w:lineRule="auto"/>
        <w:rPr>
          <w:rFonts w:ascii="Times New Roman" w:hAnsi="Times New Roman"/>
          <w:kern w:val="0"/>
          <w:szCs w:val="24"/>
        </w:rPr>
      </w:pPr>
      <w:bookmarkStart w:id="19" w:name="_Toc225498248"/>
      <w:bookmarkStart w:id="20" w:name="_Toc361324848"/>
      <w:bookmarkStart w:id="21" w:name="_Toc35961004"/>
      <w:r w:rsidRPr="00160BBE">
        <w:rPr>
          <w:rFonts w:ascii="Times New Roman" w:hAnsi="Times New Roman"/>
          <w:kern w:val="0"/>
          <w:szCs w:val="24"/>
        </w:rPr>
        <w:t xml:space="preserve">2.4 </w:t>
      </w:r>
      <w:r w:rsidRPr="00160BBE">
        <w:rPr>
          <w:rFonts w:ascii="Times New Roman" w:hAnsi="Times New Roman" w:hint="eastAsia"/>
          <w:kern w:val="0"/>
          <w:szCs w:val="24"/>
        </w:rPr>
        <w:t>信息披露方式</w:t>
      </w:r>
      <w:bookmarkEnd w:id="19"/>
      <w:bookmarkEnd w:id="20"/>
      <w:bookmarkEnd w:id="2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78"/>
      </w:tblGrid>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本基金选定的信息披露报纸名称</w:t>
            </w:r>
          </w:p>
        </w:tc>
        <w:tc>
          <w:tcPr>
            <w:tcW w:w="4178" w:type="dxa"/>
            <w:vAlign w:val="center"/>
          </w:tcPr>
          <w:p w:rsidR="001A59F9" w:rsidRPr="002A7419" w:rsidRDefault="001A59F9" w:rsidP="002A7419">
            <w:pPr>
              <w:spacing w:before="29" w:line="288" w:lineRule="auto"/>
              <w:jc w:val="center"/>
              <w:rPr>
                <w:sz w:val="24"/>
              </w:rPr>
            </w:pPr>
            <w:r w:rsidRPr="002A7419">
              <w:rPr>
                <w:sz w:val="24"/>
              </w:rPr>
              <w:t>《证券时报》</w:t>
            </w:r>
          </w:p>
        </w:tc>
      </w:tr>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登载基金年度报告正文的管理人互联网网址</w:t>
            </w:r>
          </w:p>
        </w:tc>
        <w:tc>
          <w:tcPr>
            <w:tcW w:w="4178" w:type="dxa"/>
            <w:vAlign w:val="center"/>
          </w:tcPr>
          <w:p w:rsidR="001A59F9" w:rsidRPr="002A7419" w:rsidRDefault="001A59F9" w:rsidP="002A7419">
            <w:pPr>
              <w:spacing w:before="29" w:line="288" w:lineRule="auto"/>
              <w:jc w:val="center"/>
              <w:rPr>
                <w:sz w:val="24"/>
              </w:rPr>
            </w:pPr>
            <w:r w:rsidRPr="002A7419">
              <w:rPr>
                <w:sz w:val="24"/>
              </w:rPr>
              <w:t>www.fund001.com</w:t>
            </w:r>
          </w:p>
        </w:tc>
      </w:tr>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基金年度报告备置地点</w:t>
            </w:r>
          </w:p>
        </w:tc>
        <w:tc>
          <w:tcPr>
            <w:tcW w:w="4178" w:type="dxa"/>
            <w:vAlign w:val="center"/>
          </w:tcPr>
          <w:p w:rsidR="001A59F9" w:rsidRPr="002A7419" w:rsidRDefault="001A59F9" w:rsidP="002A7419">
            <w:pPr>
              <w:spacing w:before="29" w:line="288" w:lineRule="auto"/>
              <w:jc w:val="center"/>
              <w:rPr>
                <w:sz w:val="24"/>
              </w:rPr>
            </w:pPr>
            <w:r w:rsidRPr="002A7419">
              <w:rPr>
                <w:sz w:val="24"/>
              </w:rPr>
              <w:t>基金管理人的办公场所</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160BBE" w:rsidRDefault="001A59F9" w:rsidP="00160BBE">
      <w:pPr>
        <w:pStyle w:val="20"/>
        <w:spacing w:before="29" w:after="0" w:line="288" w:lineRule="auto"/>
        <w:rPr>
          <w:rFonts w:ascii="Times New Roman" w:hAnsi="Times New Roman"/>
          <w:kern w:val="0"/>
          <w:szCs w:val="24"/>
        </w:rPr>
      </w:pPr>
      <w:bookmarkStart w:id="22" w:name="_Toc225498249"/>
      <w:bookmarkStart w:id="23" w:name="_Toc361324849"/>
      <w:bookmarkStart w:id="24" w:name="_Toc35961005"/>
      <w:r w:rsidRPr="00160BBE">
        <w:rPr>
          <w:rFonts w:ascii="Times New Roman" w:hAnsi="Times New Roman"/>
          <w:kern w:val="0"/>
          <w:szCs w:val="24"/>
        </w:rPr>
        <w:t xml:space="preserve">2.5 </w:t>
      </w:r>
      <w:r w:rsidRPr="00160BBE">
        <w:rPr>
          <w:rFonts w:ascii="Times New Roman" w:hAnsi="Times New Roman" w:hint="eastAsia"/>
          <w:kern w:val="0"/>
          <w:szCs w:val="24"/>
        </w:rPr>
        <w:t>其他相关资料</w:t>
      </w:r>
      <w:bookmarkEnd w:id="22"/>
      <w:bookmarkEnd w:id="23"/>
      <w:bookmarkEnd w:id="24"/>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976"/>
        <w:gridCol w:w="2761"/>
      </w:tblGrid>
      <w:tr w:rsidR="001A59F9" w:rsidRPr="0091212A" w:rsidTr="00A2573A">
        <w:tc>
          <w:tcPr>
            <w:tcW w:w="3261"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项目</w:t>
            </w:r>
          </w:p>
        </w:tc>
        <w:tc>
          <w:tcPr>
            <w:tcW w:w="2976"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名称</w:t>
            </w:r>
          </w:p>
        </w:tc>
        <w:tc>
          <w:tcPr>
            <w:tcW w:w="2761"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办公地址</w:t>
            </w:r>
          </w:p>
        </w:tc>
      </w:tr>
      <w:tr w:rsidR="001A59F9" w:rsidRPr="0091212A" w:rsidTr="00A2573A">
        <w:tc>
          <w:tcPr>
            <w:tcW w:w="3261" w:type="dxa"/>
            <w:vAlign w:val="center"/>
          </w:tcPr>
          <w:p w:rsidR="001A59F9" w:rsidRPr="002A7419" w:rsidRDefault="001A59F9" w:rsidP="002A7419">
            <w:pPr>
              <w:spacing w:before="29" w:line="288" w:lineRule="auto"/>
              <w:rPr>
                <w:sz w:val="24"/>
              </w:rPr>
            </w:pPr>
            <w:r w:rsidRPr="002A7419">
              <w:rPr>
                <w:rFonts w:hint="eastAsia"/>
                <w:sz w:val="24"/>
              </w:rPr>
              <w:t>会计师事务所</w:t>
            </w:r>
          </w:p>
        </w:tc>
        <w:tc>
          <w:tcPr>
            <w:tcW w:w="2976" w:type="dxa"/>
            <w:vAlign w:val="center"/>
          </w:tcPr>
          <w:p w:rsidR="001A59F9" w:rsidRPr="002A7419" w:rsidRDefault="001A59F9" w:rsidP="002A7419">
            <w:pPr>
              <w:spacing w:before="29" w:line="288" w:lineRule="auto"/>
              <w:jc w:val="center"/>
              <w:rPr>
                <w:sz w:val="24"/>
              </w:rPr>
            </w:pPr>
            <w:r w:rsidRPr="002A7419">
              <w:rPr>
                <w:sz w:val="24"/>
              </w:rPr>
              <w:t>普华永道中天会计师事务所（特殊普通合伙）</w:t>
            </w:r>
          </w:p>
        </w:tc>
        <w:tc>
          <w:tcPr>
            <w:tcW w:w="2761" w:type="dxa"/>
            <w:vAlign w:val="center"/>
          </w:tcPr>
          <w:p w:rsidR="001A59F9" w:rsidRPr="002A7419" w:rsidRDefault="001A59F9" w:rsidP="002A7419">
            <w:pPr>
              <w:spacing w:before="29" w:line="288" w:lineRule="auto"/>
              <w:jc w:val="center"/>
              <w:rPr>
                <w:sz w:val="24"/>
              </w:rPr>
            </w:pPr>
            <w:r w:rsidRPr="002A7419">
              <w:rPr>
                <w:sz w:val="24"/>
              </w:rPr>
              <w:t>上海市湖滨路</w:t>
            </w:r>
            <w:r w:rsidRPr="002A7419">
              <w:rPr>
                <w:sz w:val="24"/>
              </w:rPr>
              <w:t>202</w:t>
            </w:r>
            <w:r w:rsidRPr="002A7419">
              <w:rPr>
                <w:sz w:val="24"/>
              </w:rPr>
              <w:t>号普华永道中心</w:t>
            </w:r>
            <w:r w:rsidRPr="002A7419">
              <w:rPr>
                <w:sz w:val="24"/>
              </w:rPr>
              <w:t>11</w:t>
            </w:r>
            <w:r w:rsidRPr="002A7419">
              <w:rPr>
                <w:sz w:val="24"/>
              </w:rPr>
              <w:t>楼</w:t>
            </w:r>
          </w:p>
        </w:tc>
      </w:tr>
      <w:tr w:rsidR="001A59F9" w:rsidRPr="0091212A" w:rsidTr="00A2573A">
        <w:tc>
          <w:tcPr>
            <w:tcW w:w="3261" w:type="dxa"/>
            <w:vAlign w:val="center"/>
          </w:tcPr>
          <w:p w:rsidR="001A59F9" w:rsidRPr="002A7419" w:rsidRDefault="001A59F9" w:rsidP="002A7419">
            <w:pPr>
              <w:spacing w:before="29" w:line="288" w:lineRule="auto"/>
              <w:rPr>
                <w:sz w:val="24"/>
              </w:rPr>
            </w:pPr>
            <w:r w:rsidRPr="002A7419">
              <w:rPr>
                <w:rFonts w:hint="eastAsia"/>
                <w:sz w:val="24"/>
              </w:rPr>
              <w:t>注册登记机构</w:t>
            </w:r>
          </w:p>
        </w:tc>
        <w:tc>
          <w:tcPr>
            <w:tcW w:w="2976" w:type="dxa"/>
            <w:vAlign w:val="center"/>
          </w:tcPr>
          <w:p w:rsidR="001A59F9" w:rsidRPr="002A7419" w:rsidRDefault="001A59F9" w:rsidP="002A7419">
            <w:pPr>
              <w:spacing w:before="29" w:line="288" w:lineRule="auto"/>
              <w:jc w:val="center"/>
              <w:rPr>
                <w:sz w:val="24"/>
              </w:rPr>
            </w:pPr>
            <w:r w:rsidRPr="002A7419">
              <w:rPr>
                <w:sz w:val="24"/>
              </w:rPr>
              <w:t>中国证券登记结算有限责任公司</w:t>
            </w:r>
          </w:p>
        </w:tc>
        <w:tc>
          <w:tcPr>
            <w:tcW w:w="2761" w:type="dxa"/>
            <w:vAlign w:val="center"/>
          </w:tcPr>
          <w:p w:rsidR="001A59F9" w:rsidRPr="002A7419" w:rsidRDefault="001A59F9" w:rsidP="002A7419">
            <w:pPr>
              <w:spacing w:before="29" w:line="288" w:lineRule="auto"/>
              <w:jc w:val="center"/>
              <w:rPr>
                <w:sz w:val="24"/>
              </w:rPr>
            </w:pPr>
            <w:r w:rsidRPr="002A7419">
              <w:rPr>
                <w:sz w:val="24"/>
              </w:rPr>
              <w:t>北京市西城区太平桥大街</w:t>
            </w:r>
            <w:r w:rsidRPr="002A7419">
              <w:rPr>
                <w:sz w:val="24"/>
              </w:rPr>
              <w:t>17</w:t>
            </w:r>
            <w:r w:rsidRPr="002A7419">
              <w:rPr>
                <w:sz w:val="24"/>
              </w:rPr>
              <w:t>号</w:t>
            </w:r>
          </w:p>
        </w:tc>
      </w:tr>
    </w:tbl>
    <w:p w:rsidR="00BC224C" w:rsidRPr="00EF1D48" w:rsidRDefault="00BC224C" w:rsidP="00A2573A">
      <w:pPr>
        <w:spacing w:before="29" w:line="288" w:lineRule="auto"/>
        <w:jc w:val="left"/>
        <w:rPr>
          <w:kern w:val="0"/>
          <w:sz w:val="24"/>
        </w:rPr>
      </w:pPr>
    </w:p>
    <w:p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25" w:name="_Toc225498250"/>
      <w:bookmarkStart w:id="26" w:name="_Toc361324850"/>
      <w:bookmarkStart w:id="27" w:name="_Toc35961006"/>
      <w:r w:rsidRPr="000F7358">
        <w:rPr>
          <w:rFonts w:hint="eastAsia"/>
          <w:b/>
          <w:bCs/>
          <w:szCs w:val="24"/>
          <w:lang w:val="en-US"/>
        </w:rPr>
        <w:t>§</w:t>
      </w:r>
      <w:r w:rsidRPr="000F7358">
        <w:rPr>
          <w:b/>
          <w:bCs/>
          <w:szCs w:val="24"/>
          <w:lang w:val="en-US"/>
        </w:rPr>
        <w:t xml:space="preserve">3 </w:t>
      </w:r>
      <w:r w:rsidRPr="000F7358">
        <w:rPr>
          <w:rFonts w:hint="eastAsia"/>
          <w:b/>
          <w:bCs/>
          <w:szCs w:val="24"/>
          <w:lang w:val="en-US"/>
        </w:rPr>
        <w:t>主要财务指标、基金净值表现</w:t>
      </w:r>
      <w:bookmarkEnd w:id="25"/>
      <w:r w:rsidRPr="000F7358">
        <w:rPr>
          <w:rFonts w:hint="eastAsia"/>
          <w:b/>
          <w:bCs/>
          <w:szCs w:val="24"/>
          <w:lang w:val="en-US"/>
        </w:rPr>
        <w:t>及利润分配情况</w:t>
      </w:r>
      <w:bookmarkEnd w:id="26"/>
      <w:bookmarkEnd w:id="27"/>
    </w:p>
    <w:p w:rsidR="00A8283B" w:rsidRPr="00A8283B" w:rsidRDefault="00A8283B" w:rsidP="00A8283B"/>
    <w:p w:rsidR="001A59F9" w:rsidRPr="00160BBE" w:rsidRDefault="001A59F9" w:rsidP="00160BBE">
      <w:pPr>
        <w:pStyle w:val="20"/>
        <w:spacing w:before="29" w:after="0" w:line="288" w:lineRule="auto"/>
        <w:rPr>
          <w:rFonts w:ascii="Times New Roman" w:hAnsi="Times New Roman"/>
          <w:kern w:val="0"/>
          <w:szCs w:val="24"/>
        </w:rPr>
      </w:pPr>
      <w:bookmarkStart w:id="28" w:name="_Toc286996129"/>
      <w:bookmarkStart w:id="29" w:name="_Toc361324851"/>
      <w:bookmarkStart w:id="30" w:name="_Toc35961007"/>
      <w:r w:rsidRPr="00160BBE">
        <w:rPr>
          <w:rFonts w:ascii="Times New Roman" w:hAnsi="Times New Roman"/>
          <w:kern w:val="0"/>
          <w:szCs w:val="24"/>
        </w:rPr>
        <w:lastRenderedPageBreak/>
        <w:t xml:space="preserve">3.1 </w:t>
      </w:r>
      <w:r w:rsidRPr="00160BBE">
        <w:rPr>
          <w:rFonts w:ascii="Times New Roman" w:hAnsi="Times New Roman" w:hint="eastAsia"/>
          <w:kern w:val="0"/>
          <w:szCs w:val="24"/>
        </w:rPr>
        <w:t>主要会计数据和财务指标</w:t>
      </w:r>
      <w:bookmarkEnd w:id="28"/>
      <w:bookmarkEnd w:id="29"/>
      <w:bookmarkEnd w:id="30"/>
    </w:p>
    <w:p w:rsidR="001A59F9" w:rsidRPr="000F7358" w:rsidRDefault="001A59F9" w:rsidP="000F7358">
      <w:pPr>
        <w:autoSpaceDE w:val="0"/>
        <w:autoSpaceDN w:val="0"/>
        <w:adjustRightInd w:val="0"/>
        <w:spacing w:before="29" w:line="288" w:lineRule="auto"/>
        <w:ind w:left="15"/>
        <w:jc w:val="right"/>
        <w:rPr>
          <w:color w:val="000000"/>
          <w:kern w:val="0"/>
          <w:sz w:val="24"/>
        </w:rPr>
      </w:pPr>
      <w:r w:rsidRPr="000F7358">
        <w:rPr>
          <w:rFonts w:hint="eastAsia"/>
          <w:color w:val="000000"/>
          <w:kern w:val="0"/>
          <w:sz w:val="24"/>
        </w:rPr>
        <w:t>金额单位：人民币元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268"/>
        <w:gridCol w:w="2409"/>
        <w:gridCol w:w="2374"/>
      </w:tblGrid>
      <w:tr w:rsidR="0040141B" w:rsidRPr="0091212A" w:rsidTr="0069310C">
        <w:trPr>
          <w:trHeight w:val="487"/>
        </w:trPr>
        <w:tc>
          <w:tcPr>
            <w:tcW w:w="1203" w:type="pct"/>
            <w:vAlign w:val="center"/>
          </w:tcPr>
          <w:p w:rsidR="0040141B" w:rsidRPr="00251D94" w:rsidRDefault="0040141B" w:rsidP="0069310C">
            <w:pPr>
              <w:spacing w:before="29" w:line="288" w:lineRule="auto"/>
              <w:rPr>
                <w:b/>
                <w:szCs w:val="21"/>
              </w:rPr>
            </w:pPr>
            <w:r w:rsidRPr="00251D94">
              <w:rPr>
                <w:b/>
                <w:szCs w:val="21"/>
              </w:rPr>
              <w:t xml:space="preserve">3.1.1 </w:t>
            </w:r>
            <w:r w:rsidRPr="00251D94">
              <w:rPr>
                <w:rFonts w:hint="eastAsia"/>
                <w:b/>
                <w:szCs w:val="21"/>
              </w:rPr>
              <w:t>期间数据和指标</w:t>
            </w:r>
          </w:p>
        </w:tc>
        <w:tc>
          <w:tcPr>
            <w:tcW w:w="1221" w:type="pct"/>
            <w:vAlign w:val="center"/>
          </w:tcPr>
          <w:p w:rsidR="0040141B" w:rsidRPr="00251D94" w:rsidRDefault="0040141B" w:rsidP="000F7358">
            <w:pPr>
              <w:spacing w:before="29" w:line="288" w:lineRule="auto"/>
              <w:jc w:val="center"/>
              <w:rPr>
                <w:b/>
                <w:szCs w:val="21"/>
              </w:rPr>
            </w:pPr>
            <w:r w:rsidRPr="00251D94">
              <w:rPr>
                <w:b/>
                <w:szCs w:val="21"/>
              </w:rPr>
              <w:t>2019</w:t>
            </w:r>
            <w:r w:rsidRPr="00251D94">
              <w:rPr>
                <w:b/>
                <w:szCs w:val="21"/>
              </w:rPr>
              <w:t>年</w:t>
            </w:r>
          </w:p>
        </w:tc>
        <w:tc>
          <w:tcPr>
            <w:tcW w:w="1297" w:type="pct"/>
            <w:vAlign w:val="center"/>
          </w:tcPr>
          <w:p w:rsidR="0040141B" w:rsidRPr="00251D94" w:rsidRDefault="0040141B" w:rsidP="000F7358">
            <w:pPr>
              <w:spacing w:before="29" w:line="288" w:lineRule="auto"/>
              <w:jc w:val="center"/>
              <w:rPr>
                <w:b/>
                <w:szCs w:val="21"/>
              </w:rPr>
            </w:pPr>
            <w:r w:rsidRPr="00251D94">
              <w:rPr>
                <w:b/>
                <w:szCs w:val="21"/>
              </w:rPr>
              <w:t>2018</w:t>
            </w:r>
            <w:r w:rsidRPr="00251D94">
              <w:rPr>
                <w:b/>
                <w:szCs w:val="21"/>
              </w:rPr>
              <w:t>年</w:t>
            </w:r>
          </w:p>
        </w:tc>
        <w:tc>
          <w:tcPr>
            <w:tcW w:w="1278" w:type="pct"/>
            <w:vAlign w:val="center"/>
          </w:tcPr>
          <w:p w:rsidR="0040141B" w:rsidRPr="00251D94" w:rsidRDefault="0040141B" w:rsidP="000F7358">
            <w:pPr>
              <w:spacing w:before="29" w:line="288" w:lineRule="auto"/>
              <w:jc w:val="center"/>
              <w:rPr>
                <w:b/>
                <w:szCs w:val="21"/>
              </w:rPr>
            </w:pPr>
            <w:r w:rsidRPr="00251D94">
              <w:rPr>
                <w:b/>
                <w:szCs w:val="21"/>
              </w:rPr>
              <w:t>2017</w:t>
            </w:r>
            <w:r w:rsidRPr="00251D94">
              <w:rPr>
                <w:b/>
                <w:szCs w:val="21"/>
              </w:rPr>
              <w:t>年</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本期已实现收益</w:t>
            </w:r>
          </w:p>
        </w:tc>
        <w:tc>
          <w:tcPr>
            <w:tcW w:w="1221" w:type="pct"/>
            <w:vAlign w:val="center"/>
          </w:tcPr>
          <w:p w:rsidR="0040141B" w:rsidRPr="00251D94" w:rsidRDefault="0040141B" w:rsidP="004E3EF9">
            <w:pPr>
              <w:spacing w:before="29" w:line="288" w:lineRule="auto"/>
              <w:jc w:val="right"/>
              <w:rPr>
                <w:szCs w:val="21"/>
              </w:rPr>
            </w:pPr>
            <w:r w:rsidRPr="00251D94">
              <w:rPr>
                <w:szCs w:val="21"/>
              </w:rPr>
              <w:t>2,369,464.09</w:t>
            </w:r>
          </w:p>
        </w:tc>
        <w:tc>
          <w:tcPr>
            <w:tcW w:w="1297" w:type="pct"/>
            <w:vAlign w:val="center"/>
          </w:tcPr>
          <w:p w:rsidR="0040141B" w:rsidRPr="00251D94" w:rsidRDefault="0040141B" w:rsidP="004E3EF9">
            <w:pPr>
              <w:spacing w:before="29" w:line="288" w:lineRule="auto"/>
              <w:jc w:val="right"/>
              <w:rPr>
                <w:szCs w:val="21"/>
              </w:rPr>
            </w:pPr>
            <w:r w:rsidRPr="00251D94">
              <w:rPr>
                <w:szCs w:val="21"/>
              </w:rPr>
              <w:t>-597,887.84</w:t>
            </w:r>
          </w:p>
        </w:tc>
        <w:tc>
          <w:tcPr>
            <w:tcW w:w="1278" w:type="pct"/>
            <w:vAlign w:val="center"/>
          </w:tcPr>
          <w:p w:rsidR="0040141B" w:rsidRPr="00251D94" w:rsidRDefault="0040141B" w:rsidP="004E3EF9">
            <w:pPr>
              <w:spacing w:before="29" w:line="288" w:lineRule="auto"/>
              <w:jc w:val="right"/>
              <w:rPr>
                <w:szCs w:val="21"/>
              </w:rPr>
            </w:pPr>
            <w:r w:rsidRPr="00251D94">
              <w:rPr>
                <w:szCs w:val="21"/>
              </w:rPr>
              <w:t>33,237.59</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本期利润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2,460,820.12</w:t>
            </w:r>
          </w:p>
        </w:tc>
        <w:tc>
          <w:tcPr>
            <w:tcW w:w="1297" w:type="pct"/>
            <w:vAlign w:val="center"/>
          </w:tcPr>
          <w:p w:rsidR="0040141B" w:rsidRPr="00251D94" w:rsidRDefault="0040141B" w:rsidP="004E3EF9">
            <w:pPr>
              <w:spacing w:before="29" w:line="288" w:lineRule="auto"/>
              <w:jc w:val="right"/>
              <w:rPr>
                <w:szCs w:val="21"/>
              </w:rPr>
            </w:pPr>
            <w:r w:rsidRPr="00251D94">
              <w:rPr>
                <w:szCs w:val="21"/>
              </w:rPr>
              <w:t>-355,417.34</w:t>
            </w:r>
          </w:p>
        </w:tc>
        <w:tc>
          <w:tcPr>
            <w:tcW w:w="1278" w:type="pct"/>
            <w:vAlign w:val="center"/>
          </w:tcPr>
          <w:p w:rsidR="0040141B" w:rsidRPr="00251D94" w:rsidRDefault="0040141B" w:rsidP="004E3EF9">
            <w:pPr>
              <w:spacing w:before="29" w:line="288" w:lineRule="auto"/>
              <w:jc w:val="right"/>
              <w:rPr>
                <w:szCs w:val="21"/>
              </w:rPr>
            </w:pPr>
            <w:r w:rsidRPr="00251D94">
              <w:rPr>
                <w:szCs w:val="21"/>
              </w:rPr>
              <w:t>-64,338.08</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加权平均基金份额本期利润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0.1333</w:t>
            </w:r>
          </w:p>
        </w:tc>
        <w:tc>
          <w:tcPr>
            <w:tcW w:w="1297" w:type="pct"/>
            <w:vAlign w:val="center"/>
          </w:tcPr>
          <w:p w:rsidR="0040141B" w:rsidRPr="00251D94" w:rsidRDefault="0040141B" w:rsidP="004E3EF9">
            <w:pPr>
              <w:spacing w:before="29" w:line="288" w:lineRule="auto"/>
              <w:jc w:val="right"/>
              <w:rPr>
                <w:szCs w:val="21"/>
              </w:rPr>
            </w:pPr>
            <w:r w:rsidRPr="00251D94">
              <w:rPr>
                <w:szCs w:val="21"/>
              </w:rPr>
              <w:t>-0.0139</w:t>
            </w:r>
          </w:p>
        </w:tc>
        <w:tc>
          <w:tcPr>
            <w:tcW w:w="1278" w:type="pct"/>
            <w:vAlign w:val="center"/>
          </w:tcPr>
          <w:p w:rsidR="0040141B" w:rsidRPr="00251D94" w:rsidRDefault="0040141B" w:rsidP="004E3EF9">
            <w:pPr>
              <w:spacing w:before="29" w:line="288" w:lineRule="auto"/>
              <w:jc w:val="right"/>
              <w:rPr>
                <w:szCs w:val="21"/>
              </w:rPr>
            </w:pPr>
            <w:r w:rsidRPr="00251D94">
              <w:rPr>
                <w:szCs w:val="21"/>
              </w:rPr>
              <w:t>-0.0014</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本期加权平均净值利润率</w:t>
            </w:r>
          </w:p>
        </w:tc>
        <w:tc>
          <w:tcPr>
            <w:tcW w:w="1221" w:type="pct"/>
            <w:vAlign w:val="center"/>
          </w:tcPr>
          <w:p w:rsidR="0040141B" w:rsidRPr="00251D94" w:rsidRDefault="0040141B" w:rsidP="004E3EF9">
            <w:pPr>
              <w:spacing w:before="29" w:line="288" w:lineRule="auto"/>
              <w:jc w:val="right"/>
              <w:rPr>
                <w:szCs w:val="21"/>
              </w:rPr>
            </w:pPr>
            <w:r w:rsidRPr="00251D94">
              <w:rPr>
                <w:szCs w:val="21"/>
              </w:rPr>
              <w:t>10.03%</w:t>
            </w:r>
          </w:p>
        </w:tc>
        <w:tc>
          <w:tcPr>
            <w:tcW w:w="1297" w:type="pct"/>
            <w:vAlign w:val="center"/>
          </w:tcPr>
          <w:p w:rsidR="0040141B" w:rsidRPr="00251D94" w:rsidRDefault="0040141B" w:rsidP="004E3EF9">
            <w:pPr>
              <w:spacing w:before="29" w:line="288" w:lineRule="auto"/>
              <w:jc w:val="right"/>
              <w:rPr>
                <w:szCs w:val="21"/>
              </w:rPr>
            </w:pPr>
            <w:r w:rsidRPr="00251D94">
              <w:rPr>
                <w:szCs w:val="21"/>
              </w:rPr>
              <w:t>-1.11%</w:t>
            </w:r>
          </w:p>
        </w:tc>
        <w:tc>
          <w:tcPr>
            <w:tcW w:w="1278" w:type="pct"/>
            <w:vAlign w:val="center"/>
          </w:tcPr>
          <w:p w:rsidR="0040141B" w:rsidRPr="00251D94" w:rsidRDefault="0040141B" w:rsidP="004E3EF9">
            <w:pPr>
              <w:spacing w:before="29" w:line="288" w:lineRule="auto"/>
              <w:jc w:val="right"/>
              <w:rPr>
                <w:szCs w:val="21"/>
              </w:rPr>
            </w:pPr>
            <w:r w:rsidRPr="00251D94">
              <w:rPr>
                <w:szCs w:val="21"/>
              </w:rPr>
              <w:t>-0.11%</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本期基金份额净值增长率</w:t>
            </w:r>
          </w:p>
        </w:tc>
        <w:tc>
          <w:tcPr>
            <w:tcW w:w="1221" w:type="pct"/>
            <w:vAlign w:val="center"/>
          </w:tcPr>
          <w:p w:rsidR="0040141B" w:rsidRPr="00251D94" w:rsidRDefault="0040141B" w:rsidP="004E3EF9">
            <w:pPr>
              <w:spacing w:before="29" w:line="288" w:lineRule="auto"/>
              <w:jc w:val="right"/>
              <w:rPr>
                <w:szCs w:val="21"/>
              </w:rPr>
            </w:pPr>
            <w:r w:rsidRPr="00251D94">
              <w:rPr>
                <w:szCs w:val="21"/>
              </w:rPr>
              <w:t>10.41%</w:t>
            </w:r>
          </w:p>
        </w:tc>
        <w:tc>
          <w:tcPr>
            <w:tcW w:w="1297" w:type="pct"/>
            <w:vAlign w:val="center"/>
          </w:tcPr>
          <w:p w:rsidR="0040141B" w:rsidRPr="00251D94" w:rsidRDefault="0040141B" w:rsidP="004E3EF9">
            <w:pPr>
              <w:spacing w:before="29" w:line="288" w:lineRule="auto"/>
              <w:jc w:val="right"/>
              <w:rPr>
                <w:szCs w:val="21"/>
              </w:rPr>
            </w:pPr>
            <w:r w:rsidRPr="00251D94">
              <w:rPr>
                <w:szCs w:val="21"/>
              </w:rPr>
              <w:t>-0.87%</w:t>
            </w:r>
          </w:p>
        </w:tc>
        <w:tc>
          <w:tcPr>
            <w:tcW w:w="1278" w:type="pct"/>
            <w:vAlign w:val="center"/>
          </w:tcPr>
          <w:p w:rsidR="0040141B" w:rsidRPr="00251D94" w:rsidRDefault="0040141B" w:rsidP="004E3EF9">
            <w:pPr>
              <w:spacing w:before="29" w:line="288" w:lineRule="auto"/>
              <w:jc w:val="right"/>
              <w:rPr>
                <w:szCs w:val="21"/>
              </w:rPr>
            </w:pPr>
            <w:r w:rsidRPr="00251D94">
              <w:rPr>
                <w:szCs w:val="21"/>
              </w:rPr>
              <w:t>-0.08%</w:t>
            </w:r>
          </w:p>
        </w:tc>
      </w:tr>
      <w:tr w:rsidR="0040141B" w:rsidRPr="0091212A" w:rsidTr="003D4517">
        <w:tc>
          <w:tcPr>
            <w:tcW w:w="1203" w:type="pct"/>
            <w:vAlign w:val="center"/>
          </w:tcPr>
          <w:p w:rsidR="0040141B" w:rsidRPr="00251D94" w:rsidRDefault="0040141B" w:rsidP="00131531">
            <w:pPr>
              <w:spacing w:before="29" w:line="288" w:lineRule="auto"/>
              <w:rPr>
                <w:rFonts w:asciiTheme="minorEastAsia" w:eastAsiaTheme="minorEastAsia" w:hAnsiTheme="minorEastAsia"/>
                <w:b/>
                <w:szCs w:val="21"/>
              </w:rPr>
            </w:pPr>
            <w:r w:rsidRPr="00251D94">
              <w:rPr>
                <w:b/>
                <w:szCs w:val="21"/>
              </w:rPr>
              <w:t xml:space="preserve">3.1.2 </w:t>
            </w:r>
            <w:r w:rsidRPr="00251D94">
              <w:rPr>
                <w:rFonts w:hint="eastAsia"/>
                <w:b/>
                <w:szCs w:val="21"/>
              </w:rPr>
              <w:t>期末数据和指标</w:t>
            </w:r>
          </w:p>
        </w:tc>
        <w:tc>
          <w:tcPr>
            <w:tcW w:w="1221" w:type="pct"/>
            <w:vAlign w:val="center"/>
          </w:tcPr>
          <w:p w:rsidR="0040141B" w:rsidRPr="00251D94" w:rsidRDefault="0040141B" w:rsidP="00131531">
            <w:pPr>
              <w:spacing w:before="29" w:line="288" w:lineRule="auto"/>
              <w:jc w:val="center"/>
              <w:rPr>
                <w:b/>
                <w:szCs w:val="21"/>
              </w:rPr>
            </w:pPr>
            <w:r w:rsidRPr="00251D94">
              <w:rPr>
                <w:b/>
                <w:szCs w:val="21"/>
              </w:rPr>
              <w:t>2019</w:t>
            </w:r>
            <w:r w:rsidR="00730038" w:rsidRPr="00251D94">
              <w:rPr>
                <w:rFonts w:hint="eastAsia"/>
                <w:b/>
                <w:szCs w:val="21"/>
              </w:rPr>
              <w:t>年</w:t>
            </w:r>
            <w:r w:rsidRPr="00251D94">
              <w:rPr>
                <w:rFonts w:hint="eastAsia"/>
                <w:b/>
                <w:szCs w:val="21"/>
              </w:rPr>
              <w:t>末</w:t>
            </w:r>
          </w:p>
        </w:tc>
        <w:tc>
          <w:tcPr>
            <w:tcW w:w="1297" w:type="pct"/>
            <w:vAlign w:val="center"/>
          </w:tcPr>
          <w:p w:rsidR="0040141B" w:rsidRPr="00251D94" w:rsidRDefault="0040141B" w:rsidP="00131531">
            <w:pPr>
              <w:spacing w:before="29" w:line="288" w:lineRule="auto"/>
              <w:jc w:val="center"/>
              <w:rPr>
                <w:b/>
                <w:szCs w:val="21"/>
              </w:rPr>
            </w:pPr>
            <w:r w:rsidRPr="00251D94">
              <w:rPr>
                <w:b/>
                <w:szCs w:val="21"/>
              </w:rPr>
              <w:t>2018</w:t>
            </w:r>
            <w:r w:rsidR="00730038" w:rsidRPr="00251D94">
              <w:rPr>
                <w:rFonts w:hint="eastAsia"/>
                <w:b/>
                <w:szCs w:val="21"/>
              </w:rPr>
              <w:t>年</w:t>
            </w:r>
            <w:r w:rsidRPr="00251D94">
              <w:rPr>
                <w:rFonts w:hint="eastAsia"/>
                <w:b/>
                <w:szCs w:val="21"/>
              </w:rPr>
              <w:t>末</w:t>
            </w:r>
          </w:p>
        </w:tc>
        <w:tc>
          <w:tcPr>
            <w:tcW w:w="1278" w:type="pct"/>
            <w:vAlign w:val="center"/>
          </w:tcPr>
          <w:p w:rsidR="0040141B" w:rsidRPr="00251D94" w:rsidRDefault="0040141B" w:rsidP="00131531">
            <w:pPr>
              <w:spacing w:before="29" w:line="288" w:lineRule="auto"/>
              <w:jc w:val="center"/>
              <w:rPr>
                <w:b/>
                <w:szCs w:val="21"/>
              </w:rPr>
            </w:pPr>
            <w:r w:rsidRPr="00251D94">
              <w:rPr>
                <w:b/>
                <w:szCs w:val="21"/>
              </w:rPr>
              <w:t>2017</w:t>
            </w:r>
            <w:r w:rsidR="00730038" w:rsidRPr="00251D94">
              <w:rPr>
                <w:rFonts w:hint="eastAsia"/>
                <w:b/>
                <w:szCs w:val="21"/>
              </w:rPr>
              <w:t>年</w:t>
            </w:r>
            <w:r w:rsidRPr="00251D94">
              <w:rPr>
                <w:rFonts w:hint="eastAsia"/>
                <w:b/>
                <w:szCs w:val="21"/>
              </w:rPr>
              <w:t>末</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期末可供分配利润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6,291,338.60</w:t>
            </w:r>
          </w:p>
        </w:tc>
        <w:tc>
          <w:tcPr>
            <w:tcW w:w="1297" w:type="pct"/>
            <w:vAlign w:val="center"/>
          </w:tcPr>
          <w:p w:rsidR="0040141B" w:rsidRPr="00251D94" w:rsidRDefault="0040141B" w:rsidP="004E3EF9">
            <w:pPr>
              <w:spacing w:before="29" w:line="288" w:lineRule="auto"/>
              <w:jc w:val="right"/>
              <w:rPr>
                <w:szCs w:val="21"/>
              </w:rPr>
            </w:pPr>
            <w:r w:rsidRPr="00251D94">
              <w:rPr>
                <w:szCs w:val="21"/>
              </w:rPr>
              <w:t>5,355,009.35</w:t>
            </w:r>
          </w:p>
        </w:tc>
        <w:tc>
          <w:tcPr>
            <w:tcW w:w="1278" w:type="pct"/>
            <w:vAlign w:val="center"/>
          </w:tcPr>
          <w:p w:rsidR="0040141B" w:rsidRPr="00251D94" w:rsidRDefault="0040141B" w:rsidP="004E3EF9">
            <w:pPr>
              <w:spacing w:before="29" w:line="288" w:lineRule="auto"/>
              <w:jc w:val="right"/>
              <w:rPr>
                <w:szCs w:val="21"/>
              </w:rPr>
            </w:pPr>
            <w:r w:rsidRPr="00251D94">
              <w:rPr>
                <w:szCs w:val="21"/>
              </w:rPr>
              <w:t>10,130,000.25</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期末可供分配基金份额利润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0.390</w:t>
            </w:r>
          </w:p>
        </w:tc>
        <w:tc>
          <w:tcPr>
            <w:tcW w:w="1297" w:type="pct"/>
            <w:vAlign w:val="center"/>
          </w:tcPr>
          <w:p w:rsidR="0040141B" w:rsidRPr="00251D94" w:rsidRDefault="0040141B" w:rsidP="004E3EF9">
            <w:pPr>
              <w:spacing w:before="29" w:line="288" w:lineRule="auto"/>
              <w:jc w:val="right"/>
              <w:rPr>
                <w:szCs w:val="21"/>
              </w:rPr>
            </w:pPr>
            <w:r w:rsidRPr="00251D94">
              <w:rPr>
                <w:szCs w:val="21"/>
              </w:rPr>
              <w:t>0.259</w:t>
            </w:r>
          </w:p>
        </w:tc>
        <w:tc>
          <w:tcPr>
            <w:tcW w:w="1278" w:type="pct"/>
            <w:vAlign w:val="center"/>
          </w:tcPr>
          <w:p w:rsidR="0040141B" w:rsidRPr="00251D94" w:rsidRDefault="0040141B" w:rsidP="004E3EF9">
            <w:pPr>
              <w:spacing w:before="29" w:line="288" w:lineRule="auto"/>
              <w:jc w:val="right"/>
              <w:rPr>
                <w:szCs w:val="21"/>
              </w:rPr>
            </w:pPr>
            <w:r w:rsidRPr="00251D94">
              <w:rPr>
                <w:szCs w:val="21"/>
              </w:rPr>
              <w:t>0.270</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期末基金资产净值</w:t>
            </w:r>
          </w:p>
        </w:tc>
        <w:tc>
          <w:tcPr>
            <w:tcW w:w="1221" w:type="pct"/>
            <w:vAlign w:val="center"/>
          </w:tcPr>
          <w:p w:rsidR="0040141B" w:rsidRPr="00251D94" w:rsidRDefault="0040141B" w:rsidP="004E3EF9">
            <w:pPr>
              <w:spacing w:before="29" w:line="288" w:lineRule="auto"/>
              <w:jc w:val="right"/>
              <w:rPr>
                <w:szCs w:val="21"/>
              </w:rPr>
            </w:pPr>
            <w:r w:rsidRPr="00251D94">
              <w:rPr>
                <w:szCs w:val="21"/>
              </w:rPr>
              <w:t>22,418,047.66</w:t>
            </w:r>
          </w:p>
        </w:tc>
        <w:tc>
          <w:tcPr>
            <w:tcW w:w="1297" w:type="pct"/>
            <w:vAlign w:val="center"/>
          </w:tcPr>
          <w:p w:rsidR="0040141B" w:rsidRPr="00251D94" w:rsidRDefault="0040141B" w:rsidP="004E3EF9">
            <w:pPr>
              <w:spacing w:before="29" w:line="288" w:lineRule="auto"/>
              <w:jc w:val="right"/>
              <w:rPr>
                <w:szCs w:val="21"/>
              </w:rPr>
            </w:pPr>
            <w:r w:rsidRPr="00251D94">
              <w:rPr>
                <w:szCs w:val="21"/>
              </w:rPr>
              <w:t>26,053,976.22</w:t>
            </w:r>
          </w:p>
        </w:tc>
        <w:tc>
          <w:tcPr>
            <w:tcW w:w="1278" w:type="pct"/>
            <w:vAlign w:val="center"/>
          </w:tcPr>
          <w:p w:rsidR="0040141B" w:rsidRPr="00251D94" w:rsidRDefault="0040141B" w:rsidP="004E3EF9">
            <w:pPr>
              <w:spacing w:before="29" w:line="288" w:lineRule="auto"/>
              <w:jc w:val="right"/>
              <w:rPr>
                <w:szCs w:val="21"/>
              </w:rPr>
            </w:pPr>
            <w:r w:rsidRPr="00251D94">
              <w:rPr>
                <w:szCs w:val="21"/>
              </w:rPr>
              <w:t>47,711,504.08</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期末基金份额净值</w:t>
            </w:r>
          </w:p>
        </w:tc>
        <w:tc>
          <w:tcPr>
            <w:tcW w:w="1221" w:type="pct"/>
            <w:vAlign w:val="center"/>
          </w:tcPr>
          <w:p w:rsidR="0040141B" w:rsidRPr="00251D94" w:rsidRDefault="0040141B" w:rsidP="004E3EF9">
            <w:pPr>
              <w:spacing w:before="29" w:line="288" w:lineRule="auto"/>
              <w:jc w:val="right"/>
              <w:rPr>
                <w:szCs w:val="21"/>
              </w:rPr>
            </w:pPr>
            <w:r w:rsidRPr="00251D94">
              <w:rPr>
                <w:szCs w:val="21"/>
              </w:rPr>
              <w:t>1.390</w:t>
            </w:r>
          </w:p>
        </w:tc>
        <w:tc>
          <w:tcPr>
            <w:tcW w:w="1297" w:type="pct"/>
            <w:vAlign w:val="center"/>
          </w:tcPr>
          <w:p w:rsidR="0040141B" w:rsidRPr="00251D94" w:rsidRDefault="0040141B" w:rsidP="004E3EF9">
            <w:pPr>
              <w:spacing w:before="29" w:line="288" w:lineRule="auto"/>
              <w:jc w:val="right"/>
              <w:rPr>
                <w:szCs w:val="21"/>
              </w:rPr>
            </w:pPr>
            <w:r w:rsidRPr="00251D94">
              <w:rPr>
                <w:szCs w:val="21"/>
              </w:rPr>
              <w:t>1.259</w:t>
            </w:r>
          </w:p>
        </w:tc>
        <w:tc>
          <w:tcPr>
            <w:tcW w:w="1278" w:type="pct"/>
            <w:vAlign w:val="center"/>
          </w:tcPr>
          <w:p w:rsidR="0040141B" w:rsidRPr="00251D94" w:rsidRDefault="0040141B" w:rsidP="004E3EF9">
            <w:pPr>
              <w:spacing w:before="29" w:line="288" w:lineRule="auto"/>
              <w:jc w:val="right"/>
              <w:rPr>
                <w:szCs w:val="21"/>
              </w:rPr>
            </w:pPr>
            <w:r w:rsidRPr="00251D94">
              <w:rPr>
                <w:szCs w:val="21"/>
              </w:rPr>
              <w:t>1.270</w:t>
            </w:r>
          </w:p>
        </w:tc>
      </w:tr>
      <w:tr w:rsidR="0040141B" w:rsidRPr="0091212A" w:rsidTr="00190419">
        <w:tc>
          <w:tcPr>
            <w:tcW w:w="1203" w:type="pct"/>
            <w:vAlign w:val="center"/>
          </w:tcPr>
          <w:p w:rsidR="0040141B" w:rsidRPr="00251D94" w:rsidRDefault="0040141B" w:rsidP="00190419">
            <w:pPr>
              <w:spacing w:before="29" w:line="288" w:lineRule="auto"/>
              <w:rPr>
                <w:rFonts w:asciiTheme="minorEastAsia" w:eastAsiaTheme="minorEastAsia" w:hAnsiTheme="minorEastAsia"/>
                <w:b/>
                <w:szCs w:val="21"/>
              </w:rPr>
            </w:pPr>
            <w:r w:rsidRPr="00251D94">
              <w:rPr>
                <w:b/>
                <w:szCs w:val="21"/>
              </w:rPr>
              <w:t xml:space="preserve">3.1.3 </w:t>
            </w:r>
            <w:r w:rsidRPr="00251D94">
              <w:rPr>
                <w:rFonts w:hint="eastAsia"/>
                <w:b/>
                <w:szCs w:val="21"/>
              </w:rPr>
              <w:t>累计期末指标</w:t>
            </w:r>
          </w:p>
        </w:tc>
        <w:tc>
          <w:tcPr>
            <w:tcW w:w="1221" w:type="pct"/>
            <w:vAlign w:val="center"/>
          </w:tcPr>
          <w:p w:rsidR="0040141B" w:rsidRPr="00251D94" w:rsidRDefault="0040141B" w:rsidP="00131531">
            <w:pPr>
              <w:spacing w:before="29" w:line="288" w:lineRule="auto"/>
              <w:jc w:val="center"/>
              <w:rPr>
                <w:b/>
                <w:szCs w:val="21"/>
              </w:rPr>
            </w:pPr>
            <w:r w:rsidRPr="00251D94">
              <w:rPr>
                <w:b/>
                <w:szCs w:val="21"/>
              </w:rPr>
              <w:t>2019</w:t>
            </w:r>
            <w:r w:rsidR="00730038" w:rsidRPr="00251D94">
              <w:rPr>
                <w:rFonts w:hint="eastAsia"/>
                <w:b/>
                <w:szCs w:val="21"/>
              </w:rPr>
              <w:t>年</w:t>
            </w:r>
            <w:r w:rsidRPr="00251D94">
              <w:rPr>
                <w:rFonts w:hint="eastAsia"/>
                <w:b/>
                <w:szCs w:val="21"/>
              </w:rPr>
              <w:t>末</w:t>
            </w:r>
          </w:p>
        </w:tc>
        <w:tc>
          <w:tcPr>
            <w:tcW w:w="1297" w:type="pct"/>
            <w:vAlign w:val="center"/>
          </w:tcPr>
          <w:p w:rsidR="0040141B" w:rsidRPr="00251D94" w:rsidRDefault="0040141B" w:rsidP="00131531">
            <w:pPr>
              <w:spacing w:before="29" w:line="288" w:lineRule="auto"/>
              <w:jc w:val="center"/>
              <w:rPr>
                <w:b/>
                <w:szCs w:val="21"/>
              </w:rPr>
            </w:pPr>
            <w:r w:rsidRPr="00251D94">
              <w:rPr>
                <w:b/>
                <w:szCs w:val="21"/>
              </w:rPr>
              <w:t>2018</w:t>
            </w:r>
            <w:r w:rsidR="00730038" w:rsidRPr="00251D94">
              <w:rPr>
                <w:rFonts w:hint="eastAsia"/>
                <w:b/>
                <w:szCs w:val="21"/>
              </w:rPr>
              <w:t>年</w:t>
            </w:r>
            <w:r w:rsidRPr="00251D94">
              <w:rPr>
                <w:rFonts w:hint="eastAsia"/>
                <w:b/>
                <w:szCs w:val="21"/>
              </w:rPr>
              <w:t>末</w:t>
            </w:r>
          </w:p>
        </w:tc>
        <w:tc>
          <w:tcPr>
            <w:tcW w:w="1278" w:type="pct"/>
            <w:vAlign w:val="center"/>
          </w:tcPr>
          <w:p w:rsidR="0040141B" w:rsidRPr="00251D94" w:rsidRDefault="0040141B" w:rsidP="00131531">
            <w:pPr>
              <w:spacing w:before="29" w:line="288" w:lineRule="auto"/>
              <w:jc w:val="center"/>
              <w:rPr>
                <w:b/>
                <w:szCs w:val="21"/>
              </w:rPr>
            </w:pPr>
            <w:r w:rsidRPr="00251D94">
              <w:rPr>
                <w:b/>
                <w:szCs w:val="21"/>
              </w:rPr>
              <w:t>2017</w:t>
            </w:r>
            <w:r w:rsidR="00730038" w:rsidRPr="00251D94">
              <w:rPr>
                <w:rFonts w:hint="eastAsia"/>
                <w:b/>
                <w:szCs w:val="21"/>
              </w:rPr>
              <w:t>年</w:t>
            </w:r>
            <w:r w:rsidRPr="00251D94">
              <w:rPr>
                <w:rFonts w:hint="eastAsia"/>
                <w:b/>
                <w:szCs w:val="21"/>
              </w:rPr>
              <w:t>末</w:t>
            </w:r>
          </w:p>
        </w:tc>
      </w:tr>
      <w:tr w:rsidR="0040141B" w:rsidRPr="0091212A" w:rsidTr="004E3EF9">
        <w:tc>
          <w:tcPr>
            <w:tcW w:w="1203" w:type="pct"/>
            <w:vAlign w:val="center"/>
          </w:tcPr>
          <w:p w:rsidR="0040141B" w:rsidRPr="00251D94" w:rsidRDefault="0040141B" w:rsidP="000F7358">
            <w:pPr>
              <w:spacing w:before="29" w:line="288" w:lineRule="auto"/>
              <w:rPr>
                <w:rFonts w:asciiTheme="minorEastAsia" w:eastAsiaTheme="minorEastAsia" w:hAnsiTheme="minorEastAsia"/>
                <w:szCs w:val="21"/>
              </w:rPr>
            </w:pPr>
            <w:r w:rsidRPr="00251D94">
              <w:rPr>
                <w:rFonts w:hint="eastAsia"/>
                <w:szCs w:val="21"/>
              </w:rPr>
              <w:t>基金份额累计净值增长率</w:t>
            </w:r>
          </w:p>
        </w:tc>
        <w:tc>
          <w:tcPr>
            <w:tcW w:w="1221" w:type="pct"/>
            <w:vAlign w:val="center"/>
          </w:tcPr>
          <w:p w:rsidR="0040141B" w:rsidRPr="00251D94" w:rsidRDefault="0040141B" w:rsidP="004E3EF9">
            <w:pPr>
              <w:spacing w:before="29" w:line="288" w:lineRule="auto"/>
              <w:jc w:val="right"/>
              <w:rPr>
                <w:szCs w:val="21"/>
              </w:rPr>
            </w:pPr>
            <w:r w:rsidRPr="00251D94">
              <w:rPr>
                <w:szCs w:val="21"/>
              </w:rPr>
              <w:t>9.45%</w:t>
            </w:r>
          </w:p>
        </w:tc>
        <w:tc>
          <w:tcPr>
            <w:tcW w:w="1297" w:type="pct"/>
            <w:vAlign w:val="center"/>
          </w:tcPr>
          <w:p w:rsidR="0040141B" w:rsidRPr="00251D94" w:rsidRDefault="0040141B" w:rsidP="004E3EF9">
            <w:pPr>
              <w:spacing w:before="29" w:line="288" w:lineRule="auto"/>
              <w:jc w:val="right"/>
              <w:rPr>
                <w:szCs w:val="21"/>
              </w:rPr>
            </w:pPr>
            <w:r w:rsidRPr="00251D94">
              <w:rPr>
                <w:szCs w:val="21"/>
              </w:rPr>
              <w:t>-0.87%</w:t>
            </w:r>
          </w:p>
        </w:tc>
        <w:tc>
          <w:tcPr>
            <w:tcW w:w="1278" w:type="pct"/>
            <w:vAlign w:val="center"/>
          </w:tcPr>
          <w:p w:rsidR="0040141B" w:rsidRPr="00251D94" w:rsidRDefault="0040141B" w:rsidP="004E3EF9">
            <w:pPr>
              <w:spacing w:before="29" w:line="288" w:lineRule="auto"/>
              <w:jc w:val="right"/>
              <w:rPr>
                <w:szCs w:val="21"/>
              </w:rPr>
            </w:pPr>
            <w:r w:rsidRPr="00251D94">
              <w:rPr>
                <w:szCs w:val="21"/>
              </w:rPr>
              <w:t>0.00%</w:t>
            </w:r>
          </w:p>
        </w:tc>
      </w:tr>
    </w:tbl>
    <w:p w:rsidR="008B12D2" w:rsidRDefault="00252178">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、本基金业绩指标不包括持有人认购或交易基金的各项费用，计入费用后的实际收益水平要低于所列数字；</w:t>
      </w:r>
      <w:r>
        <w:rPr>
          <w:kern w:val="0"/>
          <w:sz w:val="24"/>
        </w:rPr>
        <w:t xml:space="preserve"> </w:t>
      </w:r>
    </w:p>
    <w:p w:rsidR="001A59F9" w:rsidRPr="00EF1D48" w:rsidRDefault="001A59F9" w:rsidP="00EF1D48">
      <w:pPr>
        <w:tabs>
          <w:tab w:val="left" w:pos="426"/>
        </w:tabs>
        <w:spacing w:before="29" w:line="288" w:lineRule="auto"/>
        <w:jc w:val="left"/>
        <w:rPr>
          <w:kern w:val="0"/>
          <w:sz w:val="24"/>
        </w:rPr>
      </w:pPr>
      <w:r w:rsidRPr="00EF1D48">
        <w:rPr>
          <w:kern w:val="0"/>
          <w:sz w:val="24"/>
        </w:rPr>
        <w:t>2</w:t>
      </w:r>
      <w:r w:rsidRPr="00EF1D48">
        <w:rPr>
          <w:kern w:val="0"/>
          <w:sz w:val="24"/>
        </w:rPr>
        <w:t>、本期已实现收益指基金本期利息收入、投资收益、其他收入（不含公允价值变动收益）扣除相关费用后的余额，本期利润为本期已实现收益加上本期公允价值变动收益。</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9421FD" w:rsidRDefault="001A59F9" w:rsidP="009421FD">
      <w:pPr>
        <w:pStyle w:val="20"/>
        <w:spacing w:before="29" w:after="0" w:line="288" w:lineRule="auto"/>
        <w:rPr>
          <w:rFonts w:ascii="Times New Roman" w:hAnsi="Times New Roman"/>
          <w:kern w:val="0"/>
          <w:szCs w:val="24"/>
        </w:rPr>
      </w:pPr>
      <w:bookmarkStart w:id="31" w:name="_Toc225498252"/>
      <w:bookmarkStart w:id="32" w:name="_Toc361324852"/>
      <w:bookmarkStart w:id="33" w:name="_Toc35961008"/>
      <w:r w:rsidRPr="009421FD">
        <w:rPr>
          <w:rFonts w:ascii="Times New Roman" w:hAnsi="Times New Roman"/>
          <w:kern w:val="0"/>
          <w:szCs w:val="24"/>
        </w:rPr>
        <w:t xml:space="preserve">3.2 </w:t>
      </w:r>
      <w:r w:rsidRPr="009421FD">
        <w:rPr>
          <w:rFonts w:ascii="Times New Roman" w:hAnsi="Times New Roman" w:hint="eastAsia"/>
          <w:kern w:val="0"/>
          <w:szCs w:val="24"/>
        </w:rPr>
        <w:t>基金净值表现</w:t>
      </w:r>
      <w:bookmarkEnd w:id="31"/>
      <w:bookmarkEnd w:id="32"/>
      <w:bookmarkEnd w:id="33"/>
    </w:p>
    <w:p w:rsidR="001A59F9" w:rsidRPr="009421FD" w:rsidRDefault="001A59F9" w:rsidP="009421FD">
      <w:pPr>
        <w:pStyle w:val="20"/>
        <w:spacing w:before="29" w:after="0" w:line="288" w:lineRule="auto"/>
        <w:rPr>
          <w:rFonts w:ascii="Times New Roman" w:hAnsi="Times New Roman"/>
          <w:kern w:val="0"/>
          <w:szCs w:val="24"/>
        </w:rPr>
      </w:pPr>
      <w:bookmarkStart w:id="34" w:name="_Toc35961009"/>
      <w:r w:rsidRPr="009421FD">
        <w:rPr>
          <w:rFonts w:ascii="Times New Roman" w:hAnsi="Times New Roman"/>
          <w:kern w:val="0"/>
          <w:szCs w:val="24"/>
        </w:rPr>
        <w:t xml:space="preserve">3.2.1 </w:t>
      </w:r>
      <w:r w:rsidRPr="009421FD">
        <w:rPr>
          <w:rFonts w:ascii="Times New Roman" w:hAnsi="Times New Roman" w:hint="eastAsia"/>
          <w:kern w:val="0"/>
          <w:szCs w:val="24"/>
        </w:rPr>
        <w:t>基金份额净值增长率及其与同期业绩比较基准收益率的比较</w:t>
      </w:r>
      <w:bookmarkEnd w:id="3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91212A" w:rsidTr="009421FD">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阶段</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份额净值增长率①</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份额净值增长率标准差②</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业绩比较基准收益率③</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业绩比较基准收益率标准差④</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①－③</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②－④</w:t>
            </w:r>
          </w:p>
        </w:tc>
      </w:tr>
      <w:tr w:rsidR="008B12D2">
        <w:tc>
          <w:tcPr>
            <w:tcW w:w="1286" w:type="dxa"/>
            <w:vAlign w:val="center"/>
          </w:tcPr>
          <w:p w:rsidR="008B12D2" w:rsidRDefault="00252178">
            <w:pPr>
              <w:jc w:val="left"/>
            </w:pPr>
            <w:r>
              <w:rPr>
                <w:color w:val="000000"/>
                <w:sz w:val="24"/>
              </w:rPr>
              <w:t>过去三个月</w:t>
            </w:r>
          </w:p>
        </w:tc>
        <w:tc>
          <w:tcPr>
            <w:tcW w:w="1286" w:type="dxa"/>
            <w:vAlign w:val="center"/>
          </w:tcPr>
          <w:p w:rsidR="008B12D2" w:rsidRDefault="00252178">
            <w:pPr>
              <w:jc w:val="center"/>
            </w:pPr>
            <w:r>
              <w:rPr>
                <w:color w:val="000000"/>
                <w:sz w:val="24"/>
              </w:rPr>
              <w:t>2.66%</w:t>
            </w:r>
          </w:p>
        </w:tc>
        <w:tc>
          <w:tcPr>
            <w:tcW w:w="1286" w:type="dxa"/>
            <w:vAlign w:val="center"/>
          </w:tcPr>
          <w:p w:rsidR="008B12D2" w:rsidRDefault="00252178">
            <w:pPr>
              <w:jc w:val="center"/>
            </w:pPr>
            <w:r>
              <w:rPr>
                <w:color w:val="000000"/>
                <w:sz w:val="24"/>
              </w:rPr>
              <w:t>0.16%</w:t>
            </w:r>
          </w:p>
        </w:tc>
        <w:tc>
          <w:tcPr>
            <w:tcW w:w="1285" w:type="dxa"/>
            <w:vAlign w:val="center"/>
          </w:tcPr>
          <w:p w:rsidR="008B12D2" w:rsidRDefault="00252178">
            <w:pPr>
              <w:jc w:val="center"/>
            </w:pPr>
            <w:r>
              <w:rPr>
                <w:color w:val="000000"/>
                <w:sz w:val="24"/>
              </w:rPr>
              <w:t>1.83%</w:t>
            </w:r>
          </w:p>
        </w:tc>
        <w:tc>
          <w:tcPr>
            <w:tcW w:w="1285" w:type="dxa"/>
            <w:vAlign w:val="center"/>
          </w:tcPr>
          <w:p w:rsidR="008B12D2" w:rsidRDefault="00252178">
            <w:pPr>
              <w:jc w:val="center"/>
            </w:pPr>
            <w:r>
              <w:rPr>
                <w:color w:val="000000"/>
                <w:sz w:val="24"/>
              </w:rPr>
              <w:t>0.08%</w:t>
            </w:r>
          </w:p>
        </w:tc>
        <w:tc>
          <w:tcPr>
            <w:tcW w:w="1285" w:type="dxa"/>
            <w:vAlign w:val="center"/>
          </w:tcPr>
          <w:p w:rsidR="008B12D2" w:rsidRDefault="00252178">
            <w:pPr>
              <w:jc w:val="center"/>
            </w:pPr>
            <w:r>
              <w:rPr>
                <w:color w:val="000000"/>
                <w:sz w:val="24"/>
              </w:rPr>
              <w:t>0.83%</w:t>
            </w:r>
          </w:p>
        </w:tc>
        <w:tc>
          <w:tcPr>
            <w:tcW w:w="1285" w:type="dxa"/>
            <w:vAlign w:val="center"/>
          </w:tcPr>
          <w:p w:rsidR="008B12D2" w:rsidRDefault="00252178">
            <w:pPr>
              <w:jc w:val="center"/>
            </w:pPr>
            <w:r>
              <w:rPr>
                <w:color w:val="000000"/>
                <w:sz w:val="24"/>
              </w:rPr>
              <w:t>0.08%</w:t>
            </w:r>
          </w:p>
        </w:tc>
      </w:tr>
      <w:tr w:rsidR="008B12D2">
        <w:tc>
          <w:tcPr>
            <w:tcW w:w="1286" w:type="dxa"/>
            <w:vAlign w:val="center"/>
          </w:tcPr>
          <w:p w:rsidR="008B12D2" w:rsidRDefault="00252178">
            <w:pPr>
              <w:jc w:val="left"/>
            </w:pPr>
            <w:r>
              <w:rPr>
                <w:color w:val="000000"/>
                <w:sz w:val="24"/>
              </w:rPr>
              <w:t>过去六个月</w:t>
            </w:r>
          </w:p>
        </w:tc>
        <w:tc>
          <w:tcPr>
            <w:tcW w:w="1286" w:type="dxa"/>
            <w:vAlign w:val="center"/>
          </w:tcPr>
          <w:p w:rsidR="008B12D2" w:rsidRDefault="00252178">
            <w:pPr>
              <w:jc w:val="center"/>
            </w:pPr>
            <w:r>
              <w:rPr>
                <w:color w:val="000000"/>
                <w:sz w:val="24"/>
              </w:rPr>
              <w:t>4.83%</w:t>
            </w:r>
          </w:p>
        </w:tc>
        <w:tc>
          <w:tcPr>
            <w:tcW w:w="1286" w:type="dxa"/>
            <w:vAlign w:val="center"/>
          </w:tcPr>
          <w:p w:rsidR="008B12D2" w:rsidRDefault="00252178">
            <w:pPr>
              <w:jc w:val="center"/>
            </w:pPr>
            <w:r>
              <w:rPr>
                <w:color w:val="000000"/>
                <w:sz w:val="24"/>
              </w:rPr>
              <w:t>0.19%</w:t>
            </w:r>
          </w:p>
        </w:tc>
        <w:tc>
          <w:tcPr>
            <w:tcW w:w="1285" w:type="dxa"/>
            <w:vAlign w:val="center"/>
          </w:tcPr>
          <w:p w:rsidR="008B12D2" w:rsidRDefault="00252178">
            <w:pPr>
              <w:jc w:val="center"/>
            </w:pPr>
            <w:r>
              <w:rPr>
                <w:color w:val="000000"/>
                <w:sz w:val="24"/>
              </w:rPr>
              <w:t>3.10%</w:t>
            </w:r>
          </w:p>
        </w:tc>
        <w:tc>
          <w:tcPr>
            <w:tcW w:w="1285" w:type="dxa"/>
            <w:vAlign w:val="center"/>
          </w:tcPr>
          <w:p w:rsidR="008B12D2" w:rsidRDefault="00252178">
            <w:pPr>
              <w:jc w:val="center"/>
            </w:pPr>
            <w:r>
              <w:rPr>
                <w:color w:val="000000"/>
                <w:sz w:val="24"/>
              </w:rPr>
              <w:t>0.09%</w:t>
            </w:r>
          </w:p>
        </w:tc>
        <w:tc>
          <w:tcPr>
            <w:tcW w:w="1285" w:type="dxa"/>
            <w:vAlign w:val="center"/>
          </w:tcPr>
          <w:p w:rsidR="008B12D2" w:rsidRDefault="00252178">
            <w:pPr>
              <w:jc w:val="center"/>
            </w:pPr>
            <w:r>
              <w:rPr>
                <w:color w:val="000000"/>
                <w:sz w:val="24"/>
              </w:rPr>
              <w:t>1.73%</w:t>
            </w:r>
          </w:p>
        </w:tc>
        <w:tc>
          <w:tcPr>
            <w:tcW w:w="1285" w:type="dxa"/>
            <w:vAlign w:val="center"/>
          </w:tcPr>
          <w:p w:rsidR="008B12D2" w:rsidRDefault="00252178">
            <w:pPr>
              <w:jc w:val="center"/>
            </w:pPr>
            <w:r>
              <w:rPr>
                <w:color w:val="000000"/>
                <w:sz w:val="24"/>
              </w:rPr>
              <w:t>0.10%</w:t>
            </w:r>
          </w:p>
        </w:tc>
      </w:tr>
      <w:tr w:rsidR="008B12D2">
        <w:tc>
          <w:tcPr>
            <w:tcW w:w="1286" w:type="dxa"/>
            <w:vAlign w:val="center"/>
          </w:tcPr>
          <w:p w:rsidR="008B12D2" w:rsidRDefault="00252178">
            <w:pPr>
              <w:jc w:val="left"/>
            </w:pPr>
            <w:r>
              <w:rPr>
                <w:color w:val="000000"/>
                <w:sz w:val="24"/>
              </w:rPr>
              <w:t>过去一年</w:t>
            </w:r>
          </w:p>
        </w:tc>
        <w:tc>
          <w:tcPr>
            <w:tcW w:w="1286" w:type="dxa"/>
            <w:vAlign w:val="center"/>
          </w:tcPr>
          <w:p w:rsidR="008B12D2" w:rsidRDefault="00252178">
            <w:pPr>
              <w:jc w:val="center"/>
            </w:pPr>
            <w:r>
              <w:rPr>
                <w:color w:val="000000"/>
                <w:sz w:val="24"/>
              </w:rPr>
              <w:t>10.41%</w:t>
            </w:r>
          </w:p>
        </w:tc>
        <w:tc>
          <w:tcPr>
            <w:tcW w:w="1286" w:type="dxa"/>
            <w:vAlign w:val="center"/>
          </w:tcPr>
          <w:p w:rsidR="008B12D2" w:rsidRDefault="00252178">
            <w:pPr>
              <w:jc w:val="center"/>
            </w:pPr>
            <w:r>
              <w:rPr>
                <w:color w:val="000000"/>
                <w:sz w:val="24"/>
              </w:rPr>
              <w:t>0.24%</w:t>
            </w:r>
          </w:p>
        </w:tc>
        <w:tc>
          <w:tcPr>
            <w:tcW w:w="1285" w:type="dxa"/>
            <w:vAlign w:val="center"/>
          </w:tcPr>
          <w:p w:rsidR="008B12D2" w:rsidRDefault="00252178">
            <w:pPr>
              <w:jc w:val="center"/>
            </w:pPr>
            <w:r>
              <w:rPr>
                <w:color w:val="000000"/>
                <w:sz w:val="24"/>
              </w:rPr>
              <w:t>7.64%</w:t>
            </w:r>
          </w:p>
        </w:tc>
        <w:tc>
          <w:tcPr>
            <w:tcW w:w="1285" w:type="dxa"/>
            <w:vAlign w:val="center"/>
          </w:tcPr>
          <w:p w:rsidR="008B12D2" w:rsidRDefault="00252178">
            <w:pPr>
              <w:jc w:val="center"/>
            </w:pPr>
            <w:r>
              <w:rPr>
                <w:color w:val="000000"/>
                <w:sz w:val="24"/>
              </w:rPr>
              <w:t>0.12%</w:t>
            </w:r>
          </w:p>
        </w:tc>
        <w:tc>
          <w:tcPr>
            <w:tcW w:w="1285" w:type="dxa"/>
            <w:vAlign w:val="center"/>
          </w:tcPr>
          <w:p w:rsidR="008B12D2" w:rsidRDefault="00252178">
            <w:pPr>
              <w:jc w:val="center"/>
            </w:pPr>
            <w:r>
              <w:rPr>
                <w:color w:val="000000"/>
                <w:sz w:val="24"/>
              </w:rPr>
              <w:t>2.77%</w:t>
            </w:r>
          </w:p>
        </w:tc>
        <w:tc>
          <w:tcPr>
            <w:tcW w:w="1285" w:type="dxa"/>
            <w:vAlign w:val="center"/>
          </w:tcPr>
          <w:p w:rsidR="008B12D2" w:rsidRDefault="00252178">
            <w:pPr>
              <w:jc w:val="center"/>
            </w:pPr>
            <w:r>
              <w:rPr>
                <w:color w:val="000000"/>
                <w:sz w:val="24"/>
              </w:rPr>
              <w:t>0.12%</w:t>
            </w:r>
          </w:p>
        </w:tc>
      </w:tr>
      <w:tr w:rsidR="008B12D2">
        <w:tc>
          <w:tcPr>
            <w:tcW w:w="1286" w:type="dxa"/>
            <w:vAlign w:val="center"/>
          </w:tcPr>
          <w:p w:rsidR="008B12D2" w:rsidRDefault="00252178">
            <w:pPr>
              <w:jc w:val="left"/>
            </w:pPr>
            <w:r>
              <w:rPr>
                <w:color w:val="000000"/>
                <w:sz w:val="24"/>
              </w:rPr>
              <w:lastRenderedPageBreak/>
              <w:t>过去三年</w:t>
            </w:r>
          </w:p>
        </w:tc>
        <w:tc>
          <w:tcPr>
            <w:tcW w:w="1286" w:type="dxa"/>
            <w:vAlign w:val="center"/>
          </w:tcPr>
          <w:p w:rsidR="008B12D2" w:rsidRDefault="00252178">
            <w:pPr>
              <w:jc w:val="center"/>
            </w:pPr>
            <w:r>
              <w:rPr>
                <w:color w:val="000000"/>
                <w:sz w:val="24"/>
              </w:rPr>
              <w:t>9.36%</w:t>
            </w:r>
          </w:p>
        </w:tc>
        <w:tc>
          <w:tcPr>
            <w:tcW w:w="1286" w:type="dxa"/>
            <w:vAlign w:val="center"/>
          </w:tcPr>
          <w:p w:rsidR="008B12D2" w:rsidRDefault="00252178">
            <w:pPr>
              <w:jc w:val="center"/>
            </w:pPr>
            <w:r>
              <w:rPr>
                <w:color w:val="000000"/>
                <w:sz w:val="24"/>
              </w:rPr>
              <w:t>0.25%</w:t>
            </w:r>
          </w:p>
        </w:tc>
        <w:tc>
          <w:tcPr>
            <w:tcW w:w="1285" w:type="dxa"/>
            <w:vAlign w:val="center"/>
          </w:tcPr>
          <w:p w:rsidR="008B12D2" w:rsidRDefault="00252178">
            <w:pPr>
              <w:jc w:val="center"/>
            </w:pPr>
            <w:r>
              <w:rPr>
                <w:color w:val="000000"/>
                <w:sz w:val="24"/>
              </w:rPr>
              <w:t>14.96%</w:t>
            </w:r>
          </w:p>
        </w:tc>
        <w:tc>
          <w:tcPr>
            <w:tcW w:w="1285" w:type="dxa"/>
            <w:vAlign w:val="center"/>
          </w:tcPr>
          <w:p w:rsidR="008B12D2" w:rsidRDefault="00252178">
            <w:pPr>
              <w:jc w:val="center"/>
            </w:pPr>
            <w:r>
              <w:rPr>
                <w:color w:val="000000"/>
                <w:sz w:val="24"/>
              </w:rPr>
              <w:t>0.12%</w:t>
            </w:r>
          </w:p>
        </w:tc>
        <w:tc>
          <w:tcPr>
            <w:tcW w:w="1285" w:type="dxa"/>
            <w:vAlign w:val="center"/>
          </w:tcPr>
          <w:p w:rsidR="008B12D2" w:rsidRDefault="00252178">
            <w:pPr>
              <w:jc w:val="center"/>
            </w:pPr>
            <w:r>
              <w:rPr>
                <w:color w:val="000000"/>
                <w:sz w:val="24"/>
              </w:rPr>
              <w:t>-5.60%</w:t>
            </w:r>
          </w:p>
        </w:tc>
        <w:tc>
          <w:tcPr>
            <w:tcW w:w="1285" w:type="dxa"/>
            <w:vAlign w:val="center"/>
          </w:tcPr>
          <w:p w:rsidR="008B12D2" w:rsidRDefault="00252178">
            <w:pPr>
              <w:jc w:val="center"/>
            </w:pPr>
            <w:r>
              <w:rPr>
                <w:color w:val="000000"/>
                <w:sz w:val="24"/>
              </w:rPr>
              <w:t>0.13%</w:t>
            </w:r>
          </w:p>
        </w:tc>
      </w:tr>
      <w:tr w:rsidR="008B12D2">
        <w:tc>
          <w:tcPr>
            <w:tcW w:w="1286" w:type="dxa"/>
            <w:vAlign w:val="center"/>
          </w:tcPr>
          <w:p w:rsidR="008B12D2" w:rsidRDefault="00252178">
            <w:pPr>
              <w:jc w:val="left"/>
            </w:pPr>
            <w:r>
              <w:rPr>
                <w:color w:val="000000"/>
                <w:sz w:val="24"/>
              </w:rPr>
              <w:t>自基金转型起至今</w:t>
            </w:r>
          </w:p>
        </w:tc>
        <w:tc>
          <w:tcPr>
            <w:tcW w:w="1286" w:type="dxa"/>
            <w:vAlign w:val="center"/>
          </w:tcPr>
          <w:p w:rsidR="008B12D2" w:rsidRDefault="00252178">
            <w:pPr>
              <w:jc w:val="center"/>
            </w:pPr>
            <w:r>
              <w:rPr>
                <w:color w:val="000000"/>
                <w:sz w:val="24"/>
              </w:rPr>
              <w:t>9.45%</w:t>
            </w:r>
          </w:p>
        </w:tc>
        <w:tc>
          <w:tcPr>
            <w:tcW w:w="1286" w:type="dxa"/>
            <w:vAlign w:val="center"/>
          </w:tcPr>
          <w:p w:rsidR="008B12D2" w:rsidRDefault="00252178">
            <w:pPr>
              <w:jc w:val="center"/>
            </w:pPr>
            <w:r>
              <w:rPr>
                <w:color w:val="000000"/>
                <w:sz w:val="24"/>
              </w:rPr>
              <w:t>0.25%</w:t>
            </w:r>
          </w:p>
        </w:tc>
        <w:tc>
          <w:tcPr>
            <w:tcW w:w="1285" w:type="dxa"/>
            <w:vAlign w:val="center"/>
          </w:tcPr>
          <w:p w:rsidR="008B12D2" w:rsidRDefault="00252178">
            <w:pPr>
              <w:jc w:val="center"/>
            </w:pPr>
            <w:r>
              <w:rPr>
                <w:color w:val="000000"/>
                <w:sz w:val="24"/>
              </w:rPr>
              <w:t>15.20%</w:t>
            </w:r>
          </w:p>
        </w:tc>
        <w:tc>
          <w:tcPr>
            <w:tcW w:w="1285" w:type="dxa"/>
            <w:vAlign w:val="center"/>
          </w:tcPr>
          <w:p w:rsidR="008B12D2" w:rsidRDefault="00252178">
            <w:pPr>
              <w:jc w:val="center"/>
            </w:pPr>
            <w:r>
              <w:rPr>
                <w:color w:val="000000"/>
                <w:sz w:val="24"/>
              </w:rPr>
              <w:t>0.12%</w:t>
            </w:r>
          </w:p>
        </w:tc>
        <w:tc>
          <w:tcPr>
            <w:tcW w:w="1285" w:type="dxa"/>
            <w:vAlign w:val="center"/>
          </w:tcPr>
          <w:p w:rsidR="008B12D2" w:rsidRDefault="00252178">
            <w:pPr>
              <w:jc w:val="center"/>
            </w:pPr>
            <w:r>
              <w:rPr>
                <w:color w:val="000000"/>
                <w:sz w:val="24"/>
              </w:rPr>
              <w:t>-5.75%</w:t>
            </w:r>
          </w:p>
        </w:tc>
        <w:tc>
          <w:tcPr>
            <w:tcW w:w="1285" w:type="dxa"/>
            <w:vAlign w:val="center"/>
          </w:tcPr>
          <w:p w:rsidR="008B12D2" w:rsidRDefault="00252178">
            <w:pPr>
              <w:jc w:val="center"/>
            </w:pPr>
            <w:r>
              <w:rPr>
                <w:color w:val="000000"/>
                <w:sz w:val="24"/>
              </w:rPr>
              <w:t>0.13%</w:t>
            </w:r>
          </w:p>
        </w:tc>
      </w:tr>
    </w:tbl>
    <w:p w:rsidR="001A59F9" w:rsidRPr="0091212A" w:rsidRDefault="001A59F9" w:rsidP="00656527">
      <w:pPr>
        <w:tabs>
          <w:tab w:val="left" w:pos="426"/>
        </w:tabs>
        <w:spacing w:before="29" w:line="288" w:lineRule="auto"/>
        <w:jc w:val="left"/>
        <w:rPr>
          <w:rFonts w:asciiTheme="minorEastAsia" w:eastAsiaTheme="minorEastAsia" w:hAnsiTheme="minorEastAsia"/>
          <w:szCs w:val="21"/>
        </w:rPr>
      </w:pPr>
      <w:r w:rsidRPr="00EF1D48">
        <w:rPr>
          <w:kern w:val="0"/>
          <w:sz w:val="24"/>
        </w:rPr>
        <w:t>注：交银施罗德荣泰保本混合型证券投资基金从</w:t>
      </w:r>
      <w:r w:rsidRPr="00EF1D48">
        <w:rPr>
          <w:kern w:val="0"/>
          <w:sz w:val="24"/>
        </w:rPr>
        <w:t>2016</w:t>
      </w:r>
      <w:r w:rsidRPr="00EF1D48">
        <w:rPr>
          <w:kern w:val="0"/>
          <w:sz w:val="24"/>
        </w:rPr>
        <w:t>年</w:t>
      </w:r>
      <w:r w:rsidRPr="00EF1D48">
        <w:rPr>
          <w:kern w:val="0"/>
          <w:sz w:val="24"/>
        </w:rPr>
        <w:t>12</w:t>
      </w:r>
      <w:r w:rsidRPr="00EF1D48">
        <w:rPr>
          <w:kern w:val="0"/>
          <w:sz w:val="24"/>
        </w:rPr>
        <w:t>月</w:t>
      </w:r>
      <w:r w:rsidRPr="00EF1D48">
        <w:rPr>
          <w:kern w:val="0"/>
          <w:sz w:val="24"/>
        </w:rPr>
        <w:t>30</w:t>
      </w:r>
      <w:r w:rsidRPr="00EF1D48">
        <w:rPr>
          <w:kern w:val="0"/>
          <w:sz w:val="24"/>
        </w:rPr>
        <w:t>日起正式转型为交银施罗德增强收益债券型证券投资基金，本表列示的是基金转型后的基金净值表现，转型后基金的业绩比较基准为</w:t>
      </w:r>
      <w:r w:rsidRPr="00EF1D48">
        <w:rPr>
          <w:kern w:val="0"/>
          <w:sz w:val="24"/>
        </w:rPr>
        <w:t>90%×</w:t>
      </w:r>
      <w:r w:rsidRPr="00EF1D48">
        <w:rPr>
          <w:kern w:val="0"/>
          <w:sz w:val="24"/>
        </w:rPr>
        <w:t>中证综合债券指数收益率</w:t>
      </w:r>
      <w:r w:rsidRPr="00EF1D48">
        <w:rPr>
          <w:kern w:val="0"/>
          <w:sz w:val="24"/>
        </w:rPr>
        <w:t>+10%×</w:t>
      </w:r>
      <w:r w:rsidRPr="00EF1D48">
        <w:rPr>
          <w:kern w:val="0"/>
          <w:sz w:val="24"/>
        </w:rPr>
        <w:t>沪深</w:t>
      </w:r>
      <w:r w:rsidRPr="00EF1D48">
        <w:rPr>
          <w:kern w:val="0"/>
          <w:sz w:val="24"/>
        </w:rPr>
        <w:t>300</w:t>
      </w:r>
      <w:r w:rsidRPr="00EF1D48">
        <w:rPr>
          <w:kern w:val="0"/>
          <w:sz w:val="24"/>
        </w:rPr>
        <w:t>指数收益率，每日进行再平衡。</w:t>
      </w:r>
      <w:r w:rsidR="00656527">
        <w:rPr>
          <w:rFonts w:hint="eastAsia"/>
          <w:kern w:val="0"/>
          <w:sz w:val="24"/>
        </w:rPr>
        <w:br/>
      </w:r>
    </w:p>
    <w:p w:rsidR="00852116" w:rsidRPr="00A202C2" w:rsidRDefault="00852116" w:rsidP="00A202C2">
      <w:pPr>
        <w:spacing w:before="29" w:line="288" w:lineRule="auto"/>
        <w:rPr>
          <w:b/>
          <w:bCs/>
          <w:color w:val="000000"/>
          <w:kern w:val="0"/>
          <w:sz w:val="24"/>
        </w:rPr>
      </w:pPr>
      <w:r w:rsidRPr="00A202C2">
        <w:rPr>
          <w:rFonts w:hint="eastAsia"/>
          <w:b/>
          <w:bCs/>
          <w:color w:val="000000"/>
          <w:kern w:val="0"/>
          <w:sz w:val="24"/>
        </w:rPr>
        <w:t xml:space="preserve">3.2.2 </w:t>
      </w:r>
      <w:r w:rsidR="00EF021C" w:rsidRPr="00A202C2">
        <w:rPr>
          <w:b/>
          <w:bCs/>
          <w:color w:val="000000"/>
          <w:kern w:val="0"/>
          <w:sz w:val="24"/>
        </w:rPr>
        <w:t>自基金转型以来</w:t>
      </w:r>
      <w:r w:rsidRPr="00A202C2">
        <w:rPr>
          <w:b/>
          <w:bCs/>
          <w:color w:val="000000"/>
          <w:kern w:val="0"/>
          <w:sz w:val="24"/>
        </w:rPr>
        <w:t>基金份额累计净值增长率变动及其与同期业绩比较基准收益率变动的比较</w:t>
      </w:r>
    </w:p>
    <w:p w:rsidR="001A59F9" w:rsidRPr="0091212A" w:rsidRDefault="00CC26A4" w:rsidP="00026C9C">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7C2004" w:rsidRDefault="001A59F9" w:rsidP="007C2004">
      <w:pPr>
        <w:tabs>
          <w:tab w:val="left" w:pos="426"/>
        </w:tabs>
        <w:spacing w:before="29" w:line="288" w:lineRule="auto"/>
        <w:jc w:val="left"/>
        <w:rPr>
          <w:kern w:val="0"/>
          <w:sz w:val="24"/>
        </w:rPr>
      </w:pPr>
      <w:r w:rsidRPr="00E15CED">
        <w:rPr>
          <w:kern w:val="0"/>
          <w:sz w:val="24"/>
        </w:rPr>
        <w:t>注：本基金由交银施罗德荣泰保本混合型证券投资基金转型而来。基金转型日为</w:t>
      </w:r>
      <w:r w:rsidRPr="00E15CED">
        <w:rPr>
          <w:kern w:val="0"/>
          <w:sz w:val="24"/>
        </w:rPr>
        <w:t>2016</w:t>
      </w:r>
      <w:r w:rsidRPr="00E15CED">
        <w:rPr>
          <w:kern w:val="0"/>
          <w:sz w:val="24"/>
        </w:rPr>
        <w:t>年</w:t>
      </w:r>
      <w:r w:rsidRPr="00E15CED">
        <w:rPr>
          <w:kern w:val="0"/>
          <w:sz w:val="24"/>
        </w:rPr>
        <w:t>12</w:t>
      </w:r>
      <w:r w:rsidRPr="00E15CED">
        <w:rPr>
          <w:kern w:val="0"/>
          <w:sz w:val="24"/>
        </w:rPr>
        <w:t>月</w:t>
      </w:r>
      <w:r w:rsidRPr="00E15CED">
        <w:rPr>
          <w:kern w:val="0"/>
          <w:sz w:val="24"/>
        </w:rPr>
        <w:t>30</w:t>
      </w:r>
      <w:r w:rsidRPr="00E15CED">
        <w:rPr>
          <w:kern w:val="0"/>
          <w:sz w:val="24"/>
        </w:rPr>
        <w:t>日。本基金的投资转型期为交银施罗德荣泰保本混合型证券投资基金保本周期到期期间截止日的次日（即</w:t>
      </w:r>
      <w:r w:rsidRPr="00E15CED">
        <w:rPr>
          <w:kern w:val="0"/>
          <w:sz w:val="24"/>
        </w:rPr>
        <w:t>2016</w:t>
      </w:r>
      <w:r w:rsidRPr="00E15CED">
        <w:rPr>
          <w:kern w:val="0"/>
          <w:sz w:val="24"/>
        </w:rPr>
        <w:t>年</w:t>
      </w:r>
      <w:r w:rsidRPr="00E15CED">
        <w:rPr>
          <w:kern w:val="0"/>
          <w:sz w:val="24"/>
        </w:rPr>
        <w:t>12</w:t>
      </w:r>
      <w:r w:rsidRPr="00E15CED">
        <w:rPr>
          <w:kern w:val="0"/>
          <w:sz w:val="24"/>
        </w:rPr>
        <w:t>月</w:t>
      </w:r>
      <w:r w:rsidRPr="00E15CED">
        <w:rPr>
          <w:kern w:val="0"/>
          <w:sz w:val="24"/>
        </w:rPr>
        <w:t>30</w:t>
      </w:r>
      <w:r w:rsidRPr="00E15CED">
        <w:rPr>
          <w:kern w:val="0"/>
          <w:sz w:val="24"/>
        </w:rPr>
        <w:t>日）起的</w:t>
      </w:r>
      <w:r w:rsidRPr="00E15CED">
        <w:rPr>
          <w:kern w:val="0"/>
          <w:sz w:val="24"/>
        </w:rPr>
        <w:t>3</w:t>
      </w:r>
      <w:r w:rsidRPr="00E15CED">
        <w:rPr>
          <w:kern w:val="0"/>
          <w:sz w:val="24"/>
        </w:rPr>
        <w:t>个月。截至投资转型期结束，本基金各项资产配置比例符合基金合同及招募说明书有关投资比例的约定。</w:t>
      </w:r>
      <w:r w:rsidR="007C2004">
        <w:rPr>
          <w:rFonts w:hint="eastAsia"/>
          <w:kern w:val="0"/>
          <w:sz w:val="24"/>
        </w:rPr>
        <w:br/>
      </w:r>
    </w:p>
    <w:p w:rsidR="001A59F9" w:rsidRPr="008635C9" w:rsidRDefault="001A59F9" w:rsidP="008635C9">
      <w:pPr>
        <w:spacing w:before="29" w:line="288" w:lineRule="auto"/>
        <w:rPr>
          <w:b/>
          <w:bCs/>
          <w:color w:val="000000"/>
          <w:kern w:val="0"/>
          <w:sz w:val="24"/>
        </w:rPr>
      </w:pPr>
      <w:r w:rsidRPr="008635C9">
        <w:rPr>
          <w:b/>
          <w:bCs/>
          <w:color w:val="000000"/>
          <w:kern w:val="0"/>
          <w:sz w:val="24"/>
        </w:rPr>
        <w:t xml:space="preserve">3.2.3 </w:t>
      </w:r>
      <w:r w:rsidR="00A225D8" w:rsidRPr="008635C9">
        <w:rPr>
          <w:rFonts w:hint="eastAsia"/>
          <w:b/>
          <w:bCs/>
          <w:color w:val="000000"/>
          <w:kern w:val="0"/>
          <w:sz w:val="24"/>
        </w:rPr>
        <w:t>自基金转型以来</w:t>
      </w:r>
      <w:r w:rsidRPr="008635C9">
        <w:rPr>
          <w:rFonts w:hint="eastAsia"/>
          <w:b/>
          <w:bCs/>
          <w:color w:val="000000"/>
          <w:kern w:val="0"/>
          <w:sz w:val="24"/>
        </w:rPr>
        <w:t>基金每年净值增长率及其与同期业绩比较基准收益率的比较</w:t>
      </w:r>
    </w:p>
    <w:p w:rsidR="00A0223F" w:rsidRPr="00CC26A4" w:rsidRDefault="00CC26A4" w:rsidP="00A225D8">
      <w:pPr>
        <w:spacing w:line="360" w:lineRule="auto"/>
        <w:jc w:val="center"/>
        <w:rPr>
          <w:rFonts w:ascii="宋体" w:hAnsi="宋体"/>
          <w:b/>
          <w:bCs/>
          <w:color w:val="000000"/>
          <w:szCs w:val="21"/>
          <w:vertAlign w:val="superscript"/>
        </w:rPr>
      </w:pPr>
      <w:r>
        <w:rPr>
          <w:rFonts w:ascii="宋体" w:hAnsi="宋体"/>
          <w:b/>
          <w:bCs/>
          <w:noProof/>
          <w:color w:val="000000"/>
          <w:szCs w:val="21"/>
          <w:vertAlign w:val="superscript"/>
        </w:rPr>
        <w:lastRenderedPageBreak/>
        <w:drawing>
          <wp:inline distT="0" distB="0" distL="0" distR="0">
            <wp:extent cx="5759450" cy="3372734"/>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柱状图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E15CED" w:rsidRDefault="001A59F9" w:rsidP="00E15CED">
      <w:pPr>
        <w:tabs>
          <w:tab w:val="left" w:pos="426"/>
        </w:tabs>
        <w:spacing w:before="29" w:line="288" w:lineRule="auto"/>
        <w:jc w:val="left"/>
        <w:rPr>
          <w:kern w:val="0"/>
          <w:sz w:val="24"/>
        </w:rPr>
      </w:pPr>
      <w:r w:rsidRPr="00E15CED">
        <w:rPr>
          <w:kern w:val="0"/>
          <w:sz w:val="24"/>
        </w:rPr>
        <w:t>注：图示日期为</w:t>
      </w:r>
      <w:r w:rsidRPr="00E15CED">
        <w:rPr>
          <w:kern w:val="0"/>
          <w:sz w:val="24"/>
        </w:rPr>
        <w:t>2016</w:t>
      </w:r>
      <w:r w:rsidRPr="00E15CED">
        <w:rPr>
          <w:kern w:val="0"/>
          <w:sz w:val="24"/>
        </w:rPr>
        <w:t>年</w:t>
      </w:r>
      <w:r w:rsidRPr="00E15CED">
        <w:rPr>
          <w:kern w:val="0"/>
          <w:sz w:val="24"/>
        </w:rPr>
        <w:t>12</w:t>
      </w:r>
      <w:r w:rsidRPr="00E15CED">
        <w:rPr>
          <w:kern w:val="0"/>
          <w:sz w:val="24"/>
        </w:rPr>
        <w:t>月</w:t>
      </w:r>
      <w:r w:rsidRPr="00E15CED">
        <w:rPr>
          <w:kern w:val="0"/>
          <w:sz w:val="24"/>
        </w:rPr>
        <w:t>30</w:t>
      </w:r>
      <w:r w:rsidRPr="00E15CED">
        <w:rPr>
          <w:kern w:val="0"/>
          <w:sz w:val="24"/>
        </w:rPr>
        <w:t>日至</w:t>
      </w:r>
      <w:r w:rsidRPr="00E15CED">
        <w:rPr>
          <w:kern w:val="0"/>
          <w:sz w:val="24"/>
        </w:rPr>
        <w:t>2019</w:t>
      </w:r>
      <w:r w:rsidRPr="00E15CED">
        <w:rPr>
          <w:kern w:val="0"/>
          <w:sz w:val="24"/>
        </w:rPr>
        <w:t>年</w:t>
      </w:r>
      <w:r w:rsidRPr="00E15CED">
        <w:rPr>
          <w:kern w:val="0"/>
          <w:sz w:val="24"/>
        </w:rPr>
        <w:t>12</w:t>
      </w:r>
      <w:r w:rsidRPr="00E15CED">
        <w:rPr>
          <w:kern w:val="0"/>
          <w:sz w:val="24"/>
        </w:rPr>
        <w:t>月</w:t>
      </w:r>
      <w:r w:rsidRPr="00E15CED">
        <w:rPr>
          <w:kern w:val="0"/>
          <w:sz w:val="24"/>
        </w:rPr>
        <w:t>31</w:t>
      </w:r>
      <w:r w:rsidRPr="00E15CED">
        <w:rPr>
          <w:kern w:val="0"/>
          <w:sz w:val="24"/>
        </w:rPr>
        <w:t>日。基金转型当年的净值增长率按照当年基金转型后的实际存续期计算。</w:t>
      </w:r>
    </w:p>
    <w:p w:rsidR="002E63B8" w:rsidRPr="0091212A" w:rsidRDefault="002E63B8" w:rsidP="00026C9C">
      <w:pPr>
        <w:spacing w:line="360" w:lineRule="auto"/>
        <w:ind w:firstLine="420"/>
        <w:jc w:val="left"/>
        <w:rPr>
          <w:rFonts w:asciiTheme="minorEastAsia" w:eastAsiaTheme="minorEastAsia" w:hAnsiTheme="minorEastAsia"/>
          <w:color w:val="000000"/>
          <w:szCs w:val="21"/>
        </w:rPr>
      </w:pPr>
    </w:p>
    <w:p w:rsidR="00E63239" w:rsidRPr="00160BBE" w:rsidRDefault="00E63239" w:rsidP="00160BBE">
      <w:pPr>
        <w:pStyle w:val="20"/>
        <w:spacing w:before="29" w:after="0" w:line="288" w:lineRule="auto"/>
        <w:rPr>
          <w:rFonts w:ascii="Times New Roman" w:hAnsi="Times New Roman"/>
          <w:kern w:val="0"/>
          <w:szCs w:val="24"/>
        </w:rPr>
      </w:pPr>
      <w:bookmarkStart w:id="35" w:name="_Toc249760033"/>
      <w:bookmarkStart w:id="36" w:name="_Toc361324853"/>
      <w:bookmarkStart w:id="37" w:name="_Toc35961010"/>
      <w:r w:rsidRPr="00160BBE">
        <w:rPr>
          <w:rFonts w:ascii="Times New Roman" w:hAnsi="Times New Roman"/>
          <w:kern w:val="0"/>
          <w:szCs w:val="24"/>
        </w:rPr>
        <w:t>3.3</w:t>
      </w:r>
      <w:r w:rsidRPr="00160BBE">
        <w:rPr>
          <w:rFonts w:ascii="Times New Roman" w:hAnsi="Times New Roman" w:hint="eastAsia"/>
          <w:kern w:val="0"/>
          <w:szCs w:val="24"/>
        </w:rPr>
        <w:t>过去三年基金的利润分配情况</w:t>
      </w:r>
      <w:bookmarkEnd w:id="35"/>
      <w:bookmarkEnd w:id="36"/>
      <w:bookmarkEnd w:id="37"/>
    </w:p>
    <w:p w:rsidR="00E63239" w:rsidRPr="00457F00" w:rsidRDefault="00E63239" w:rsidP="00457F00">
      <w:pPr>
        <w:pStyle w:val="a0"/>
        <w:spacing w:line="360" w:lineRule="auto"/>
        <w:ind w:firstLine="480"/>
        <w:jc w:val="right"/>
        <w:rPr>
          <w:color w:val="000000"/>
          <w:kern w:val="0"/>
          <w:sz w:val="24"/>
        </w:rPr>
      </w:pPr>
      <w:r w:rsidRPr="00457F00">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E63239" w:rsidRPr="0091212A" w:rsidTr="00EA645F">
        <w:trPr>
          <w:jc w:val="center"/>
        </w:trPr>
        <w:tc>
          <w:tcPr>
            <w:tcW w:w="1157"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年度</w:t>
            </w:r>
          </w:p>
        </w:tc>
        <w:tc>
          <w:tcPr>
            <w:tcW w:w="1378"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每</w:t>
            </w:r>
            <w:r w:rsidRPr="00483AAF">
              <w:rPr>
                <w:color w:val="000000"/>
                <w:sz w:val="24"/>
              </w:rPr>
              <w:t>10</w:t>
            </w:r>
            <w:r w:rsidRPr="00483AAF">
              <w:rPr>
                <w:rFonts w:hint="eastAsia"/>
                <w:color w:val="000000"/>
                <w:sz w:val="24"/>
              </w:rPr>
              <w:t>份基金份额分红数</w:t>
            </w:r>
          </w:p>
        </w:tc>
        <w:tc>
          <w:tcPr>
            <w:tcW w:w="1839"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现金形式发放总额</w:t>
            </w:r>
          </w:p>
        </w:tc>
        <w:tc>
          <w:tcPr>
            <w:tcW w:w="1950"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再投资形式发放总额</w:t>
            </w:r>
          </w:p>
        </w:tc>
        <w:tc>
          <w:tcPr>
            <w:tcW w:w="1894" w:type="dxa"/>
            <w:vAlign w:val="center"/>
          </w:tcPr>
          <w:p w:rsidR="00E63239" w:rsidRPr="00483AAF" w:rsidRDefault="00E63239" w:rsidP="00483AAF">
            <w:pPr>
              <w:adjustRightInd w:val="0"/>
              <w:spacing w:before="29" w:line="288" w:lineRule="auto"/>
              <w:ind w:left="15"/>
              <w:jc w:val="center"/>
              <w:rPr>
                <w:color w:val="000000"/>
                <w:sz w:val="24"/>
              </w:rPr>
            </w:pPr>
            <w:r w:rsidRPr="00483AAF">
              <w:rPr>
                <w:rFonts w:hint="eastAsia"/>
                <w:color w:val="000000"/>
                <w:sz w:val="24"/>
              </w:rPr>
              <w:t>年度利润分配合计</w:t>
            </w:r>
          </w:p>
        </w:tc>
        <w:tc>
          <w:tcPr>
            <w:tcW w:w="1068" w:type="dxa"/>
            <w:vAlign w:val="center"/>
          </w:tcPr>
          <w:p w:rsidR="00E63239" w:rsidRPr="00483AAF" w:rsidRDefault="00E63239" w:rsidP="00EA645F">
            <w:pPr>
              <w:spacing w:line="360" w:lineRule="auto"/>
              <w:jc w:val="center"/>
              <w:rPr>
                <w:color w:val="000000"/>
                <w:sz w:val="24"/>
              </w:rPr>
            </w:pPr>
            <w:r w:rsidRPr="00483AAF">
              <w:rPr>
                <w:rFonts w:hint="eastAsia"/>
                <w:color w:val="000000"/>
                <w:sz w:val="24"/>
              </w:rPr>
              <w:t>备注</w:t>
            </w:r>
          </w:p>
        </w:tc>
      </w:tr>
      <w:tr w:rsidR="008B12D2">
        <w:trPr>
          <w:jc w:val="center"/>
        </w:trPr>
        <w:tc>
          <w:tcPr>
            <w:tcW w:w="1157" w:type="dxa"/>
            <w:vAlign w:val="center"/>
          </w:tcPr>
          <w:p w:rsidR="008B12D2" w:rsidRDefault="00252178">
            <w:pPr>
              <w:jc w:val="center"/>
            </w:pPr>
            <w:r>
              <w:rPr>
                <w:color w:val="000000"/>
                <w:sz w:val="24"/>
              </w:rPr>
              <w:t>2019</w:t>
            </w:r>
            <w:r>
              <w:rPr>
                <w:color w:val="000000"/>
                <w:sz w:val="24"/>
              </w:rPr>
              <w:t>年</w:t>
            </w:r>
          </w:p>
        </w:tc>
        <w:tc>
          <w:tcPr>
            <w:tcW w:w="1378" w:type="dxa"/>
            <w:vAlign w:val="center"/>
          </w:tcPr>
          <w:p w:rsidR="008B12D2" w:rsidRDefault="00252178">
            <w:pPr>
              <w:jc w:val="right"/>
            </w:pPr>
            <w:r>
              <w:rPr>
                <w:color w:val="000000"/>
                <w:sz w:val="24"/>
              </w:rPr>
              <w:t>-</w:t>
            </w:r>
          </w:p>
        </w:tc>
        <w:tc>
          <w:tcPr>
            <w:tcW w:w="1839" w:type="dxa"/>
            <w:vAlign w:val="center"/>
          </w:tcPr>
          <w:p w:rsidR="008B12D2" w:rsidRDefault="00252178">
            <w:pPr>
              <w:jc w:val="right"/>
            </w:pPr>
            <w:r>
              <w:rPr>
                <w:color w:val="000000"/>
                <w:sz w:val="24"/>
              </w:rPr>
              <w:t>-</w:t>
            </w:r>
          </w:p>
        </w:tc>
        <w:tc>
          <w:tcPr>
            <w:tcW w:w="1950" w:type="dxa"/>
            <w:vAlign w:val="center"/>
          </w:tcPr>
          <w:p w:rsidR="008B12D2" w:rsidRDefault="00252178">
            <w:pPr>
              <w:jc w:val="right"/>
            </w:pPr>
            <w:r>
              <w:rPr>
                <w:color w:val="000000"/>
                <w:sz w:val="24"/>
              </w:rPr>
              <w:t>-</w:t>
            </w:r>
          </w:p>
        </w:tc>
        <w:tc>
          <w:tcPr>
            <w:tcW w:w="1894" w:type="dxa"/>
            <w:vAlign w:val="center"/>
          </w:tcPr>
          <w:p w:rsidR="008B12D2" w:rsidRDefault="00252178">
            <w:pPr>
              <w:jc w:val="right"/>
            </w:pPr>
            <w:r>
              <w:rPr>
                <w:color w:val="000000"/>
                <w:sz w:val="24"/>
              </w:rPr>
              <w:t>-</w:t>
            </w:r>
          </w:p>
        </w:tc>
        <w:tc>
          <w:tcPr>
            <w:tcW w:w="1068" w:type="dxa"/>
            <w:vAlign w:val="center"/>
          </w:tcPr>
          <w:p w:rsidR="008B12D2" w:rsidRDefault="00252178">
            <w:pPr>
              <w:jc w:val="left"/>
            </w:pPr>
            <w:r>
              <w:rPr>
                <w:color w:val="000000"/>
                <w:sz w:val="24"/>
              </w:rPr>
              <w:t>-</w:t>
            </w:r>
          </w:p>
        </w:tc>
      </w:tr>
      <w:tr w:rsidR="008B12D2">
        <w:trPr>
          <w:jc w:val="center"/>
        </w:trPr>
        <w:tc>
          <w:tcPr>
            <w:tcW w:w="1157" w:type="dxa"/>
            <w:vAlign w:val="center"/>
          </w:tcPr>
          <w:p w:rsidR="008B12D2" w:rsidRDefault="00252178">
            <w:pPr>
              <w:jc w:val="center"/>
            </w:pPr>
            <w:r>
              <w:rPr>
                <w:color w:val="000000"/>
                <w:sz w:val="24"/>
              </w:rPr>
              <w:t>2018</w:t>
            </w:r>
            <w:r>
              <w:rPr>
                <w:color w:val="000000"/>
                <w:sz w:val="24"/>
              </w:rPr>
              <w:t>年</w:t>
            </w:r>
          </w:p>
        </w:tc>
        <w:tc>
          <w:tcPr>
            <w:tcW w:w="1378" w:type="dxa"/>
            <w:vAlign w:val="center"/>
          </w:tcPr>
          <w:p w:rsidR="008B12D2" w:rsidRDefault="00252178">
            <w:pPr>
              <w:jc w:val="right"/>
            </w:pPr>
            <w:r>
              <w:rPr>
                <w:color w:val="000000"/>
                <w:sz w:val="24"/>
              </w:rPr>
              <w:t>-</w:t>
            </w:r>
          </w:p>
        </w:tc>
        <w:tc>
          <w:tcPr>
            <w:tcW w:w="1839" w:type="dxa"/>
            <w:vAlign w:val="center"/>
          </w:tcPr>
          <w:p w:rsidR="008B12D2" w:rsidRDefault="00252178">
            <w:pPr>
              <w:jc w:val="right"/>
            </w:pPr>
            <w:r>
              <w:rPr>
                <w:color w:val="000000"/>
                <w:sz w:val="24"/>
              </w:rPr>
              <w:t>-</w:t>
            </w:r>
          </w:p>
        </w:tc>
        <w:tc>
          <w:tcPr>
            <w:tcW w:w="1950" w:type="dxa"/>
            <w:vAlign w:val="center"/>
          </w:tcPr>
          <w:p w:rsidR="008B12D2" w:rsidRDefault="00252178">
            <w:pPr>
              <w:jc w:val="right"/>
            </w:pPr>
            <w:r>
              <w:rPr>
                <w:color w:val="000000"/>
                <w:sz w:val="24"/>
              </w:rPr>
              <w:t>-</w:t>
            </w:r>
          </w:p>
        </w:tc>
        <w:tc>
          <w:tcPr>
            <w:tcW w:w="1894" w:type="dxa"/>
            <w:vAlign w:val="center"/>
          </w:tcPr>
          <w:p w:rsidR="008B12D2" w:rsidRDefault="00252178">
            <w:pPr>
              <w:jc w:val="right"/>
            </w:pPr>
            <w:r>
              <w:rPr>
                <w:color w:val="000000"/>
                <w:sz w:val="24"/>
              </w:rPr>
              <w:t>-</w:t>
            </w:r>
          </w:p>
        </w:tc>
        <w:tc>
          <w:tcPr>
            <w:tcW w:w="1068" w:type="dxa"/>
            <w:vAlign w:val="center"/>
          </w:tcPr>
          <w:p w:rsidR="008B12D2" w:rsidRDefault="00252178">
            <w:pPr>
              <w:jc w:val="left"/>
            </w:pPr>
            <w:r>
              <w:rPr>
                <w:color w:val="000000"/>
                <w:sz w:val="24"/>
              </w:rPr>
              <w:t>-</w:t>
            </w:r>
          </w:p>
        </w:tc>
      </w:tr>
      <w:tr w:rsidR="008B12D2">
        <w:trPr>
          <w:jc w:val="center"/>
        </w:trPr>
        <w:tc>
          <w:tcPr>
            <w:tcW w:w="1157" w:type="dxa"/>
            <w:vAlign w:val="center"/>
          </w:tcPr>
          <w:p w:rsidR="008B12D2" w:rsidRDefault="00252178">
            <w:pPr>
              <w:jc w:val="center"/>
            </w:pPr>
            <w:r>
              <w:rPr>
                <w:color w:val="000000"/>
                <w:sz w:val="24"/>
              </w:rPr>
              <w:t>2017</w:t>
            </w:r>
            <w:r>
              <w:rPr>
                <w:color w:val="000000"/>
                <w:sz w:val="24"/>
              </w:rPr>
              <w:t>年</w:t>
            </w:r>
          </w:p>
        </w:tc>
        <w:tc>
          <w:tcPr>
            <w:tcW w:w="1378" w:type="dxa"/>
            <w:vAlign w:val="center"/>
          </w:tcPr>
          <w:p w:rsidR="008B12D2" w:rsidRDefault="00252178">
            <w:pPr>
              <w:jc w:val="right"/>
            </w:pPr>
            <w:r>
              <w:rPr>
                <w:color w:val="000000"/>
                <w:sz w:val="24"/>
              </w:rPr>
              <w:t>-</w:t>
            </w:r>
          </w:p>
        </w:tc>
        <w:tc>
          <w:tcPr>
            <w:tcW w:w="1839" w:type="dxa"/>
            <w:vAlign w:val="center"/>
          </w:tcPr>
          <w:p w:rsidR="008B12D2" w:rsidRDefault="00252178">
            <w:pPr>
              <w:jc w:val="right"/>
            </w:pPr>
            <w:r>
              <w:rPr>
                <w:color w:val="000000"/>
                <w:sz w:val="24"/>
              </w:rPr>
              <w:t>-</w:t>
            </w:r>
          </w:p>
        </w:tc>
        <w:tc>
          <w:tcPr>
            <w:tcW w:w="1950" w:type="dxa"/>
            <w:vAlign w:val="center"/>
          </w:tcPr>
          <w:p w:rsidR="008B12D2" w:rsidRDefault="00252178">
            <w:pPr>
              <w:jc w:val="right"/>
            </w:pPr>
            <w:r>
              <w:rPr>
                <w:color w:val="000000"/>
                <w:sz w:val="24"/>
              </w:rPr>
              <w:t>-</w:t>
            </w:r>
          </w:p>
        </w:tc>
        <w:tc>
          <w:tcPr>
            <w:tcW w:w="1894" w:type="dxa"/>
            <w:vAlign w:val="center"/>
          </w:tcPr>
          <w:p w:rsidR="008B12D2" w:rsidRDefault="00252178">
            <w:pPr>
              <w:jc w:val="right"/>
            </w:pPr>
            <w:r>
              <w:rPr>
                <w:color w:val="000000"/>
                <w:sz w:val="24"/>
              </w:rPr>
              <w:t>-</w:t>
            </w:r>
          </w:p>
        </w:tc>
        <w:tc>
          <w:tcPr>
            <w:tcW w:w="1068" w:type="dxa"/>
            <w:vAlign w:val="center"/>
          </w:tcPr>
          <w:p w:rsidR="008B12D2" w:rsidRDefault="00252178">
            <w:pPr>
              <w:jc w:val="left"/>
            </w:pPr>
            <w:r>
              <w:rPr>
                <w:color w:val="000000"/>
                <w:sz w:val="24"/>
              </w:rPr>
              <w:t>-</w:t>
            </w:r>
          </w:p>
        </w:tc>
      </w:tr>
      <w:tr w:rsidR="00E63239" w:rsidRPr="0091212A" w:rsidTr="00483AAF">
        <w:trPr>
          <w:jc w:val="center"/>
        </w:trPr>
        <w:tc>
          <w:tcPr>
            <w:tcW w:w="1157" w:type="dxa"/>
            <w:vAlign w:val="center"/>
          </w:tcPr>
          <w:p w:rsidR="00E63239" w:rsidRPr="0091212A" w:rsidRDefault="00E63239" w:rsidP="00483AAF">
            <w:pPr>
              <w:spacing w:before="29" w:line="288" w:lineRule="auto"/>
              <w:jc w:val="center"/>
              <w:rPr>
                <w:rFonts w:asciiTheme="minorEastAsia" w:eastAsiaTheme="minorEastAsia" w:hAnsiTheme="minorEastAsia"/>
                <w:color w:val="000000"/>
                <w:szCs w:val="21"/>
              </w:rPr>
            </w:pPr>
            <w:r w:rsidRPr="00483AAF">
              <w:rPr>
                <w:rFonts w:hint="eastAsia"/>
                <w:sz w:val="24"/>
              </w:rPr>
              <w:t>合计</w:t>
            </w:r>
          </w:p>
        </w:tc>
        <w:tc>
          <w:tcPr>
            <w:tcW w:w="1378" w:type="dxa"/>
            <w:vAlign w:val="center"/>
          </w:tcPr>
          <w:p w:rsidR="00E63239" w:rsidRPr="00483AAF" w:rsidRDefault="00E63239" w:rsidP="00483AAF">
            <w:pPr>
              <w:spacing w:before="29" w:line="288" w:lineRule="auto"/>
              <w:jc w:val="right"/>
              <w:rPr>
                <w:sz w:val="24"/>
              </w:rPr>
            </w:pPr>
            <w:r w:rsidRPr="00483AAF">
              <w:rPr>
                <w:sz w:val="24"/>
              </w:rPr>
              <w:t>-</w:t>
            </w:r>
          </w:p>
        </w:tc>
        <w:tc>
          <w:tcPr>
            <w:tcW w:w="1839" w:type="dxa"/>
            <w:vAlign w:val="center"/>
          </w:tcPr>
          <w:p w:rsidR="00E63239" w:rsidRPr="00483AAF" w:rsidRDefault="00E63239" w:rsidP="00483AAF">
            <w:pPr>
              <w:spacing w:before="29" w:line="288" w:lineRule="auto"/>
              <w:jc w:val="right"/>
              <w:rPr>
                <w:sz w:val="24"/>
              </w:rPr>
            </w:pPr>
            <w:r w:rsidRPr="00483AAF">
              <w:rPr>
                <w:sz w:val="24"/>
              </w:rPr>
              <w:t>-</w:t>
            </w:r>
          </w:p>
        </w:tc>
        <w:tc>
          <w:tcPr>
            <w:tcW w:w="1950" w:type="dxa"/>
            <w:vAlign w:val="center"/>
          </w:tcPr>
          <w:p w:rsidR="00E63239" w:rsidRPr="00483AAF" w:rsidRDefault="00E63239" w:rsidP="00483AAF">
            <w:pPr>
              <w:spacing w:before="29" w:line="288" w:lineRule="auto"/>
              <w:jc w:val="right"/>
              <w:rPr>
                <w:sz w:val="24"/>
              </w:rPr>
            </w:pPr>
            <w:r w:rsidRPr="00483AAF">
              <w:rPr>
                <w:sz w:val="24"/>
              </w:rPr>
              <w:t>-</w:t>
            </w:r>
          </w:p>
        </w:tc>
        <w:tc>
          <w:tcPr>
            <w:tcW w:w="1894" w:type="dxa"/>
            <w:vAlign w:val="center"/>
          </w:tcPr>
          <w:p w:rsidR="00E63239" w:rsidRPr="00483AAF" w:rsidRDefault="00E63239" w:rsidP="00483AAF">
            <w:pPr>
              <w:spacing w:before="29" w:line="288" w:lineRule="auto"/>
              <w:jc w:val="right"/>
              <w:rPr>
                <w:sz w:val="24"/>
              </w:rPr>
            </w:pPr>
            <w:r w:rsidRPr="00483AAF">
              <w:rPr>
                <w:sz w:val="24"/>
              </w:rPr>
              <w:t>-</w:t>
            </w:r>
          </w:p>
        </w:tc>
        <w:tc>
          <w:tcPr>
            <w:tcW w:w="1068" w:type="dxa"/>
            <w:vAlign w:val="center"/>
          </w:tcPr>
          <w:p w:rsidR="00E63239" w:rsidRPr="00483AAF" w:rsidRDefault="00E63239" w:rsidP="00483AAF">
            <w:pPr>
              <w:spacing w:before="29" w:line="288" w:lineRule="auto"/>
              <w:rPr>
                <w:sz w:val="24"/>
              </w:rPr>
            </w:pPr>
            <w:r w:rsidRPr="00483AAF">
              <w:rPr>
                <w:sz w:val="24"/>
              </w:rPr>
              <w:t>-</w:t>
            </w:r>
          </w:p>
        </w:tc>
      </w:tr>
    </w:tbl>
    <w:p w:rsidR="001A59F9" w:rsidRPr="0091212A" w:rsidRDefault="001A59F9" w:rsidP="00026C9C">
      <w:pPr>
        <w:spacing w:line="360" w:lineRule="auto"/>
        <w:jc w:val="left"/>
        <w:rPr>
          <w:rFonts w:asciiTheme="minorEastAsia" w:eastAsiaTheme="minorEastAsia" w:hAnsiTheme="minorEastAsia"/>
          <w:color w:val="000000"/>
          <w:szCs w:val="21"/>
        </w:rPr>
      </w:pPr>
    </w:p>
    <w:p w:rsidR="001A59F9" w:rsidRPr="00821C0F" w:rsidRDefault="001A59F9" w:rsidP="00922A4A">
      <w:pPr>
        <w:pStyle w:val="1"/>
        <w:keepNext/>
        <w:keepLines/>
        <w:widowControl w:val="0"/>
        <w:spacing w:beforeLines="100" w:before="312" w:afterLines="100" w:after="312" w:line="288" w:lineRule="auto"/>
        <w:jc w:val="center"/>
        <w:rPr>
          <w:b/>
          <w:bCs/>
          <w:szCs w:val="24"/>
          <w:lang w:val="en-US"/>
        </w:rPr>
      </w:pPr>
      <w:bookmarkStart w:id="38" w:name="_Toc225498254"/>
      <w:bookmarkStart w:id="39" w:name="_Toc361324854"/>
      <w:bookmarkStart w:id="40" w:name="_Toc35961011"/>
      <w:r w:rsidRPr="00821C0F">
        <w:rPr>
          <w:rFonts w:hint="eastAsia"/>
          <w:b/>
          <w:bCs/>
          <w:szCs w:val="24"/>
          <w:lang w:val="en-US"/>
        </w:rPr>
        <w:t>§</w:t>
      </w:r>
      <w:r w:rsidRPr="00821C0F">
        <w:rPr>
          <w:b/>
          <w:bCs/>
          <w:szCs w:val="24"/>
          <w:lang w:val="en-US"/>
        </w:rPr>
        <w:t xml:space="preserve">4  </w:t>
      </w:r>
      <w:r w:rsidRPr="00821C0F">
        <w:rPr>
          <w:rFonts w:hint="eastAsia"/>
          <w:b/>
          <w:bCs/>
          <w:szCs w:val="24"/>
          <w:lang w:val="en-US"/>
        </w:rPr>
        <w:t>管理人报告</w:t>
      </w:r>
      <w:bookmarkEnd w:id="38"/>
      <w:bookmarkEnd w:id="39"/>
      <w:bookmarkEnd w:id="40"/>
    </w:p>
    <w:p w:rsidR="001A59F9" w:rsidRPr="00A8283B" w:rsidRDefault="001A59F9" w:rsidP="00026C9C">
      <w:pPr>
        <w:spacing w:line="360" w:lineRule="auto"/>
        <w:rPr>
          <w:rFonts w:asciiTheme="minorEastAsia" w:eastAsiaTheme="minorEastAsia" w:hAnsiTheme="minorEastAsia"/>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1" w:name="_Toc361324855"/>
      <w:bookmarkStart w:id="42" w:name="_Toc35961012"/>
      <w:r w:rsidRPr="000E6433">
        <w:rPr>
          <w:rFonts w:ascii="Times New Roman" w:hAnsi="Times New Roman"/>
          <w:kern w:val="0"/>
          <w:szCs w:val="24"/>
        </w:rPr>
        <w:t xml:space="preserve">4.1 </w:t>
      </w:r>
      <w:r w:rsidRPr="000E6433">
        <w:rPr>
          <w:rFonts w:ascii="Times New Roman" w:hAnsi="Times New Roman" w:hint="eastAsia"/>
          <w:kern w:val="0"/>
          <w:szCs w:val="24"/>
        </w:rPr>
        <w:t>基金管理人及基金经理情况</w:t>
      </w:r>
      <w:bookmarkEnd w:id="41"/>
      <w:bookmarkEnd w:id="42"/>
    </w:p>
    <w:p w:rsidR="001A59F9" w:rsidRPr="000E6433" w:rsidRDefault="001A59F9" w:rsidP="000E6433">
      <w:pPr>
        <w:pStyle w:val="20"/>
        <w:spacing w:before="29" w:after="0" w:line="288" w:lineRule="auto"/>
        <w:rPr>
          <w:rFonts w:ascii="Times New Roman" w:hAnsi="Times New Roman"/>
          <w:kern w:val="0"/>
          <w:szCs w:val="24"/>
        </w:rPr>
      </w:pPr>
      <w:bookmarkStart w:id="43" w:name="_Toc35961013"/>
      <w:r w:rsidRPr="000E6433">
        <w:rPr>
          <w:rFonts w:ascii="Times New Roman" w:hAnsi="Times New Roman"/>
          <w:kern w:val="0"/>
          <w:szCs w:val="24"/>
        </w:rPr>
        <w:t>4.1.1</w:t>
      </w:r>
      <w:r w:rsidRPr="000E6433">
        <w:rPr>
          <w:rFonts w:ascii="Times New Roman" w:hAnsi="Times New Roman" w:hint="eastAsia"/>
          <w:kern w:val="0"/>
          <w:szCs w:val="24"/>
        </w:rPr>
        <w:t>基金管理人及其管理基金的经验</w:t>
      </w:r>
      <w:bookmarkEnd w:id="43"/>
    </w:p>
    <w:p w:rsidR="008B12D2" w:rsidRDefault="00252178">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w:t>
      </w:r>
      <w:r>
        <w:rPr>
          <w:color w:val="000000"/>
          <w:sz w:val="24"/>
        </w:rPr>
        <w:lastRenderedPageBreak/>
        <w:t>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A59F9" w:rsidRPr="00125363" w:rsidRDefault="001A59F9" w:rsidP="00125363">
      <w:pPr>
        <w:spacing w:before="29" w:line="288" w:lineRule="auto"/>
        <w:ind w:firstLineChars="200" w:firstLine="480"/>
        <w:rPr>
          <w:color w:val="000000"/>
          <w:sz w:val="24"/>
        </w:rPr>
      </w:pPr>
      <w:r w:rsidRPr="00125363">
        <w:rPr>
          <w:color w:val="000000"/>
          <w:sz w:val="24"/>
        </w:rPr>
        <w:t>截至报告期末，公司管理了包括货币型、债券型、混合型和股票型在内的</w:t>
      </w:r>
      <w:r w:rsidRPr="00125363">
        <w:rPr>
          <w:color w:val="000000"/>
          <w:sz w:val="24"/>
        </w:rPr>
        <w:t>84</w:t>
      </w:r>
      <w:r w:rsidRPr="00125363">
        <w:rPr>
          <w:color w:val="000000"/>
          <w:sz w:val="24"/>
        </w:rPr>
        <w:t>只基金，其中股票型涵盖普通指数型、交易型开放式（</w:t>
      </w:r>
      <w:r w:rsidRPr="00125363">
        <w:rPr>
          <w:color w:val="000000"/>
          <w:sz w:val="24"/>
        </w:rPr>
        <w:t>ETF</w:t>
      </w:r>
      <w:r w:rsidRPr="00125363">
        <w:rPr>
          <w:color w:val="000000"/>
          <w:sz w:val="24"/>
        </w:rPr>
        <w:t>）、</w:t>
      </w:r>
      <w:r w:rsidRPr="00125363">
        <w:rPr>
          <w:color w:val="000000"/>
          <w:sz w:val="24"/>
        </w:rPr>
        <w:t>QDII</w:t>
      </w:r>
      <w:r w:rsidRPr="00125363">
        <w:rPr>
          <w:color w:val="000000"/>
          <w:sz w:val="24"/>
        </w:rPr>
        <w:t>等不同类型基金。</w:t>
      </w:r>
    </w:p>
    <w:p w:rsidR="001A59F9" w:rsidRPr="0091212A" w:rsidRDefault="001A59F9" w:rsidP="00496224">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4" w:name="_Toc35961014"/>
      <w:r w:rsidRPr="000E6433">
        <w:rPr>
          <w:rFonts w:ascii="Times New Roman" w:hAnsi="Times New Roman"/>
          <w:kern w:val="0"/>
          <w:szCs w:val="24"/>
        </w:rPr>
        <w:t>4.1.2</w:t>
      </w:r>
      <w:r w:rsidRPr="000E6433">
        <w:rPr>
          <w:rFonts w:ascii="Times New Roman" w:hAnsi="Times New Roman" w:hint="eastAsia"/>
          <w:kern w:val="0"/>
          <w:szCs w:val="24"/>
        </w:rPr>
        <w:t>基金经理（或基金经理小组）及基金经理助理的简介</w:t>
      </w:r>
      <w:bookmarkEnd w:id="44"/>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2"/>
        <w:gridCol w:w="1416"/>
        <w:gridCol w:w="1238"/>
        <w:gridCol w:w="1276"/>
        <w:gridCol w:w="996"/>
        <w:gridCol w:w="3040"/>
      </w:tblGrid>
      <w:tr w:rsidR="001A59F9" w:rsidRPr="0091212A" w:rsidTr="007D46C7">
        <w:tc>
          <w:tcPr>
            <w:tcW w:w="1032"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姓名</w:t>
            </w:r>
          </w:p>
        </w:tc>
        <w:tc>
          <w:tcPr>
            <w:tcW w:w="1416"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职务</w:t>
            </w:r>
          </w:p>
        </w:tc>
        <w:tc>
          <w:tcPr>
            <w:tcW w:w="2514" w:type="dxa"/>
            <w:gridSpan w:val="2"/>
          </w:tcPr>
          <w:p w:rsidR="001A59F9" w:rsidRPr="009B20A1" w:rsidRDefault="001A59F9" w:rsidP="009B20A1">
            <w:pPr>
              <w:spacing w:before="29" w:line="288" w:lineRule="auto"/>
              <w:jc w:val="center"/>
              <w:rPr>
                <w:color w:val="000000"/>
                <w:sz w:val="24"/>
              </w:rPr>
            </w:pPr>
            <w:r w:rsidRPr="009B20A1">
              <w:rPr>
                <w:rFonts w:hint="eastAsia"/>
                <w:color w:val="000000"/>
                <w:sz w:val="24"/>
              </w:rPr>
              <w:t>任本基金的基金经理</w:t>
            </w:r>
            <w:r w:rsidR="00F07263" w:rsidRPr="009B20A1">
              <w:rPr>
                <w:rFonts w:hint="eastAsia"/>
                <w:color w:val="000000"/>
                <w:sz w:val="24"/>
              </w:rPr>
              <w:t>（助理）</w:t>
            </w:r>
            <w:r w:rsidRPr="009B20A1">
              <w:rPr>
                <w:rFonts w:hint="eastAsia"/>
                <w:color w:val="000000"/>
                <w:sz w:val="24"/>
              </w:rPr>
              <w:t>期限</w:t>
            </w:r>
          </w:p>
        </w:tc>
        <w:tc>
          <w:tcPr>
            <w:tcW w:w="996"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证券从业年限</w:t>
            </w:r>
          </w:p>
        </w:tc>
        <w:tc>
          <w:tcPr>
            <w:tcW w:w="3040"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说明</w:t>
            </w:r>
          </w:p>
        </w:tc>
      </w:tr>
      <w:tr w:rsidR="001A59F9" w:rsidRPr="0091212A" w:rsidTr="007D46C7">
        <w:tc>
          <w:tcPr>
            <w:tcW w:w="1032"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1416"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1238" w:type="dxa"/>
            <w:vAlign w:val="center"/>
          </w:tcPr>
          <w:p w:rsidR="001A59F9" w:rsidRPr="007D46C7" w:rsidRDefault="001A59F9" w:rsidP="007D46C7">
            <w:pPr>
              <w:spacing w:before="29" w:line="288" w:lineRule="auto"/>
              <w:jc w:val="center"/>
              <w:rPr>
                <w:color w:val="000000"/>
                <w:sz w:val="24"/>
              </w:rPr>
            </w:pPr>
            <w:r w:rsidRPr="007D46C7">
              <w:rPr>
                <w:rFonts w:hint="eastAsia"/>
                <w:color w:val="000000"/>
                <w:sz w:val="24"/>
              </w:rPr>
              <w:t>任职日期</w:t>
            </w:r>
          </w:p>
        </w:tc>
        <w:tc>
          <w:tcPr>
            <w:tcW w:w="1276" w:type="dxa"/>
            <w:vAlign w:val="center"/>
          </w:tcPr>
          <w:p w:rsidR="001A59F9" w:rsidRPr="007D46C7" w:rsidRDefault="001A59F9" w:rsidP="007D46C7">
            <w:pPr>
              <w:spacing w:before="29" w:line="288" w:lineRule="auto"/>
              <w:jc w:val="center"/>
              <w:rPr>
                <w:color w:val="000000"/>
                <w:sz w:val="24"/>
              </w:rPr>
            </w:pPr>
            <w:r w:rsidRPr="007D46C7">
              <w:rPr>
                <w:rFonts w:hint="eastAsia"/>
                <w:color w:val="000000"/>
                <w:sz w:val="24"/>
              </w:rPr>
              <w:t>离任日期</w:t>
            </w:r>
          </w:p>
        </w:tc>
        <w:tc>
          <w:tcPr>
            <w:tcW w:w="996"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3040"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r>
      <w:tr w:rsidR="008B12D2">
        <w:tc>
          <w:tcPr>
            <w:tcW w:w="1032" w:type="dxa"/>
            <w:vAlign w:val="center"/>
          </w:tcPr>
          <w:p w:rsidR="008B12D2" w:rsidRDefault="00252178">
            <w:pPr>
              <w:jc w:val="center"/>
            </w:pPr>
            <w:r>
              <w:rPr>
                <w:color w:val="000000"/>
                <w:sz w:val="24"/>
              </w:rPr>
              <w:t>凌超</w:t>
            </w:r>
          </w:p>
        </w:tc>
        <w:tc>
          <w:tcPr>
            <w:tcW w:w="1416" w:type="dxa"/>
            <w:vAlign w:val="center"/>
          </w:tcPr>
          <w:p w:rsidR="008B12D2" w:rsidRDefault="00252178">
            <w:pPr>
              <w:jc w:val="center"/>
            </w:pPr>
            <w:r>
              <w:rPr>
                <w:color w:val="000000"/>
                <w:sz w:val="24"/>
              </w:rPr>
              <w:t>交银定期支付月月丰债券、交银增强收益债券、交银强化回报债券、交银周期回报灵活配置混合、交银新回报灵活配置混合、交银多策略回报灵活配置混合、交银优选回报灵活配置混合、交银优择回报灵活配置混合、交银瑞鑫定期开放灵活配置混合、交银增利增强债券、交银恒益灵活配置混合、交银裕祥纯债债券、交银稳固收益债券的基金经理，公司固</w:t>
            </w:r>
            <w:r>
              <w:rPr>
                <w:color w:val="000000"/>
                <w:sz w:val="24"/>
              </w:rPr>
              <w:lastRenderedPageBreak/>
              <w:t>定收益</w:t>
            </w:r>
            <w:r>
              <w:rPr>
                <w:color w:val="000000"/>
                <w:sz w:val="24"/>
              </w:rPr>
              <w:t>(</w:t>
            </w:r>
            <w:r>
              <w:rPr>
                <w:color w:val="000000"/>
                <w:sz w:val="24"/>
              </w:rPr>
              <w:t>公募</w:t>
            </w:r>
            <w:r>
              <w:rPr>
                <w:color w:val="000000"/>
                <w:sz w:val="24"/>
              </w:rPr>
              <w:t>)</w:t>
            </w:r>
            <w:r>
              <w:rPr>
                <w:color w:val="000000"/>
                <w:sz w:val="24"/>
              </w:rPr>
              <w:t>投资副总监</w:t>
            </w:r>
          </w:p>
        </w:tc>
        <w:tc>
          <w:tcPr>
            <w:tcW w:w="1238" w:type="dxa"/>
            <w:vAlign w:val="center"/>
          </w:tcPr>
          <w:p w:rsidR="008B12D2" w:rsidRDefault="00252178">
            <w:pPr>
              <w:jc w:val="center"/>
            </w:pPr>
            <w:r>
              <w:rPr>
                <w:color w:val="000000"/>
                <w:sz w:val="24"/>
              </w:rPr>
              <w:lastRenderedPageBreak/>
              <w:t>2018-02-13</w:t>
            </w:r>
          </w:p>
        </w:tc>
        <w:tc>
          <w:tcPr>
            <w:tcW w:w="1276" w:type="dxa"/>
            <w:vAlign w:val="center"/>
          </w:tcPr>
          <w:p w:rsidR="008B12D2" w:rsidRDefault="00252178">
            <w:pPr>
              <w:jc w:val="center"/>
            </w:pPr>
            <w:r>
              <w:rPr>
                <w:color w:val="000000"/>
                <w:sz w:val="24"/>
              </w:rPr>
              <w:t>-</w:t>
            </w:r>
          </w:p>
        </w:tc>
        <w:tc>
          <w:tcPr>
            <w:tcW w:w="996" w:type="dxa"/>
            <w:vAlign w:val="center"/>
          </w:tcPr>
          <w:p w:rsidR="008B12D2" w:rsidRDefault="00252178">
            <w:pPr>
              <w:jc w:val="center"/>
            </w:pPr>
            <w:r>
              <w:rPr>
                <w:color w:val="000000"/>
                <w:sz w:val="24"/>
              </w:rPr>
              <w:t>13</w:t>
            </w:r>
            <w:r>
              <w:rPr>
                <w:color w:val="000000"/>
                <w:sz w:val="24"/>
              </w:rPr>
              <w:t>年</w:t>
            </w:r>
          </w:p>
        </w:tc>
        <w:tc>
          <w:tcPr>
            <w:tcW w:w="3040" w:type="dxa"/>
            <w:vAlign w:val="center"/>
          </w:tcPr>
          <w:p w:rsidR="008B12D2" w:rsidRDefault="00252178">
            <w:r>
              <w:rPr>
                <w:color w:val="000000"/>
                <w:sz w:val="24"/>
              </w:rPr>
              <w:t>凌超先生，华中科技大学数量经济学硕士、武汉科技大学信息与计算科学学士。</w:t>
            </w:r>
            <w:r>
              <w:rPr>
                <w:color w:val="000000"/>
                <w:sz w:val="24"/>
              </w:rPr>
              <w:t>2006</w:t>
            </w:r>
            <w:r>
              <w:rPr>
                <w:color w:val="000000"/>
                <w:sz w:val="24"/>
              </w:rPr>
              <w:t>年至</w:t>
            </w:r>
            <w:r>
              <w:rPr>
                <w:color w:val="000000"/>
                <w:sz w:val="24"/>
              </w:rPr>
              <w:t>2009</w:t>
            </w:r>
            <w:r>
              <w:rPr>
                <w:color w:val="000000"/>
                <w:sz w:val="24"/>
              </w:rPr>
              <w:t>年任长江证券股份有限公司研究员、投资经理，</w:t>
            </w:r>
            <w:r>
              <w:rPr>
                <w:color w:val="000000"/>
                <w:sz w:val="24"/>
              </w:rPr>
              <w:t>2009</w:t>
            </w:r>
            <w:r>
              <w:rPr>
                <w:color w:val="000000"/>
                <w:sz w:val="24"/>
              </w:rPr>
              <w:t>年至</w:t>
            </w:r>
            <w:r>
              <w:rPr>
                <w:color w:val="000000"/>
                <w:sz w:val="24"/>
              </w:rPr>
              <w:t>2012</w:t>
            </w:r>
            <w:r>
              <w:rPr>
                <w:color w:val="000000"/>
                <w:sz w:val="24"/>
              </w:rPr>
              <w:t>年任光大保德信基金有限管理公司研究员、基金助理、基金经理，</w:t>
            </w:r>
            <w:r>
              <w:rPr>
                <w:color w:val="000000"/>
                <w:sz w:val="24"/>
              </w:rPr>
              <w:t>2012</w:t>
            </w:r>
            <w:r>
              <w:rPr>
                <w:color w:val="000000"/>
                <w:sz w:val="24"/>
              </w:rPr>
              <w:t>年至</w:t>
            </w:r>
            <w:r>
              <w:rPr>
                <w:color w:val="000000"/>
                <w:sz w:val="24"/>
              </w:rPr>
              <w:t>2016</w:t>
            </w:r>
            <w:r>
              <w:rPr>
                <w:color w:val="000000"/>
                <w:sz w:val="24"/>
              </w:rPr>
              <w:t>年任海富通基金管理有限公司投资顾问、基金经理，</w:t>
            </w:r>
            <w:r>
              <w:rPr>
                <w:color w:val="000000"/>
                <w:sz w:val="24"/>
              </w:rPr>
              <w:t>2016</w:t>
            </w:r>
            <w:r>
              <w:rPr>
                <w:color w:val="000000"/>
                <w:sz w:val="24"/>
              </w:rPr>
              <w:t>年至</w:t>
            </w:r>
            <w:r>
              <w:rPr>
                <w:color w:val="000000"/>
                <w:sz w:val="24"/>
              </w:rPr>
              <w:t>2017</w:t>
            </w:r>
            <w:r>
              <w:rPr>
                <w:color w:val="000000"/>
                <w:sz w:val="24"/>
              </w:rPr>
              <w:t>年任天弘基金管理有限公司固定收益部副总经理、基金经理。</w:t>
            </w:r>
            <w:r>
              <w:rPr>
                <w:color w:val="000000"/>
                <w:sz w:val="24"/>
              </w:rPr>
              <w:t>2010</w:t>
            </w:r>
            <w:r>
              <w:rPr>
                <w:color w:val="000000"/>
                <w:sz w:val="24"/>
              </w:rPr>
              <w:t>年</w:t>
            </w:r>
            <w:r>
              <w:rPr>
                <w:color w:val="000000"/>
                <w:sz w:val="24"/>
              </w:rPr>
              <w:t>8</w:t>
            </w:r>
            <w:r>
              <w:rPr>
                <w:color w:val="000000"/>
                <w:sz w:val="24"/>
              </w:rPr>
              <w:t>月</w:t>
            </w:r>
            <w:r>
              <w:rPr>
                <w:color w:val="000000"/>
                <w:sz w:val="24"/>
              </w:rPr>
              <w:t>31</w:t>
            </w:r>
            <w:r>
              <w:rPr>
                <w:color w:val="000000"/>
                <w:sz w:val="24"/>
              </w:rPr>
              <w:t>日至</w:t>
            </w:r>
            <w:r>
              <w:rPr>
                <w:color w:val="000000"/>
                <w:sz w:val="24"/>
              </w:rPr>
              <w:t>2012</w:t>
            </w:r>
            <w:r>
              <w:rPr>
                <w:color w:val="000000"/>
                <w:sz w:val="24"/>
              </w:rPr>
              <w:t>年</w:t>
            </w:r>
            <w:r>
              <w:rPr>
                <w:color w:val="000000"/>
                <w:sz w:val="24"/>
              </w:rPr>
              <w:t>3</w:t>
            </w:r>
            <w:r>
              <w:rPr>
                <w:color w:val="000000"/>
                <w:sz w:val="24"/>
              </w:rPr>
              <w:t>月</w:t>
            </w:r>
            <w:r>
              <w:rPr>
                <w:color w:val="000000"/>
                <w:sz w:val="24"/>
              </w:rPr>
              <w:t>1</w:t>
            </w:r>
            <w:r>
              <w:rPr>
                <w:color w:val="000000"/>
                <w:sz w:val="24"/>
              </w:rPr>
              <w:t>日任光大保德信货币市场基金基金经理，</w:t>
            </w:r>
            <w:r>
              <w:rPr>
                <w:color w:val="000000"/>
                <w:sz w:val="24"/>
              </w:rPr>
              <w:t>2013</w:t>
            </w:r>
            <w:r>
              <w:rPr>
                <w:color w:val="000000"/>
                <w:sz w:val="24"/>
              </w:rPr>
              <w:t>年</w:t>
            </w:r>
            <w:r>
              <w:rPr>
                <w:color w:val="000000"/>
                <w:sz w:val="24"/>
              </w:rPr>
              <w:t>12</w:t>
            </w:r>
            <w:r>
              <w:rPr>
                <w:color w:val="000000"/>
                <w:sz w:val="24"/>
              </w:rPr>
              <w:t>月</w:t>
            </w:r>
            <w:r>
              <w:rPr>
                <w:color w:val="000000"/>
                <w:sz w:val="24"/>
              </w:rPr>
              <w:t>19</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日任海富通一年定期开放债券型证券投资基金基金经理，</w:t>
            </w:r>
            <w:r>
              <w:rPr>
                <w:color w:val="000000"/>
                <w:sz w:val="24"/>
              </w:rPr>
              <w:t>2014</w:t>
            </w:r>
            <w:r>
              <w:rPr>
                <w:color w:val="000000"/>
                <w:sz w:val="24"/>
              </w:rPr>
              <w:t>年</w:t>
            </w:r>
            <w:r>
              <w:rPr>
                <w:color w:val="000000"/>
                <w:sz w:val="24"/>
              </w:rPr>
              <w:t>4</w:t>
            </w:r>
            <w:r>
              <w:rPr>
                <w:color w:val="000000"/>
                <w:sz w:val="24"/>
              </w:rPr>
              <w:t>月</w:t>
            </w:r>
            <w:r>
              <w:rPr>
                <w:color w:val="000000"/>
                <w:sz w:val="24"/>
              </w:rPr>
              <w:t>2</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日任海富通纯债债券型证券投资基金基金经理，</w:t>
            </w:r>
            <w:r>
              <w:rPr>
                <w:color w:val="000000"/>
                <w:sz w:val="24"/>
              </w:rPr>
              <w:t>2014</w:t>
            </w:r>
            <w:r>
              <w:rPr>
                <w:color w:val="000000"/>
                <w:sz w:val="24"/>
              </w:rPr>
              <w:t>年</w:t>
            </w:r>
            <w:r>
              <w:rPr>
                <w:color w:val="000000"/>
                <w:sz w:val="24"/>
              </w:rPr>
              <w:t>12</w:t>
            </w:r>
            <w:r>
              <w:rPr>
                <w:color w:val="000000"/>
                <w:sz w:val="24"/>
              </w:rPr>
              <w:t>月</w:t>
            </w:r>
            <w:r>
              <w:rPr>
                <w:color w:val="000000"/>
                <w:sz w:val="24"/>
              </w:rPr>
              <w:t>1</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日任海富通稳固收益债券型证券投资基金基金经理，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日任天弘弘利债券型证券投资基金基金经理，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日任天弘裕利灵</w:t>
            </w:r>
            <w:r>
              <w:rPr>
                <w:color w:val="000000"/>
                <w:sz w:val="24"/>
              </w:rPr>
              <w:lastRenderedPageBreak/>
              <w:t>活配置混合型证券投资基金基金经理，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日任天弘债券型发起式证券投资基金基金经理。</w:t>
            </w:r>
            <w:r>
              <w:rPr>
                <w:color w:val="000000"/>
                <w:sz w:val="24"/>
              </w:rPr>
              <w:t>2017</w:t>
            </w:r>
            <w:r>
              <w:rPr>
                <w:color w:val="000000"/>
                <w:sz w:val="24"/>
              </w:rPr>
              <w:t>年</w:t>
            </w:r>
            <w:r>
              <w:rPr>
                <w:color w:val="000000"/>
                <w:sz w:val="24"/>
              </w:rPr>
              <w:t>7</w:t>
            </w:r>
            <w:r>
              <w:rPr>
                <w:color w:val="000000"/>
                <w:sz w:val="24"/>
              </w:rPr>
              <w:t>月加入交银施罗德基金管理有限公司。</w:t>
            </w:r>
            <w:r>
              <w:rPr>
                <w:color w:val="000000"/>
                <w:sz w:val="24"/>
              </w:rPr>
              <w:t>2019</w:t>
            </w:r>
            <w:r>
              <w:rPr>
                <w:color w:val="000000"/>
                <w:sz w:val="24"/>
              </w:rPr>
              <w:t>年</w:t>
            </w:r>
            <w:r>
              <w:rPr>
                <w:color w:val="000000"/>
                <w:sz w:val="24"/>
              </w:rPr>
              <w:t>2</w:t>
            </w:r>
            <w:r>
              <w:rPr>
                <w:color w:val="000000"/>
                <w:sz w:val="24"/>
              </w:rPr>
              <w:t>月</w:t>
            </w:r>
            <w:r>
              <w:rPr>
                <w:color w:val="000000"/>
                <w:sz w:val="24"/>
              </w:rPr>
              <w:t>28</w:t>
            </w:r>
            <w:r>
              <w:rPr>
                <w:color w:val="000000"/>
                <w:sz w:val="24"/>
              </w:rPr>
              <w:t>日至</w:t>
            </w:r>
            <w:r>
              <w:rPr>
                <w:color w:val="000000"/>
                <w:sz w:val="24"/>
              </w:rPr>
              <w:t>2019</w:t>
            </w:r>
            <w:r>
              <w:rPr>
                <w:color w:val="000000"/>
                <w:sz w:val="24"/>
              </w:rPr>
              <w:t>年</w:t>
            </w:r>
            <w:r>
              <w:rPr>
                <w:color w:val="000000"/>
                <w:sz w:val="24"/>
              </w:rPr>
              <w:t>5</w:t>
            </w:r>
            <w:r>
              <w:rPr>
                <w:color w:val="000000"/>
                <w:sz w:val="24"/>
              </w:rPr>
              <w:t>月</w:t>
            </w:r>
            <w:r>
              <w:rPr>
                <w:color w:val="000000"/>
                <w:sz w:val="24"/>
              </w:rPr>
              <w:t>30</w:t>
            </w:r>
            <w:r>
              <w:rPr>
                <w:color w:val="000000"/>
                <w:sz w:val="24"/>
              </w:rPr>
              <w:t>日担任转型前的交银施罗德荣祥保本混合型证券投资基金的基金经理。</w:t>
            </w:r>
          </w:p>
        </w:tc>
      </w:tr>
      <w:tr w:rsidR="008B12D2">
        <w:tc>
          <w:tcPr>
            <w:tcW w:w="1032" w:type="dxa"/>
            <w:vAlign w:val="center"/>
          </w:tcPr>
          <w:p w:rsidR="008B12D2" w:rsidRDefault="00252178">
            <w:pPr>
              <w:jc w:val="center"/>
            </w:pPr>
            <w:r>
              <w:rPr>
                <w:color w:val="000000"/>
                <w:sz w:val="24"/>
              </w:rPr>
              <w:lastRenderedPageBreak/>
              <w:t>于海颖</w:t>
            </w:r>
          </w:p>
        </w:tc>
        <w:tc>
          <w:tcPr>
            <w:tcW w:w="1416" w:type="dxa"/>
            <w:vAlign w:val="center"/>
          </w:tcPr>
          <w:p w:rsidR="008B12D2" w:rsidRDefault="00252178">
            <w:pPr>
              <w:jc w:val="center"/>
            </w:pPr>
            <w:r>
              <w:rPr>
                <w:color w:val="000000"/>
                <w:sz w:val="24"/>
              </w:rPr>
              <w:t>交银增利债券、交银纯债债券发起、交银丰盈收益债券、交银丰晟收益债券、交银裕如纯债债券、交银裕泰两年定期开放债券、交银裕坤纯债一年定期开放债券的基金经理，公司固定收益（公募）投资总监</w:t>
            </w:r>
          </w:p>
        </w:tc>
        <w:tc>
          <w:tcPr>
            <w:tcW w:w="1238" w:type="dxa"/>
            <w:vAlign w:val="center"/>
          </w:tcPr>
          <w:p w:rsidR="008B12D2" w:rsidRDefault="00252178" w:rsidP="00872647">
            <w:pPr>
              <w:jc w:val="center"/>
            </w:pPr>
            <w:r>
              <w:rPr>
                <w:color w:val="000000"/>
                <w:sz w:val="24"/>
              </w:rPr>
              <w:t>2017-06-</w:t>
            </w:r>
            <w:r w:rsidR="00872647">
              <w:rPr>
                <w:color w:val="000000"/>
                <w:sz w:val="24"/>
              </w:rPr>
              <w:t>10</w:t>
            </w:r>
            <w:bookmarkStart w:id="45" w:name="_GoBack"/>
            <w:bookmarkEnd w:id="45"/>
          </w:p>
        </w:tc>
        <w:tc>
          <w:tcPr>
            <w:tcW w:w="1276" w:type="dxa"/>
            <w:vAlign w:val="center"/>
          </w:tcPr>
          <w:p w:rsidR="008B12D2" w:rsidRDefault="00252178">
            <w:pPr>
              <w:jc w:val="center"/>
            </w:pPr>
            <w:r>
              <w:rPr>
                <w:color w:val="000000"/>
                <w:sz w:val="24"/>
              </w:rPr>
              <w:t>2019-03-15</w:t>
            </w:r>
          </w:p>
        </w:tc>
        <w:tc>
          <w:tcPr>
            <w:tcW w:w="996" w:type="dxa"/>
            <w:vAlign w:val="center"/>
          </w:tcPr>
          <w:p w:rsidR="008B12D2" w:rsidRDefault="00252178">
            <w:pPr>
              <w:jc w:val="center"/>
            </w:pPr>
            <w:r>
              <w:rPr>
                <w:color w:val="000000"/>
                <w:sz w:val="24"/>
              </w:rPr>
              <w:t>13</w:t>
            </w:r>
            <w:r>
              <w:rPr>
                <w:color w:val="000000"/>
                <w:sz w:val="24"/>
              </w:rPr>
              <w:t>年</w:t>
            </w:r>
          </w:p>
        </w:tc>
        <w:tc>
          <w:tcPr>
            <w:tcW w:w="3040" w:type="dxa"/>
            <w:vAlign w:val="center"/>
          </w:tcPr>
          <w:p w:rsidR="008B12D2" w:rsidRDefault="00252178">
            <w:r>
              <w:rPr>
                <w:color w:val="000000"/>
                <w:sz w:val="24"/>
              </w:rPr>
              <w:t>于海颖女士，天津大学数量经济学硕士、经济学学士。历任北方国际信托投资股份有限公司固定收益研究员，光大保德信基金管理有限公司交易员、基金经理助理、基金经理，银华基金管理有限公司基金经理，五矿证券有限公司固定收益事业部投资管理部总经理。其中</w:t>
            </w:r>
            <w:r>
              <w:rPr>
                <w:color w:val="000000"/>
                <w:sz w:val="24"/>
              </w:rPr>
              <w:t>2007</w:t>
            </w:r>
            <w:r>
              <w:rPr>
                <w:color w:val="000000"/>
                <w:sz w:val="24"/>
              </w:rPr>
              <w:t>年</w:t>
            </w:r>
            <w:r>
              <w:rPr>
                <w:color w:val="000000"/>
                <w:sz w:val="24"/>
              </w:rPr>
              <w:t>11</w:t>
            </w:r>
            <w:r>
              <w:rPr>
                <w:color w:val="000000"/>
                <w:sz w:val="24"/>
              </w:rPr>
              <w:t>月</w:t>
            </w:r>
            <w:r>
              <w:rPr>
                <w:color w:val="000000"/>
                <w:sz w:val="24"/>
              </w:rPr>
              <w:t>9</w:t>
            </w:r>
            <w:r>
              <w:rPr>
                <w:color w:val="000000"/>
                <w:sz w:val="24"/>
              </w:rPr>
              <w:t>日至</w:t>
            </w:r>
            <w:r>
              <w:rPr>
                <w:color w:val="000000"/>
                <w:sz w:val="24"/>
              </w:rPr>
              <w:t>2010</w:t>
            </w:r>
            <w:r>
              <w:rPr>
                <w:color w:val="000000"/>
                <w:sz w:val="24"/>
              </w:rPr>
              <w:t>年</w:t>
            </w:r>
            <w:r>
              <w:rPr>
                <w:color w:val="000000"/>
                <w:sz w:val="24"/>
              </w:rPr>
              <w:t>8</w:t>
            </w:r>
            <w:r>
              <w:rPr>
                <w:color w:val="000000"/>
                <w:sz w:val="24"/>
              </w:rPr>
              <w:t>月</w:t>
            </w:r>
            <w:r>
              <w:rPr>
                <w:color w:val="000000"/>
                <w:sz w:val="24"/>
              </w:rPr>
              <w:t>30</w:t>
            </w:r>
            <w:r>
              <w:rPr>
                <w:color w:val="000000"/>
                <w:sz w:val="24"/>
              </w:rPr>
              <w:t>日任光大保德信货币市场基金基金经理，</w:t>
            </w:r>
            <w:r>
              <w:rPr>
                <w:color w:val="000000"/>
                <w:sz w:val="24"/>
              </w:rPr>
              <w:t>2008</w:t>
            </w:r>
            <w:r>
              <w:rPr>
                <w:color w:val="000000"/>
                <w:sz w:val="24"/>
              </w:rPr>
              <w:t>年</w:t>
            </w:r>
            <w:r>
              <w:rPr>
                <w:color w:val="000000"/>
                <w:sz w:val="24"/>
              </w:rPr>
              <w:t>10</w:t>
            </w:r>
            <w:r>
              <w:rPr>
                <w:color w:val="000000"/>
                <w:sz w:val="24"/>
              </w:rPr>
              <w:t>月</w:t>
            </w:r>
            <w:r>
              <w:rPr>
                <w:color w:val="000000"/>
                <w:sz w:val="24"/>
              </w:rPr>
              <w:t>29</w:t>
            </w:r>
            <w:r>
              <w:rPr>
                <w:color w:val="000000"/>
                <w:sz w:val="24"/>
              </w:rPr>
              <w:t>日至</w:t>
            </w:r>
            <w:r>
              <w:rPr>
                <w:color w:val="000000"/>
                <w:sz w:val="24"/>
              </w:rPr>
              <w:t>2010</w:t>
            </w:r>
            <w:r>
              <w:rPr>
                <w:color w:val="000000"/>
                <w:sz w:val="24"/>
              </w:rPr>
              <w:t>年</w:t>
            </w:r>
            <w:r>
              <w:rPr>
                <w:color w:val="000000"/>
                <w:sz w:val="24"/>
              </w:rPr>
              <w:t>8</w:t>
            </w:r>
            <w:r>
              <w:rPr>
                <w:color w:val="000000"/>
                <w:sz w:val="24"/>
              </w:rPr>
              <w:t>月</w:t>
            </w:r>
            <w:r>
              <w:rPr>
                <w:color w:val="000000"/>
                <w:sz w:val="24"/>
              </w:rPr>
              <w:t>30</w:t>
            </w:r>
            <w:r>
              <w:rPr>
                <w:color w:val="000000"/>
                <w:sz w:val="24"/>
              </w:rPr>
              <w:t>日任光大保德信增利收益债券型证券投资基金基金经理，</w:t>
            </w:r>
            <w:r>
              <w:rPr>
                <w:color w:val="000000"/>
                <w:sz w:val="24"/>
              </w:rPr>
              <w:t>2011</w:t>
            </w:r>
            <w:r>
              <w:rPr>
                <w:color w:val="000000"/>
                <w:sz w:val="24"/>
              </w:rPr>
              <w:t>年</w:t>
            </w:r>
            <w:r>
              <w:rPr>
                <w:color w:val="000000"/>
                <w:sz w:val="24"/>
              </w:rPr>
              <w:t>6</w:t>
            </w:r>
            <w:r>
              <w:rPr>
                <w:color w:val="000000"/>
                <w:sz w:val="24"/>
              </w:rPr>
              <w:t>月</w:t>
            </w:r>
            <w:r>
              <w:rPr>
                <w:color w:val="000000"/>
                <w:sz w:val="24"/>
              </w:rPr>
              <w:t>28</w:t>
            </w:r>
            <w:r>
              <w:rPr>
                <w:color w:val="000000"/>
                <w:sz w:val="24"/>
              </w:rPr>
              <w:t>日至</w:t>
            </w:r>
            <w:r>
              <w:rPr>
                <w:color w:val="000000"/>
                <w:sz w:val="24"/>
              </w:rPr>
              <w:t>2013</w:t>
            </w:r>
            <w:r>
              <w:rPr>
                <w:color w:val="000000"/>
                <w:sz w:val="24"/>
              </w:rPr>
              <w:t>年</w:t>
            </w:r>
            <w:r>
              <w:rPr>
                <w:color w:val="000000"/>
                <w:sz w:val="24"/>
              </w:rPr>
              <w:t>6</w:t>
            </w:r>
            <w:r>
              <w:rPr>
                <w:color w:val="000000"/>
                <w:sz w:val="24"/>
              </w:rPr>
              <w:t>月</w:t>
            </w:r>
            <w:r>
              <w:rPr>
                <w:color w:val="000000"/>
                <w:sz w:val="24"/>
              </w:rPr>
              <w:t>16</w:t>
            </w:r>
            <w:r>
              <w:rPr>
                <w:color w:val="000000"/>
                <w:sz w:val="24"/>
              </w:rPr>
              <w:t>日任银华永祥保本混合型证券投资基金基金经理，</w:t>
            </w:r>
            <w:r>
              <w:rPr>
                <w:color w:val="000000"/>
                <w:sz w:val="24"/>
              </w:rPr>
              <w:t>2011</w:t>
            </w:r>
            <w:r>
              <w:rPr>
                <w:color w:val="000000"/>
                <w:sz w:val="24"/>
              </w:rPr>
              <w:t>年</w:t>
            </w:r>
            <w:r>
              <w:rPr>
                <w:color w:val="000000"/>
                <w:sz w:val="24"/>
              </w:rPr>
              <w:t>8</w:t>
            </w:r>
            <w:r>
              <w:rPr>
                <w:color w:val="000000"/>
                <w:sz w:val="24"/>
              </w:rPr>
              <w:t>月</w:t>
            </w:r>
            <w:r>
              <w:rPr>
                <w:color w:val="000000"/>
                <w:sz w:val="24"/>
              </w:rPr>
              <w:t>2</w:t>
            </w:r>
            <w:r>
              <w:rPr>
                <w:color w:val="000000"/>
                <w:sz w:val="24"/>
              </w:rPr>
              <w:t>日至</w:t>
            </w:r>
            <w:r>
              <w:rPr>
                <w:color w:val="000000"/>
                <w:sz w:val="24"/>
              </w:rPr>
              <w:t>2014</w:t>
            </w:r>
            <w:r>
              <w:rPr>
                <w:color w:val="000000"/>
                <w:sz w:val="24"/>
              </w:rPr>
              <w:t>年</w:t>
            </w:r>
            <w:r>
              <w:rPr>
                <w:color w:val="000000"/>
                <w:sz w:val="24"/>
              </w:rPr>
              <w:t>4</w:t>
            </w:r>
            <w:r>
              <w:rPr>
                <w:color w:val="000000"/>
                <w:sz w:val="24"/>
              </w:rPr>
              <w:t>月</w:t>
            </w:r>
            <w:r>
              <w:rPr>
                <w:color w:val="000000"/>
                <w:sz w:val="24"/>
              </w:rPr>
              <w:t>24</w:t>
            </w:r>
            <w:r>
              <w:rPr>
                <w:color w:val="000000"/>
                <w:sz w:val="24"/>
              </w:rPr>
              <w:t>日任银华货币市场证券投资基金基金经理，</w:t>
            </w:r>
            <w:r>
              <w:rPr>
                <w:color w:val="000000"/>
                <w:sz w:val="24"/>
              </w:rPr>
              <w:t>2012</w:t>
            </w:r>
            <w:r>
              <w:rPr>
                <w:color w:val="000000"/>
                <w:sz w:val="24"/>
              </w:rPr>
              <w:t>年</w:t>
            </w:r>
            <w:r>
              <w:rPr>
                <w:color w:val="000000"/>
                <w:sz w:val="24"/>
              </w:rPr>
              <w:t>8</w:t>
            </w:r>
            <w:r>
              <w:rPr>
                <w:color w:val="000000"/>
                <w:sz w:val="24"/>
              </w:rPr>
              <w:t>月</w:t>
            </w:r>
            <w:r>
              <w:rPr>
                <w:color w:val="000000"/>
                <w:sz w:val="24"/>
              </w:rPr>
              <w:t>9</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日任银华纯债信用主题债券型证券投资基金（</w:t>
            </w:r>
            <w:r>
              <w:rPr>
                <w:color w:val="000000"/>
                <w:sz w:val="24"/>
              </w:rPr>
              <w:t>LOF</w:t>
            </w:r>
            <w:r>
              <w:rPr>
                <w:color w:val="000000"/>
                <w:sz w:val="24"/>
              </w:rPr>
              <w:t>）基金经理，</w:t>
            </w:r>
            <w:r>
              <w:rPr>
                <w:color w:val="000000"/>
                <w:sz w:val="24"/>
              </w:rPr>
              <w:t>2013</w:t>
            </w:r>
            <w:r>
              <w:rPr>
                <w:color w:val="000000"/>
                <w:sz w:val="24"/>
              </w:rPr>
              <w:t>年</w:t>
            </w:r>
            <w:r>
              <w:rPr>
                <w:color w:val="000000"/>
                <w:sz w:val="24"/>
              </w:rPr>
              <w:t>4</w:t>
            </w:r>
            <w:r>
              <w:rPr>
                <w:color w:val="000000"/>
                <w:sz w:val="24"/>
              </w:rPr>
              <w:t>月</w:t>
            </w:r>
            <w:r>
              <w:rPr>
                <w:color w:val="000000"/>
                <w:sz w:val="24"/>
              </w:rPr>
              <w:t>1</w:t>
            </w:r>
            <w:r>
              <w:rPr>
                <w:color w:val="000000"/>
                <w:sz w:val="24"/>
              </w:rPr>
              <w:t>日至</w:t>
            </w:r>
            <w:r>
              <w:rPr>
                <w:color w:val="000000"/>
                <w:sz w:val="24"/>
              </w:rPr>
              <w:t>2014</w:t>
            </w:r>
            <w:r>
              <w:rPr>
                <w:color w:val="000000"/>
                <w:sz w:val="24"/>
              </w:rPr>
              <w:t>年</w:t>
            </w:r>
            <w:r>
              <w:rPr>
                <w:color w:val="000000"/>
                <w:sz w:val="24"/>
              </w:rPr>
              <w:t>4</w:t>
            </w:r>
            <w:r>
              <w:rPr>
                <w:color w:val="000000"/>
                <w:sz w:val="24"/>
              </w:rPr>
              <w:t>月</w:t>
            </w:r>
            <w:r>
              <w:rPr>
                <w:color w:val="000000"/>
                <w:sz w:val="24"/>
              </w:rPr>
              <w:t>24</w:t>
            </w:r>
            <w:r>
              <w:rPr>
                <w:color w:val="000000"/>
                <w:sz w:val="24"/>
              </w:rPr>
              <w:t>日任银华交易型货币市场基金基金经理，</w:t>
            </w:r>
            <w:r>
              <w:rPr>
                <w:color w:val="000000"/>
                <w:sz w:val="24"/>
              </w:rPr>
              <w:t>2013</w:t>
            </w:r>
            <w:r>
              <w:rPr>
                <w:color w:val="000000"/>
                <w:sz w:val="24"/>
              </w:rPr>
              <w:t>年</w:t>
            </w:r>
            <w:r>
              <w:rPr>
                <w:color w:val="000000"/>
                <w:sz w:val="24"/>
              </w:rPr>
              <w:t>8</w:t>
            </w:r>
            <w:r>
              <w:rPr>
                <w:color w:val="000000"/>
                <w:sz w:val="24"/>
              </w:rPr>
              <w:t>月</w:t>
            </w:r>
            <w:r>
              <w:rPr>
                <w:color w:val="000000"/>
                <w:sz w:val="24"/>
              </w:rPr>
              <w:t>7</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日任银华信用四季红债券型证券投资基金基金经理，</w:t>
            </w:r>
            <w:r>
              <w:rPr>
                <w:color w:val="000000"/>
                <w:sz w:val="24"/>
              </w:rPr>
              <w:t>2013</w:t>
            </w:r>
            <w:r>
              <w:rPr>
                <w:color w:val="000000"/>
                <w:sz w:val="24"/>
              </w:rPr>
              <w:t>年</w:t>
            </w:r>
            <w:r>
              <w:rPr>
                <w:color w:val="000000"/>
                <w:sz w:val="24"/>
              </w:rPr>
              <w:t>9</w:t>
            </w:r>
            <w:r>
              <w:rPr>
                <w:color w:val="000000"/>
                <w:sz w:val="24"/>
              </w:rPr>
              <w:t>月</w:t>
            </w:r>
            <w:r>
              <w:rPr>
                <w:color w:val="000000"/>
                <w:sz w:val="24"/>
              </w:rPr>
              <w:t>18</w:t>
            </w:r>
            <w:r>
              <w:rPr>
                <w:color w:val="000000"/>
                <w:sz w:val="24"/>
              </w:rPr>
              <w:t>日至</w:t>
            </w:r>
            <w:r>
              <w:rPr>
                <w:color w:val="000000"/>
                <w:sz w:val="24"/>
              </w:rPr>
              <w:t>2014</w:t>
            </w:r>
            <w:r>
              <w:rPr>
                <w:color w:val="000000"/>
                <w:sz w:val="24"/>
              </w:rPr>
              <w:lastRenderedPageBreak/>
              <w:t>年</w:t>
            </w:r>
            <w:r>
              <w:rPr>
                <w:color w:val="000000"/>
                <w:sz w:val="24"/>
              </w:rPr>
              <w:t>10</w:t>
            </w:r>
            <w:r>
              <w:rPr>
                <w:color w:val="000000"/>
                <w:sz w:val="24"/>
              </w:rPr>
              <w:t>月</w:t>
            </w:r>
            <w:r>
              <w:rPr>
                <w:color w:val="000000"/>
                <w:sz w:val="24"/>
              </w:rPr>
              <w:t>7</w:t>
            </w:r>
            <w:r>
              <w:rPr>
                <w:color w:val="000000"/>
                <w:sz w:val="24"/>
              </w:rPr>
              <w:t>日任银华信用季季红债券型证券投资基金基金经理，</w:t>
            </w:r>
            <w:r>
              <w:rPr>
                <w:color w:val="000000"/>
                <w:sz w:val="24"/>
              </w:rPr>
              <w:t>2014</w:t>
            </w:r>
            <w:r>
              <w:rPr>
                <w:color w:val="000000"/>
                <w:sz w:val="24"/>
              </w:rPr>
              <w:t>年</w:t>
            </w:r>
            <w:r>
              <w:rPr>
                <w:color w:val="000000"/>
                <w:sz w:val="24"/>
              </w:rPr>
              <w:t>5</w:t>
            </w:r>
            <w:r>
              <w:rPr>
                <w:color w:val="000000"/>
                <w:sz w:val="24"/>
              </w:rPr>
              <w:t>月</w:t>
            </w:r>
            <w:r>
              <w:rPr>
                <w:color w:val="000000"/>
                <w:sz w:val="24"/>
              </w:rPr>
              <w:t>8</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日任银华信用债券型证券投资基金</w:t>
            </w:r>
            <w:r>
              <w:rPr>
                <w:color w:val="000000"/>
                <w:sz w:val="24"/>
              </w:rPr>
              <w:t>(LOF)</w:t>
            </w:r>
            <w:r>
              <w:rPr>
                <w:color w:val="000000"/>
                <w:sz w:val="24"/>
              </w:rPr>
              <w:t>基金经理。</w:t>
            </w:r>
            <w:r>
              <w:rPr>
                <w:color w:val="000000"/>
                <w:sz w:val="24"/>
              </w:rPr>
              <w:t>2016</w:t>
            </w:r>
            <w:r>
              <w:rPr>
                <w:color w:val="000000"/>
                <w:sz w:val="24"/>
              </w:rPr>
              <w:t>年加入交银施罗德基金管理有限公司。</w:t>
            </w:r>
            <w:r>
              <w:rPr>
                <w:color w:val="000000"/>
                <w:sz w:val="24"/>
              </w:rPr>
              <w:t>2017</w:t>
            </w:r>
            <w:r>
              <w:rPr>
                <w:color w:val="000000"/>
                <w:sz w:val="24"/>
              </w:rPr>
              <w:t>年</w:t>
            </w:r>
            <w:r>
              <w:rPr>
                <w:color w:val="000000"/>
                <w:sz w:val="24"/>
              </w:rPr>
              <w:t>6</w:t>
            </w:r>
            <w:r>
              <w:rPr>
                <w:color w:val="000000"/>
                <w:sz w:val="24"/>
              </w:rPr>
              <w:t>月</w:t>
            </w:r>
            <w:r>
              <w:rPr>
                <w:color w:val="000000"/>
                <w:sz w:val="24"/>
              </w:rPr>
              <w:t>10</w:t>
            </w:r>
            <w:r>
              <w:rPr>
                <w:color w:val="000000"/>
                <w:sz w:val="24"/>
              </w:rPr>
              <w:t>日至</w:t>
            </w:r>
            <w:r>
              <w:rPr>
                <w:color w:val="000000"/>
                <w:sz w:val="24"/>
              </w:rPr>
              <w:t>2018</w:t>
            </w:r>
            <w:r>
              <w:rPr>
                <w:color w:val="000000"/>
                <w:sz w:val="24"/>
              </w:rPr>
              <w:t>年</w:t>
            </w:r>
            <w:r>
              <w:rPr>
                <w:color w:val="000000"/>
                <w:sz w:val="24"/>
              </w:rPr>
              <w:t>7</w:t>
            </w:r>
            <w:r>
              <w:rPr>
                <w:color w:val="000000"/>
                <w:sz w:val="24"/>
              </w:rPr>
              <w:t>月</w:t>
            </w:r>
            <w:r>
              <w:rPr>
                <w:color w:val="000000"/>
                <w:sz w:val="24"/>
              </w:rPr>
              <w:t>18</w:t>
            </w:r>
            <w:r>
              <w:rPr>
                <w:color w:val="000000"/>
                <w:sz w:val="24"/>
              </w:rPr>
              <w:t>日担任交银施罗德丰硕收益债券型证券投资基金的基金经理。</w:t>
            </w:r>
            <w:r>
              <w:rPr>
                <w:color w:val="000000"/>
                <w:sz w:val="24"/>
              </w:rPr>
              <w:t>2017</w:t>
            </w:r>
            <w:r>
              <w:rPr>
                <w:color w:val="000000"/>
                <w:sz w:val="24"/>
              </w:rPr>
              <w:t>年</w:t>
            </w:r>
            <w:r>
              <w:rPr>
                <w:color w:val="000000"/>
                <w:sz w:val="24"/>
              </w:rPr>
              <w:t>6</w:t>
            </w:r>
            <w:r>
              <w:rPr>
                <w:color w:val="000000"/>
                <w:sz w:val="24"/>
              </w:rPr>
              <w:t>月</w:t>
            </w:r>
            <w:r>
              <w:rPr>
                <w:color w:val="000000"/>
                <w:sz w:val="24"/>
              </w:rPr>
              <w:t>10</w:t>
            </w:r>
            <w:r>
              <w:rPr>
                <w:color w:val="000000"/>
                <w:sz w:val="24"/>
              </w:rPr>
              <w:t>日至</w:t>
            </w:r>
            <w:r>
              <w:rPr>
                <w:color w:val="000000"/>
                <w:sz w:val="24"/>
              </w:rPr>
              <w:t>2019</w:t>
            </w:r>
            <w:r>
              <w:rPr>
                <w:color w:val="000000"/>
                <w:sz w:val="24"/>
              </w:rPr>
              <w:t>年</w:t>
            </w:r>
            <w:r>
              <w:rPr>
                <w:color w:val="000000"/>
                <w:sz w:val="24"/>
              </w:rPr>
              <w:t>3</w:t>
            </w:r>
            <w:r>
              <w:rPr>
                <w:color w:val="000000"/>
                <w:sz w:val="24"/>
              </w:rPr>
              <w:t>月</w:t>
            </w:r>
            <w:r>
              <w:rPr>
                <w:color w:val="000000"/>
                <w:sz w:val="24"/>
              </w:rPr>
              <w:t>14</w:t>
            </w:r>
            <w:r>
              <w:rPr>
                <w:color w:val="000000"/>
                <w:sz w:val="24"/>
              </w:rPr>
              <w:t>日担任交银施罗德定期支付月月丰债券型证券投资基金、交银施罗德强化回报债券型证券投资基金、交银施罗德增利增强债券型证券投资基金、交银施罗德增强收益债券型证券投资基金、转型前的交银施罗德荣鑫保本混合型证券投资基金、转型前的交银施罗德荣祥保本混合型证券投资基金的基金经理。</w:t>
            </w:r>
          </w:p>
        </w:tc>
      </w:tr>
    </w:tbl>
    <w:p w:rsidR="008B12D2" w:rsidRDefault="00252178">
      <w:pPr>
        <w:tabs>
          <w:tab w:val="left" w:pos="426"/>
        </w:tabs>
        <w:spacing w:before="29" w:line="288" w:lineRule="auto"/>
        <w:jc w:val="left"/>
        <w:rPr>
          <w:rFonts w:asciiTheme="minorEastAsia" w:eastAsiaTheme="minorEastAsia" w:hAnsiTheme="minorEastAsia"/>
          <w:color w:val="000000"/>
          <w:szCs w:val="21"/>
        </w:rPr>
      </w:pPr>
      <w:r>
        <w:rPr>
          <w:kern w:val="0"/>
          <w:sz w:val="24"/>
        </w:rPr>
        <w:lastRenderedPageBreak/>
        <w:t>注：</w:t>
      </w:r>
      <w:r>
        <w:rPr>
          <w:kern w:val="0"/>
          <w:sz w:val="24"/>
        </w:rPr>
        <w:t>1</w:t>
      </w:r>
      <w:r>
        <w:rPr>
          <w:kern w:val="0"/>
          <w:sz w:val="24"/>
        </w:rPr>
        <w:t>、本表所列基金经理（助理）任职日期和离职日期均以基金合同生效日或公司作出决定并公告（如适用）之日为准。</w:t>
      </w:r>
    </w:p>
    <w:p w:rsidR="008B12D2" w:rsidRDefault="00252178">
      <w:pPr>
        <w:tabs>
          <w:tab w:val="left" w:pos="426"/>
        </w:tabs>
        <w:spacing w:before="29" w:line="288" w:lineRule="auto"/>
        <w:jc w:val="left"/>
        <w:rPr>
          <w:rFonts w:asciiTheme="minorEastAsia" w:eastAsiaTheme="minorEastAsia" w:hAnsiTheme="minorEastAsia"/>
          <w:color w:val="000000"/>
          <w:szCs w:val="21"/>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A59F9" w:rsidRPr="0091212A" w:rsidRDefault="001A59F9" w:rsidP="009B20A1">
      <w:pPr>
        <w:tabs>
          <w:tab w:val="left" w:pos="426"/>
        </w:tabs>
        <w:spacing w:before="29" w:line="288" w:lineRule="auto"/>
        <w:jc w:val="left"/>
        <w:rPr>
          <w:rFonts w:asciiTheme="minorEastAsia" w:eastAsiaTheme="minorEastAsia" w:hAnsiTheme="minorEastAsia"/>
          <w:color w:val="000000"/>
          <w:szCs w:val="21"/>
        </w:rPr>
      </w:pPr>
      <w:r w:rsidRPr="009B20A1">
        <w:rPr>
          <w:kern w:val="0"/>
          <w:sz w:val="24"/>
        </w:rPr>
        <w:t>3</w:t>
      </w:r>
      <w:r w:rsidRPr="009B20A1">
        <w:rPr>
          <w:kern w:val="0"/>
          <w:sz w:val="24"/>
        </w:rPr>
        <w:t>、基金经理（或基金经理小组）期后变动（如有）敬请关注基金管理人发布的相关公告。</w:t>
      </w:r>
    </w:p>
    <w:p w:rsidR="001A59F9" w:rsidRPr="009840A3" w:rsidRDefault="001A59F9" w:rsidP="009840A3">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6" w:name="_Toc225498256"/>
      <w:bookmarkStart w:id="47" w:name="_Toc361324856"/>
      <w:bookmarkStart w:id="48" w:name="_Toc35961015"/>
      <w:r w:rsidRPr="000E6433">
        <w:rPr>
          <w:rFonts w:ascii="Times New Roman" w:hAnsi="Times New Roman"/>
          <w:kern w:val="0"/>
          <w:szCs w:val="24"/>
        </w:rPr>
        <w:t xml:space="preserve">4.2 </w:t>
      </w:r>
      <w:r w:rsidRPr="000E6433">
        <w:rPr>
          <w:rFonts w:ascii="Times New Roman" w:hAnsi="Times New Roman" w:hint="eastAsia"/>
          <w:kern w:val="0"/>
          <w:szCs w:val="24"/>
        </w:rPr>
        <w:t>管理人对报告期内本基金运作遵规守信情况的说明</w:t>
      </w:r>
      <w:bookmarkEnd w:id="46"/>
      <w:bookmarkEnd w:id="47"/>
      <w:bookmarkEnd w:id="48"/>
    </w:p>
    <w:p w:rsidR="001A59F9" w:rsidRPr="00125363" w:rsidRDefault="001A59F9" w:rsidP="00125363">
      <w:pPr>
        <w:spacing w:before="29" w:line="288" w:lineRule="auto"/>
        <w:ind w:firstLineChars="200" w:firstLine="480"/>
        <w:rPr>
          <w:color w:val="000000"/>
          <w:sz w:val="24"/>
        </w:rPr>
      </w:pPr>
      <w:r w:rsidRPr="00125363">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9" w:name="_Toc225498257"/>
      <w:bookmarkStart w:id="50" w:name="_Toc361324857"/>
      <w:bookmarkStart w:id="51" w:name="_Toc35961016"/>
      <w:r w:rsidRPr="000E6433">
        <w:rPr>
          <w:rFonts w:ascii="Times New Roman" w:hAnsi="Times New Roman"/>
          <w:kern w:val="0"/>
          <w:szCs w:val="24"/>
        </w:rPr>
        <w:t xml:space="preserve">4.3 </w:t>
      </w:r>
      <w:r w:rsidRPr="000E6433">
        <w:rPr>
          <w:rFonts w:ascii="Times New Roman" w:hAnsi="Times New Roman" w:hint="eastAsia"/>
          <w:kern w:val="0"/>
          <w:szCs w:val="24"/>
        </w:rPr>
        <w:t>管理人对报告期内公平交易情况的专项说明</w:t>
      </w:r>
      <w:bookmarkEnd w:id="49"/>
      <w:bookmarkEnd w:id="50"/>
      <w:bookmarkEnd w:id="51"/>
    </w:p>
    <w:p w:rsidR="001A59F9" w:rsidRPr="000E6433" w:rsidRDefault="001A59F9" w:rsidP="000E6433">
      <w:pPr>
        <w:pStyle w:val="20"/>
        <w:spacing w:before="29" w:after="0" w:line="288" w:lineRule="auto"/>
        <w:rPr>
          <w:rFonts w:ascii="Times New Roman" w:hAnsi="Times New Roman"/>
          <w:kern w:val="0"/>
          <w:szCs w:val="24"/>
        </w:rPr>
      </w:pPr>
      <w:bookmarkStart w:id="52" w:name="_Toc35961017"/>
      <w:r w:rsidRPr="000E6433">
        <w:rPr>
          <w:rFonts w:ascii="Times New Roman" w:hAnsi="Times New Roman"/>
          <w:kern w:val="0"/>
          <w:szCs w:val="24"/>
        </w:rPr>
        <w:t>4.3.1</w:t>
      </w:r>
      <w:r w:rsidRPr="000E6433">
        <w:rPr>
          <w:rFonts w:ascii="Times New Roman" w:hAnsi="Times New Roman" w:hint="eastAsia"/>
          <w:kern w:val="0"/>
          <w:szCs w:val="24"/>
        </w:rPr>
        <w:t>公平交易制度和控制方法</w:t>
      </w:r>
      <w:bookmarkEnd w:id="52"/>
    </w:p>
    <w:p w:rsidR="008B12D2" w:rsidRDefault="00252178">
      <w:pPr>
        <w:spacing w:before="29" w:line="288" w:lineRule="auto"/>
        <w:ind w:firstLineChars="200" w:firstLine="480"/>
        <w:rPr>
          <w:color w:val="000000"/>
          <w:sz w:val="24"/>
        </w:rPr>
      </w:pPr>
      <w:r>
        <w:rPr>
          <w:color w:val="000000"/>
          <w:sz w:val="24"/>
        </w:rPr>
        <w:t>本公司制定了严格的投资控制制度和公平交易监控制度来保证旗下所管理的所有资产组合投资运作的公平。旗下所管理的所有资产组合，包括证券投资基金和特定客户</w:t>
      </w:r>
      <w:r>
        <w:rPr>
          <w:color w:val="000000"/>
          <w:sz w:val="24"/>
        </w:rPr>
        <w:lastRenderedPageBreak/>
        <w:t>资产管理专户均严格遵循制度进行公平交易。制度中包含的主要控制方法如下：</w:t>
      </w:r>
    </w:p>
    <w:p w:rsidR="008B12D2" w:rsidRDefault="00252178">
      <w:pPr>
        <w:spacing w:before="29" w:line="288" w:lineRule="auto"/>
        <w:ind w:firstLineChars="200" w:firstLine="480"/>
        <w:rPr>
          <w:color w:val="000000"/>
          <w:sz w:val="24"/>
        </w:rPr>
      </w:pPr>
      <w:r>
        <w:rPr>
          <w:color w:val="000000"/>
          <w:sz w:val="24"/>
        </w:rPr>
        <w:t>（</w:t>
      </w:r>
      <w:r>
        <w:rPr>
          <w:color w:val="000000"/>
          <w:sz w:val="24"/>
        </w:rPr>
        <w:t>1</w:t>
      </w:r>
      <w:r>
        <w:rPr>
          <w:color w:val="000000"/>
          <w:sz w:val="24"/>
        </w:rPr>
        <w:t>）公司建立资源共享的投资研究信息平台，所有研究成果对所有投资组合公平开放，确保各投资组合在获得研究支持和实施投资决策方面享有公平的机会。</w:t>
      </w:r>
    </w:p>
    <w:p w:rsidR="008B12D2" w:rsidRDefault="00252178">
      <w:pPr>
        <w:spacing w:before="29" w:line="288" w:lineRule="auto"/>
        <w:ind w:firstLineChars="200" w:firstLine="480"/>
        <w:rPr>
          <w:color w:val="000000"/>
          <w:sz w:val="24"/>
        </w:rPr>
      </w:pPr>
      <w:r>
        <w:rPr>
          <w:color w:val="000000"/>
          <w:sz w:val="24"/>
        </w:rPr>
        <w:t>（</w:t>
      </w:r>
      <w:r>
        <w:rPr>
          <w:color w:val="000000"/>
          <w:sz w:val="24"/>
        </w:rPr>
        <w:t>2</w:t>
      </w:r>
      <w:r>
        <w:rPr>
          <w:color w:val="000000"/>
          <w:sz w:val="24"/>
        </w:rPr>
        <w:t>）公司将投资管理职能和交易执行职能相隔离，实行集中交易制度，建立了合理且可操作的公平交易分配机制，确保各投资组合享有公平的交易执行机会。对于交易所公开竞价交易，遵循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8B12D2" w:rsidRDefault="00252178">
      <w:pPr>
        <w:spacing w:before="29" w:line="288" w:lineRule="auto"/>
        <w:ind w:firstLineChars="200" w:firstLine="480"/>
        <w:rPr>
          <w:color w:val="000000"/>
          <w:sz w:val="24"/>
        </w:rPr>
      </w:pPr>
      <w:r>
        <w:rPr>
          <w:color w:val="000000"/>
          <w:sz w:val="24"/>
        </w:rPr>
        <w:t>（</w:t>
      </w:r>
      <w:r>
        <w:rPr>
          <w:color w:val="000000"/>
          <w:sz w:val="24"/>
        </w:rPr>
        <w:t>3</w:t>
      </w:r>
      <w:r>
        <w:rPr>
          <w:color w:val="000000"/>
          <w:sz w:val="24"/>
        </w:rPr>
        <w:t>）公司建立了清晰的投资授权制度，明确各层级投资决策主体的职责和权限划分，组合投资经理充分发挥专业判断能力</w:t>
      </w:r>
      <w:r>
        <w:rPr>
          <w:color w:val="000000"/>
          <w:sz w:val="24"/>
        </w:rPr>
        <w:t>,</w:t>
      </w:r>
      <w:r>
        <w:rPr>
          <w:color w:val="000000"/>
          <w:sz w:val="24"/>
        </w:rPr>
        <w:t>不受他人干预</w:t>
      </w:r>
      <w:r>
        <w:rPr>
          <w:color w:val="000000"/>
          <w:sz w:val="24"/>
        </w:rPr>
        <w:t>,</w:t>
      </w:r>
      <w:r>
        <w:rPr>
          <w:color w:val="000000"/>
          <w:sz w:val="24"/>
        </w:rPr>
        <w:t>在授权范围内独立行使投资决策权，维护公平的投资管理环境，维护所管理投资组合的合法利益</w:t>
      </w:r>
      <w:r>
        <w:rPr>
          <w:color w:val="000000"/>
          <w:sz w:val="24"/>
        </w:rPr>
        <w:t>,</w:t>
      </w:r>
      <w:r>
        <w:rPr>
          <w:color w:val="000000"/>
          <w:sz w:val="24"/>
        </w:rPr>
        <w:t>保证各投资组合交易决策的客观性和独立性，防范不公平及异常交易的发生。</w:t>
      </w:r>
    </w:p>
    <w:p w:rsidR="008B12D2" w:rsidRDefault="00252178">
      <w:pPr>
        <w:spacing w:before="29" w:line="288" w:lineRule="auto"/>
        <w:ind w:firstLineChars="200" w:firstLine="480"/>
        <w:rPr>
          <w:color w:val="000000"/>
          <w:sz w:val="24"/>
        </w:rPr>
      </w:pPr>
      <w:r>
        <w:rPr>
          <w:color w:val="000000"/>
          <w:sz w:val="24"/>
        </w:rPr>
        <w:t>（</w:t>
      </w:r>
      <w:r>
        <w:rPr>
          <w:color w:val="000000"/>
          <w:sz w:val="24"/>
        </w:rPr>
        <w:t>4</w:t>
      </w:r>
      <w:r>
        <w:rPr>
          <w:color w:val="00000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125363" w:rsidRDefault="001A59F9" w:rsidP="00125363">
      <w:pPr>
        <w:spacing w:before="29" w:line="288" w:lineRule="auto"/>
        <w:ind w:firstLineChars="200" w:firstLine="480"/>
        <w:rPr>
          <w:color w:val="000000"/>
          <w:sz w:val="24"/>
        </w:rPr>
      </w:pPr>
      <w:r w:rsidRPr="00125363">
        <w:rPr>
          <w:color w:val="000000"/>
          <w:sz w:val="24"/>
        </w:rPr>
        <w:t>（</w:t>
      </w:r>
      <w:r w:rsidRPr="00125363">
        <w:rPr>
          <w:color w:val="000000"/>
          <w:sz w:val="24"/>
        </w:rPr>
        <w:t>5</w:t>
      </w:r>
      <w:r w:rsidRPr="00125363">
        <w:rPr>
          <w:color w:val="00000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91212A" w:rsidRDefault="001A59F9" w:rsidP="00F66A0C">
      <w:pPr>
        <w:spacing w:line="360" w:lineRule="auto"/>
        <w:jc w:val="left"/>
        <w:rPr>
          <w:rFonts w:asciiTheme="minorEastAsia" w:eastAsiaTheme="minorEastAsia" w:hAnsiTheme="minorEastAsia"/>
          <w:color w:val="00000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3" w:name="_Toc35961018"/>
      <w:r w:rsidRPr="000E6433">
        <w:rPr>
          <w:rFonts w:ascii="Times New Roman" w:hAnsi="Times New Roman"/>
          <w:kern w:val="0"/>
          <w:szCs w:val="24"/>
        </w:rPr>
        <w:t>4.3.2</w:t>
      </w:r>
      <w:r w:rsidRPr="000E6433">
        <w:rPr>
          <w:rFonts w:ascii="Times New Roman" w:hAnsi="Times New Roman" w:hint="eastAsia"/>
          <w:kern w:val="0"/>
          <w:szCs w:val="24"/>
        </w:rPr>
        <w:t>公平交易制度的执行情况</w:t>
      </w:r>
      <w:bookmarkEnd w:id="53"/>
    </w:p>
    <w:p w:rsidR="008B12D2" w:rsidRDefault="00252178">
      <w:pPr>
        <w:spacing w:before="29" w:line="288" w:lineRule="auto"/>
        <w:ind w:firstLineChars="200" w:firstLine="480"/>
        <w:rPr>
          <w:rFonts w:asciiTheme="minorEastAsia" w:eastAsiaTheme="minorEastAsia" w:hAnsiTheme="minorEastAsia"/>
          <w:color w:val="000000"/>
          <w:szCs w:val="21"/>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8B12D2" w:rsidRDefault="00252178">
      <w:pPr>
        <w:spacing w:before="29" w:line="288" w:lineRule="auto"/>
        <w:ind w:firstLineChars="200" w:firstLine="480"/>
        <w:rPr>
          <w:rFonts w:asciiTheme="minorEastAsia" w:eastAsiaTheme="minorEastAsia" w:hAnsiTheme="minorEastAsia"/>
          <w:color w:val="000000"/>
          <w:szCs w:val="21"/>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8B12D2" w:rsidRDefault="00252178">
      <w:pPr>
        <w:spacing w:before="29" w:line="288" w:lineRule="auto"/>
        <w:ind w:firstLineChars="200" w:firstLine="480"/>
        <w:rPr>
          <w:rFonts w:asciiTheme="minorEastAsia" w:eastAsiaTheme="minorEastAsia" w:hAnsiTheme="minorEastAsia"/>
          <w:color w:val="000000"/>
          <w:szCs w:val="21"/>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91212A" w:rsidRDefault="001A59F9" w:rsidP="00125363">
      <w:pPr>
        <w:spacing w:before="29" w:line="288" w:lineRule="auto"/>
        <w:ind w:firstLineChars="200" w:firstLine="480"/>
        <w:rPr>
          <w:rFonts w:asciiTheme="minorEastAsia" w:eastAsiaTheme="minorEastAsia" w:hAnsiTheme="minorEastAsia"/>
          <w:color w:val="000000"/>
          <w:szCs w:val="21"/>
        </w:rPr>
      </w:pPr>
      <w:r w:rsidRPr="00125363">
        <w:rPr>
          <w:color w:val="000000"/>
          <w:sz w:val="24"/>
        </w:rPr>
        <w:t>报告期内本公司严格执行公平交易制度，公平对待旗下各投资组合，未发现任何违</w:t>
      </w:r>
      <w:r w:rsidRPr="00125363">
        <w:rPr>
          <w:color w:val="000000"/>
          <w:sz w:val="24"/>
        </w:rPr>
        <w:lastRenderedPageBreak/>
        <w:t>反公平交易的行为。</w:t>
      </w:r>
    </w:p>
    <w:p w:rsidR="001A59F9" w:rsidRPr="0091212A" w:rsidRDefault="001A59F9" w:rsidP="00F66A0C">
      <w:pPr>
        <w:spacing w:line="360" w:lineRule="auto"/>
        <w:jc w:val="left"/>
        <w:rPr>
          <w:rFonts w:asciiTheme="minorEastAsia" w:eastAsiaTheme="minorEastAsia" w:hAnsiTheme="minorEastAsia"/>
          <w:color w:val="00000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4" w:name="_Toc35961019"/>
      <w:r w:rsidRPr="000E6433">
        <w:rPr>
          <w:rFonts w:ascii="Times New Roman" w:hAnsi="Times New Roman"/>
          <w:kern w:val="0"/>
          <w:szCs w:val="24"/>
        </w:rPr>
        <w:t>4.3.3</w:t>
      </w:r>
      <w:r w:rsidRPr="000E6433">
        <w:rPr>
          <w:rFonts w:ascii="Times New Roman" w:hAnsi="Times New Roman" w:hint="eastAsia"/>
          <w:kern w:val="0"/>
          <w:szCs w:val="24"/>
        </w:rPr>
        <w:t>异常交易行为的专项说明</w:t>
      </w:r>
      <w:bookmarkEnd w:id="54"/>
    </w:p>
    <w:p w:rsidR="001A59F9" w:rsidRPr="00125363" w:rsidRDefault="001A59F9" w:rsidP="00125363">
      <w:pPr>
        <w:spacing w:before="29" w:line="288" w:lineRule="auto"/>
        <w:ind w:firstLineChars="200" w:firstLine="480"/>
        <w:rPr>
          <w:color w:val="000000"/>
          <w:sz w:val="24"/>
        </w:rPr>
      </w:pPr>
      <w:r w:rsidRPr="00125363">
        <w:rPr>
          <w:color w:val="000000"/>
          <w:sz w:val="24"/>
        </w:rPr>
        <w:t>本基金于本报告期内未发现异常交易行为。本报告期内，本公司管理的所有投资组合参与的交易所公开竞价同日反向交易成交较少的单边交易量超过该证券当日总成交量</w:t>
      </w:r>
      <w:r w:rsidRPr="00125363">
        <w:rPr>
          <w:color w:val="000000"/>
          <w:sz w:val="24"/>
        </w:rPr>
        <w:t>5%</w:t>
      </w:r>
      <w:r w:rsidRPr="00125363">
        <w:rPr>
          <w:color w:val="000000"/>
          <w:sz w:val="24"/>
        </w:rPr>
        <w:t>的情况有</w:t>
      </w:r>
      <w:r w:rsidRPr="00125363">
        <w:rPr>
          <w:color w:val="000000"/>
          <w:sz w:val="24"/>
        </w:rPr>
        <w:t>1</w:t>
      </w:r>
      <w:r w:rsidRPr="00125363">
        <w:rPr>
          <w:color w:val="000000"/>
          <w:sz w:val="24"/>
        </w:rPr>
        <w:t>次，是投资组合因投资策略需要而发生同日反向交易，未发现不公平交易和利益输送的情况。本基金与本公司管理的其他投资组合在不同时间窗下（如日内、</w:t>
      </w:r>
      <w:r w:rsidRPr="00125363">
        <w:rPr>
          <w:color w:val="000000"/>
          <w:sz w:val="24"/>
        </w:rPr>
        <w:t>3</w:t>
      </w:r>
      <w:r w:rsidRPr="00125363">
        <w:rPr>
          <w:color w:val="000000"/>
          <w:sz w:val="24"/>
        </w:rPr>
        <w:t>日内、</w:t>
      </w:r>
      <w:r w:rsidRPr="00125363">
        <w:rPr>
          <w:color w:val="000000"/>
          <w:sz w:val="24"/>
        </w:rPr>
        <w:t>5</w:t>
      </w:r>
      <w:r w:rsidRPr="00125363">
        <w:rPr>
          <w:color w:val="000000"/>
          <w:sz w:val="24"/>
        </w:rPr>
        <w:t>日内）同向交易的交易价差未发现异常。</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5" w:name="_Toc225498258"/>
      <w:bookmarkStart w:id="56" w:name="_Toc361324858"/>
      <w:bookmarkStart w:id="57" w:name="_Toc35961020"/>
      <w:r w:rsidRPr="000E6433">
        <w:rPr>
          <w:rFonts w:ascii="Times New Roman" w:hAnsi="Times New Roman"/>
          <w:kern w:val="0"/>
          <w:szCs w:val="24"/>
        </w:rPr>
        <w:t xml:space="preserve">4.4 </w:t>
      </w:r>
      <w:r w:rsidRPr="000E6433">
        <w:rPr>
          <w:rFonts w:ascii="Times New Roman" w:hAnsi="Times New Roman" w:hint="eastAsia"/>
          <w:kern w:val="0"/>
          <w:szCs w:val="24"/>
        </w:rPr>
        <w:t>管理人对报告期内基金的投资策略和业绩表现的说明</w:t>
      </w:r>
      <w:bookmarkEnd w:id="55"/>
      <w:bookmarkEnd w:id="56"/>
      <w:bookmarkEnd w:id="57"/>
    </w:p>
    <w:p w:rsidR="001A59F9" w:rsidRPr="000E6433" w:rsidRDefault="001A59F9" w:rsidP="000E6433">
      <w:pPr>
        <w:pStyle w:val="20"/>
        <w:spacing w:before="29" w:after="0" w:line="288" w:lineRule="auto"/>
        <w:rPr>
          <w:rFonts w:ascii="Times New Roman" w:hAnsi="Times New Roman"/>
          <w:kern w:val="0"/>
          <w:szCs w:val="24"/>
        </w:rPr>
      </w:pPr>
      <w:bookmarkStart w:id="58" w:name="_Toc35961021"/>
      <w:r w:rsidRPr="000E6433">
        <w:rPr>
          <w:rFonts w:ascii="Times New Roman" w:hAnsi="Times New Roman"/>
          <w:kern w:val="0"/>
          <w:szCs w:val="24"/>
        </w:rPr>
        <w:t>4.4.1</w:t>
      </w:r>
      <w:r w:rsidRPr="000E6433">
        <w:rPr>
          <w:rFonts w:ascii="Times New Roman" w:hAnsi="Times New Roman" w:hint="eastAsia"/>
          <w:kern w:val="0"/>
          <w:szCs w:val="24"/>
        </w:rPr>
        <w:t>报告期内基金投资策略和运作分析</w:t>
      </w:r>
      <w:bookmarkEnd w:id="58"/>
    </w:p>
    <w:p w:rsidR="008B12D2" w:rsidRDefault="00252178">
      <w:pPr>
        <w:spacing w:before="29" w:line="288" w:lineRule="auto"/>
        <w:ind w:firstLineChars="200" w:firstLine="480"/>
        <w:rPr>
          <w:color w:val="000000"/>
          <w:sz w:val="24"/>
        </w:rPr>
      </w:pPr>
      <w:r>
        <w:rPr>
          <w:color w:val="000000"/>
          <w:sz w:val="24"/>
        </w:rPr>
        <w:t>本报告期内，一季度国内社融向上拐点基本确立、资金面宽松、通缩预期消除、海外风险有所缓释，市场对于经济增长的预期逐步改善，风险资产出现复苏。但由于资金面超预期宽松，债市维持震荡走势。步入二季度，经济预期一度过热，债市收益率出现持续上行。五月受个别银行信用风险事件影响，市场流动性中性分化，存单收益率上行，信用债收益率一度走高，信用利差明显走廓。随着跨季资金流动性维持和经济数据的回落，市场收益率重新回落，中高等级信用债收益率也出现明显下行，但中低等级信用债成交依然不多。步入三季度，债市收益率在宽松预期、国内外经济数据低预期以及海外风险的共振下震荡走低。进入四季度，债券市场受通胀预期、资金面等因素影响，债市再次出现回落。但随着央行持续降低政策利率，市场资金面再次恢复宽松，债市收益率重新步入下行趋势。接近年末，长端债券收益率震荡走平，中短久期债券收益率进一步持续下行。</w:t>
      </w:r>
    </w:p>
    <w:p w:rsidR="008B12D2" w:rsidRDefault="00252178">
      <w:pPr>
        <w:spacing w:before="29" w:line="288" w:lineRule="auto"/>
        <w:ind w:firstLineChars="200" w:firstLine="480"/>
        <w:rPr>
          <w:color w:val="000000"/>
          <w:sz w:val="24"/>
        </w:rPr>
      </w:pPr>
      <w:r>
        <w:rPr>
          <w:color w:val="000000"/>
          <w:sz w:val="24"/>
        </w:rPr>
        <w:t>权益市场方面，一季度经历去年的业绩估值双杀后，权益市场在资金面宽松，社融超预期等因素的催化下出现大幅反弹，业绩相对较好的白酒农业、以及受益流动性宽松的反弹品种券商、计算机等均有不错表现。步入二季度，受经济环比回落，中美贸易争端再度演绎等事件影响，权益市场自四月中下旬震荡下行。行业层面看，部分消费及金融有一定绝对收益，</w:t>
      </w:r>
      <w:r>
        <w:rPr>
          <w:color w:val="000000"/>
          <w:sz w:val="24"/>
        </w:rPr>
        <w:t>TMT</w:t>
      </w:r>
      <w:r>
        <w:rPr>
          <w:color w:val="000000"/>
          <w:sz w:val="24"/>
        </w:rPr>
        <w:t>及强周期等板块均有</w:t>
      </w:r>
      <w:r>
        <w:rPr>
          <w:color w:val="000000"/>
          <w:sz w:val="24"/>
        </w:rPr>
        <w:t>10%</w:t>
      </w:r>
      <w:r>
        <w:rPr>
          <w:color w:val="000000"/>
          <w:sz w:val="24"/>
        </w:rPr>
        <w:t>以上跌幅。三季度呈现明显分化，大盘指数走势较弱，而创业板指数季内上涨逾</w:t>
      </w:r>
      <w:r>
        <w:rPr>
          <w:color w:val="000000"/>
          <w:sz w:val="24"/>
        </w:rPr>
        <w:t>7%</w:t>
      </w:r>
      <w:r>
        <w:rPr>
          <w:color w:val="000000"/>
          <w:sz w:val="24"/>
        </w:rPr>
        <w:t>。从行业看，</w:t>
      </w:r>
      <w:r>
        <w:rPr>
          <w:color w:val="000000"/>
          <w:sz w:val="24"/>
        </w:rPr>
        <w:t>TMT</w:t>
      </w:r>
      <w:r>
        <w:rPr>
          <w:color w:val="000000"/>
          <w:sz w:val="24"/>
        </w:rPr>
        <w:t>、医药及白酒板块明显上行，强周期板块则在报告期内收跌。而四季度，权益市场表现相对强势，科技主线延续强势，传媒、新能源车板块异军突起，地产和基建相关板块也有不错表现。指数层面看，成长优于大盘；从行业看，建筑、电子、家电以及传媒等板块领涨；军工及部分强周期板块表现相对弱势。</w:t>
      </w:r>
    </w:p>
    <w:p w:rsidR="001A59F9" w:rsidRPr="00125363" w:rsidRDefault="001A59F9" w:rsidP="00125363">
      <w:pPr>
        <w:spacing w:before="29" w:line="288" w:lineRule="auto"/>
        <w:ind w:firstLineChars="200" w:firstLine="480"/>
        <w:rPr>
          <w:color w:val="000000"/>
          <w:sz w:val="24"/>
        </w:rPr>
      </w:pPr>
      <w:r w:rsidRPr="00125363">
        <w:rPr>
          <w:color w:val="000000"/>
          <w:sz w:val="24"/>
        </w:rPr>
        <w:t>我们认为，</w:t>
      </w:r>
      <w:r w:rsidRPr="00125363">
        <w:rPr>
          <w:color w:val="000000"/>
          <w:sz w:val="24"/>
        </w:rPr>
        <w:t>2019</w:t>
      </w:r>
      <w:r w:rsidRPr="00125363">
        <w:rPr>
          <w:color w:val="000000"/>
          <w:sz w:val="24"/>
        </w:rPr>
        <w:t>年随着权益市场的复苏和债券市场收益率的进一步下行，债券市场配置价值相对</w:t>
      </w:r>
      <w:r w:rsidRPr="00125363">
        <w:rPr>
          <w:color w:val="000000"/>
          <w:sz w:val="24"/>
        </w:rPr>
        <w:t>2018</w:t>
      </w:r>
      <w:r w:rsidRPr="00125363">
        <w:rPr>
          <w:color w:val="000000"/>
          <w:sz w:val="24"/>
        </w:rPr>
        <w:t>年有所降低，权益市场则相对更优。因此在组合操作中我们保持债券资产中短久期，以波段操作利率债赚取超额收益。权益操作层面，在市场逐步复苏的背景下，维持中性偏乐观判断，积极参与。</w:t>
      </w:r>
    </w:p>
    <w:p w:rsidR="001A59F9" w:rsidRPr="0091212A" w:rsidRDefault="001A59F9" w:rsidP="00F66A0C">
      <w:pPr>
        <w:spacing w:line="360" w:lineRule="auto"/>
        <w:ind w:firstLineChars="200" w:firstLine="420"/>
        <w:rPr>
          <w:rFonts w:asciiTheme="minorEastAsia" w:eastAsiaTheme="minorEastAsia" w:hAnsiTheme="minorEastAsia"/>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9" w:name="_Toc35961022"/>
      <w:r w:rsidRPr="000E6433">
        <w:rPr>
          <w:rFonts w:ascii="Times New Roman" w:hAnsi="Times New Roman"/>
          <w:kern w:val="0"/>
          <w:szCs w:val="24"/>
        </w:rPr>
        <w:t>4.4.2</w:t>
      </w:r>
      <w:r w:rsidRPr="000E6433">
        <w:rPr>
          <w:rFonts w:ascii="Times New Roman" w:hAnsi="Times New Roman" w:hint="eastAsia"/>
          <w:kern w:val="0"/>
          <w:szCs w:val="24"/>
        </w:rPr>
        <w:t>报告期内基金的业绩表现</w:t>
      </w:r>
      <w:bookmarkEnd w:id="59"/>
    </w:p>
    <w:p w:rsidR="001A59F9" w:rsidRPr="00125363" w:rsidRDefault="001A59F9" w:rsidP="00125363">
      <w:pPr>
        <w:spacing w:before="29" w:line="288" w:lineRule="auto"/>
        <w:ind w:firstLineChars="200" w:firstLine="480"/>
        <w:rPr>
          <w:color w:val="000000"/>
          <w:sz w:val="24"/>
        </w:rPr>
      </w:pPr>
      <w:r w:rsidRPr="00125363">
        <w:rPr>
          <w:color w:val="000000"/>
          <w:sz w:val="24"/>
        </w:rPr>
        <w:t>本基金（各类）份额净值及业绩表现请见</w:t>
      </w:r>
      <w:r w:rsidRPr="00125363">
        <w:rPr>
          <w:color w:val="000000"/>
          <w:sz w:val="24"/>
        </w:rPr>
        <w:t>“3.1</w:t>
      </w:r>
      <w:r w:rsidRPr="00125363">
        <w:rPr>
          <w:color w:val="000000"/>
          <w:sz w:val="24"/>
        </w:rPr>
        <w:t>主要会计数据和财务指标</w:t>
      </w:r>
      <w:r w:rsidRPr="00125363">
        <w:rPr>
          <w:color w:val="000000"/>
          <w:sz w:val="24"/>
        </w:rPr>
        <w:t xml:space="preserve">” </w:t>
      </w:r>
      <w:r w:rsidRPr="00125363">
        <w:rPr>
          <w:color w:val="000000"/>
          <w:sz w:val="24"/>
        </w:rPr>
        <w:t>及</w:t>
      </w:r>
      <w:r w:rsidRPr="00125363">
        <w:rPr>
          <w:color w:val="000000"/>
          <w:sz w:val="24"/>
        </w:rPr>
        <w:t>“3.2.1</w:t>
      </w:r>
      <w:r w:rsidRPr="00125363">
        <w:rPr>
          <w:color w:val="000000"/>
          <w:sz w:val="24"/>
        </w:rPr>
        <w:t>基金份额净值增长率及其与同期业绩比较基准收益率的比较</w:t>
      </w:r>
      <w:r w:rsidRPr="00125363">
        <w:rPr>
          <w:color w:val="000000"/>
          <w:sz w:val="24"/>
        </w:rPr>
        <w:t>”</w:t>
      </w:r>
      <w:r w:rsidRPr="00125363">
        <w:rPr>
          <w:color w:val="000000"/>
          <w:sz w:val="24"/>
        </w:rPr>
        <w:t>部分披露。</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60" w:name="_Toc225498259"/>
      <w:bookmarkStart w:id="61" w:name="_Toc361324859"/>
      <w:bookmarkStart w:id="62" w:name="_Toc35961023"/>
      <w:r w:rsidRPr="000E6433">
        <w:rPr>
          <w:rFonts w:ascii="Times New Roman" w:hAnsi="Times New Roman"/>
          <w:kern w:val="0"/>
          <w:szCs w:val="24"/>
        </w:rPr>
        <w:t xml:space="preserve">4.5 </w:t>
      </w:r>
      <w:r w:rsidRPr="000E6433">
        <w:rPr>
          <w:rFonts w:ascii="Times New Roman" w:hAnsi="Times New Roman" w:hint="eastAsia"/>
          <w:kern w:val="0"/>
          <w:szCs w:val="24"/>
        </w:rPr>
        <w:t>管理人对宏观经济、证券市场及行业走势的简要展望</w:t>
      </w:r>
      <w:bookmarkEnd w:id="60"/>
      <w:bookmarkEnd w:id="61"/>
      <w:bookmarkEnd w:id="62"/>
    </w:p>
    <w:p w:rsidR="001A59F9" w:rsidRPr="00125363" w:rsidRDefault="001A59F9" w:rsidP="00125363">
      <w:pPr>
        <w:spacing w:before="29" w:line="288" w:lineRule="auto"/>
        <w:ind w:firstLineChars="200" w:firstLine="480"/>
        <w:rPr>
          <w:color w:val="000000"/>
          <w:sz w:val="24"/>
        </w:rPr>
      </w:pPr>
      <w:r w:rsidRPr="00125363">
        <w:rPr>
          <w:color w:val="000000"/>
          <w:sz w:val="24"/>
        </w:rPr>
        <w:t>展望</w:t>
      </w:r>
      <w:r w:rsidRPr="00125363">
        <w:rPr>
          <w:color w:val="000000"/>
          <w:sz w:val="24"/>
        </w:rPr>
        <w:t>2020</w:t>
      </w:r>
      <w:r w:rsidRPr="00125363">
        <w:rPr>
          <w:color w:val="000000"/>
          <w:sz w:val="24"/>
        </w:rPr>
        <w:t>年，尽管经济仍然处于逐步触底期，中期承压的格局未变，但短期在宏观逆周期调控政策发力，资金面维持中性偏宽的格局下，新的经济增长点存在不断涌现的可能。考虑到债券收益率受资金面影响下行较多，因此我们对</w:t>
      </w:r>
      <w:r w:rsidRPr="00125363">
        <w:rPr>
          <w:color w:val="000000"/>
          <w:sz w:val="24"/>
        </w:rPr>
        <w:t>2020</w:t>
      </w:r>
      <w:r w:rsidRPr="00125363">
        <w:rPr>
          <w:color w:val="000000"/>
          <w:sz w:val="24"/>
        </w:rPr>
        <w:t>年债券市场维持中性震荡观望的观点，维持中短久期利率债底仓配置，并根据市场变化动态调整组合久期。权益方面，我们将持续关注科技、新能源车等景气度好转行业的投资机会，同时也关注经济逐步企稳背景下，周期板块盈利改善的机会。</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63" w:name="_Toc247959456"/>
      <w:bookmarkStart w:id="64" w:name="_Toc245801806"/>
      <w:bookmarkStart w:id="65" w:name="_Toc361324860"/>
      <w:bookmarkStart w:id="66" w:name="_Toc35961024"/>
      <w:r w:rsidRPr="000E6433">
        <w:rPr>
          <w:rFonts w:ascii="Times New Roman" w:hAnsi="Times New Roman"/>
          <w:kern w:val="0"/>
          <w:szCs w:val="24"/>
        </w:rPr>
        <w:t xml:space="preserve">4.6 </w:t>
      </w:r>
      <w:r w:rsidRPr="000E6433">
        <w:rPr>
          <w:rFonts w:ascii="Times New Roman" w:hAnsi="Times New Roman" w:hint="eastAsia"/>
          <w:kern w:val="0"/>
          <w:szCs w:val="24"/>
        </w:rPr>
        <w:t>管理人内部有关本基金的监察稽核工作情况</w:t>
      </w:r>
      <w:bookmarkEnd w:id="63"/>
      <w:bookmarkEnd w:id="64"/>
      <w:bookmarkEnd w:id="65"/>
      <w:bookmarkEnd w:id="66"/>
    </w:p>
    <w:p w:rsidR="008B12D2" w:rsidRDefault="00252178">
      <w:pPr>
        <w:spacing w:before="29" w:line="288" w:lineRule="auto"/>
        <w:ind w:firstLineChars="200" w:firstLine="480"/>
        <w:rPr>
          <w:color w:val="000000"/>
          <w:sz w:val="24"/>
        </w:rPr>
      </w:pPr>
      <w:r>
        <w:rPr>
          <w:color w:val="000000"/>
          <w:sz w:val="24"/>
        </w:rPr>
        <w:t>2019</w:t>
      </w:r>
      <w:r>
        <w:rPr>
          <w:color w:val="000000"/>
          <w:sz w:val="24"/>
        </w:rPr>
        <w:t>年度，根据《证券投资基金法》等法律法规及有关要求，本基金管理人诚实守信、勤勉尽责，依法履行基金管理人职责，落实风险控制，强化合规管理职能，确保基金管理业务运作的安全、规范，保护基金投资人的合法权益。</w:t>
      </w:r>
    </w:p>
    <w:p w:rsidR="008B12D2" w:rsidRDefault="00252178">
      <w:pPr>
        <w:spacing w:before="29" w:line="288" w:lineRule="auto"/>
        <w:ind w:firstLineChars="200" w:firstLine="480"/>
        <w:rPr>
          <w:color w:val="000000"/>
          <w:sz w:val="24"/>
        </w:rPr>
      </w:pPr>
      <w:r>
        <w:rPr>
          <w:color w:val="000000"/>
          <w:sz w:val="24"/>
        </w:rPr>
        <w:t>本报告期内，本基金管理人为了确保公司业务的规范运作，主要做了以下工作：</w:t>
      </w:r>
    </w:p>
    <w:p w:rsidR="008B12D2" w:rsidRDefault="00252178">
      <w:pPr>
        <w:spacing w:before="29" w:line="288" w:lineRule="auto"/>
        <w:ind w:firstLineChars="200" w:firstLine="480"/>
        <w:rPr>
          <w:color w:val="000000"/>
          <w:sz w:val="24"/>
        </w:rPr>
      </w:pPr>
      <w:r>
        <w:rPr>
          <w:color w:val="000000"/>
          <w:sz w:val="24"/>
        </w:rPr>
        <w:t>（一）继续深化全面风险管理，提高风险控制有效性。</w:t>
      </w:r>
    </w:p>
    <w:p w:rsidR="008B12D2" w:rsidRDefault="00252178">
      <w:pPr>
        <w:spacing w:before="29" w:line="288" w:lineRule="auto"/>
        <w:ind w:firstLineChars="200" w:firstLine="480"/>
        <w:rPr>
          <w:color w:val="000000"/>
          <w:sz w:val="24"/>
        </w:rPr>
      </w:pPr>
      <w:r>
        <w:rPr>
          <w:color w:val="000000"/>
          <w:sz w:val="24"/>
        </w:rPr>
        <w:t>公司风险管理部门持续加大信用风险事前防范力度，加强对信用风险的监控，信用风险提示进一步前移；定期排查风险控制阈值，提高公司旗下组合风险控制精准度；继续加强潜在风险排查，落实防范措施落实跟踪机制，对识别的潜在风险及残余风险制定风险防范措施并定期跟进；继续加强流动性风险管理，坚持开展定期及不定期压力测试工作机制，不断提升公司风险管理水平。</w:t>
      </w:r>
    </w:p>
    <w:p w:rsidR="008B12D2" w:rsidRDefault="00252178">
      <w:pPr>
        <w:spacing w:before="29" w:line="288" w:lineRule="auto"/>
        <w:ind w:firstLineChars="200" w:firstLine="480"/>
        <w:rPr>
          <w:color w:val="000000"/>
          <w:sz w:val="24"/>
        </w:rPr>
      </w:pPr>
      <w:r>
        <w:rPr>
          <w:color w:val="000000"/>
          <w:sz w:val="24"/>
        </w:rPr>
        <w:t>（二）全面开展内部监督检查，强化公司内部控制。</w:t>
      </w:r>
    </w:p>
    <w:p w:rsidR="008B12D2" w:rsidRDefault="00252178">
      <w:pPr>
        <w:spacing w:before="29" w:line="288" w:lineRule="auto"/>
        <w:ind w:firstLineChars="200" w:firstLine="480"/>
        <w:rPr>
          <w:color w:val="000000"/>
          <w:sz w:val="24"/>
        </w:rPr>
      </w:pPr>
      <w:r>
        <w:rPr>
          <w:color w:val="000000"/>
          <w:sz w:val="24"/>
        </w:rPr>
        <w:t>公司审计部门坚持以法律法规和公司各项制度为依据，按照监管机构的要求对基金运作和公司经营所涉及的各个环节实施了严格的稽核监察。通过对投资、销售等部门及子公司的内部控制关键点进行定期和不定期检查，促进公司内部控制制度规范、执行有效，内控管理水平不断提升。</w:t>
      </w:r>
    </w:p>
    <w:p w:rsidR="008B12D2" w:rsidRDefault="00252178">
      <w:pPr>
        <w:spacing w:before="29" w:line="288" w:lineRule="auto"/>
        <w:ind w:firstLineChars="200" w:firstLine="480"/>
        <w:rPr>
          <w:color w:val="000000"/>
          <w:sz w:val="24"/>
        </w:rPr>
      </w:pPr>
      <w:r>
        <w:rPr>
          <w:color w:val="000000"/>
          <w:sz w:val="24"/>
        </w:rPr>
        <w:t>（三）强化全员合规理念，突出重点，全面提升法律、合规管理水平。</w:t>
      </w:r>
    </w:p>
    <w:p w:rsidR="008B12D2" w:rsidRDefault="00252178">
      <w:pPr>
        <w:spacing w:before="29" w:line="288" w:lineRule="auto"/>
        <w:ind w:firstLineChars="200" w:firstLine="480"/>
        <w:rPr>
          <w:color w:val="000000"/>
          <w:sz w:val="24"/>
        </w:rPr>
      </w:pPr>
      <w:r>
        <w:rPr>
          <w:color w:val="000000"/>
          <w:sz w:val="24"/>
        </w:rPr>
        <w:t>公司法律合规部门持续落实《合规管理办法》各项工作要求，进一步完善合规管理体系化建设工作，全员合规意识得以强化；全年着力推动全年新法规跟踪落实工作，认真分析潜在影响，督促新法规予以贯彻落实；重点推进公司制度体系化建设工作，以抓好制度建设助推公司合规管理常态长效发展。</w:t>
      </w:r>
    </w:p>
    <w:p w:rsidR="008B12D2" w:rsidRDefault="00252178">
      <w:pPr>
        <w:spacing w:before="29" w:line="288" w:lineRule="auto"/>
        <w:ind w:firstLineChars="200" w:firstLine="480"/>
        <w:rPr>
          <w:color w:val="000000"/>
          <w:sz w:val="24"/>
        </w:rPr>
      </w:pPr>
      <w:r>
        <w:rPr>
          <w:color w:val="000000"/>
          <w:sz w:val="24"/>
        </w:rPr>
        <w:t>（四）围绕行业热点、难点、重点问题，强化培训教育及合规提示，持续提高全员风险合规意识。</w:t>
      </w:r>
    </w:p>
    <w:p w:rsidR="001A59F9" w:rsidRPr="00125363" w:rsidRDefault="001A59F9" w:rsidP="00125363">
      <w:pPr>
        <w:spacing w:before="29" w:line="288" w:lineRule="auto"/>
        <w:ind w:firstLineChars="200" w:firstLine="480"/>
        <w:rPr>
          <w:color w:val="000000"/>
          <w:sz w:val="24"/>
        </w:rPr>
      </w:pPr>
      <w:r w:rsidRPr="00125363">
        <w:rPr>
          <w:color w:val="000000"/>
          <w:sz w:val="24"/>
        </w:rPr>
        <w:lastRenderedPageBreak/>
        <w:t>公司继续抓好全员风险合规教育工作。公司围绕行业热点、重点、难点问题，组织开展了多场培训工作，加强重点领域合规提示，加深了员工对新法规的理解及强化其风险合规意识，提高了员工内部控制、风险管理的技能和水平，公司内部控制和风险管理基础得到进一步的夯实和优化。</w:t>
      </w:r>
    </w:p>
    <w:p w:rsidR="001A59F9" w:rsidRPr="0091212A" w:rsidRDefault="001A59F9" w:rsidP="00F66A0C">
      <w:pPr>
        <w:autoSpaceDE w:val="0"/>
        <w:autoSpaceDN w:val="0"/>
        <w:adjustRightInd w:val="0"/>
        <w:spacing w:line="360" w:lineRule="auto"/>
        <w:ind w:firstLine="482"/>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67" w:name="_Toc247959457"/>
      <w:bookmarkStart w:id="68" w:name="_Toc225570083"/>
      <w:bookmarkStart w:id="69" w:name="_Toc361324861"/>
      <w:bookmarkStart w:id="70" w:name="_Toc35961025"/>
      <w:r w:rsidRPr="000E6433">
        <w:rPr>
          <w:rFonts w:ascii="Times New Roman" w:hAnsi="Times New Roman"/>
          <w:kern w:val="0"/>
          <w:szCs w:val="24"/>
        </w:rPr>
        <w:t xml:space="preserve">4.7 </w:t>
      </w:r>
      <w:r w:rsidRPr="000E6433">
        <w:rPr>
          <w:rFonts w:ascii="Times New Roman" w:hAnsi="Times New Roman" w:hint="eastAsia"/>
          <w:kern w:val="0"/>
          <w:szCs w:val="24"/>
        </w:rPr>
        <w:t>管理人对报告期内基金估值程序等事项的说明</w:t>
      </w:r>
      <w:bookmarkEnd w:id="67"/>
      <w:bookmarkEnd w:id="68"/>
      <w:bookmarkEnd w:id="69"/>
      <w:bookmarkEnd w:id="70"/>
    </w:p>
    <w:p w:rsidR="008B12D2" w:rsidRDefault="00252178">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8B12D2" w:rsidRDefault="00252178">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A59F9" w:rsidRPr="00125363" w:rsidRDefault="001A59F9" w:rsidP="00125363">
      <w:pPr>
        <w:spacing w:before="29" w:line="288" w:lineRule="auto"/>
        <w:ind w:firstLineChars="200" w:firstLine="480"/>
        <w:rPr>
          <w:color w:val="000000"/>
          <w:sz w:val="24"/>
        </w:rPr>
      </w:pPr>
      <w:r w:rsidRPr="00125363">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A59F9" w:rsidRPr="0091212A" w:rsidRDefault="001A59F9" w:rsidP="00F66A0C">
      <w:pPr>
        <w:autoSpaceDE w:val="0"/>
        <w:autoSpaceDN w:val="0"/>
        <w:adjustRightInd w:val="0"/>
        <w:spacing w:line="360" w:lineRule="auto"/>
        <w:ind w:firstLine="482"/>
        <w:rPr>
          <w:rFonts w:asciiTheme="minorEastAsia" w:eastAsiaTheme="minorEastAsia" w:hAnsiTheme="minorEastAsia"/>
          <w:color w:val="000000"/>
          <w:kern w:val="0"/>
          <w:szCs w:val="21"/>
        </w:rPr>
      </w:pPr>
    </w:p>
    <w:p w:rsidR="00486CC6" w:rsidRPr="00160BBE" w:rsidRDefault="00486CC6" w:rsidP="00160BBE">
      <w:pPr>
        <w:pStyle w:val="20"/>
        <w:spacing w:before="29" w:after="0" w:line="288" w:lineRule="auto"/>
        <w:rPr>
          <w:rFonts w:ascii="Times New Roman" w:hAnsi="Times New Roman"/>
          <w:kern w:val="0"/>
          <w:szCs w:val="24"/>
        </w:rPr>
      </w:pPr>
      <w:bookmarkStart w:id="71" w:name="_Toc247959458"/>
      <w:bookmarkStart w:id="72" w:name="_Toc225570084"/>
      <w:bookmarkStart w:id="73" w:name="_Toc361324862"/>
      <w:bookmarkStart w:id="74" w:name="_Toc374374942"/>
      <w:bookmarkStart w:id="75" w:name="_Toc35961026"/>
      <w:r w:rsidRPr="00160BBE">
        <w:rPr>
          <w:rFonts w:ascii="Times New Roman" w:hAnsi="Times New Roman"/>
          <w:kern w:val="0"/>
          <w:szCs w:val="24"/>
        </w:rPr>
        <w:t>4.</w:t>
      </w:r>
      <w:r w:rsidRPr="00160BBE">
        <w:rPr>
          <w:rFonts w:ascii="Times New Roman" w:hAnsi="Times New Roman" w:hint="eastAsia"/>
          <w:kern w:val="0"/>
          <w:szCs w:val="24"/>
        </w:rPr>
        <w:t>8</w:t>
      </w:r>
      <w:r w:rsidRPr="00160BBE">
        <w:rPr>
          <w:rFonts w:ascii="Times New Roman" w:hAnsi="Times New Roman"/>
          <w:kern w:val="0"/>
          <w:szCs w:val="24"/>
        </w:rPr>
        <w:t>管理人对报告期内基金利润分配情况的说明</w:t>
      </w:r>
      <w:bookmarkEnd w:id="71"/>
      <w:bookmarkEnd w:id="72"/>
      <w:bookmarkEnd w:id="73"/>
      <w:bookmarkEnd w:id="74"/>
      <w:bookmarkEnd w:id="75"/>
    </w:p>
    <w:p w:rsidR="00486CC6" w:rsidRPr="00BB731C" w:rsidRDefault="00486CC6" w:rsidP="00486CC6">
      <w:pPr>
        <w:spacing w:before="29" w:line="288" w:lineRule="auto"/>
        <w:ind w:firstLineChars="200" w:firstLine="480"/>
        <w:rPr>
          <w:kern w:val="0"/>
          <w:sz w:val="24"/>
        </w:rPr>
      </w:pPr>
      <w:r w:rsidRPr="00BB731C">
        <w:rPr>
          <w:kern w:val="0"/>
          <w:sz w:val="24"/>
        </w:rPr>
        <w:t>本基金本报告期内未进行利润分配。</w:t>
      </w:r>
    </w:p>
    <w:p w:rsidR="00486CC6" w:rsidRPr="00A4203E" w:rsidRDefault="00486CC6" w:rsidP="00486CC6">
      <w:pPr>
        <w:spacing w:line="360" w:lineRule="auto"/>
        <w:ind w:firstLineChars="200" w:firstLine="420"/>
        <w:rPr>
          <w:rFonts w:eastAsiaTheme="minorEastAsia"/>
          <w:color w:val="000000"/>
          <w:szCs w:val="21"/>
        </w:rPr>
      </w:pPr>
    </w:p>
    <w:p w:rsidR="00486CC6" w:rsidRPr="00BB731C" w:rsidRDefault="00486CC6" w:rsidP="00160BBE">
      <w:pPr>
        <w:pStyle w:val="20"/>
        <w:spacing w:before="29" w:after="0" w:line="288" w:lineRule="auto"/>
        <w:rPr>
          <w:rFonts w:eastAsiaTheme="minorEastAsia"/>
          <w:b w:val="0"/>
        </w:rPr>
      </w:pPr>
      <w:bookmarkStart w:id="76" w:name="_Toc35961027"/>
      <w:r w:rsidRPr="00160BBE">
        <w:rPr>
          <w:rFonts w:ascii="Times New Roman" w:hAnsi="Times New Roman"/>
          <w:kern w:val="0"/>
          <w:szCs w:val="24"/>
        </w:rPr>
        <w:t>4.9</w:t>
      </w:r>
      <w:r w:rsidRPr="00160BBE">
        <w:rPr>
          <w:rFonts w:ascii="Times New Roman" w:hAnsi="Times New Roman" w:hint="eastAsia"/>
          <w:kern w:val="0"/>
          <w:szCs w:val="24"/>
        </w:rPr>
        <w:t>报告期内管理人对本基金持有人数或基金资产净值预警情形的说明</w:t>
      </w:r>
      <w:bookmarkEnd w:id="76"/>
    </w:p>
    <w:p w:rsidR="00486CC6" w:rsidRPr="00BB731C" w:rsidRDefault="00486CC6" w:rsidP="00486CC6">
      <w:pPr>
        <w:spacing w:before="29" w:line="288" w:lineRule="auto"/>
        <w:ind w:firstLineChars="200" w:firstLine="480"/>
        <w:rPr>
          <w:kern w:val="0"/>
          <w:sz w:val="24"/>
        </w:rPr>
      </w:pPr>
      <w:r w:rsidRPr="00BB731C">
        <w:rPr>
          <w:kern w:val="0"/>
          <w:sz w:val="24"/>
        </w:rPr>
        <w:t>本基金本报告期内连续六十个工作日以上出现基金资产净值低于</w:t>
      </w:r>
      <w:r w:rsidRPr="00BB731C">
        <w:rPr>
          <w:kern w:val="0"/>
          <w:sz w:val="24"/>
        </w:rPr>
        <w:t>5000</w:t>
      </w:r>
      <w:r w:rsidRPr="00BB731C">
        <w:rPr>
          <w:kern w:val="0"/>
          <w:sz w:val="24"/>
        </w:rPr>
        <w:t>万元的情形，截至本报告期末，本基金基金资产净值仍低于</w:t>
      </w:r>
      <w:r w:rsidRPr="00BB731C">
        <w:rPr>
          <w:kern w:val="0"/>
          <w:sz w:val="24"/>
        </w:rPr>
        <w:t>5000</w:t>
      </w:r>
      <w:r w:rsidRPr="00BB731C">
        <w:rPr>
          <w:kern w:val="0"/>
          <w:sz w:val="24"/>
        </w:rPr>
        <w:t>万元。</w:t>
      </w:r>
    </w:p>
    <w:p w:rsidR="00B1135A" w:rsidRPr="0091212A" w:rsidRDefault="00B1135A" w:rsidP="00F66A0C">
      <w:pPr>
        <w:spacing w:line="360" w:lineRule="auto"/>
        <w:ind w:firstLineChars="200" w:firstLine="420"/>
        <w:rPr>
          <w:rFonts w:asciiTheme="minorEastAsia" w:eastAsiaTheme="minorEastAsia" w:hAnsiTheme="minorEastAsia"/>
          <w:color w:val="000000"/>
          <w:szCs w:val="21"/>
        </w:rPr>
      </w:pPr>
    </w:p>
    <w:p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77" w:name="_Toc225498263"/>
      <w:bookmarkStart w:id="78" w:name="_Toc361324864"/>
      <w:bookmarkStart w:id="79" w:name="_Toc35961028"/>
      <w:r w:rsidRPr="00821C0F">
        <w:rPr>
          <w:rFonts w:hint="eastAsia"/>
          <w:b/>
          <w:bCs/>
          <w:szCs w:val="24"/>
          <w:lang w:val="en-US"/>
        </w:rPr>
        <w:t>§</w:t>
      </w:r>
      <w:r w:rsidRPr="00821C0F">
        <w:rPr>
          <w:b/>
          <w:bCs/>
          <w:szCs w:val="24"/>
          <w:lang w:val="en-US"/>
        </w:rPr>
        <w:t xml:space="preserve">5  </w:t>
      </w:r>
      <w:r w:rsidRPr="00821C0F">
        <w:rPr>
          <w:rFonts w:hint="eastAsia"/>
          <w:b/>
          <w:bCs/>
          <w:szCs w:val="24"/>
          <w:lang w:val="en-US"/>
        </w:rPr>
        <w:t>托管人报告</w:t>
      </w:r>
      <w:bookmarkEnd w:id="77"/>
      <w:bookmarkEnd w:id="78"/>
      <w:bookmarkEnd w:id="79"/>
    </w:p>
    <w:p w:rsidR="00A8283B" w:rsidRPr="00A8283B" w:rsidRDefault="00A8283B" w:rsidP="00A8283B"/>
    <w:p w:rsidR="001A59F9" w:rsidRPr="007455A2" w:rsidRDefault="001A59F9" w:rsidP="007455A2">
      <w:pPr>
        <w:pStyle w:val="20"/>
        <w:spacing w:before="29" w:after="0" w:line="288" w:lineRule="auto"/>
        <w:rPr>
          <w:rFonts w:ascii="Times New Roman" w:hAnsi="Times New Roman"/>
          <w:kern w:val="0"/>
          <w:szCs w:val="24"/>
        </w:rPr>
      </w:pPr>
      <w:bookmarkStart w:id="80" w:name="_Toc225498264"/>
      <w:bookmarkStart w:id="81" w:name="_Toc361324865"/>
      <w:bookmarkStart w:id="82" w:name="_Toc35961029"/>
      <w:r w:rsidRPr="007455A2">
        <w:rPr>
          <w:rFonts w:ascii="Times New Roman" w:hAnsi="Times New Roman"/>
          <w:kern w:val="0"/>
          <w:szCs w:val="24"/>
        </w:rPr>
        <w:t xml:space="preserve">5.1 </w:t>
      </w:r>
      <w:r w:rsidRPr="007455A2">
        <w:rPr>
          <w:rFonts w:ascii="Times New Roman" w:hAnsi="Times New Roman" w:hint="eastAsia"/>
          <w:kern w:val="0"/>
          <w:szCs w:val="24"/>
        </w:rPr>
        <w:t>报告期内本基金托管人遵规守信情况声明</w:t>
      </w:r>
      <w:bookmarkEnd w:id="80"/>
      <w:bookmarkEnd w:id="81"/>
      <w:bookmarkEnd w:id="82"/>
    </w:p>
    <w:p w:rsidR="001A59F9" w:rsidRPr="007455A2" w:rsidRDefault="001A59F9" w:rsidP="007455A2">
      <w:pPr>
        <w:spacing w:before="29" w:line="288" w:lineRule="auto"/>
        <w:ind w:firstLineChars="200" w:firstLine="480"/>
        <w:rPr>
          <w:color w:val="000000"/>
          <w:sz w:val="24"/>
        </w:rPr>
      </w:pPr>
      <w:r w:rsidRPr="007455A2">
        <w:rPr>
          <w:color w:val="000000"/>
          <w:sz w:val="24"/>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1A59F9" w:rsidRPr="0091212A" w:rsidRDefault="001A59F9" w:rsidP="002F2A5D">
      <w:pPr>
        <w:spacing w:line="360" w:lineRule="auto"/>
        <w:ind w:firstLineChars="200" w:firstLine="420"/>
        <w:rPr>
          <w:rFonts w:asciiTheme="minorEastAsia" w:eastAsiaTheme="minorEastAsia" w:hAnsiTheme="minorEastAsia"/>
          <w:color w:val="000000"/>
          <w:kern w:val="0"/>
          <w:szCs w:val="21"/>
        </w:rPr>
      </w:pPr>
    </w:p>
    <w:p w:rsidR="001A59F9" w:rsidRPr="007455A2" w:rsidRDefault="001A59F9" w:rsidP="007455A2">
      <w:pPr>
        <w:pStyle w:val="20"/>
        <w:spacing w:before="29" w:after="0" w:line="288" w:lineRule="auto"/>
        <w:rPr>
          <w:rFonts w:ascii="Times New Roman" w:hAnsi="Times New Roman"/>
          <w:kern w:val="0"/>
          <w:szCs w:val="24"/>
        </w:rPr>
      </w:pPr>
      <w:bookmarkStart w:id="83" w:name="_Toc225498265"/>
      <w:bookmarkStart w:id="84" w:name="_Toc361324866"/>
      <w:bookmarkStart w:id="85" w:name="_Toc35961030"/>
      <w:r w:rsidRPr="007455A2">
        <w:rPr>
          <w:rFonts w:ascii="Times New Roman" w:hAnsi="Times New Roman"/>
          <w:kern w:val="0"/>
          <w:szCs w:val="24"/>
        </w:rPr>
        <w:t xml:space="preserve">5.2 </w:t>
      </w:r>
      <w:r w:rsidRPr="007455A2">
        <w:rPr>
          <w:rFonts w:ascii="Times New Roman" w:hAnsi="Times New Roman" w:hint="eastAsia"/>
          <w:kern w:val="0"/>
          <w:szCs w:val="24"/>
        </w:rPr>
        <w:t>托管人对报告期内本基金投资运作遵规守信、净值计算、利润分配等情况的</w:t>
      </w:r>
      <w:bookmarkEnd w:id="83"/>
      <w:r w:rsidRPr="007455A2">
        <w:rPr>
          <w:rFonts w:ascii="Times New Roman" w:hAnsi="Times New Roman" w:hint="eastAsia"/>
          <w:kern w:val="0"/>
          <w:szCs w:val="24"/>
        </w:rPr>
        <w:t>说明</w:t>
      </w:r>
      <w:bookmarkEnd w:id="84"/>
      <w:bookmarkEnd w:id="85"/>
    </w:p>
    <w:p w:rsidR="008B12D2" w:rsidRDefault="00252178">
      <w:pPr>
        <w:spacing w:before="29" w:line="288" w:lineRule="auto"/>
        <w:ind w:firstLineChars="200" w:firstLine="480"/>
        <w:rPr>
          <w:color w:val="000000"/>
          <w:sz w:val="24"/>
        </w:rPr>
      </w:pPr>
      <w:r>
        <w:rPr>
          <w:color w:val="000000"/>
          <w:sz w:val="24"/>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p>
    <w:p w:rsidR="001A59F9" w:rsidRPr="007455A2" w:rsidRDefault="001A59F9" w:rsidP="007455A2">
      <w:pPr>
        <w:spacing w:before="29" w:line="288" w:lineRule="auto"/>
        <w:ind w:firstLineChars="200" w:firstLine="480"/>
        <w:rPr>
          <w:color w:val="000000"/>
          <w:sz w:val="24"/>
        </w:rPr>
      </w:pPr>
      <w:r w:rsidRPr="007455A2">
        <w:rPr>
          <w:color w:val="000000"/>
          <w:sz w:val="24"/>
        </w:rPr>
        <w:t>报告期内，本基金未实施利润分配。</w:t>
      </w:r>
    </w:p>
    <w:p w:rsidR="001A59F9" w:rsidRPr="00CB1936" w:rsidRDefault="001A59F9" w:rsidP="00CB1936">
      <w:pPr>
        <w:spacing w:before="29" w:line="288" w:lineRule="auto"/>
        <w:ind w:firstLineChars="200" w:firstLine="480"/>
        <w:rPr>
          <w:color w:val="000000"/>
          <w:sz w:val="24"/>
        </w:rPr>
      </w:pPr>
    </w:p>
    <w:p w:rsidR="001A59F9" w:rsidRPr="007455A2" w:rsidRDefault="001A59F9" w:rsidP="007455A2">
      <w:pPr>
        <w:pStyle w:val="20"/>
        <w:spacing w:before="29" w:after="0" w:line="288" w:lineRule="auto"/>
        <w:rPr>
          <w:rFonts w:ascii="Times New Roman" w:hAnsi="Times New Roman"/>
          <w:kern w:val="0"/>
          <w:szCs w:val="24"/>
        </w:rPr>
      </w:pPr>
      <w:bookmarkStart w:id="86" w:name="_Toc225498266"/>
      <w:bookmarkStart w:id="87" w:name="_Toc361324867"/>
      <w:bookmarkStart w:id="88" w:name="_Toc35961031"/>
      <w:r w:rsidRPr="007455A2">
        <w:rPr>
          <w:rFonts w:ascii="Times New Roman" w:hAnsi="Times New Roman"/>
          <w:kern w:val="0"/>
          <w:szCs w:val="24"/>
        </w:rPr>
        <w:t xml:space="preserve">5.3 </w:t>
      </w:r>
      <w:r w:rsidRPr="007455A2">
        <w:rPr>
          <w:rFonts w:ascii="Times New Roman" w:hAnsi="Times New Roman" w:hint="eastAsia"/>
          <w:kern w:val="0"/>
          <w:szCs w:val="24"/>
        </w:rPr>
        <w:t>托管人对本年度报告中财务信息等内容的真实、准确和完整发表意见</w:t>
      </w:r>
      <w:bookmarkEnd w:id="86"/>
      <w:bookmarkEnd w:id="87"/>
      <w:bookmarkEnd w:id="88"/>
    </w:p>
    <w:p w:rsidR="001A59F9" w:rsidRDefault="001A59F9" w:rsidP="007455A2">
      <w:pPr>
        <w:spacing w:before="29" w:line="288" w:lineRule="auto"/>
        <w:ind w:firstLineChars="200" w:firstLine="480"/>
        <w:rPr>
          <w:color w:val="000000"/>
          <w:sz w:val="24"/>
        </w:rPr>
      </w:pPr>
      <w:r w:rsidRPr="007455A2">
        <w:rPr>
          <w:color w:val="000000"/>
          <w:sz w:val="24"/>
        </w:rPr>
        <w:t>本托管人复核审查了本报告中的财务指标、净值表现、利润分配情况、财务会计报告、投资组合报告等内容，保证复核内容不存在虚假记载、误导性陈述或者重大遗漏。</w:t>
      </w:r>
    </w:p>
    <w:p w:rsidR="00F41B52" w:rsidRPr="007455A2" w:rsidRDefault="00F41B52" w:rsidP="007455A2">
      <w:pPr>
        <w:spacing w:before="29" w:line="288" w:lineRule="auto"/>
        <w:ind w:firstLineChars="200" w:firstLine="480"/>
        <w:rPr>
          <w:color w:val="000000"/>
          <w:sz w:val="24"/>
        </w:rPr>
      </w:pPr>
    </w:p>
    <w:p w:rsidR="00131666" w:rsidRPr="00E62260" w:rsidRDefault="00131666" w:rsidP="00922A4A">
      <w:pPr>
        <w:pStyle w:val="1"/>
        <w:keepNext/>
        <w:keepLines/>
        <w:widowControl w:val="0"/>
        <w:adjustRightInd w:val="0"/>
        <w:snapToGrid w:val="0"/>
        <w:spacing w:beforeLines="100" w:before="312" w:afterLines="100" w:after="312" w:line="360" w:lineRule="auto"/>
        <w:jc w:val="center"/>
        <w:rPr>
          <w:rFonts w:eastAsiaTheme="minorEastAsia"/>
          <w:b/>
          <w:bCs/>
          <w:szCs w:val="24"/>
          <w:lang w:val="en-US"/>
        </w:rPr>
      </w:pPr>
      <w:bookmarkStart w:id="89" w:name="_Toc245801814"/>
      <w:bookmarkStart w:id="90" w:name="_Toc247959464"/>
      <w:bookmarkStart w:id="91" w:name="_Toc352255986"/>
      <w:bookmarkStart w:id="92" w:name="_Toc352256054"/>
      <w:bookmarkStart w:id="93" w:name="_Toc352331232"/>
      <w:bookmarkStart w:id="94" w:name="_Toc362424010"/>
      <w:bookmarkStart w:id="95" w:name="_Toc374459272"/>
      <w:bookmarkStart w:id="96" w:name="_Toc35961032"/>
      <w:bookmarkStart w:id="97" w:name="_Toc361324872"/>
      <w:r w:rsidRPr="00E62260">
        <w:rPr>
          <w:rFonts w:eastAsiaTheme="minorEastAsia"/>
          <w:b/>
          <w:bCs/>
          <w:szCs w:val="24"/>
          <w:lang w:val="en-US"/>
        </w:rPr>
        <w:t xml:space="preserve">§6  </w:t>
      </w:r>
      <w:r w:rsidRPr="00E62260">
        <w:rPr>
          <w:rFonts w:eastAsiaTheme="minorEastAsia"/>
          <w:b/>
          <w:bCs/>
          <w:szCs w:val="24"/>
          <w:lang w:val="en-US"/>
        </w:rPr>
        <w:t>审计报告</w:t>
      </w:r>
      <w:bookmarkEnd w:id="89"/>
      <w:bookmarkEnd w:id="90"/>
      <w:bookmarkEnd w:id="91"/>
      <w:bookmarkEnd w:id="92"/>
      <w:bookmarkEnd w:id="93"/>
      <w:bookmarkEnd w:id="94"/>
      <w:bookmarkEnd w:id="95"/>
      <w:bookmarkEnd w:id="96"/>
    </w:p>
    <w:p w:rsidR="00784C54" w:rsidRDefault="00784C54" w:rsidP="00784C54">
      <w:pPr>
        <w:widowControl/>
        <w:spacing w:line="288" w:lineRule="auto"/>
        <w:jc w:val="right"/>
        <w:rPr>
          <w:rFonts w:eastAsiaTheme="minorEastAsia"/>
          <w:sz w:val="24"/>
        </w:rPr>
      </w:pPr>
      <w:r>
        <w:rPr>
          <w:rFonts w:eastAsiaTheme="minorEastAsia"/>
          <w:kern w:val="0"/>
          <w:sz w:val="24"/>
        </w:rPr>
        <w:t>普华永道中天审字</w:t>
      </w:r>
      <w:r>
        <w:rPr>
          <w:rFonts w:eastAsiaTheme="minorEastAsia"/>
          <w:kern w:val="0"/>
          <w:sz w:val="24"/>
        </w:rPr>
        <w:t>(2020)</w:t>
      </w:r>
      <w:r>
        <w:rPr>
          <w:rFonts w:eastAsiaTheme="minorEastAsia"/>
          <w:kern w:val="0"/>
          <w:sz w:val="24"/>
        </w:rPr>
        <w:t>第</w:t>
      </w:r>
      <w:r>
        <w:rPr>
          <w:rFonts w:eastAsiaTheme="minorEastAsia"/>
          <w:kern w:val="0"/>
          <w:sz w:val="24"/>
        </w:rPr>
        <w:t>22322</w:t>
      </w:r>
      <w:r>
        <w:rPr>
          <w:rFonts w:eastAsiaTheme="minorEastAsia"/>
          <w:kern w:val="0"/>
          <w:sz w:val="24"/>
        </w:rPr>
        <w:t>号</w:t>
      </w:r>
    </w:p>
    <w:p w:rsidR="00784C54" w:rsidRDefault="00784C54" w:rsidP="00784C54">
      <w:pPr>
        <w:widowControl/>
        <w:spacing w:line="288" w:lineRule="auto"/>
        <w:jc w:val="left"/>
        <w:rPr>
          <w:rFonts w:eastAsiaTheme="minorEastAsia"/>
          <w:kern w:val="0"/>
          <w:sz w:val="24"/>
        </w:rPr>
      </w:pPr>
      <w:r>
        <w:rPr>
          <w:rFonts w:eastAsiaTheme="minorEastAsia"/>
          <w:kern w:val="0"/>
          <w:sz w:val="24"/>
        </w:rPr>
        <w:t>交银施罗德增强收益债券型证券投资基金全体基金份额持有人：</w:t>
      </w:r>
    </w:p>
    <w:p w:rsidR="00784C54" w:rsidRDefault="00784C54" w:rsidP="00922A4A">
      <w:pPr>
        <w:pStyle w:val="20"/>
        <w:spacing w:beforeLines="50" w:before="156" w:after="0" w:line="288" w:lineRule="auto"/>
        <w:rPr>
          <w:rFonts w:ascii="Times New Roman" w:eastAsiaTheme="minorEastAsia" w:hAnsi="Times New Roman"/>
          <w:kern w:val="0"/>
          <w:szCs w:val="24"/>
        </w:rPr>
      </w:pPr>
      <w:bookmarkStart w:id="98" w:name="_Toc374459275"/>
      <w:bookmarkStart w:id="99" w:name="_Toc362424013"/>
      <w:bookmarkStart w:id="100" w:name="_Toc352331235"/>
      <w:bookmarkStart w:id="101" w:name="_Toc352256057"/>
      <w:bookmarkStart w:id="102" w:name="_Toc352255989"/>
      <w:bookmarkStart w:id="103" w:name="_Toc286996149"/>
      <w:bookmarkStart w:id="104" w:name="_Toc35961033"/>
      <w:bookmarkStart w:id="105" w:name="_Toc374459273"/>
      <w:bookmarkStart w:id="106" w:name="_Toc362424011"/>
      <w:bookmarkStart w:id="107" w:name="_Toc352331233"/>
      <w:bookmarkStart w:id="108" w:name="_Toc352256055"/>
      <w:bookmarkStart w:id="109" w:name="_Toc352255987"/>
      <w:bookmarkStart w:id="110" w:name="_Toc286996147"/>
      <w:r>
        <w:rPr>
          <w:rFonts w:ascii="Times New Roman" w:eastAsiaTheme="minorEastAsia" w:hAnsi="Times New Roman"/>
          <w:kern w:val="0"/>
          <w:szCs w:val="24"/>
        </w:rPr>
        <w:t xml:space="preserve">6.1 </w:t>
      </w:r>
      <w:r>
        <w:rPr>
          <w:rFonts w:ascii="Times New Roman" w:eastAsiaTheme="minorEastAsia" w:hAnsi="Times New Roman" w:hint="eastAsia"/>
          <w:kern w:val="0"/>
          <w:szCs w:val="24"/>
        </w:rPr>
        <w:t>审计意见</w:t>
      </w:r>
      <w:bookmarkEnd w:id="98"/>
      <w:bookmarkEnd w:id="99"/>
      <w:bookmarkEnd w:id="100"/>
      <w:bookmarkEnd w:id="101"/>
      <w:bookmarkEnd w:id="102"/>
      <w:bookmarkEnd w:id="103"/>
      <w:bookmarkEnd w:id="104"/>
    </w:p>
    <w:p w:rsidR="008B12D2" w:rsidRDefault="00252178">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一</w:t>
      </w:r>
      <w:r>
        <w:rPr>
          <w:rFonts w:eastAsiaTheme="minorEastAsia"/>
          <w:kern w:val="0"/>
          <w:sz w:val="24"/>
        </w:rPr>
        <w:t xml:space="preserve">) </w:t>
      </w:r>
      <w:r>
        <w:rPr>
          <w:rFonts w:eastAsiaTheme="minorEastAsia"/>
          <w:kern w:val="0"/>
          <w:sz w:val="24"/>
        </w:rPr>
        <w:t>我们审计的内容</w:t>
      </w:r>
    </w:p>
    <w:p w:rsidR="008B12D2" w:rsidRDefault="00252178">
      <w:pPr>
        <w:widowControl/>
        <w:spacing w:line="288" w:lineRule="auto"/>
        <w:ind w:firstLine="420"/>
        <w:rPr>
          <w:rFonts w:eastAsiaTheme="minorEastAsia"/>
          <w:kern w:val="0"/>
          <w:sz w:val="24"/>
        </w:rPr>
      </w:pPr>
      <w:r>
        <w:rPr>
          <w:rFonts w:eastAsiaTheme="minorEastAsia"/>
          <w:kern w:val="0"/>
          <w:sz w:val="24"/>
        </w:rPr>
        <w:t>我们审计了交银施罗德增强收益债券型证券投资基金</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交银增强收益债券基金</w:t>
      </w:r>
      <w:r>
        <w:rPr>
          <w:rFonts w:eastAsiaTheme="minorEastAsia"/>
          <w:kern w:val="0"/>
          <w:sz w:val="24"/>
        </w:rPr>
        <w:t>”)</w:t>
      </w:r>
      <w:r>
        <w:rPr>
          <w:rFonts w:eastAsiaTheme="minorEastAsia"/>
          <w:kern w:val="0"/>
          <w:sz w:val="24"/>
        </w:rPr>
        <w:t>的财务报表，包括</w:t>
      </w:r>
      <w:r>
        <w:rPr>
          <w:rFonts w:eastAsiaTheme="minorEastAsia"/>
          <w:kern w:val="0"/>
          <w:sz w:val="24"/>
        </w:rPr>
        <w:t>2019</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日的资产负债表，</w:t>
      </w:r>
      <w:r>
        <w:rPr>
          <w:rFonts w:eastAsiaTheme="minorEastAsia"/>
          <w:kern w:val="0"/>
          <w:sz w:val="24"/>
        </w:rPr>
        <w:t>2019</w:t>
      </w:r>
      <w:r>
        <w:rPr>
          <w:rFonts w:eastAsiaTheme="minorEastAsia"/>
          <w:kern w:val="0"/>
          <w:sz w:val="24"/>
        </w:rPr>
        <w:t>年度的利润表和所有者权益</w:t>
      </w:r>
      <w:r>
        <w:rPr>
          <w:rFonts w:eastAsiaTheme="minorEastAsia"/>
          <w:kern w:val="0"/>
          <w:sz w:val="24"/>
        </w:rPr>
        <w:t>(</w:t>
      </w:r>
      <w:r>
        <w:rPr>
          <w:rFonts w:eastAsiaTheme="minorEastAsia"/>
          <w:kern w:val="0"/>
          <w:sz w:val="24"/>
        </w:rPr>
        <w:t>基金净值</w:t>
      </w:r>
      <w:r>
        <w:rPr>
          <w:rFonts w:eastAsiaTheme="minorEastAsia"/>
          <w:kern w:val="0"/>
          <w:sz w:val="24"/>
        </w:rPr>
        <w:t>)</w:t>
      </w:r>
      <w:r>
        <w:rPr>
          <w:rFonts w:eastAsiaTheme="minorEastAsia"/>
          <w:kern w:val="0"/>
          <w:sz w:val="24"/>
        </w:rPr>
        <w:t>变动表以及财务报表附注。</w:t>
      </w:r>
    </w:p>
    <w:p w:rsidR="008B12D2" w:rsidRDefault="008B12D2">
      <w:pPr>
        <w:widowControl/>
        <w:spacing w:line="288" w:lineRule="auto"/>
        <w:ind w:firstLine="420"/>
        <w:rPr>
          <w:rFonts w:eastAsiaTheme="minorEastAsia"/>
          <w:kern w:val="0"/>
          <w:sz w:val="24"/>
        </w:rPr>
      </w:pPr>
    </w:p>
    <w:p w:rsidR="008B12D2" w:rsidRDefault="00252178">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二</w:t>
      </w:r>
      <w:r>
        <w:rPr>
          <w:rFonts w:eastAsiaTheme="minorEastAsia"/>
          <w:kern w:val="0"/>
          <w:sz w:val="24"/>
        </w:rPr>
        <w:t xml:space="preserve">) </w:t>
      </w:r>
      <w:r>
        <w:rPr>
          <w:rFonts w:eastAsiaTheme="minorEastAsia"/>
          <w:kern w:val="0"/>
          <w:sz w:val="24"/>
        </w:rPr>
        <w:t>我们的意见</w:t>
      </w:r>
    </w:p>
    <w:p w:rsidR="00784C54" w:rsidRDefault="00784C54" w:rsidP="00784C54">
      <w:pPr>
        <w:widowControl/>
        <w:spacing w:line="288" w:lineRule="auto"/>
        <w:ind w:firstLine="420"/>
        <w:rPr>
          <w:rFonts w:eastAsiaTheme="minorEastAsia"/>
          <w:kern w:val="0"/>
          <w:sz w:val="24"/>
        </w:rPr>
      </w:pPr>
      <w:r>
        <w:rPr>
          <w:rFonts w:eastAsiaTheme="minorEastAsia"/>
          <w:kern w:val="0"/>
          <w:sz w:val="24"/>
        </w:rPr>
        <w:t>我们认为，后附的财务报表在所有重大方面按照企业会计准则和在财务报表附注中所列示的中国证券监督管理委员会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中国证监会</w:t>
      </w:r>
      <w:r>
        <w:rPr>
          <w:rFonts w:eastAsiaTheme="minorEastAsia"/>
          <w:kern w:val="0"/>
          <w:sz w:val="24"/>
        </w:rPr>
        <w:t>”)</w:t>
      </w:r>
      <w:r>
        <w:rPr>
          <w:rFonts w:eastAsiaTheme="minorEastAsia"/>
          <w:kern w:val="0"/>
          <w:sz w:val="24"/>
        </w:rPr>
        <w:t>、中国证券投资基金业协会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中国基金业协会</w:t>
      </w:r>
      <w:r>
        <w:rPr>
          <w:rFonts w:eastAsiaTheme="minorEastAsia"/>
          <w:kern w:val="0"/>
          <w:sz w:val="24"/>
        </w:rPr>
        <w:t>”)</w:t>
      </w:r>
      <w:r>
        <w:rPr>
          <w:rFonts w:eastAsiaTheme="minorEastAsia"/>
          <w:kern w:val="0"/>
          <w:sz w:val="24"/>
        </w:rPr>
        <w:t>发布的有关规定及允许的基金行业实务操作编制，公允反映了交银增强收益债券基金</w:t>
      </w:r>
      <w:r>
        <w:rPr>
          <w:rFonts w:eastAsiaTheme="minorEastAsia"/>
          <w:kern w:val="0"/>
          <w:sz w:val="24"/>
        </w:rPr>
        <w:t>2019</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日的财务状况以及</w:t>
      </w:r>
      <w:r>
        <w:rPr>
          <w:rFonts w:eastAsiaTheme="minorEastAsia"/>
          <w:kern w:val="0"/>
          <w:sz w:val="24"/>
        </w:rPr>
        <w:t>2019</w:t>
      </w:r>
      <w:r>
        <w:rPr>
          <w:rFonts w:eastAsiaTheme="minorEastAsia"/>
          <w:kern w:val="0"/>
          <w:sz w:val="24"/>
        </w:rPr>
        <w:t>年度的经营成果和基金净值变动情况。</w:t>
      </w:r>
    </w:p>
    <w:p w:rsidR="00784C54" w:rsidRDefault="00784C54" w:rsidP="00784C54">
      <w:pPr>
        <w:widowControl/>
        <w:spacing w:line="288" w:lineRule="auto"/>
        <w:ind w:firstLine="420"/>
        <w:rPr>
          <w:rFonts w:eastAsiaTheme="minorEastAsia"/>
          <w:kern w:val="0"/>
          <w:sz w:val="24"/>
        </w:rPr>
      </w:pPr>
    </w:p>
    <w:p w:rsidR="00784C54" w:rsidRDefault="00784C54" w:rsidP="00922A4A">
      <w:pPr>
        <w:pStyle w:val="20"/>
        <w:spacing w:beforeLines="50" w:before="156" w:after="0" w:line="288" w:lineRule="auto"/>
        <w:rPr>
          <w:rFonts w:ascii="Times New Roman" w:eastAsiaTheme="minorEastAsia" w:hAnsi="Times New Roman"/>
          <w:kern w:val="0"/>
          <w:szCs w:val="24"/>
        </w:rPr>
      </w:pPr>
      <w:bookmarkStart w:id="111" w:name="_Toc35961034"/>
      <w:r>
        <w:rPr>
          <w:rFonts w:ascii="Times New Roman" w:eastAsiaTheme="minorEastAsia" w:hAnsi="Times New Roman"/>
          <w:kern w:val="0"/>
          <w:szCs w:val="24"/>
        </w:rPr>
        <w:t xml:space="preserve">6.2 </w:t>
      </w:r>
      <w:r>
        <w:rPr>
          <w:rFonts w:ascii="Times New Roman" w:eastAsiaTheme="minorEastAsia" w:hAnsi="Times New Roman" w:hint="eastAsia"/>
          <w:kern w:val="0"/>
          <w:szCs w:val="24"/>
        </w:rPr>
        <w:t>形成审计意见的基础</w:t>
      </w:r>
      <w:bookmarkEnd w:id="111"/>
    </w:p>
    <w:p w:rsidR="008B12D2" w:rsidRDefault="00252178">
      <w:pPr>
        <w:spacing w:line="288" w:lineRule="auto"/>
        <w:ind w:firstLineChars="200" w:firstLine="480"/>
        <w:rPr>
          <w:rFonts w:eastAsiaTheme="minorEastAsia"/>
          <w:sz w:val="24"/>
        </w:rPr>
      </w:pPr>
      <w:r>
        <w:rPr>
          <w:rFonts w:eastAsiaTheme="minorEastAsia"/>
          <w:sz w:val="24"/>
        </w:rPr>
        <w:t>我们按照中国注册会计师审计准则的规定执行了审计工作。审计报告的</w:t>
      </w:r>
      <w:r>
        <w:rPr>
          <w:rFonts w:eastAsiaTheme="minorEastAsia"/>
          <w:sz w:val="24"/>
        </w:rPr>
        <w:t>“</w:t>
      </w:r>
      <w:r>
        <w:rPr>
          <w:rFonts w:eastAsiaTheme="minorEastAsia"/>
          <w:sz w:val="24"/>
        </w:rPr>
        <w:t>注册会计师对财务报表审计的责任</w:t>
      </w:r>
      <w:r>
        <w:rPr>
          <w:rFonts w:eastAsiaTheme="minorEastAsia"/>
          <w:sz w:val="24"/>
        </w:rPr>
        <w:t>”</w:t>
      </w:r>
      <w:r>
        <w:rPr>
          <w:rFonts w:eastAsiaTheme="minorEastAsia"/>
          <w:sz w:val="24"/>
        </w:rPr>
        <w:t>部分进一步阐述了我们在这些准则下的责任。我们相信，我们获取的审计证据是充分、适当的，为发表审计意见提供了基础。</w:t>
      </w:r>
    </w:p>
    <w:p w:rsidR="008B12D2" w:rsidRDefault="008B12D2">
      <w:pPr>
        <w:spacing w:line="288" w:lineRule="auto"/>
        <w:ind w:firstLineChars="200" w:firstLine="480"/>
        <w:rPr>
          <w:rFonts w:eastAsiaTheme="minorEastAsia"/>
          <w:sz w:val="24"/>
        </w:rPr>
      </w:pPr>
    </w:p>
    <w:p w:rsidR="008B12D2" w:rsidRDefault="00252178">
      <w:pPr>
        <w:spacing w:line="288" w:lineRule="auto"/>
        <w:ind w:firstLineChars="200" w:firstLine="480"/>
        <w:rPr>
          <w:rFonts w:eastAsiaTheme="minorEastAsia"/>
          <w:sz w:val="24"/>
        </w:rPr>
      </w:pPr>
      <w:r>
        <w:rPr>
          <w:rFonts w:eastAsiaTheme="minorEastAsia"/>
          <w:sz w:val="24"/>
        </w:rPr>
        <w:t>按照中国注册会计师职业道德守则，我们独立于交银增强收益债券基金，并履行了职业道德方面的其他责任。</w:t>
      </w:r>
    </w:p>
    <w:p w:rsidR="00784C54" w:rsidRDefault="00784C54" w:rsidP="00784C54">
      <w:pPr>
        <w:spacing w:line="288" w:lineRule="auto"/>
        <w:ind w:firstLineChars="200" w:firstLine="480"/>
        <w:rPr>
          <w:rFonts w:eastAsiaTheme="minorEastAsia"/>
          <w:sz w:val="24"/>
        </w:rPr>
      </w:pPr>
      <w:r>
        <w:rPr>
          <w:rFonts w:eastAsiaTheme="minorEastAsia"/>
          <w:sz w:val="24"/>
        </w:rPr>
        <w:lastRenderedPageBreak/>
        <w:t xml:space="preserve"> </w:t>
      </w:r>
    </w:p>
    <w:p w:rsidR="00784C54" w:rsidRDefault="00784C54" w:rsidP="00784C54">
      <w:pPr>
        <w:spacing w:line="288" w:lineRule="auto"/>
        <w:ind w:firstLineChars="200" w:firstLine="480"/>
        <w:rPr>
          <w:rFonts w:eastAsiaTheme="minorEastAsia"/>
          <w:sz w:val="24"/>
        </w:rPr>
      </w:pPr>
    </w:p>
    <w:p w:rsidR="00784C54" w:rsidRDefault="00784C54" w:rsidP="00922A4A">
      <w:pPr>
        <w:pStyle w:val="20"/>
        <w:spacing w:beforeLines="50" w:before="156" w:after="0" w:line="288" w:lineRule="auto"/>
        <w:rPr>
          <w:rFonts w:ascii="Times New Roman" w:eastAsiaTheme="minorEastAsia" w:hAnsi="Times New Roman"/>
          <w:kern w:val="0"/>
          <w:szCs w:val="24"/>
        </w:rPr>
      </w:pPr>
      <w:bookmarkStart w:id="112" w:name="_Toc35961035"/>
      <w:r>
        <w:rPr>
          <w:rFonts w:ascii="Times New Roman" w:eastAsiaTheme="minorEastAsia" w:hAnsi="Times New Roman"/>
          <w:kern w:val="0"/>
          <w:szCs w:val="24"/>
        </w:rPr>
        <w:t xml:space="preserve">6.3 </w:t>
      </w:r>
      <w:bookmarkEnd w:id="105"/>
      <w:bookmarkEnd w:id="106"/>
      <w:bookmarkEnd w:id="107"/>
      <w:bookmarkEnd w:id="108"/>
      <w:bookmarkEnd w:id="109"/>
      <w:bookmarkEnd w:id="110"/>
      <w:r>
        <w:rPr>
          <w:rFonts w:ascii="Times New Roman" w:eastAsiaTheme="minorEastAsia" w:hAnsi="Times New Roman" w:hint="eastAsia"/>
          <w:kern w:val="0"/>
          <w:szCs w:val="24"/>
        </w:rPr>
        <w:t>管理层和治理层对财务报表的责任</w:t>
      </w:r>
      <w:bookmarkEnd w:id="112"/>
    </w:p>
    <w:p w:rsidR="008B12D2" w:rsidRDefault="00252178">
      <w:pPr>
        <w:spacing w:line="288" w:lineRule="auto"/>
        <w:ind w:firstLineChars="200" w:firstLine="480"/>
        <w:rPr>
          <w:rFonts w:eastAsiaTheme="minorEastAsia"/>
          <w:sz w:val="24"/>
        </w:rPr>
      </w:pPr>
      <w:r>
        <w:rPr>
          <w:rFonts w:eastAsiaTheme="minorEastAsia"/>
          <w:sz w:val="24"/>
        </w:rPr>
        <w:t>交银增强收益债券基金的基金管理人交银施罗德基金管理有限公司</w:t>
      </w:r>
      <w:r>
        <w:rPr>
          <w:rFonts w:eastAsiaTheme="minorEastAsia"/>
          <w:sz w:val="24"/>
        </w:rPr>
        <w:t>(</w:t>
      </w:r>
      <w:r>
        <w:rPr>
          <w:rFonts w:eastAsiaTheme="minorEastAsia"/>
          <w:sz w:val="24"/>
        </w:rPr>
        <w:t>以下简称</w:t>
      </w:r>
      <w:r>
        <w:rPr>
          <w:rFonts w:eastAsiaTheme="minorEastAsia"/>
          <w:sz w:val="24"/>
        </w:rPr>
        <w:t>“</w:t>
      </w:r>
      <w:r>
        <w:rPr>
          <w:rFonts w:eastAsiaTheme="minorEastAsia"/>
          <w:sz w:val="24"/>
        </w:rPr>
        <w:t>基金管理人</w:t>
      </w:r>
      <w:r>
        <w:rPr>
          <w:rFonts w:eastAsiaTheme="minorEastAsia"/>
          <w:sz w:val="24"/>
        </w:rPr>
        <w:t>”)</w:t>
      </w:r>
      <w:r>
        <w:rPr>
          <w:rFonts w:eastAsiaTheme="minorEastAsia"/>
          <w:sz w:val="24"/>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8B12D2" w:rsidRDefault="008B12D2">
      <w:pPr>
        <w:spacing w:line="288" w:lineRule="auto"/>
        <w:ind w:firstLineChars="200" w:firstLine="480"/>
        <w:rPr>
          <w:rFonts w:eastAsiaTheme="minorEastAsia"/>
          <w:sz w:val="24"/>
        </w:rPr>
      </w:pPr>
    </w:p>
    <w:p w:rsidR="008B12D2" w:rsidRDefault="00252178">
      <w:pPr>
        <w:spacing w:line="288" w:lineRule="auto"/>
        <w:ind w:firstLineChars="200" w:firstLine="480"/>
        <w:rPr>
          <w:rFonts w:eastAsiaTheme="minorEastAsia"/>
          <w:sz w:val="24"/>
        </w:rPr>
      </w:pPr>
      <w:r>
        <w:rPr>
          <w:rFonts w:eastAsiaTheme="minorEastAsia"/>
          <w:sz w:val="24"/>
        </w:rPr>
        <w:t>在编制财务报表时，基金管理人管理层负责评估交银增强收益债券基金的持续经营能力，披露与持续经营相关的事项</w:t>
      </w:r>
      <w:r>
        <w:rPr>
          <w:rFonts w:eastAsiaTheme="minorEastAsia"/>
          <w:sz w:val="24"/>
        </w:rPr>
        <w:t>(</w:t>
      </w:r>
      <w:r>
        <w:rPr>
          <w:rFonts w:eastAsiaTheme="minorEastAsia"/>
          <w:sz w:val="24"/>
        </w:rPr>
        <w:t>如适用</w:t>
      </w:r>
      <w:r>
        <w:rPr>
          <w:rFonts w:eastAsiaTheme="minorEastAsia"/>
          <w:sz w:val="24"/>
        </w:rPr>
        <w:t>)</w:t>
      </w:r>
      <w:r>
        <w:rPr>
          <w:rFonts w:eastAsiaTheme="minorEastAsia"/>
          <w:sz w:val="24"/>
        </w:rPr>
        <w:t>，并运用持续经营假设，除非基金管理人管理层计划清算交银增强收益债券基金、终止运营或别无其他现实的选择。</w:t>
      </w:r>
    </w:p>
    <w:p w:rsidR="008B12D2" w:rsidRDefault="008B12D2">
      <w:pPr>
        <w:spacing w:line="288" w:lineRule="auto"/>
        <w:ind w:firstLineChars="200" w:firstLine="480"/>
        <w:rPr>
          <w:rFonts w:eastAsiaTheme="minorEastAsia"/>
          <w:sz w:val="24"/>
        </w:rPr>
      </w:pPr>
    </w:p>
    <w:p w:rsidR="00784C54" w:rsidRDefault="00784C54" w:rsidP="00784C54">
      <w:pPr>
        <w:spacing w:line="288" w:lineRule="auto"/>
        <w:ind w:firstLineChars="200" w:firstLine="480"/>
        <w:rPr>
          <w:rFonts w:eastAsiaTheme="minorEastAsia"/>
          <w:sz w:val="24"/>
        </w:rPr>
      </w:pPr>
      <w:r>
        <w:rPr>
          <w:rFonts w:eastAsiaTheme="minorEastAsia"/>
          <w:sz w:val="24"/>
        </w:rPr>
        <w:t>基金管理人治理层负责监督交银增强收益债券基金的财务报告过程。</w:t>
      </w:r>
    </w:p>
    <w:p w:rsidR="00784C54" w:rsidRDefault="00784C54" w:rsidP="00784C54">
      <w:pPr>
        <w:spacing w:line="288" w:lineRule="auto"/>
        <w:ind w:firstLineChars="200" w:firstLine="480"/>
        <w:rPr>
          <w:rFonts w:eastAsiaTheme="minorEastAsia"/>
          <w:sz w:val="24"/>
        </w:rPr>
      </w:pPr>
    </w:p>
    <w:p w:rsidR="00784C54" w:rsidRDefault="00784C54" w:rsidP="00922A4A">
      <w:pPr>
        <w:pStyle w:val="20"/>
        <w:spacing w:beforeLines="50" w:before="156" w:after="0" w:line="288" w:lineRule="auto"/>
        <w:rPr>
          <w:rFonts w:ascii="Times New Roman" w:eastAsiaTheme="minorEastAsia" w:hAnsi="Times New Roman"/>
          <w:kern w:val="0"/>
          <w:szCs w:val="24"/>
        </w:rPr>
      </w:pPr>
      <w:bookmarkStart w:id="113" w:name="_Toc374459274"/>
      <w:bookmarkStart w:id="114" w:name="_Toc362424012"/>
      <w:bookmarkStart w:id="115" w:name="_Toc352331234"/>
      <w:bookmarkStart w:id="116" w:name="_Toc352256056"/>
      <w:bookmarkStart w:id="117" w:name="_Toc352255988"/>
      <w:bookmarkStart w:id="118" w:name="_Toc286996148"/>
      <w:bookmarkStart w:id="119" w:name="_Toc35961036"/>
      <w:r>
        <w:rPr>
          <w:rFonts w:ascii="Times New Roman" w:eastAsiaTheme="minorEastAsia" w:hAnsi="Times New Roman"/>
          <w:kern w:val="0"/>
          <w:szCs w:val="24"/>
        </w:rPr>
        <w:t xml:space="preserve">6.4 </w:t>
      </w:r>
      <w:bookmarkEnd w:id="113"/>
      <w:bookmarkEnd w:id="114"/>
      <w:bookmarkEnd w:id="115"/>
      <w:bookmarkEnd w:id="116"/>
      <w:bookmarkEnd w:id="117"/>
      <w:bookmarkEnd w:id="118"/>
      <w:r>
        <w:rPr>
          <w:rFonts w:ascii="Times New Roman" w:eastAsiaTheme="minorEastAsia" w:hAnsi="Times New Roman" w:hint="eastAsia"/>
          <w:kern w:val="0"/>
          <w:szCs w:val="24"/>
        </w:rPr>
        <w:t>注册会计师对财务报表审计的责任</w:t>
      </w:r>
      <w:bookmarkEnd w:id="119"/>
    </w:p>
    <w:p w:rsidR="008B12D2" w:rsidRDefault="00252178">
      <w:pPr>
        <w:spacing w:line="288" w:lineRule="auto"/>
        <w:ind w:firstLineChars="200" w:firstLine="480"/>
        <w:rPr>
          <w:rFonts w:eastAsiaTheme="minorEastAsia"/>
          <w:sz w:val="24"/>
        </w:rPr>
      </w:pPr>
      <w:r>
        <w:rPr>
          <w:rFonts w:eastAsiaTheme="minorEastAsia"/>
          <w:sz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8B12D2" w:rsidRDefault="008B12D2">
      <w:pPr>
        <w:spacing w:line="288" w:lineRule="auto"/>
        <w:ind w:firstLineChars="200" w:firstLine="480"/>
        <w:rPr>
          <w:rFonts w:eastAsiaTheme="minorEastAsia"/>
          <w:sz w:val="24"/>
        </w:rPr>
      </w:pPr>
    </w:p>
    <w:p w:rsidR="008B12D2" w:rsidRDefault="00252178">
      <w:pPr>
        <w:spacing w:line="288" w:lineRule="auto"/>
        <w:ind w:firstLineChars="200" w:firstLine="480"/>
        <w:rPr>
          <w:rFonts w:eastAsiaTheme="minorEastAsia"/>
          <w:sz w:val="24"/>
        </w:rPr>
      </w:pPr>
      <w:r>
        <w:rPr>
          <w:rFonts w:eastAsiaTheme="minorEastAsia"/>
          <w:sz w:val="24"/>
        </w:rPr>
        <w:t>在按照审计准则执行审计工作的过程中，我们运用职业判断，并保持职业怀疑。同时，我们也执行以下工作：</w:t>
      </w:r>
    </w:p>
    <w:p w:rsidR="008B12D2" w:rsidRDefault="008B12D2">
      <w:pPr>
        <w:spacing w:line="288" w:lineRule="auto"/>
        <w:ind w:firstLineChars="200" w:firstLine="480"/>
        <w:rPr>
          <w:rFonts w:eastAsiaTheme="minorEastAsia"/>
          <w:sz w:val="24"/>
        </w:rPr>
      </w:pPr>
    </w:p>
    <w:p w:rsidR="008B12D2" w:rsidRDefault="00252178">
      <w:pPr>
        <w:spacing w:line="288" w:lineRule="auto"/>
        <w:ind w:firstLineChars="200" w:firstLine="480"/>
        <w:rPr>
          <w:rFonts w:eastAsiaTheme="minorEastAsia"/>
          <w:sz w:val="24"/>
        </w:rPr>
      </w:pPr>
      <w:r>
        <w:rPr>
          <w:rFonts w:eastAsiaTheme="minorEastAsia"/>
          <w:sz w:val="24"/>
        </w:rPr>
        <w:t>(</w:t>
      </w:r>
      <w:r>
        <w:rPr>
          <w:rFonts w:eastAsiaTheme="minorEastAsia"/>
          <w:sz w:val="24"/>
        </w:rPr>
        <w:t>一</w:t>
      </w:r>
      <w:r>
        <w:rPr>
          <w:rFonts w:eastAsiaTheme="minorEastAsia"/>
          <w:sz w:val="24"/>
        </w:rPr>
        <w:t xml:space="preserve">) </w:t>
      </w:r>
      <w:r>
        <w:rPr>
          <w:rFonts w:eastAsiaTheme="minorEastAsia"/>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8B12D2" w:rsidRDefault="008B12D2">
      <w:pPr>
        <w:spacing w:line="288" w:lineRule="auto"/>
        <w:ind w:firstLineChars="200" w:firstLine="480"/>
        <w:rPr>
          <w:rFonts w:eastAsiaTheme="minorEastAsia"/>
          <w:sz w:val="24"/>
        </w:rPr>
      </w:pPr>
    </w:p>
    <w:p w:rsidR="008B12D2" w:rsidRDefault="00252178">
      <w:pPr>
        <w:spacing w:line="288" w:lineRule="auto"/>
        <w:ind w:firstLineChars="200" w:firstLine="480"/>
        <w:rPr>
          <w:rFonts w:eastAsiaTheme="minorEastAsia"/>
          <w:sz w:val="24"/>
        </w:rPr>
      </w:pPr>
      <w:r>
        <w:rPr>
          <w:rFonts w:eastAsiaTheme="minorEastAsia"/>
          <w:sz w:val="24"/>
        </w:rPr>
        <w:t>(</w:t>
      </w:r>
      <w:r>
        <w:rPr>
          <w:rFonts w:eastAsiaTheme="minorEastAsia"/>
          <w:sz w:val="24"/>
        </w:rPr>
        <w:t>二</w:t>
      </w:r>
      <w:r>
        <w:rPr>
          <w:rFonts w:eastAsiaTheme="minorEastAsia"/>
          <w:sz w:val="24"/>
        </w:rPr>
        <w:t xml:space="preserve">) </w:t>
      </w:r>
      <w:r>
        <w:rPr>
          <w:rFonts w:eastAsiaTheme="minorEastAsia"/>
          <w:sz w:val="24"/>
        </w:rPr>
        <w:t>了解与审计相关的内部控制，以设计恰当的审计程序，但目的并非对内部控制的有效性发表意见。</w:t>
      </w:r>
    </w:p>
    <w:p w:rsidR="008B12D2" w:rsidRDefault="008B12D2">
      <w:pPr>
        <w:spacing w:line="288" w:lineRule="auto"/>
        <w:ind w:firstLineChars="200" w:firstLine="480"/>
        <w:rPr>
          <w:rFonts w:eastAsiaTheme="minorEastAsia"/>
          <w:sz w:val="24"/>
        </w:rPr>
      </w:pPr>
    </w:p>
    <w:p w:rsidR="008B12D2" w:rsidRDefault="00252178">
      <w:pPr>
        <w:spacing w:line="288" w:lineRule="auto"/>
        <w:ind w:firstLineChars="200" w:firstLine="480"/>
        <w:rPr>
          <w:rFonts w:eastAsiaTheme="minorEastAsia"/>
          <w:sz w:val="24"/>
        </w:rPr>
      </w:pPr>
      <w:r>
        <w:rPr>
          <w:rFonts w:eastAsiaTheme="minorEastAsia"/>
          <w:sz w:val="24"/>
        </w:rPr>
        <w:t>(</w:t>
      </w:r>
      <w:r>
        <w:rPr>
          <w:rFonts w:eastAsiaTheme="minorEastAsia"/>
          <w:sz w:val="24"/>
        </w:rPr>
        <w:t>三</w:t>
      </w:r>
      <w:r>
        <w:rPr>
          <w:rFonts w:eastAsiaTheme="minorEastAsia"/>
          <w:sz w:val="24"/>
        </w:rPr>
        <w:t xml:space="preserve">) </w:t>
      </w:r>
      <w:r>
        <w:rPr>
          <w:rFonts w:eastAsiaTheme="minorEastAsia"/>
          <w:sz w:val="24"/>
        </w:rPr>
        <w:t>评价基金管理人管理层选用会计政策的恰当性和作出会计估计及相关披露的合理性。</w:t>
      </w:r>
    </w:p>
    <w:p w:rsidR="008B12D2" w:rsidRDefault="008B12D2">
      <w:pPr>
        <w:spacing w:line="288" w:lineRule="auto"/>
        <w:ind w:firstLineChars="200" w:firstLine="480"/>
        <w:rPr>
          <w:rFonts w:eastAsiaTheme="minorEastAsia"/>
          <w:sz w:val="24"/>
        </w:rPr>
      </w:pPr>
    </w:p>
    <w:p w:rsidR="008B12D2" w:rsidRDefault="00252178">
      <w:pPr>
        <w:spacing w:line="288" w:lineRule="auto"/>
        <w:ind w:firstLineChars="200" w:firstLine="480"/>
        <w:rPr>
          <w:rFonts w:eastAsiaTheme="minorEastAsia"/>
          <w:sz w:val="24"/>
        </w:rPr>
      </w:pPr>
      <w:r>
        <w:rPr>
          <w:rFonts w:eastAsiaTheme="minorEastAsia"/>
          <w:sz w:val="24"/>
        </w:rPr>
        <w:t>(</w:t>
      </w:r>
      <w:r>
        <w:rPr>
          <w:rFonts w:eastAsiaTheme="minorEastAsia"/>
          <w:sz w:val="24"/>
        </w:rPr>
        <w:t>四</w:t>
      </w:r>
      <w:r>
        <w:rPr>
          <w:rFonts w:eastAsiaTheme="minorEastAsia"/>
          <w:sz w:val="24"/>
        </w:rPr>
        <w:t xml:space="preserve">) </w:t>
      </w:r>
      <w:r>
        <w:rPr>
          <w:rFonts w:eastAsiaTheme="minorEastAsia"/>
          <w:sz w:val="24"/>
        </w:rPr>
        <w:t>对基金管理人管理层使用持续经营假设的恰当性得出结论。同时，根据获取的审计证据，就可能导致对交银增强收益债券基金持续经营能力产生重大疑虑的事项或情</w:t>
      </w:r>
      <w:r>
        <w:rPr>
          <w:rFonts w:eastAsiaTheme="minorEastAsia"/>
          <w:sz w:val="24"/>
        </w:rPr>
        <w:lastRenderedPageBreak/>
        <w:t>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银增强收益债券基金不能持续经营。</w:t>
      </w:r>
    </w:p>
    <w:p w:rsidR="008B12D2" w:rsidRDefault="008B12D2">
      <w:pPr>
        <w:spacing w:line="288" w:lineRule="auto"/>
        <w:ind w:firstLineChars="200" w:firstLine="480"/>
        <w:rPr>
          <w:rFonts w:eastAsiaTheme="minorEastAsia"/>
          <w:sz w:val="24"/>
        </w:rPr>
      </w:pPr>
    </w:p>
    <w:p w:rsidR="008B12D2" w:rsidRDefault="00252178">
      <w:pPr>
        <w:spacing w:line="288" w:lineRule="auto"/>
        <w:ind w:firstLineChars="200" w:firstLine="480"/>
        <w:rPr>
          <w:rFonts w:eastAsiaTheme="minorEastAsia"/>
          <w:sz w:val="24"/>
        </w:rPr>
      </w:pPr>
      <w:r>
        <w:rPr>
          <w:rFonts w:eastAsiaTheme="minorEastAsia"/>
          <w:sz w:val="24"/>
        </w:rPr>
        <w:t>(</w:t>
      </w:r>
      <w:r>
        <w:rPr>
          <w:rFonts w:eastAsiaTheme="minorEastAsia"/>
          <w:sz w:val="24"/>
        </w:rPr>
        <w:t>五</w:t>
      </w:r>
      <w:r>
        <w:rPr>
          <w:rFonts w:eastAsiaTheme="minorEastAsia"/>
          <w:sz w:val="24"/>
        </w:rPr>
        <w:t xml:space="preserve">) </w:t>
      </w:r>
      <w:r>
        <w:rPr>
          <w:rFonts w:eastAsiaTheme="minorEastAsia"/>
          <w:sz w:val="24"/>
        </w:rPr>
        <w:t>评价财务报表的总体列报、结构和内容</w:t>
      </w:r>
      <w:r>
        <w:rPr>
          <w:rFonts w:eastAsiaTheme="minorEastAsia"/>
          <w:sz w:val="24"/>
        </w:rPr>
        <w:t>(</w:t>
      </w:r>
      <w:r>
        <w:rPr>
          <w:rFonts w:eastAsiaTheme="minorEastAsia"/>
          <w:sz w:val="24"/>
        </w:rPr>
        <w:t>包括披露</w:t>
      </w:r>
      <w:r>
        <w:rPr>
          <w:rFonts w:eastAsiaTheme="minorEastAsia"/>
          <w:sz w:val="24"/>
        </w:rPr>
        <w:t>)</w:t>
      </w:r>
      <w:r>
        <w:rPr>
          <w:rFonts w:eastAsiaTheme="minorEastAsia"/>
          <w:sz w:val="24"/>
        </w:rPr>
        <w:t>，并评价财务报表是否公允反映相关交易和事项。</w:t>
      </w:r>
    </w:p>
    <w:p w:rsidR="008B12D2" w:rsidRDefault="008B12D2">
      <w:pPr>
        <w:spacing w:line="288" w:lineRule="auto"/>
        <w:ind w:firstLineChars="200" w:firstLine="480"/>
        <w:rPr>
          <w:rFonts w:eastAsiaTheme="minorEastAsia"/>
          <w:sz w:val="24"/>
        </w:rPr>
      </w:pPr>
    </w:p>
    <w:p w:rsidR="00784C54" w:rsidRDefault="00784C54" w:rsidP="00784C54">
      <w:pPr>
        <w:spacing w:line="288" w:lineRule="auto"/>
        <w:ind w:firstLineChars="200" w:firstLine="480"/>
        <w:rPr>
          <w:rFonts w:eastAsiaTheme="minorEastAsia"/>
          <w:sz w:val="24"/>
        </w:rPr>
      </w:pPr>
      <w:r>
        <w:rPr>
          <w:rFonts w:eastAsiaTheme="minorEastAsia"/>
          <w:sz w:val="24"/>
        </w:rPr>
        <w:t>我们与基金管理人治理层就计划的审计范围、时间安排和重大审计发现等事项进行沟通，包括沟通我们在审计中识别出的值得关注的内部控制缺陷。</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657"/>
      </w:tblGrid>
      <w:tr w:rsidR="00784C54" w:rsidTr="00784C54">
        <w:tc>
          <w:tcPr>
            <w:tcW w:w="6629" w:type="dxa"/>
            <w:hideMark/>
          </w:tcPr>
          <w:p w:rsidR="00784C54" w:rsidRDefault="00784C54">
            <w:pPr>
              <w:spacing w:line="360" w:lineRule="auto"/>
              <w:jc w:val="left"/>
              <w:rPr>
                <w:sz w:val="24"/>
              </w:rPr>
            </w:pPr>
            <w:r>
              <w:rPr>
                <w:sz w:val="24"/>
              </w:rPr>
              <w:t>普华永道中天会计师事务所（特殊普通合伙）</w:t>
            </w:r>
          </w:p>
        </w:tc>
        <w:tc>
          <w:tcPr>
            <w:tcW w:w="2657" w:type="dxa"/>
            <w:hideMark/>
          </w:tcPr>
          <w:p w:rsidR="00784C54" w:rsidRDefault="00784C54">
            <w:pPr>
              <w:spacing w:line="360" w:lineRule="auto"/>
              <w:jc w:val="right"/>
              <w:rPr>
                <w:sz w:val="24"/>
              </w:rPr>
            </w:pPr>
            <w:r>
              <w:rPr>
                <w:rFonts w:hint="eastAsia"/>
                <w:sz w:val="24"/>
              </w:rPr>
              <w:t>中国注册会计师</w:t>
            </w:r>
          </w:p>
        </w:tc>
      </w:tr>
    </w:tbl>
    <w:p w:rsidR="00784C54" w:rsidRDefault="00784C54" w:rsidP="00784C54">
      <w:pPr>
        <w:spacing w:line="288" w:lineRule="auto"/>
        <w:jc w:val="right"/>
        <w:rPr>
          <w:rFonts w:eastAsiaTheme="minorEastAsia"/>
          <w:kern w:val="0"/>
          <w:sz w:val="24"/>
        </w:rPr>
      </w:pPr>
      <w:r>
        <w:rPr>
          <w:rFonts w:eastAsiaTheme="minorEastAsia"/>
          <w:kern w:val="0"/>
          <w:sz w:val="24"/>
        </w:rPr>
        <w:t xml:space="preserve">  </w:t>
      </w:r>
      <w:r>
        <w:rPr>
          <w:rFonts w:eastAsiaTheme="minorEastAsia"/>
          <w:kern w:val="0"/>
          <w:sz w:val="24"/>
        </w:rPr>
        <w:t>童咏静</w:t>
      </w:r>
      <w:r>
        <w:rPr>
          <w:rFonts w:eastAsiaTheme="minorEastAsia"/>
          <w:kern w:val="0"/>
          <w:sz w:val="24"/>
        </w:rPr>
        <w:t xml:space="preserve">  </w:t>
      </w:r>
      <w:r>
        <w:rPr>
          <w:rFonts w:eastAsiaTheme="minorEastAsia"/>
          <w:kern w:val="0"/>
          <w:sz w:val="24"/>
        </w:rPr>
        <w:t>朱宏宇</w:t>
      </w:r>
    </w:p>
    <w:p w:rsidR="00784C54" w:rsidRDefault="00784C54" w:rsidP="00784C54">
      <w:pPr>
        <w:widowControl/>
        <w:spacing w:line="288" w:lineRule="auto"/>
        <w:jc w:val="right"/>
        <w:rPr>
          <w:rFonts w:eastAsiaTheme="minorEastAsia"/>
          <w:sz w:val="24"/>
        </w:rPr>
      </w:pPr>
      <w:r>
        <w:rPr>
          <w:rFonts w:eastAsiaTheme="minorEastAsia"/>
          <w:kern w:val="0"/>
          <w:sz w:val="24"/>
        </w:rPr>
        <w:t>上海市湖滨路</w:t>
      </w:r>
      <w:r>
        <w:rPr>
          <w:rFonts w:eastAsiaTheme="minorEastAsia"/>
          <w:kern w:val="0"/>
          <w:sz w:val="24"/>
        </w:rPr>
        <w:t>202</w:t>
      </w:r>
      <w:r>
        <w:rPr>
          <w:rFonts w:eastAsiaTheme="minorEastAsia"/>
          <w:kern w:val="0"/>
          <w:sz w:val="24"/>
        </w:rPr>
        <w:t>号普华永道中心</w:t>
      </w:r>
      <w:r>
        <w:rPr>
          <w:rFonts w:eastAsiaTheme="minorEastAsia"/>
          <w:kern w:val="0"/>
          <w:sz w:val="24"/>
        </w:rPr>
        <w:t>11</w:t>
      </w:r>
      <w:r>
        <w:rPr>
          <w:rFonts w:eastAsiaTheme="minorEastAsia"/>
          <w:kern w:val="0"/>
          <w:sz w:val="24"/>
        </w:rPr>
        <w:t>楼</w:t>
      </w:r>
    </w:p>
    <w:p w:rsidR="00784C54" w:rsidRDefault="00784C54" w:rsidP="00784C54">
      <w:pPr>
        <w:widowControl/>
        <w:spacing w:line="288" w:lineRule="auto"/>
        <w:jc w:val="right"/>
        <w:rPr>
          <w:rFonts w:eastAsiaTheme="minorEastAsia"/>
          <w:sz w:val="24"/>
        </w:rPr>
      </w:pPr>
      <w:r>
        <w:rPr>
          <w:rFonts w:eastAsiaTheme="minorEastAsia"/>
          <w:kern w:val="0"/>
          <w:sz w:val="24"/>
        </w:rPr>
        <w:t>2020</w:t>
      </w:r>
      <w:r>
        <w:rPr>
          <w:rFonts w:eastAsiaTheme="minorEastAsia"/>
          <w:kern w:val="0"/>
          <w:sz w:val="24"/>
        </w:rPr>
        <w:t>年</w:t>
      </w:r>
      <w:r>
        <w:rPr>
          <w:rFonts w:eastAsiaTheme="minorEastAsia"/>
          <w:kern w:val="0"/>
          <w:sz w:val="24"/>
        </w:rPr>
        <w:t>3</w:t>
      </w:r>
      <w:r>
        <w:rPr>
          <w:rFonts w:eastAsiaTheme="minorEastAsia"/>
          <w:kern w:val="0"/>
          <w:sz w:val="24"/>
        </w:rPr>
        <w:t>月</w:t>
      </w:r>
      <w:r>
        <w:rPr>
          <w:rFonts w:eastAsiaTheme="minorEastAsia"/>
          <w:kern w:val="0"/>
          <w:sz w:val="24"/>
        </w:rPr>
        <w:t>27</w:t>
      </w:r>
      <w:r>
        <w:rPr>
          <w:rFonts w:eastAsiaTheme="minorEastAsia"/>
          <w:kern w:val="0"/>
          <w:sz w:val="24"/>
        </w:rPr>
        <w:t>日</w:t>
      </w:r>
    </w:p>
    <w:p w:rsidR="00F00EC7" w:rsidRPr="00131666" w:rsidRDefault="00F00EC7" w:rsidP="00131666">
      <w:pPr>
        <w:widowControl/>
        <w:spacing w:line="288" w:lineRule="auto"/>
        <w:jc w:val="right"/>
        <w:rPr>
          <w:rFonts w:eastAsiaTheme="minorEastAsia"/>
          <w:sz w:val="24"/>
        </w:rPr>
      </w:pPr>
    </w:p>
    <w:p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120" w:name="_Toc35961037"/>
      <w:r w:rsidRPr="00C32F89">
        <w:rPr>
          <w:rFonts w:hint="eastAsia"/>
          <w:b/>
          <w:bCs/>
          <w:szCs w:val="24"/>
          <w:lang w:val="en-US"/>
        </w:rPr>
        <w:t>§</w:t>
      </w:r>
      <w:r w:rsidRPr="00C32F89">
        <w:rPr>
          <w:b/>
          <w:bCs/>
          <w:szCs w:val="24"/>
          <w:lang w:val="en-US"/>
        </w:rPr>
        <w:t>7</w:t>
      </w:r>
      <w:r w:rsidRPr="00C32F89">
        <w:rPr>
          <w:rFonts w:hint="eastAsia"/>
          <w:b/>
          <w:bCs/>
          <w:szCs w:val="24"/>
          <w:lang w:val="en-US"/>
        </w:rPr>
        <w:t>年度财务报表</w:t>
      </w:r>
      <w:bookmarkEnd w:id="97"/>
      <w:bookmarkEnd w:id="120"/>
    </w:p>
    <w:p w:rsidR="00A8283B" w:rsidRPr="00A8283B" w:rsidRDefault="00A8283B" w:rsidP="00A8283B"/>
    <w:p w:rsidR="001A59F9" w:rsidRPr="00757856" w:rsidRDefault="001A59F9" w:rsidP="00757856">
      <w:pPr>
        <w:pStyle w:val="20"/>
        <w:spacing w:before="29" w:after="0" w:line="288" w:lineRule="auto"/>
        <w:rPr>
          <w:rFonts w:ascii="Times New Roman" w:hAnsi="Times New Roman"/>
          <w:kern w:val="0"/>
          <w:szCs w:val="24"/>
        </w:rPr>
      </w:pPr>
      <w:bookmarkStart w:id="121" w:name="_Toc225498268"/>
      <w:bookmarkStart w:id="122" w:name="_Toc361324873"/>
      <w:bookmarkStart w:id="123" w:name="_Toc35961038"/>
      <w:r w:rsidRPr="00757856">
        <w:rPr>
          <w:rFonts w:ascii="Times New Roman" w:hAnsi="Times New Roman"/>
          <w:kern w:val="0"/>
          <w:szCs w:val="24"/>
        </w:rPr>
        <w:t xml:space="preserve">7.1 </w:t>
      </w:r>
      <w:r w:rsidRPr="00757856">
        <w:rPr>
          <w:rFonts w:ascii="Times New Roman" w:hAnsi="Times New Roman" w:hint="eastAsia"/>
          <w:kern w:val="0"/>
          <w:szCs w:val="24"/>
        </w:rPr>
        <w:t>资产负债表</w:t>
      </w:r>
      <w:bookmarkEnd w:id="121"/>
      <w:bookmarkEnd w:id="122"/>
      <w:bookmarkEnd w:id="123"/>
    </w:p>
    <w:p w:rsidR="001A59F9" w:rsidRPr="00753490" w:rsidRDefault="001A59F9" w:rsidP="00753490">
      <w:pPr>
        <w:spacing w:before="29" w:line="288" w:lineRule="auto"/>
        <w:rPr>
          <w:color w:val="000000"/>
          <w:sz w:val="24"/>
        </w:rPr>
      </w:pPr>
      <w:r w:rsidRPr="00753490">
        <w:rPr>
          <w:rFonts w:hint="eastAsia"/>
          <w:color w:val="000000"/>
          <w:sz w:val="24"/>
        </w:rPr>
        <w:t>会计主体：</w:t>
      </w:r>
      <w:r w:rsidRPr="00753490">
        <w:rPr>
          <w:color w:val="000000"/>
          <w:sz w:val="24"/>
        </w:rPr>
        <w:t>交银施罗德增强收益债券型证券投资基金</w:t>
      </w:r>
    </w:p>
    <w:p w:rsidR="001A59F9" w:rsidRPr="00753490" w:rsidRDefault="001A59F9" w:rsidP="00753490">
      <w:pPr>
        <w:spacing w:before="29" w:line="288" w:lineRule="auto"/>
        <w:rPr>
          <w:color w:val="000000"/>
          <w:sz w:val="24"/>
        </w:rPr>
      </w:pPr>
      <w:r w:rsidRPr="00753490">
        <w:rPr>
          <w:rFonts w:hint="eastAsia"/>
          <w:color w:val="000000"/>
          <w:sz w:val="24"/>
        </w:rPr>
        <w:t>报告截止日：</w:t>
      </w:r>
      <w:r w:rsidR="00F64FAD" w:rsidRPr="00753490">
        <w:rPr>
          <w:color w:val="000000"/>
          <w:sz w:val="24"/>
        </w:rPr>
        <w:t>2019</w:t>
      </w:r>
      <w:r w:rsidR="00F64FAD" w:rsidRPr="00753490">
        <w:rPr>
          <w:color w:val="000000"/>
          <w:sz w:val="24"/>
        </w:rPr>
        <w:t>年</w:t>
      </w:r>
      <w:r w:rsidR="00F64FAD" w:rsidRPr="00753490">
        <w:rPr>
          <w:color w:val="000000"/>
          <w:sz w:val="24"/>
        </w:rPr>
        <w:t>12</w:t>
      </w:r>
      <w:r w:rsidR="00F64FAD" w:rsidRPr="00753490">
        <w:rPr>
          <w:color w:val="000000"/>
          <w:sz w:val="24"/>
        </w:rPr>
        <w:t>月</w:t>
      </w:r>
      <w:r w:rsidR="00F64FAD" w:rsidRPr="00753490">
        <w:rPr>
          <w:color w:val="000000"/>
          <w:sz w:val="24"/>
        </w:rPr>
        <w:t>31</w:t>
      </w:r>
      <w:r w:rsidR="00F64FAD" w:rsidRPr="00753490">
        <w:rPr>
          <w:color w:val="000000"/>
          <w:sz w:val="24"/>
        </w:rPr>
        <w:t>日</w:t>
      </w:r>
    </w:p>
    <w:p w:rsidR="001A59F9" w:rsidRPr="00753490" w:rsidRDefault="001A59F9" w:rsidP="00753490">
      <w:pPr>
        <w:autoSpaceDE w:val="0"/>
        <w:autoSpaceDN w:val="0"/>
        <w:adjustRightInd w:val="0"/>
        <w:spacing w:before="29" w:line="288" w:lineRule="auto"/>
        <w:ind w:left="15"/>
        <w:jc w:val="right"/>
        <w:rPr>
          <w:color w:val="000000"/>
          <w:kern w:val="0"/>
          <w:sz w:val="24"/>
        </w:rPr>
      </w:pPr>
      <w:r w:rsidRPr="00753490">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A59F9" w:rsidRPr="0091212A" w:rsidTr="006D141C">
        <w:tc>
          <w:tcPr>
            <w:tcW w:w="28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资产</w:t>
            </w:r>
          </w:p>
        </w:tc>
        <w:tc>
          <w:tcPr>
            <w:tcW w:w="10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附注号</w:t>
            </w:r>
          </w:p>
        </w:tc>
        <w:tc>
          <w:tcPr>
            <w:tcW w:w="252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本期末</w:t>
            </w:r>
          </w:p>
          <w:p w:rsidR="001A59F9" w:rsidRPr="000C1C64" w:rsidRDefault="00F64FAD"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2019</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c>
          <w:tcPr>
            <w:tcW w:w="252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上年度末</w:t>
            </w:r>
          </w:p>
          <w:p w:rsidR="001A59F9" w:rsidRPr="000C1C64" w:rsidRDefault="00955CB7"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2018</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r>
      <w:tr w:rsidR="009F51C8" w:rsidRPr="0091212A" w:rsidTr="00B673C9">
        <w:tc>
          <w:tcPr>
            <w:tcW w:w="2880" w:type="dxa"/>
            <w:vAlign w:val="center"/>
          </w:tcPr>
          <w:p w:rsidR="009F51C8" w:rsidRPr="00033F5E" w:rsidRDefault="009F51C8" w:rsidP="000C1C64">
            <w:pPr>
              <w:spacing w:before="29" w:line="288" w:lineRule="auto"/>
              <w:rPr>
                <w:b/>
                <w:color w:val="000000"/>
                <w:sz w:val="24"/>
              </w:rPr>
            </w:pPr>
            <w:r w:rsidRPr="00033F5E">
              <w:rPr>
                <w:rFonts w:hint="eastAsia"/>
                <w:b/>
                <w:color w:val="000000"/>
                <w:sz w:val="24"/>
              </w:rPr>
              <w:t>资产：</w:t>
            </w:r>
          </w:p>
        </w:tc>
        <w:tc>
          <w:tcPr>
            <w:tcW w:w="1080" w:type="dxa"/>
            <w:vAlign w:val="center"/>
          </w:tcPr>
          <w:p w:rsidR="009F51C8" w:rsidRPr="009B4290" w:rsidRDefault="009F51C8" w:rsidP="008A1D9D">
            <w:pPr>
              <w:widowControl/>
              <w:autoSpaceDE w:val="0"/>
              <w:autoSpaceDN w:val="0"/>
              <w:ind w:right="-15"/>
              <w:jc w:val="center"/>
              <w:textAlignment w:val="bottom"/>
              <w:rPr>
                <w:color w:val="000000"/>
                <w:sz w:val="24"/>
              </w:rPr>
            </w:pPr>
          </w:p>
        </w:tc>
        <w:tc>
          <w:tcPr>
            <w:tcW w:w="2520" w:type="dxa"/>
            <w:vAlign w:val="center"/>
          </w:tcPr>
          <w:p w:rsidR="009F51C8" w:rsidRPr="00033F5E" w:rsidRDefault="009F51C8" w:rsidP="000C1C64">
            <w:pPr>
              <w:spacing w:before="29" w:line="288" w:lineRule="auto"/>
              <w:jc w:val="right"/>
              <w:rPr>
                <w:b/>
                <w:color w:val="000000"/>
                <w:sz w:val="24"/>
              </w:rPr>
            </w:pPr>
          </w:p>
        </w:tc>
        <w:tc>
          <w:tcPr>
            <w:tcW w:w="2520" w:type="dxa"/>
            <w:vAlign w:val="center"/>
          </w:tcPr>
          <w:p w:rsidR="009F51C8" w:rsidRPr="00033F5E" w:rsidRDefault="009F51C8" w:rsidP="000C1C64">
            <w:pPr>
              <w:spacing w:before="29" w:line="288" w:lineRule="auto"/>
              <w:jc w:val="right"/>
              <w:rPr>
                <w:b/>
                <w:color w:val="000000"/>
                <w:sz w:val="24"/>
              </w:rPr>
            </w:pP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银行存款</w:t>
            </w:r>
          </w:p>
        </w:tc>
        <w:tc>
          <w:tcPr>
            <w:tcW w:w="1080" w:type="dxa"/>
            <w:vAlign w:val="center"/>
          </w:tcPr>
          <w:p w:rsidR="009F51C8" w:rsidRPr="009B4290" w:rsidRDefault="009F51C8" w:rsidP="008A1D9D">
            <w:pPr>
              <w:widowControl/>
              <w:autoSpaceDE w:val="0"/>
              <w:autoSpaceDN w:val="0"/>
              <w:ind w:right="-15"/>
              <w:jc w:val="center"/>
              <w:textAlignment w:val="bottom"/>
              <w:rPr>
                <w:color w:val="000000"/>
                <w:sz w:val="24"/>
              </w:rPr>
            </w:pPr>
            <w:r w:rsidRPr="009B4290">
              <w:rPr>
                <w:rFonts w:hint="eastAsia"/>
                <w:color w:val="000000"/>
                <w:sz w:val="24"/>
              </w:rPr>
              <w:t>7.4.7.1</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706,232.96</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241,603.24</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结算备付金</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225,197.54</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218,324.51</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存出保证金</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19,171.26</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20,263.19</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交易性金融资产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7.4.7.2</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21,986,290.96</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22,732,303.90</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其中：股票投资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2,002,722.00</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基金投资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债券投资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19,983,568.96</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22,732,303.90</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资产支持证券投资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贵金属投资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rFonts w:hint="eastAsia"/>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rFonts w:hint="eastAsia"/>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衍生金融资产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7.4.7.3</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lastRenderedPageBreak/>
              <w:t>买入返售金融资产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7.4.7.4</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2,400,000.00</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应收证券清算款</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101,697.69</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247,511.14</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应收利息</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7.4.7.5</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349,159.95</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538,495.50</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应收股利</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应收申购款</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30,325.71</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递延所得税资产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其他资产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7.4.7.6</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2936D0" w:rsidRDefault="009F51C8" w:rsidP="000C1C64">
            <w:pPr>
              <w:spacing w:before="29" w:line="288" w:lineRule="auto"/>
              <w:rPr>
                <w:rFonts w:asciiTheme="minorEastAsia" w:eastAsiaTheme="minorEastAsia" w:hAnsiTheme="minorEastAsia"/>
                <w:b/>
                <w:color w:val="000000"/>
                <w:szCs w:val="21"/>
              </w:rPr>
            </w:pPr>
            <w:r w:rsidRPr="002936D0">
              <w:rPr>
                <w:rFonts w:hint="eastAsia"/>
                <w:b/>
                <w:color w:val="000000"/>
                <w:sz w:val="24"/>
              </w:rPr>
              <w:t>资产总计</w:t>
            </w:r>
          </w:p>
        </w:tc>
        <w:tc>
          <w:tcPr>
            <w:tcW w:w="1080" w:type="dxa"/>
            <w:vAlign w:val="center"/>
          </w:tcPr>
          <w:p w:rsidR="009F51C8" w:rsidRPr="002936D0" w:rsidRDefault="009F51C8" w:rsidP="009B4290">
            <w:pPr>
              <w:widowControl/>
              <w:autoSpaceDE w:val="0"/>
              <w:autoSpaceDN w:val="0"/>
              <w:ind w:right="-15"/>
              <w:jc w:val="center"/>
              <w:textAlignment w:val="bottom"/>
              <w:rPr>
                <w:b/>
                <w:color w:val="000000"/>
                <w:sz w:val="24"/>
              </w:rPr>
            </w:pPr>
          </w:p>
        </w:tc>
        <w:tc>
          <w:tcPr>
            <w:tcW w:w="2520" w:type="dxa"/>
            <w:vAlign w:val="center"/>
          </w:tcPr>
          <w:p w:rsidR="009F51C8" w:rsidRPr="002936D0" w:rsidRDefault="009F51C8" w:rsidP="000C1C64">
            <w:pPr>
              <w:spacing w:before="29" w:line="288" w:lineRule="auto"/>
              <w:jc w:val="right"/>
              <w:rPr>
                <w:b/>
                <w:color w:val="000000"/>
                <w:sz w:val="24"/>
              </w:rPr>
            </w:pPr>
            <w:r w:rsidRPr="002936D0">
              <w:rPr>
                <w:b/>
                <w:color w:val="000000"/>
                <w:sz w:val="24"/>
              </w:rPr>
              <w:t>23,418,076.07</w:t>
            </w:r>
          </w:p>
        </w:tc>
        <w:tc>
          <w:tcPr>
            <w:tcW w:w="2520" w:type="dxa"/>
            <w:vAlign w:val="center"/>
          </w:tcPr>
          <w:p w:rsidR="009F51C8" w:rsidRPr="002936D0" w:rsidRDefault="009F51C8" w:rsidP="000847EE">
            <w:pPr>
              <w:spacing w:line="360" w:lineRule="auto"/>
              <w:jc w:val="right"/>
              <w:rPr>
                <w:b/>
                <w:color w:val="000000"/>
                <w:sz w:val="24"/>
              </w:rPr>
            </w:pPr>
            <w:r w:rsidRPr="002936D0">
              <w:rPr>
                <w:b/>
                <w:color w:val="000000"/>
                <w:sz w:val="24"/>
              </w:rPr>
              <w:t>26,398,501.48</w:t>
            </w:r>
          </w:p>
        </w:tc>
      </w:tr>
      <w:tr w:rsidR="001A59F9" w:rsidRPr="0091212A" w:rsidTr="006D141C">
        <w:tc>
          <w:tcPr>
            <w:tcW w:w="28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负债和所有者权益</w:t>
            </w:r>
          </w:p>
        </w:tc>
        <w:tc>
          <w:tcPr>
            <w:tcW w:w="10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附注号</w:t>
            </w:r>
          </w:p>
        </w:tc>
        <w:tc>
          <w:tcPr>
            <w:tcW w:w="252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本期末</w:t>
            </w:r>
          </w:p>
          <w:p w:rsidR="001A59F9" w:rsidRPr="000C1C64" w:rsidRDefault="00F64FAD"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2019</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c>
          <w:tcPr>
            <w:tcW w:w="252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上年度末</w:t>
            </w:r>
          </w:p>
          <w:p w:rsidR="001A59F9" w:rsidRPr="000C1C64" w:rsidRDefault="00955CB7"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2018</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r>
      <w:tr w:rsidR="006C11F6" w:rsidRPr="0091212A" w:rsidTr="00B673C9">
        <w:tc>
          <w:tcPr>
            <w:tcW w:w="2880" w:type="dxa"/>
            <w:vAlign w:val="center"/>
          </w:tcPr>
          <w:p w:rsidR="006C11F6" w:rsidRPr="00033F5E" w:rsidRDefault="006C11F6" w:rsidP="00C47A85">
            <w:pPr>
              <w:spacing w:before="29" w:line="288" w:lineRule="auto"/>
              <w:rPr>
                <w:b/>
                <w:color w:val="000000"/>
                <w:sz w:val="24"/>
              </w:rPr>
            </w:pPr>
            <w:r w:rsidRPr="00033F5E">
              <w:rPr>
                <w:rFonts w:hint="eastAsia"/>
                <w:b/>
                <w:color w:val="000000"/>
                <w:sz w:val="24"/>
              </w:rPr>
              <w:t>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033F5E" w:rsidRDefault="006C11F6" w:rsidP="00C47A85">
            <w:pPr>
              <w:spacing w:before="29" w:line="288" w:lineRule="auto"/>
              <w:jc w:val="right"/>
              <w:rPr>
                <w:b/>
                <w:color w:val="000000"/>
                <w:sz w:val="24"/>
              </w:rPr>
            </w:pPr>
          </w:p>
        </w:tc>
        <w:tc>
          <w:tcPr>
            <w:tcW w:w="2520" w:type="dxa"/>
            <w:vAlign w:val="center"/>
          </w:tcPr>
          <w:p w:rsidR="006C11F6" w:rsidRPr="00033F5E" w:rsidRDefault="006C11F6" w:rsidP="00C47A85">
            <w:pPr>
              <w:spacing w:before="29" w:line="288" w:lineRule="auto"/>
              <w:jc w:val="right"/>
              <w:rPr>
                <w:b/>
                <w:color w:val="000000"/>
                <w:sz w:val="24"/>
              </w:rPr>
            </w:pP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短期借款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交易性金融负债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衍生金融负债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7.4.7.3</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卖出回购金融资产款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600,000.00</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应付证券清算款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244,357.02</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191,539.67</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应付赎回款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1,009.11</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20,631.13</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应付管理人报酬</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13,027.81</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15,497.37</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应付托管费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3,722.21</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4,427.83</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应付销售服务费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应付交易费用</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7.4.7.7</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78,662.66</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22,937.16</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应交税费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24.91</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192.10</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应付利息</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-76.07</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应付利润</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递延所得税负债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其他负债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7.4.7.8</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59,300.76</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89,300.00</w:t>
            </w:r>
          </w:p>
        </w:tc>
      </w:tr>
      <w:tr w:rsidR="006C11F6" w:rsidRPr="0091212A" w:rsidTr="00B673C9">
        <w:tc>
          <w:tcPr>
            <w:tcW w:w="2880" w:type="dxa"/>
            <w:vAlign w:val="center"/>
          </w:tcPr>
          <w:p w:rsidR="006C11F6" w:rsidRPr="00133C42" w:rsidRDefault="006C11F6" w:rsidP="00C47A85">
            <w:pPr>
              <w:spacing w:before="29" w:line="288" w:lineRule="auto"/>
              <w:rPr>
                <w:b/>
                <w:color w:val="000000"/>
                <w:sz w:val="24"/>
              </w:rPr>
            </w:pPr>
            <w:r w:rsidRPr="00133C42">
              <w:rPr>
                <w:rFonts w:hint="eastAsia"/>
                <w:b/>
                <w:color w:val="000000"/>
                <w:sz w:val="24"/>
              </w:rPr>
              <w:t>负债合计</w:t>
            </w:r>
          </w:p>
        </w:tc>
        <w:tc>
          <w:tcPr>
            <w:tcW w:w="1080" w:type="dxa"/>
            <w:vAlign w:val="center"/>
          </w:tcPr>
          <w:p w:rsidR="006C11F6" w:rsidRPr="00133C42"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133C42" w:rsidRDefault="006C11F6" w:rsidP="00C47A85">
            <w:pPr>
              <w:spacing w:before="29" w:line="288" w:lineRule="auto"/>
              <w:jc w:val="right"/>
              <w:rPr>
                <w:b/>
                <w:color w:val="000000"/>
                <w:sz w:val="24"/>
              </w:rPr>
            </w:pPr>
            <w:r w:rsidRPr="00133C42">
              <w:rPr>
                <w:b/>
                <w:color w:val="000000"/>
                <w:sz w:val="24"/>
              </w:rPr>
              <w:t>1,000,028.41</w:t>
            </w:r>
          </w:p>
        </w:tc>
        <w:tc>
          <w:tcPr>
            <w:tcW w:w="2520" w:type="dxa"/>
            <w:vAlign w:val="center"/>
          </w:tcPr>
          <w:p w:rsidR="006C11F6" w:rsidRPr="00133C42" w:rsidRDefault="006C11F6" w:rsidP="00C47A85">
            <w:pPr>
              <w:spacing w:before="29" w:line="288" w:lineRule="auto"/>
              <w:jc w:val="right"/>
              <w:rPr>
                <w:b/>
                <w:color w:val="000000"/>
                <w:sz w:val="24"/>
              </w:rPr>
            </w:pPr>
            <w:r w:rsidRPr="00133C42">
              <w:rPr>
                <w:b/>
                <w:color w:val="000000"/>
                <w:sz w:val="24"/>
              </w:rPr>
              <w:t>344,525.26</w:t>
            </w:r>
          </w:p>
        </w:tc>
      </w:tr>
      <w:tr w:rsidR="006C11F6" w:rsidRPr="0091212A" w:rsidTr="00B673C9">
        <w:tc>
          <w:tcPr>
            <w:tcW w:w="2880" w:type="dxa"/>
            <w:vAlign w:val="center"/>
          </w:tcPr>
          <w:p w:rsidR="006C11F6" w:rsidRPr="00C47A85" w:rsidRDefault="006C11F6" w:rsidP="00C47A85">
            <w:pPr>
              <w:spacing w:before="29" w:line="288" w:lineRule="auto"/>
              <w:rPr>
                <w:b/>
                <w:color w:val="000000"/>
                <w:sz w:val="24"/>
              </w:rPr>
            </w:pPr>
            <w:r w:rsidRPr="00C47A85">
              <w:rPr>
                <w:rFonts w:hint="eastAsia"/>
                <w:b/>
                <w:color w:val="000000"/>
                <w:sz w:val="24"/>
              </w:rPr>
              <w:t>所有者权益：</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b/>
                <w:color w:val="000000"/>
                <w:sz w:val="24"/>
              </w:rPr>
            </w:pPr>
          </w:p>
        </w:tc>
        <w:tc>
          <w:tcPr>
            <w:tcW w:w="2520" w:type="dxa"/>
            <w:vAlign w:val="center"/>
          </w:tcPr>
          <w:p w:rsidR="006C11F6" w:rsidRPr="00C47A85" w:rsidRDefault="006C11F6" w:rsidP="00C47A85">
            <w:pPr>
              <w:spacing w:before="29" w:line="288" w:lineRule="auto"/>
              <w:jc w:val="right"/>
              <w:rPr>
                <w:b/>
                <w:color w:val="000000"/>
                <w:sz w:val="24"/>
              </w:rPr>
            </w:pP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实收基金</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7.4.7.9</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16,126,709.06</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20,698,966.87</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未分配利润</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7.4.7.10</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6,291,338.60</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5,355,009.35</w:t>
            </w:r>
          </w:p>
        </w:tc>
      </w:tr>
      <w:tr w:rsidR="006C11F6" w:rsidRPr="0091212A" w:rsidTr="00B673C9">
        <w:tc>
          <w:tcPr>
            <w:tcW w:w="2880" w:type="dxa"/>
            <w:vAlign w:val="center"/>
          </w:tcPr>
          <w:p w:rsidR="006C11F6" w:rsidRPr="002936D0" w:rsidRDefault="006C11F6" w:rsidP="00C47A85">
            <w:pPr>
              <w:spacing w:before="29" w:line="288" w:lineRule="auto"/>
              <w:rPr>
                <w:b/>
                <w:color w:val="000000"/>
                <w:sz w:val="24"/>
              </w:rPr>
            </w:pPr>
            <w:r w:rsidRPr="002936D0">
              <w:rPr>
                <w:rFonts w:hint="eastAsia"/>
                <w:b/>
                <w:color w:val="000000"/>
                <w:sz w:val="24"/>
              </w:rPr>
              <w:t>所有者权益合计</w:t>
            </w:r>
          </w:p>
        </w:tc>
        <w:tc>
          <w:tcPr>
            <w:tcW w:w="1080" w:type="dxa"/>
            <w:vAlign w:val="center"/>
          </w:tcPr>
          <w:p w:rsidR="006C11F6" w:rsidRPr="002936D0"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22,418,047.66</w:t>
            </w: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26,053,976.22</w:t>
            </w:r>
          </w:p>
        </w:tc>
      </w:tr>
      <w:tr w:rsidR="006C11F6" w:rsidRPr="0091212A" w:rsidTr="00B673C9">
        <w:tc>
          <w:tcPr>
            <w:tcW w:w="2880" w:type="dxa"/>
            <w:vAlign w:val="center"/>
          </w:tcPr>
          <w:p w:rsidR="006C11F6" w:rsidRPr="002936D0" w:rsidRDefault="006C11F6" w:rsidP="00C47A85">
            <w:pPr>
              <w:spacing w:before="29" w:line="288" w:lineRule="auto"/>
              <w:rPr>
                <w:b/>
                <w:color w:val="000000"/>
                <w:sz w:val="24"/>
              </w:rPr>
            </w:pPr>
            <w:r w:rsidRPr="002936D0">
              <w:rPr>
                <w:rFonts w:hint="eastAsia"/>
                <w:b/>
                <w:color w:val="000000"/>
                <w:sz w:val="24"/>
              </w:rPr>
              <w:t>负债和所有者权益总计</w:t>
            </w:r>
          </w:p>
        </w:tc>
        <w:tc>
          <w:tcPr>
            <w:tcW w:w="1080" w:type="dxa"/>
            <w:vAlign w:val="center"/>
          </w:tcPr>
          <w:p w:rsidR="006C11F6" w:rsidRPr="002936D0"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23,418,076.07</w:t>
            </w: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26,398,501.48</w:t>
            </w:r>
          </w:p>
        </w:tc>
      </w:tr>
    </w:tbl>
    <w:p w:rsidR="008B12D2" w:rsidRDefault="00252178">
      <w:pPr>
        <w:tabs>
          <w:tab w:val="left" w:pos="426"/>
        </w:tabs>
        <w:spacing w:before="29" w:line="288" w:lineRule="auto"/>
        <w:jc w:val="left"/>
        <w:rPr>
          <w:kern w:val="0"/>
          <w:sz w:val="24"/>
        </w:rPr>
      </w:pPr>
      <w:r>
        <w:rPr>
          <w:kern w:val="0"/>
          <w:sz w:val="24"/>
        </w:rPr>
        <w:t>注：报告截止日</w:t>
      </w:r>
      <w:r>
        <w:rPr>
          <w:kern w:val="0"/>
          <w:sz w:val="24"/>
        </w:rPr>
        <w:t>2019</w:t>
      </w:r>
      <w:r>
        <w:rPr>
          <w:kern w:val="0"/>
          <w:sz w:val="24"/>
        </w:rPr>
        <w:t>年</w:t>
      </w:r>
      <w:r>
        <w:rPr>
          <w:kern w:val="0"/>
          <w:sz w:val="24"/>
        </w:rPr>
        <w:t>12</w:t>
      </w:r>
      <w:r>
        <w:rPr>
          <w:kern w:val="0"/>
          <w:sz w:val="24"/>
        </w:rPr>
        <w:t>月</w:t>
      </w:r>
      <w:r>
        <w:rPr>
          <w:kern w:val="0"/>
          <w:sz w:val="24"/>
        </w:rPr>
        <w:t>31</w:t>
      </w:r>
      <w:r>
        <w:rPr>
          <w:kern w:val="0"/>
          <w:sz w:val="24"/>
        </w:rPr>
        <w:t>日，基金份额净值</w:t>
      </w:r>
      <w:r>
        <w:rPr>
          <w:kern w:val="0"/>
          <w:sz w:val="24"/>
        </w:rPr>
        <w:t>1.390</w:t>
      </w:r>
      <w:r>
        <w:rPr>
          <w:kern w:val="0"/>
          <w:sz w:val="24"/>
        </w:rPr>
        <w:t>元，基金份额总额</w:t>
      </w:r>
      <w:r>
        <w:rPr>
          <w:kern w:val="0"/>
          <w:sz w:val="24"/>
        </w:rPr>
        <w:t>16,126,709.06</w:t>
      </w:r>
      <w:r>
        <w:rPr>
          <w:kern w:val="0"/>
          <w:sz w:val="24"/>
        </w:rPr>
        <w:t>份。</w:t>
      </w:r>
    </w:p>
    <w:p w:rsidR="001A59F9" w:rsidRPr="00BF6D11" w:rsidRDefault="001A59F9" w:rsidP="00BF6D11">
      <w:pPr>
        <w:tabs>
          <w:tab w:val="left" w:pos="426"/>
        </w:tabs>
        <w:spacing w:before="29" w:line="288" w:lineRule="auto"/>
        <w:jc w:val="left"/>
        <w:rPr>
          <w:kern w:val="0"/>
          <w:sz w:val="24"/>
        </w:rPr>
      </w:pPr>
      <w:r w:rsidRPr="00BF6D11">
        <w:rPr>
          <w:kern w:val="0"/>
          <w:sz w:val="24"/>
        </w:rPr>
        <w:lastRenderedPageBreak/>
        <w:t xml:space="preserve"> </w:t>
      </w:r>
    </w:p>
    <w:p w:rsidR="001A59F9" w:rsidRPr="0091212A" w:rsidRDefault="001A59F9" w:rsidP="00026C9C">
      <w:pPr>
        <w:spacing w:line="360" w:lineRule="auto"/>
        <w:rPr>
          <w:rFonts w:asciiTheme="minorEastAsia" w:eastAsiaTheme="minorEastAsia" w:hAnsiTheme="minorEastAsia"/>
          <w:color w:val="000000"/>
          <w:kern w:val="0"/>
          <w:szCs w:val="21"/>
        </w:rPr>
      </w:pPr>
    </w:p>
    <w:p w:rsidR="001A59F9" w:rsidRPr="00471EEB" w:rsidRDefault="001A59F9" w:rsidP="00471EEB">
      <w:pPr>
        <w:pStyle w:val="20"/>
        <w:spacing w:before="29" w:after="0" w:line="288" w:lineRule="auto"/>
        <w:rPr>
          <w:rFonts w:ascii="Times New Roman" w:hAnsi="Times New Roman"/>
          <w:kern w:val="0"/>
          <w:szCs w:val="24"/>
        </w:rPr>
      </w:pPr>
      <w:bookmarkStart w:id="124" w:name="_Toc225498269"/>
      <w:bookmarkStart w:id="125" w:name="_Toc361324874"/>
      <w:bookmarkStart w:id="126" w:name="_Toc35961039"/>
      <w:r w:rsidRPr="00471EEB">
        <w:rPr>
          <w:rFonts w:ascii="Times New Roman" w:hAnsi="Times New Roman"/>
          <w:kern w:val="0"/>
          <w:szCs w:val="24"/>
        </w:rPr>
        <w:t xml:space="preserve">7.2 </w:t>
      </w:r>
      <w:r w:rsidRPr="00471EEB">
        <w:rPr>
          <w:rFonts w:ascii="Times New Roman" w:hAnsi="Times New Roman" w:hint="eastAsia"/>
          <w:kern w:val="0"/>
          <w:szCs w:val="24"/>
        </w:rPr>
        <w:t>利润表</w:t>
      </w:r>
      <w:bookmarkEnd w:id="124"/>
      <w:bookmarkEnd w:id="125"/>
      <w:bookmarkEnd w:id="126"/>
    </w:p>
    <w:p w:rsidR="001A59F9" w:rsidRPr="00471EEB" w:rsidRDefault="001A59F9" w:rsidP="00471EEB">
      <w:pPr>
        <w:spacing w:before="29" w:line="288" w:lineRule="auto"/>
        <w:rPr>
          <w:color w:val="000000"/>
          <w:sz w:val="24"/>
        </w:rPr>
      </w:pPr>
      <w:r w:rsidRPr="00471EEB">
        <w:rPr>
          <w:rFonts w:hint="eastAsia"/>
          <w:color w:val="000000"/>
          <w:sz w:val="24"/>
        </w:rPr>
        <w:t>会计主体：</w:t>
      </w:r>
      <w:r w:rsidRPr="00471EEB">
        <w:rPr>
          <w:color w:val="000000"/>
          <w:sz w:val="24"/>
        </w:rPr>
        <w:t>交银施罗德增强收益债券型证券投资基金</w:t>
      </w:r>
    </w:p>
    <w:p w:rsidR="001A59F9" w:rsidRPr="00471EEB" w:rsidRDefault="001A59F9" w:rsidP="00471EEB">
      <w:pPr>
        <w:spacing w:before="29" w:line="288" w:lineRule="auto"/>
        <w:rPr>
          <w:color w:val="000000"/>
          <w:sz w:val="24"/>
        </w:rPr>
      </w:pPr>
      <w:r w:rsidRPr="00471EEB">
        <w:rPr>
          <w:rFonts w:hint="eastAsia"/>
          <w:color w:val="000000"/>
          <w:sz w:val="24"/>
        </w:rPr>
        <w:t>本报告期：</w:t>
      </w:r>
      <w:r w:rsidR="00F64FAD" w:rsidRPr="00471EEB">
        <w:rPr>
          <w:color w:val="000000"/>
          <w:sz w:val="24"/>
        </w:rPr>
        <w:t>2019</w:t>
      </w:r>
      <w:r w:rsidR="00F64FAD" w:rsidRPr="00471EEB">
        <w:rPr>
          <w:color w:val="000000"/>
          <w:sz w:val="24"/>
        </w:rPr>
        <w:t>年</w:t>
      </w:r>
      <w:r w:rsidR="00F64FAD" w:rsidRPr="00471EEB">
        <w:rPr>
          <w:color w:val="000000"/>
          <w:sz w:val="24"/>
        </w:rPr>
        <w:t>1</w:t>
      </w:r>
      <w:r w:rsidR="00F64FAD" w:rsidRPr="00471EEB">
        <w:rPr>
          <w:color w:val="000000"/>
          <w:sz w:val="24"/>
        </w:rPr>
        <w:t>月</w:t>
      </w:r>
      <w:r w:rsidR="00F64FAD" w:rsidRPr="00471EEB">
        <w:rPr>
          <w:color w:val="000000"/>
          <w:sz w:val="24"/>
        </w:rPr>
        <w:t>1</w:t>
      </w:r>
      <w:r w:rsidR="00F64FAD" w:rsidRPr="00471EEB">
        <w:rPr>
          <w:color w:val="000000"/>
          <w:sz w:val="24"/>
        </w:rPr>
        <w:t>日</w:t>
      </w:r>
      <w:r w:rsidRPr="00471EEB">
        <w:rPr>
          <w:rFonts w:hint="eastAsia"/>
          <w:color w:val="000000"/>
          <w:sz w:val="24"/>
        </w:rPr>
        <w:t>至</w:t>
      </w:r>
      <w:r w:rsidR="00F64FAD" w:rsidRPr="00471EEB">
        <w:rPr>
          <w:color w:val="000000"/>
          <w:sz w:val="24"/>
        </w:rPr>
        <w:t>2019</w:t>
      </w:r>
      <w:r w:rsidR="00F64FAD" w:rsidRPr="00471EEB">
        <w:rPr>
          <w:color w:val="000000"/>
          <w:sz w:val="24"/>
        </w:rPr>
        <w:t>年</w:t>
      </w:r>
      <w:r w:rsidR="00F64FAD" w:rsidRPr="00471EEB">
        <w:rPr>
          <w:color w:val="000000"/>
          <w:sz w:val="24"/>
        </w:rPr>
        <w:t>12</w:t>
      </w:r>
      <w:r w:rsidR="00F64FAD" w:rsidRPr="00471EEB">
        <w:rPr>
          <w:color w:val="000000"/>
          <w:sz w:val="24"/>
        </w:rPr>
        <w:t>月</w:t>
      </w:r>
      <w:r w:rsidR="00F64FAD" w:rsidRPr="00471EEB">
        <w:rPr>
          <w:color w:val="000000"/>
          <w:sz w:val="24"/>
        </w:rPr>
        <w:t>31</w:t>
      </w:r>
      <w:r w:rsidR="00F64FAD" w:rsidRPr="00471EEB">
        <w:rPr>
          <w:color w:val="000000"/>
          <w:sz w:val="24"/>
        </w:rPr>
        <w:t>日</w:t>
      </w:r>
    </w:p>
    <w:p w:rsidR="001A59F9" w:rsidRPr="0091212A" w:rsidRDefault="001A59F9" w:rsidP="00026C9C">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r w:rsidRPr="0091212A">
        <w:rPr>
          <w:rFonts w:asciiTheme="minorEastAsia" w:eastAsiaTheme="minorEastAsia" w:hAnsiTheme="minorEastAsia" w:hint="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A59F9" w:rsidRPr="0091212A" w:rsidTr="006D141C">
        <w:tc>
          <w:tcPr>
            <w:tcW w:w="342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项目</w:t>
            </w:r>
          </w:p>
        </w:tc>
        <w:tc>
          <w:tcPr>
            <w:tcW w:w="108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附注号</w:t>
            </w:r>
          </w:p>
        </w:tc>
        <w:tc>
          <w:tcPr>
            <w:tcW w:w="225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本期</w:t>
            </w:r>
          </w:p>
          <w:p w:rsidR="001A59F9" w:rsidRPr="008531A5" w:rsidRDefault="00F64FAD" w:rsidP="008531A5">
            <w:pPr>
              <w:spacing w:before="29" w:line="288" w:lineRule="auto"/>
              <w:jc w:val="center"/>
              <w:rPr>
                <w:b/>
                <w:color w:val="000000"/>
              </w:rPr>
            </w:pPr>
            <w:r w:rsidRPr="008531A5">
              <w:rPr>
                <w:b/>
                <w:color w:val="000000"/>
              </w:rPr>
              <w:t>2019</w:t>
            </w:r>
            <w:r w:rsidRPr="008531A5">
              <w:rPr>
                <w:b/>
                <w:color w:val="000000"/>
              </w:rPr>
              <w:t>年</w:t>
            </w:r>
            <w:r w:rsidRPr="008531A5">
              <w:rPr>
                <w:b/>
                <w:color w:val="000000"/>
              </w:rPr>
              <w:t>1</w:t>
            </w:r>
            <w:r w:rsidRPr="008531A5">
              <w:rPr>
                <w:b/>
                <w:color w:val="000000"/>
              </w:rPr>
              <w:t>月</w:t>
            </w:r>
            <w:r w:rsidRPr="008531A5">
              <w:rPr>
                <w:b/>
                <w:color w:val="000000"/>
              </w:rPr>
              <w:t>1</w:t>
            </w:r>
            <w:r w:rsidRPr="008531A5">
              <w:rPr>
                <w:b/>
                <w:color w:val="000000"/>
              </w:rPr>
              <w:t>日</w:t>
            </w:r>
            <w:r w:rsidR="001A59F9" w:rsidRPr="008531A5">
              <w:rPr>
                <w:rFonts w:hint="eastAsia"/>
                <w:b/>
                <w:color w:val="000000"/>
              </w:rPr>
              <w:t>至</w:t>
            </w:r>
            <w:r w:rsidRPr="008531A5">
              <w:rPr>
                <w:b/>
                <w:color w:val="000000"/>
              </w:rPr>
              <w:t>2019</w:t>
            </w:r>
            <w:r w:rsidRPr="008531A5">
              <w:rPr>
                <w:b/>
                <w:color w:val="000000"/>
              </w:rPr>
              <w:t>年</w:t>
            </w:r>
            <w:r w:rsidRPr="008531A5">
              <w:rPr>
                <w:b/>
                <w:color w:val="000000"/>
              </w:rPr>
              <w:t>12</w:t>
            </w:r>
            <w:r w:rsidRPr="008531A5">
              <w:rPr>
                <w:b/>
                <w:color w:val="000000"/>
              </w:rPr>
              <w:t>月</w:t>
            </w:r>
            <w:r w:rsidRPr="008531A5">
              <w:rPr>
                <w:b/>
                <w:color w:val="000000"/>
              </w:rPr>
              <w:t>31</w:t>
            </w:r>
            <w:r w:rsidRPr="008531A5">
              <w:rPr>
                <w:b/>
                <w:color w:val="000000"/>
              </w:rPr>
              <w:t>日</w:t>
            </w:r>
          </w:p>
        </w:tc>
        <w:tc>
          <w:tcPr>
            <w:tcW w:w="225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上年度可比期间</w:t>
            </w:r>
          </w:p>
          <w:p w:rsidR="001A59F9" w:rsidRPr="008531A5" w:rsidRDefault="007F35DC" w:rsidP="008531A5">
            <w:pPr>
              <w:spacing w:before="29" w:line="288" w:lineRule="auto"/>
              <w:jc w:val="center"/>
              <w:rPr>
                <w:b/>
                <w:color w:val="000000"/>
              </w:rPr>
            </w:pPr>
            <w:r w:rsidRPr="008531A5">
              <w:rPr>
                <w:b/>
                <w:color w:val="000000"/>
              </w:rPr>
              <w:t>2018</w:t>
            </w:r>
            <w:r w:rsidRPr="008531A5">
              <w:rPr>
                <w:b/>
                <w:color w:val="000000"/>
              </w:rPr>
              <w:t>年</w:t>
            </w:r>
            <w:r w:rsidRPr="008531A5">
              <w:rPr>
                <w:b/>
                <w:color w:val="000000"/>
              </w:rPr>
              <w:t>1</w:t>
            </w:r>
            <w:r w:rsidRPr="008531A5">
              <w:rPr>
                <w:b/>
                <w:color w:val="000000"/>
              </w:rPr>
              <w:t>月</w:t>
            </w:r>
            <w:r w:rsidRPr="008531A5">
              <w:rPr>
                <w:b/>
                <w:color w:val="000000"/>
              </w:rPr>
              <w:t>1</w:t>
            </w:r>
            <w:r w:rsidRPr="008531A5">
              <w:rPr>
                <w:b/>
                <w:color w:val="000000"/>
              </w:rPr>
              <w:t>日至</w:t>
            </w:r>
            <w:r w:rsidRPr="008531A5">
              <w:rPr>
                <w:b/>
                <w:color w:val="000000"/>
              </w:rPr>
              <w:t>2018</w:t>
            </w:r>
            <w:r w:rsidRPr="008531A5">
              <w:rPr>
                <w:b/>
                <w:color w:val="000000"/>
              </w:rPr>
              <w:t>年</w:t>
            </w:r>
            <w:r w:rsidRPr="008531A5">
              <w:rPr>
                <w:b/>
                <w:color w:val="000000"/>
              </w:rPr>
              <w:t>12</w:t>
            </w:r>
            <w:r w:rsidRPr="008531A5">
              <w:rPr>
                <w:b/>
                <w:color w:val="000000"/>
              </w:rPr>
              <w:t>月</w:t>
            </w:r>
            <w:r w:rsidRPr="008531A5">
              <w:rPr>
                <w:b/>
                <w:color w:val="000000"/>
              </w:rPr>
              <w:t>31</w:t>
            </w:r>
            <w:r w:rsidRPr="008531A5">
              <w:rPr>
                <w:b/>
                <w:color w:val="000000"/>
              </w:rPr>
              <w:t>日</w:t>
            </w:r>
          </w:p>
        </w:tc>
      </w:tr>
      <w:tr w:rsidR="001D57E5" w:rsidRPr="0091212A" w:rsidTr="00D82DAA">
        <w:tc>
          <w:tcPr>
            <w:tcW w:w="3420" w:type="dxa"/>
            <w:vAlign w:val="center"/>
          </w:tcPr>
          <w:p w:rsidR="001D57E5" w:rsidRPr="0091212A" w:rsidRDefault="001D57E5" w:rsidP="00D82DAA">
            <w:pPr>
              <w:spacing w:before="29" w:line="288" w:lineRule="auto"/>
              <w:rPr>
                <w:rFonts w:asciiTheme="minorEastAsia" w:eastAsiaTheme="minorEastAsia" w:hAnsiTheme="minorEastAsia"/>
                <w:b/>
                <w:color w:val="000000"/>
                <w:szCs w:val="21"/>
              </w:rPr>
            </w:pPr>
            <w:r w:rsidRPr="008531A5">
              <w:rPr>
                <w:rFonts w:hint="eastAsia"/>
                <w:b/>
                <w:color w:val="000000"/>
                <w:sz w:val="24"/>
              </w:rPr>
              <w:t>一、收入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531A5" w:rsidRDefault="001D57E5" w:rsidP="008531A5">
            <w:pPr>
              <w:spacing w:before="29" w:line="288" w:lineRule="auto"/>
              <w:jc w:val="right"/>
              <w:rPr>
                <w:b/>
                <w:color w:val="000000"/>
                <w:sz w:val="24"/>
              </w:rPr>
            </w:pPr>
            <w:r w:rsidRPr="008531A5">
              <w:rPr>
                <w:b/>
                <w:color w:val="000000"/>
                <w:sz w:val="24"/>
              </w:rPr>
              <w:t>3,233,385.78</w:t>
            </w:r>
          </w:p>
        </w:tc>
        <w:tc>
          <w:tcPr>
            <w:tcW w:w="2250" w:type="dxa"/>
            <w:vAlign w:val="center"/>
          </w:tcPr>
          <w:p w:rsidR="001D57E5" w:rsidRPr="008531A5" w:rsidRDefault="001D57E5" w:rsidP="008531A5">
            <w:pPr>
              <w:spacing w:before="29" w:line="288" w:lineRule="auto"/>
              <w:jc w:val="right"/>
              <w:rPr>
                <w:b/>
                <w:color w:val="000000"/>
                <w:sz w:val="24"/>
              </w:rPr>
            </w:pPr>
            <w:r w:rsidRPr="008531A5">
              <w:rPr>
                <w:b/>
                <w:color w:val="000000"/>
                <w:sz w:val="24"/>
              </w:rPr>
              <w:t>527,347.12</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1.</w:t>
            </w:r>
            <w:r w:rsidRPr="008531A5">
              <w:rPr>
                <w:rFonts w:hint="eastAsia"/>
                <w:color w:val="000000"/>
                <w:sz w:val="24"/>
              </w:rPr>
              <w:t>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657,837.37</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1,062,548.96</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其中：存款利息收入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7.4.7.11</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15,611.24</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13,700.97</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债券利息收入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619,849.47</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1,016,551.62</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资产支持证券利息收入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买入返售金融资产收入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22,376.66</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32,296.37</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其他利息收入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2.</w:t>
            </w:r>
            <w:r w:rsidRPr="008531A5">
              <w:rPr>
                <w:rFonts w:hint="eastAsia"/>
                <w:color w:val="000000"/>
                <w:sz w:val="24"/>
              </w:rPr>
              <w:t>投资收益（损失以</w:t>
            </w:r>
            <w:r w:rsidRPr="004D5D71">
              <w:rPr>
                <w:color w:val="000000"/>
              </w:rPr>
              <w:t>“-”</w:t>
            </w:r>
            <w:r w:rsidRPr="008531A5">
              <w:rPr>
                <w:rFonts w:hint="eastAsia"/>
                <w:color w:val="000000"/>
                <w:sz w:val="24"/>
              </w:rPr>
              <w:t>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2,483,392.16</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-785,414.06</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其中：股票投资收益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7.4.7.12</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1,445,063.69</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-1,282,562.76</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基金投资收益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F901F9" w:rsidRPr="00590D20" w:rsidRDefault="00590D20" w:rsidP="00F901F9">
            <w:pPr>
              <w:spacing w:before="29" w:line="288" w:lineRule="auto"/>
              <w:rPr>
                <w:color w:val="000000"/>
                <w:sz w:val="24"/>
              </w:rPr>
            </w:pPr>
            <w:r w:rsidRPr="00147D2C">
              <w:rPr>
                <w:rFonts w:hint="eastAsia"/>
                <w:color w:val="000000"/>
                <w:sz w:val="24"/>
              </w:rPr>
              <w:t>债券投资收益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7.4.7.13</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1,023,916.55</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472,632.70</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资产支持证券投资收益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贵金属投资收益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rFonts w:hint="eastAsia"/>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rFonts w:hint="eastAsia"/>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衍生工具收益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7.4.7.15</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股利收益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7.4.7.16</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14,411.92</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24,516.00</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3.</w:t>
            </w:r>
            <w:r w:rsidRPr="008531A5">
              <w:rPr>
                <w:rFonts w:hint="eastAsia"/>
                <w:color w:val="000000"/>
                <w:sz w:val="24"/>
              </w:rPr>
              <w:t>公允价值变动收益（损失以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7.4.7.17</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91,356.03</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242,470.50</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4.</w:t>
            </w:r>
            <w:r w:rsidRPr="008531A5">
              <w:rPr>
                <w:rFonts w:hint="eastAsia"/>
                <w:color w:val="000000"/>
                <w:sz w:val="24"/>
              </w:rPr>
              <w:t>汇兑收益（损失以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5.</w:t>
            </w:r>
            <w:r>
              <w:rPr>
                <w:rFonts w:hint="eastAsia"/>
                <w:color w:val="000000"/>
                <w:sz w:val="24"/>
              </w:rPr>
              <w:t>其他收入（损失以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7.4.7.18</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800.22</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7,741.72</w:t>
            </w:r>
          </w:p>
        </w:tc>
      </w:tr>
      <w:tr w:rsidR="001D57E5" w:rsidRPr="00D520B7" w:rsidTr="00011850">
        <w:tc>
          <w:tcPr>
            <w:tcW w:w="3420" w:type="dxa"/>
            <w:vAlign w:val="center"/>
          </w:tcPr>
          <w:p w:rsidR="001D57E5" w:rsidRPr="0091212A" w:rsidRDefault="001D57E5"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减：二、费用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772,565.66</w:t>
            </w: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882,764.46</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1</w:t>
            </w:r>
            <w:r w:rsidRPr="007D13C4">
              <w:rPr>
                <w:rFonts w:hint="eastAsia"/>
                <w:color w:val="000000"/>
                <w:sz w:val="24"/>
              </w:rPr>
              <w:t>．管理人报酬</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171,839.99</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224,311.59</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2</w:t>
            </w:r>
            <w:r w:rsidRPr="007D13C4">
              <w:rPr>
                <w:rFonts w:hint="eastAsia"/>
                <w:color w:val="000000"/>
                <w:sz w:val="24"/>
              </w:rPr>
              <w:t>．托管费</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49,097.22</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64,088.93</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3</w:t>
            </w:r>
            <w:r w:rsidRPr="007D13C4">
              <w:rPr>
                <w:rFonts w:hint="eastAsia"/>
                <w:color w:val="000000"/>
                <w:sz w:val="24"/>
              </w:rPr>
              <w:t>．销售服务费</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4</w:t>
            </w:r>
            <w:r w:rsidRPr="007D13C4">
              <w:rPr>
                <w:rFonts w:hint="eastAsia"/>
                <w:color w:val="000000"/>
                <w:sz w:val="24"/>
              </w:rPr>
              <w:t>．交易费用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7.4.7.19</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446,694.26</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423,323.94</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5</w:t>
            </w:r>
            <w:r w:rsidRPr="007D13C4">
              <w:rPr>
                <w:rFonts w:hint="eastAsia"/>
                <w:color w:val="000000"/>
                <w:sz w:val="24"/>
              </w:rPr>
              <w:t>．利息支出</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13,544.30</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40,941.33</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rFonts w:hint="eastAsia"/>
                <w:color w:val="000000"/>
                <w:sz w:val="24"/>
              </w:rPr>
              <w:lastRenderedPageBreak/>
              <w:t>其中：卖出回购金融资产支出</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13,544.30</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40,941.33</w:t>
            </w:r>
          </w:p>
        </w:tc>
      </w:tr>
      <w:tr w:rsidR="00F337F0" w:rsidRPr="0091212A" w:rsidTr="00DB5159">
        <w:tc>
          <w:tcPr>
            <w:tcW w:w="3420" w:type="dxa"/>
            <w:vAlign w:val="center"/>
          </w:tcPr>
          <w:p w:rsidR="00F337F0" w:rsidRPr="00F337F0" w:rsidRDefault="00F337F0" w:rsidP="00DB5159">
            <w:pPr>
              <w:rPr>
                <w:rFonts w:eastAsiaTheme="minorEastAsia"/>
                <w:color w:val="000000"/>
                <w:sz w:val="24"/>
              </w:rPr>
            </w:pPr>
            <w:r w:rsidRPr="00F337F0">
              <w:rPr>
                <w:rFonts w:eastAsiaTheme="minorEastAsia" w:hint="eastAsia"/>
                <w:color w:val="000000"/>
                <w:sz w:val="24"/>
              </w:rPr>
              <w:t>6</w:t>
            </w:r>
            <w:r w:rsidRPr="00F337F0">
              <w:rPr>
                <w:rFonts w:eastAsiaTheme="minorEastAsia"/>
                <w:color w:val="000000"/>
                <w:sz w:val="24"/>
              </w:rPr>
              <w:t>．</w:t>
            </w:r>
            <w:r w:rsidRPr="00F337F0">
              <w:rPr>
                <w:rFonts w:eastAsiaTheme="minorEastAsia" w:hint="eastAsia"/>
                <w:color w:val="000000"/>
                <w:sz w:val="24"/>
              </w:rPr>
              <w:t>税金及附加</w:t>
            </w:r>
          </w:p>
        </w:tc>
        <w:tc>
          <w:tcPr>
            <w:tcW w:w="1080" w:type="dxa"/>
            <w:vAlign w:val="center"/>
          </w:tcPr>
          <w:p w:rsidR="00F337F0" w:rsidRPr="00F337F0" w:rsidRDefault="00F337F0" w:rsidP="00DB5159">
            <w:pPr>
              <w:pStyle w:val="af6"/>
              <w:jc w:val="center"/>
              <w:rPr>
                <w:rFonts w:ascii="Times New Roman" w:eastAsiaTheme="minorEastAsia" w:hAnsi="Times New Roman"/>
                <w:color w:val="000000"/>
              </w:rPr>
            </w:pPr>
          </w:p>
        </w:tc>
        <w:tc>
          <w:tcPr>
            <w:tcW w:w="2250" w:type="dxa"/>
            <w:vAlign w:val="bottom"/>
          </w:tcPr>
          <w:p w:rsidR="00F337F0" w:rsidRPr="00F337F0" w:rsidRDefault="00F337F0" w:rsidP="00DB5159">
            <w:pPr>
              <w:jc w:val="right"/>
              <w:rPr>
                <w:rFonts w:eastAsiaTheme="minorEastAsia"/>
                <w:color w:val="000000"/>
                <w:sz w:val="24"/>
              </w:rPr>
            </w:pPr>
            <w:r w:rsidRPr="00F337F0">
              <w:rPr>
                <w:rFonts w:eastAsiaTheme="minorEastAsia"/>
                <w:color w:val="000000"/>
                <w:sz w:val="24"/>
              </w:rPr>
              <w:t>205.90</w:t>
            </w:r>
          </w:p>
        </w:tc>
        <w:tc>
          <w:tcPr>
            <w:tcW w:w="2250" w:type="dxa"/>
            <w:vAlign w:val="bottom"/>
          </w:tcPr>
          <w:p w:rsidR="00F337F0" w:rsidRPr="00F337F0" w:rsidRDefault="00F337F0" w:rsidP="00DB5159">
            <w:pPr>
              <w:jc w:val="right"/>
              <w:rPr>
                <w:rFonts w:eastAsiaTheme="minorEastAsia"/>
                <w:color w:val="000000"/>
                <w:sz w:val="24"/>
              </w:rPr>
            </w:pPr>
            <w:r w:rsidRPr="00F337F0">
              <w:rPr>
                <w:rFonts w:eastAsiaTheme="minorEastAsia"/>
                <w:color w:val="000000"/>
                <w:sz w:val="24"/>
              </w:rPr>
              <w:t>113.95</w:t>
            </w:r>
          </w:p>
        </w:tc>
      </w:tr>
      <w:tr w:rsidR="00F337F0" w:rsidRPr="0091212A" w:rsidTr="00011850">
        <w:tc>
          <w:tcPr>
            <w:tcW w:w="3420" w:type="dxa"/>
            <w:vAlign w:val="center"/>
          </w:tcPr>
          <w:p w:rsidR="00F337F0" w:rsidRPr="007D13C4" w:rsidRDefault="00F337F0" w:rsidP="007D13C4">
            <w:pPr>
              <w:spacing w:before="29" w:line="288" w:lineRule="auto"/>
              <w:rPr>
                <w:color w:val="000000"/>
                <w:sz w:val="24"/>
              </w:rPr>
            </w:pPr>
            <w:r>
              <w:rPr>
                <w:rFonts w:hint="eastAsia"/>
                <w:color w:val="000000"/>
                <w:sz w:val="24"/>
              </w:rPr>
              <w:t>7</w:t>
            </w:r>
            <w:r w:rsidRPr="007D13C4">
              <w:rPr>
                <w:rFonts w:hint="eastAsia"/>
                <w:color w:val="000000"/>
                <w:sz w:val="24"/>
              </w:rPr>
              <w:t>．其他费用</w:t>
            </w:r>
          </w:p>
        </w:tc>
        <w:tc>
          <w:tcPr>
            <w:tcW w:w="1080" w:type="dxa"/>
            <w:vAlign w:val="center"/>
          </w:tcPr>
          <w:p w:rsidR="00F337F0" w:rsidRPr="009B4290" w:rsidRDefault="00F337F0" w:rsidP="009B4290">
            <w:pPr>
              <w:widowControl/>
              <w:autoSpaceDE w:val="0"/>
              <w:autoSpaceDN w:val="0"/>
              <w:ind w:right="-15"/>
              <w:jc w:val="center"/>
              <w:textAlignment w:val="bottom"/>
              <w:rPr>
                <w:color w:val="000000"/>
                <w:sz w:val="24"/>
              </w:rPr>
            </w:pPr>
            <w:r w:rsidRPr="009B4290">
              <w:rPr>
                <w:rFonts w:hint="eastAsia"/>
                <w:color w:val="000000"/>
                <w:sz w:val="24"/>
              </w:rPr>
              <w:t>7.4.7.20</w:t>
            </w:r>
          </w:p>
        </w:tc>
        <w:tc>
          <w:tcPr>
            <w:tcW w:w="2250" w:type="dxa"/>
            <w:vAlign w:val="center"/>
          </w:tcPr>
          <w:p w:rsidR="00F337F0" w:rsidRPr="00862F02" w:rsidRDefault="00F337F0" w:rsidP="00862F02">
            <w:pPr>
              <w:spacing w:before="29" w:line="288" w:lineRule="auto"/>
              <w:jc w:val="right"/>
              <w:rPr>
                <w:color w:val="000000"/>
                <w:sz w:val="24"/>
              </w:rPr>
            </w:pPr>
            <w:r w:rsidRPr="00862F02">
              <w:rPr>
                <w:color w:val="000000"/>
                <w:sz w:val="24"/>
              </w:rPr>
              <w:t>91,183.99</w:t>
            </w:r>
          </w:p>
        </w:tc>
        <w:tc>
          <w:tcPr>
            <w:tcW w:w="2250" w:type="dxa"/>
            <w:vAlign w:val="center"/>
          </w:tcPr>
          <w:p w:rsidR="00F337F0" w:rsidRPr="00862F02" w:rsidRDefault="00F337F0" w:rsidP="00862F02">
            <w:pPr>
              <w:spacing w:before="29" w:line="288" w:lineRule="auto"/>
              <w:jc w:val="right"/>
              <w:rPr>
                <w:color w:val="000000"/>
                <w:sz w:val="24"/>
              </w:rPr>
            </w:pPr>
            <w:r w:rsidRPr="00862F02">
              <w:rPr>
                <w:color w:val="000000"/>
                <w:sz w:val="24"/>
              </w:rPr>
              <w:t>129,984.72</w:t>
            </w:r>
          </w:p>
        </w:tc>
      </w:tr>
      <w:tr w:rsidR="00F337F0" w:rsidRPr="0091212A" w:rsidTr="00011850">
        <w:tc>
          <w:tcPr>
            <w:tcW w:w="3420" w:type="dxa"/>
            <w:vAlign w:val="center"/>
          </w:tcPr>
          <w:p w:rsidR="00F337F0" w:rsidRPr="0091212A" w:rsidRDefault="00F337F0"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三、利润总额（亏损总额以</w:t>
            </w:r>
            <w:r w:rsidRPr="007D13C4">
              <w:rPr>
                <w:b/>
                <w:color w:val="000000"/>
                <w:sz w:val="24"/>
              </w:rPr>
              <w:t>“-”</w:t>
            </w:r>
            <w:r w:rsidRPr="007D13C4">
              <w:rPr>
                <w:rFonts w:hint="eastAsia"/>
                <w:b/>
                <w:color w:val="000000"/>
                <w:sz w:val="24"/>
              </w:rPr>
              <w:t>号填列）</w:t>
            </w:r>
          </w:p>
        </w:tc>
        <w:tc>
          <w:tcPr>
            <w:tcW w:w="1080" w:type="dxa"/>
            <w:vAlign w:val="center"/>
          </w:tcPr>
          <w:p w:rsidR="00F337F0" w:rsidRPr="009B4290" w:rsidRDefault="00F337F0" w:rsidP="009B4290">
            <w:pPr>
              <w:widowControl/>
              <w:autoSpaceDE w:val="0"/>
              <w:autoSpaceDN w:val="0"/>
              <w:ind w:right="-15"/>
              <w:jc w:val="center"/>
              <w:textAlignment w:val="bottom"/>
              <w:rPr>
                <w:color w:val="000000"/>
                <w:sz w:val="24"/>
              </w:rPr>
            </w:pPr>
          </w:p>
        </w:tc>
        <w:tc>
          <w:tcPr>
            <w:tcW w:w="2250" w:type="dxa"/>
            <w:vAlign w:val="center"/>
          </w:tcPr>
          <w:p w:rsidR="00F337F0" w:rsidRPr="00D520B7" w:rsidRDefault="00F337F0" w:rsidP="00D520B7">
            <w:pPr>
              <w:spacing w:before="29" w:line="288" w:lineRule="auto"/>
              <w:jc w:val="right"/>
              <w:rPr>
                <w:b/>
                <w:color w:val="000000"/>
                <w:sz w:val="24"/>
              </w:rPr>
            </w:pPr>
            <w:r w:rsidRPr="00D520B7">
              <w:rPr>
                <w:b/>
                <w:color w:val="000000"/>
                <w:sz w:val="24"/>
              </w:rPr>
              <w:t>2,460,820.12</w:t>
            </w:r>
          </w:p>
        </w:tc>
        <w:tc>
          <w:tcPr>
            <w:tcW w:w="2250" w:type="dxa"/>
            <w:vAlign w:val="center"/>
          </w:tcPr>
          <w:p w:rsidR="00F337F0" w:rsidRPr="00D520B7" w:rsidRDefault="00F337F0" w:rsidP="00D520B7">
            <w:pPr>
              <w:spacing w:before="29" w:line="288" w:lineRule="auto"/>
              <w:jc w:val="right"/>
              <w:rPr>
                <w:b/>
                <w:color w:val="000000"/>
                <w:sz w:val="24"/>
              </w:rPr>
            </w:pPr>
            <w:r w:rsidRPr="00D520B7">
              <w:rPr>
                <w:b/>
                <w:color w:val="000000"/>
                <w:sz w:val="24"/>
              </w:rPr>
              <w:t>-355,417.34</w:t>
            </w:r>
          </w:p>
        </w:tc>
      </w:tr>
      <w:tr w:rsidR="00F337F0" w:rsidRPr="0091212A" w:rsidTr="00011850">
        <w:tc>
          <w:tcPr>
            <w:tcW w:w="3420" w:type="dxa"/>
            <w:vAlign w:val="center"/>
          </w:tcPr>
          <w:p w:rsidR="00F337F0" w:rsidRPr="0091212A" w:rsidRDefault="00F337F0" w:rsidP="00011850">
            <w:pPr>
              <w:spacing w:line="360" w:lineRule="auto"/>
              <w:rPr>
                <w:rFonts w:asciiTheme="minorEastAsia" w:eastAsiaTheme="minorEastAsia" w:hAnsiTheme="minorEastAsia"/>
                <w:b/>
                <w:color w:val="000000"/>
                <w:szCs w:val="21"/>
              </w:rPr>
            </w:pPr>
            <w:r w:rsidRPr="007D13C4">
              <w:rPr>
                <w:rFonts w:hint="eastAsia"/>
                <w:color w:val="000000"/>
                <w:sz w:val="24"/>
              </w:rPr>
              <w:t>减：所得税费用</w:t>
            </w:r>
          </w:p>
        </w:tc>
        <w:tc>
          <w:tcPr>
            <w:tcW w:w="1080" w:type="dxa"/>
            <w:vAlign w:val="center"/>
          </w:tcPr>
          <w:p w:rsidR="00F337F0" w:rsidRPr="009B4290" w:rsidRDefault="00F337F0" w:rsidP="009B4290">
            <w:pPr>
              <w:widowControl/>
              <w:autoSpaceDE w:val="0"/>
              <w:autoSpaceDN w:val="0"/>
              <w:ind w:right="-15"/>
              <w:jc w:val="center"/>
              <w:textAlignment w:val="bottom"/>
              <w:rPr>
                <w:color w:val="000000"/>
                <w:sz w:val="24"/>
              </w:rPr>
            </w:pPr>
          </w:p>
        </w:tc>
        <w:tc>
          <w:tcPr>
            <w:tcW w:w="2250" w:type="dxa"/>
            <w:vAlign w:val="center"/>
          </w:tcPr>
          <w:p w:rsidR="00F337F0" w:rsidRPr="00862F02" w:rsidRDefault="00F337F0" w:rsidP="00862F02">
            <w:pPr>
              <w:spacing w:before="29" w:line="288" w:lineRule="auto"/>
              <w:jc w:val="right"/>
              <w:rPr>
                <w:color w:val="000000"/>
                <w:sz w:val="24"/>
              </w:rPr>
            </w:pPr>
            <w:r w:rsidRPr="00862F02">
              <w:rPr>
                <w:color w:val="000000"/>
                <w:sz w:val="24"/>
              </w:rPr>
              <w:t>-</w:t>
            </w:r>
          </w:p>
        </w:tc>
        <w:tc>
          <w:tcPr>
            <w:tcW w:w="2250" w:type="dxa"/>
            <w:vAlign w:val="center"/>
          </w:tcPr>
          <w:p w:rsidR="00F337F0" w:rsidRPr="00862F02" w:rsidRDefault="00F337F0" w:rsidP="00862F02">
            <w:pPr>
              <w:spacing w:before="29" w:line="288" w:lineRule="auto"/>
              <w:jc w:val="right"/>
              <w:rPr>
                <w:color w:val="000000"/>
                <w:sz w:val="24"/>
              </w:rPr>
            </w:pPr>
            <w:r w:rsidRPr="00862F02">
              <w:rPr>
                <w:color w:val="000000"/>
                <w:sz w:val="24"/>
              </w:rPr>
              <w:t>-</w:t>
            </w:r>
          </w:p>
        </w:tc>
      </w:tr>
      <w:tr w:rsidR="00F337F0" w:rsidRPr="0091212A" w:rsidTr="00011850">
        <w:tc>
          <w:tcPr>
            <w:tcW w:w="3420" w:type="dxa"/>
            <w:vAlign w:val="center"/>
          </w:tcPr>
          <w:p w:rsidR="00F337F0" w:rsidRPr="0091212A" w:rsidRDefault="00F337F0"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四、净利润（净亏损以</w:t>
            </w:r>
            <w:r w:rsidRPr="007D13C4">
              <w:rPr>
                <w:b/>
                <w:color w:val="000000"/>
                <w:sz w:val="24"/>
              </w:rPr>
              <w:t>“-”</w:t>
            </w:r>
            <w:r w:rsidRPr="007D13C4">
              <w:rPr>
                <w:rFonts w:hint="eastAsia"/>
                <w:b/>
                <w:color w:val="000000"/>
                <w:sz w:val="24"/>
              </w:rPr>
              <w:t>号填列）</w:t>
            </w:r>
          </w:p>
        </w:tc>
        <w:tc>
          <w:tcPr>
            <w:tcW w:w="1080" w:type="dxa"/>
            <w:vAlign w:val="center"/>
          </w:tcPr>
          <w:p w:rsidR="00F337F0" w:rsidRPr="009B4290" w:rsidRDefault="00F337F0" w:rsidP="009B4290">
            <w:pPr>
              <w:widowControl/>
              <w:autoSpaceDE w:val="0"/>
              <w:autoSpaceDN w:val="0"/>
              <w:ind w:right="-15"/>
              <w:jc w:val="center"/>
              <w:textAlignment w:val="bottom"/>
              <w:rPr>
                <w:color w:val="000000"/>
                <w:sz w:val="24"/>
              </w:rPr>
            </w:pPr>
          </w:p>
        </w:tc>
        <w:tc>
          <w:tcPr>
            <w:tcW w:w="2250" w:type="dxa"/>
            <w:vAlign w:val="center"/>
          </w:tcPr>
          <w:p w:rsidR="00F337F0" w:rsidRPr="00D520B7" w:rsidRDefault="00F337F0" w:rsidP="00D520B7">
            <w:pPr>
              <w:spacing w:before="29" w:line="288" w:lineRule="auto"/>
              <w:jc w:val="right"/>
              <w:rPr>
                <w:b/>
                <w:color w:val="000000"/>
                <w:sz w:val="24"/>
              </w:rPr>
            </w:pPr>
            <w:r w:rsidRPr="00D520B7">
              <w:rPr>
                <w:b/>
                <w:color w:val="000000"/>
                <w:sz w:val="24"/>
              </w:rPr>
              <w:t>2,460,820.12</w:t>
            </w:r>
          </w:p>
        </w:tc>
        <w:tc>
          <w:tcPr>
            <w:tcW w:w="2250" w:type="dxa"/>
            <w:vAlign w:val="center"/>
          </w:tcPr>
          <w:p w:rsidR="00F337F0" w:rsidRPr="00D520B7" w:rsidRDefault="00F337F0" w:rsidP="00D520B7">
            <w:pPr>
              <w:spacing w:before="29" w:line="288" w:lineRule="auto"/>
              <w:jc w:val="right"/>
              <w:rPr>
                <w:b/>
                <w:color w:val="000000"/>
                <w:sz w:val="24"/>
              </w:rPr>
            </w:pPr>
            <w:r w:rsidRPr="00D520B7">
              <w:rPr>
                <w:b/>
                <w:color w:val="000000"/>
                <w:sz w:val="24"/>
              </w:rPr>
              <w:t>-355,417.34</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480B3C" w:rsidRDefault="001A59F9" w:rsidP="00480B3C">
      <w:pPr>
        <w:pStyle w:val="20"/>
        <w:spacing w:before="29" w:after="0" w:line="288" w:lineRule="auto"/>
        <w:rPr>
          <w:rFonts w:ascii="Times New Roman" w:hAnsi="Times New Roman"/>
          <w:kern w:val="0"/>
          <w:szCs w:val="24"/>
        </w:rPr>
      </w:pPr>
      <w:bookmarkStart w:id="127" w:name="_Toc225498270"/>
      <w:bookmarkStart w:id="128" w:name="_Toc361324875"/>
      <w:bookmarkStart w:id="129" w:name="_Toc35961040"/>
      <w:r w:rsidRPr="00480B3C">
        <w:rPr>
          <w:rFonts w:ascii="Times New Roman" w:hAnsi="Times New Roman"/>
          <w:kern w:val="0"/>
          <w:szCs w:val="24"/>
        </w:rPr>
        <w:t xml:space="preserve">7.3 </w:t>
      </w:r>
      <w:r w:rsidRPr="00480B3C">
        <w:rPr>
          <w:rFonts w:ascii="Times New Roman" w:hAnsi="Times New Roman" w:hint="eastAsia"/>
          <w:kern w:val="0"/>
          <w:szCs w:val="24"/>
        </w:rPr>
        <w:t>所有者权益（基金净值）变动表</w:t>
      </w:r>
      <w:bookmarkEnd w:id="127"/>
      <w:bookmarkEnd w:id="128"/>
      <w:bookmarkEnd w:id="129"/>
    </w:p>
    <w:p w:rsidR="001A59F9" w:rsidRPr="00480B3C" w:rsidRDefault="001A59F9" w:rsidP="00480B3C">
      <w:pPr>
        <w:spacing w:before="29" w:line="288" w:lineRule="auto"/>
        <w:rPr>
          <w:color w:val="000000"/>
          <w:sz w:val="24"/>
        </w:rPr>
      </w:pPr>
      <w:r w:rsidRPr="00480B3C">
        <w:rPr>
          <w:rFonts w:hint="eastAsia"/>
          <w:color w:val="000000"/>
          <w:sz w:val="24"/>
        </w:rPr>
        <w:t>会计主体：</w:t>
      </w:r>
      <w:r w:rsidRPr="00480B3C">
        <w:rPr>
          <w:color w:val="000000"/>
          <w:sz w:val="24"/>
        </w:rPr>
        <w:t>交银施罗德增强收益债券型证券投资基金</w:t>
      </w:r>
    </w:p>
    <w:p w:rsidR="001A59F9" w:rsidRPr="00480B3C" w:rsidRDefault="001A59F9" w:rsidP="00480B3C">
      <w:pPr>
        <w:spacing w:before="29" w:line="288" w:lineRule="auto"/>
        <w:rPr>
          <w:color w:val="000000"/>
          <w:sz w:val="24"/>
        </w:rPr>
      </w:pPr>
      <w:r w:rsidRPr="00480B3C">
        <w:rPr>
          <w:rFonts w:hint="eastAsia"/>
          <w:color w:val="000000"/>
          <w:sz w:val="24"/>
        </w:rPr>
        <w:t>本报告期：</w:t>
      </w:r>
      <w:r w:rsidR="00F64FAD" w:rsidRPr="00480B3C">
        <w:rPr>
          <w:color w:val="000000"/>
          <w:sz w:val="24"/>
        </w:rPr>
        <w:t>2019</w:t>
      </w:r>
      <w:r w:rsidR="00F64FAD" w:rsidRPr="00480B3C">
        <w:rPr>
          <w:color w:val="000000"/>
          <w:sz w:val="24"/>
        </w:rPr>
        <w:t>年</w:t>
      </w:r>
      <w:r w:rsidR="00F64FAD" w:rsidRPr="00480B3C">
        <w:rPr>
          <w:color w:val="000000"/>
          <w:sz w:val="24"/>
        </w:rPr>
        <w:t>1</w:t>
      </w:r>
      <w:r w:rsidR="00F64FAD" w:rsidRPr="00480B3C">
        <w:rPr>
          <w:color w:val="000000"/>
          <w:sz w:val="24"/>
        </w:rPr>
        <w:t>月</w:t>
      </w:r>
      <w:r w:rsidR="00F64FAD" w:rsidRPr="00480B3C">
        <w:rPr>
          <w:color w:val="000000"/>
          <w:sz w:val="24"/>
        </w:rPr>
        <w:t>1</w:t>
      </w:r>
      <w:r w:rsidR="00F64FAD" w:rsidRPr="00480B3C">
        <w:rPr>
          <w:color w:val="000000"/>
          <w:sz w:val="24"/>
        </w:rPr>
        <w:t>日</w:t>
      </w:r>
      <w:r w:rsidRPr="00480B3C">
        <w:rPr>
          <w:rFonts w:hint="eastAsia"/>
          <w:color w:val="000000"/>
          <w:sz w:val="24"/>
        </w:rPr>
        <w:t>至</w:t>
      </w:r>
      <w:r w:rsidR="00F64FAD" w:rsidRPr="00480B3C">
        <w:rPr>
          <w:color w:val="000000"/>
          <w:sz w:val="24"/>
        </w:rPr>
        <w:t>2019</w:t>
      </w:r>
      <w:r w:rsidR="00F64FAD" w:rsidRPr="00480B3C">
        <w:rPr>
          <w:color w:val="000000"/>
          <w:sz w:val="24"/>
        </w:rPr>
        <w:t>年</w:t>
      </w:r>
      <w:r w:rsidR="00F64FAD" w:rsidRPr="00480B3C">
        <w:rPr>
          <w:color w:val="000000"/>
          <w:sz w:val="24"/>
        </w:rPr>
        <w:t>12</w:t>
      </w:r>
      <w:r w:rsidR="00F64FAD" w:rsidRPr="00480B3C">
        <w:rPr>
          <w:color w:val="000000"/>
          <w:sz w:val="24"/>
        </w:rPr>
        <w:t>月</w:t>
      </w:r>
      <w:r w:rsidR="00F64FAD" w:rsidRPr="00480B3C">
        <w:rPr>
          <w:color w:val="000000"/>
          <w:sz w:val="24"/>
        </w:rPr>
        <w:t>31</w:t>
      </w:r>
      <w:r w:rsidR="00F64FAD" w:rsidRPr="00480B3C">
        <w:rPr>
          <w:color w:val="000000"/>
          <w:sz w:val="24"/>
        </w:rPr>
        <w:t>日</w:t>
      </w:r>
    </w:p>
    <w:p w:rsidR="001A59F9" w:rsidRPr="00480B3C" w:rsidRDefault="001A59F9" w:rsidP="00480B3C">
      <w:pPr>
        <w:autoSpaceDE w:val="0"/>
        <w:autoSpaceDN w:val="0"/>
        <w:adjustRightInd w:val="0"/>
        <w:spacing w:before="29" w:line="288" w:lineRule="auto"/>
        <w:ind w:left="15"/>
        <w:jc w:val="right"/>
        <w:rPr>
          <w:color w:val="000000"/>
          <w:kern w:val="0"/>
          <w:sz w:val="24"/>
        </w:rPr>
      </w:pPr>
      <w:r w:rsidRPr="00480B3C">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91212A" w:rsidTr="0009357E">
        <w:tc>
          <w:tcPr>
            <w:tcW w:w="2410" w:type="dxa"/>
            <w:vMerge w:val="restart"/>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项目</w:t>
            </w:r>
          </w:p>
        </w:tc>
        <w:tc>
          <w:tcPr>
            <w:tcW w:w="6590" w:type="dxa"/>
            <w:gridSpan w:val="3"/>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本期</w:t>
            </w:r>
          </w:p>
          <w:p w:rsidR="001A59F9" w:rsidRPr="00480B3C" w:rsidRDefault="00F64FAD" w:rsidP="00480B3C">
            <w:pPr>
              <w:pStyle w:val="af6"/>
              <w:spacing w:before="29" w:beforeAutospacing="0" w:after="0" w:afterAutospacing="0" w:line="288" w:lineRule="auto"/>
              <w:jc w:val="center"/>
              <w:rPr>
                <w:rFonts w:ascii="Times New Roman" w:hAnsi="Times New Roman"/>
                <w:b/>
                <w:color w:val="000000"/>
                <w:kern w:val="2"/>
              </w:rPr>
            </w:pPr>
            <w:r w:rsidRPr="00480B3C">
              <w:rPr>
                <w:rFonts w:ascii="Times New Roman" w:hAnsi="Times New Roman"/>
                <w:b/>
                <w:color w:val="000000"/>
                <w:kern w:val="2"/>
              </w:rPr>
              <w:t>2019</w:t>
            </w:r>
            <w:r w:rsidRPr="00480B3C">
              <w:rPr>
                <w:rFonts w:ascii="Times New Roman" w:hAnsi="Times New Roman"/>
                <w:b/>
                <w:color w:val="000000"/>
                <w:kern w:val="2"/>
              </w:rPr>
              <w:t>年</w:t>
            </w:r>
            <w:r w:rsidRPr="00480B3C">
              <w:rPr>
                <w:rFonts w:ascii="Times New Roman" w:hAnsi="Times New Roman"/>
                <w:b/>
                <w:color w:val="000000"/>
                <w:kern w:val="2"/>
              </w:rPr>
              <w:t>1</w:t>
            </w:r>
            <w:r w:rsidRPr="00480B3C">
              <w:rPr>
                <w:rFonts w:ascii="Times New Roman" w:hAnsi="Times New Roman"/>
                <w:b/>
                <w:color w:val="000000"/>
                <w:kern w:val="2"/>
              </w:rPr>
              <w:t>月</w:t>
            </w:r>
            <w:r w:rsidRPr="00480B3C">
              <w:rPr>
                <w:rFonts w:ascii="Times New Roman" w:hAnsi="Times New Roman"/>
                <w:b/>
                <w:color w:val="000000"/>
                <w:kern w:val="2"/>
              </w:rPr>
              <w:t>1</w:t>
            </w:r>
            <w:r w:rsidRPr="00480B3C">
              <w:rPr>
                <w:rFonts w:ascii="Times New Roman" w:hAnsi="Times New Roman"/>
                <w:b/>
                <w:color w:val="000000"/>
                <w:kern w:val="2"/>
              </w:rPr>
              <w:t>日</w:t>
            </w:r>
            <w:r w:rsidR="001A59F9" w:rsidRPr="00480B3C">
              <w:rPr>
                <w:rFonts w:ascii="Times New Roman" w:hAnsi="Times New Roman" w:hint="eastAsia"/>
                <w:b/>
                <w:color w:val="000000"/>
                <w:kern w:val="2"/>
              </w:rPr>
              <w:t>至</w:t>
            </w:r>
            <w:r w:rsidRPr="00480B3C">
              <w:rPr>
                <w:rFonts w:ascii="Times New Roman" w:hAnsi="Times New Roman"/>
                <w:b/>
                <w:color w:val="000000"/>
                <w:kern w:val="2"/>
              </w:rPr>
              <w:t>2019</w:t>
            </w:r>
            <w:r w:rsidRPr="00480B3C">
              <w:rPr>
                <w:rFonts w:ascii="Times New Roman" w:hAnsi="Times New Roman"/>
                <w:b/>
                <w:color w:val="000000"/>
                <w:kern w:val="2"/>
              </w:rPr>
              <w:t>年</w:t>
            </w:r>
            <w:r w:rsidRPr="00480B3C">
              <w:rPr>
                <w:rFonts w:ascii="Times New Roman" w:hAnsi="Times New Roman"/>
                <w:b/>
                <w:color w:val="000000"/>
                <w:kern w:val="2"/>
              </w:rPr>
              <w:t>12</w:t>
            </w:r>
            <w:r w:rsidRPr="00480B3C">
              <w:rPr>
                <w:rFonts w:ascii="Times New Roman" w:hAnsi="Times New Roman"/>
                <w:b/>
                <w:color w:val="000000"/>
                <w:kern w:val="2"/>
              </w:rPr>
              <w:t>月</w:t>
            </w:r>
            <w:r w:rsidRPr="00480B3C">
              <w:rPr>
                <w:rFonts w:ascii="Times New Roman" w:hAnsi="Times New Roman"/>
                <w:b/>
                <w:color w:val="000000"/>
                <w:kern w:val="2"/>
              </w:rPr>
              <w:t>31</w:t>
            </w:r>
            <w:r w:rsidRPr="00480B3C">
              <w:rPr>
                <w:rFonts w:ascii="Times New Roman" w:hAnsi="Times New Roman"/>
                <w:b/>
                <w:color w:val="000000"/>
                <w:kern w:val="2"/>
              </w:rPr>
              <w:t>日</w:t>
            </w:r>
          </w:p>
        </w:tc>
      </w:tr>
      <w:tr w:rsidR="001A59F9" w:rsidRPr="0091212A" w:rsidTr="0009357E">
        <w:tc>
          <w:tcPr>
            <w:tcW w:w="2410" w:type="dxa"/>
            <w:vMerge/>
            <w:vAlign w:val="center"/>
          </w:tcPr>
          <w:p w:rsidR="001A59F9" w:rsidRPr="00480B3C" w:rsidRDefault="001A59F9" w:rsidP="00480B3C">
            <w:pPr>
              <w:spacing w:before="29" w:line="288" w:lineRule="auto"/>
              <w:jc w:val="center"/>
              <w:rPr>
                <w:b/>
                <w:color w:val="000000"/>
                <w:sz w:val="24"/>
              </w:rPr>
            </w:pPr>
          </w:p>
        </w:tc>
        <w:tc>
          <w:tcPr>
            <w:tcW w:w="2196"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实收基金</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未分配利润</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所有者权益合计</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一、期初所有者权益（基金净值）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20,698,966.87</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5,355,009.35</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26,053,976.22</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二、本期经营活动产生的基金净值变动数（本期利润）</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2,460,820.12</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2,460,820.12</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三、本期基金份额交易产生的基金净值变动数（净值减少以</w:t>
            </w:r>
            <w:r w:rsidR="00354302" w:rsidRPr="00035D71">
              <w:rPr>
                <w:color w:val="000000"/>
                <w:sz w:val="24"/>
              </w:rPr>
              <w:t>“-”</w:t>
            </w:r>
            <w:r w:rsidRPr="00A04958">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-4,572,257.81</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-1,524,490.87</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-6,096,748.68</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其中：</w:t>
            </w:r>
            <w:r w:rsidRPr="00A04958">
              <w:rPr>
                <w:color w:val="000000"/>
                <w:sz w:val="24"/>
              </w:rPr>
              <w:t>1.</w:t>
            </w:r>
            <w:r w:rsidRPr="00A04958">
              <w:rPr>
                <w:rFonts w:hint="eastAsia"/>
                <w:color w:val="000000"/>
                <w:sz w:val="24"/>
              </w:rPr>
              <w:t>基金申购款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1,622,956.61</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554,700.58</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2,177,657.19</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color w:val="000000"/>
                <w:sz w:val="24"/>
              </w:rPr>
              <w:t>2.</w:t>
            </w:r>
            <w:r w:rsidRPr="00A04958">
              <w:rPr>
                <w:rFonts w:hint="eastAsia"/>
                <w:color w:val="000000"/>
                <w:sz w:val="24"/>
              </w:rPr>
              <w:t>基金赎回款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-6,195,214.42</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-2,079,191.45</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-8,274,405.87</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四、本期向基金份额持有人分配利润产生的基金净值变动（净值减少以</w:t>
            </w:r>
            <w:r w:rsidR="00354302" w:rsidRPr="00035D71">
              <w:rPr>
                <w:color w:val="000000"/>
                <w:sz w:val="24"/>
              </w:rPr>
              <w:t>“-”</w:t>
            </w:r>
            <w:r w:rsidRPr="00A04958">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五、期末所有者权益（基金净值）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16,126,709.06</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6,291,338.60</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22,418,047.66</w:t>
            </w:r>
          </w:p>
        </w:tc>
      </w:tr>
      <w:tr w:rsidR="001A59F9" w:rsidRPr="0091212A" w:rsidTr="0009357E">
        <w:tc>
          <w:tcPr>
            <w:tcW w:w="2410" w:type="dxa"/>
            <w:vMerge w:val="restart"/>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项目</w:t>
            </w:r>
          </w:p>
        </w:tc>
        <w:tc>
          <w:tcPr>
            <w:tcW w:w="6590" w:type="dxa"/>
            <w:gridSpan w:val="3"/>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上年度可比期间</w:t>
            </w:r>
          </w:p>
          <w:p w:rsidR="001A59F9" w:rsidRPr="00480B3C" w:rsidRDefault="007F35DC" w:rsidP="00480B3C">
            <w:pPr>
              <w:pStyle w:val="af6"/>
              <w:spacing w:before="29" w:beforeAutospacing="0" w:after="0" w:afterAutospacing="0" w:line="288" w:lineRule="auto"/>
              <w:jc w:val="center"/>
              <w:rPr>
                <w:rFonts w:ascii="Times New Roman" w:hAnsi="Times New Roman"/>
                <w:b/>
                <w:color w:val="000000"/>
                <w:kern w:val="2"/>
              </w:rPr>
            </w:pPr>
            <w:r w:rsidRPr="00480B3C">
              <w:rPr>
                <w:rFonts w:ascii="Times New Roman" w:hAnsi="Times New Roman"/>
                <w:b/>
                <w:color w:val="000000"/>
                <w:kern w:val="2"/>
              </w:rPr>
              <w:t>2018</w:t>
            </w:r>
            <w:r w:rsidRPr="00480B3C">
              <w:rPr>
                <w:rFonts w:ascii="Times New Roman" w:hAnsi="Times New Roman"/>
                <w:b/>
                <w:color w:val="000000"/>
                <w:kern w:val="2"/>
              </w:rPr>
              <w:t>年</w:t>
            </w:r>
            <w:r w:rsidRPr="00480B3C">
              <w:rPr>
                <w:rFonts w:ascii="Times New Roman" w:hAnsi="Times New Roman"/>
                <w:b/>
                <w:color w:val="000000"/>
                <w:kern w:val="2"/>
              </w:rPr>
              <w:t>1</w:t>
            </w:r>
            <w:r w:rsidRPr="00480B3C">
              <w:rPr>
                <w:rFonts w:ascii="Times New Roman" w:hAnsi="Times New Roman"/>
                <w:b/>
                <w:color w:val="000000"/>
                <w:kern w:val="2"/>
              </w:rPr>
              <w:t>月</w:t>
            </w:r>
            <w:r w:rsidRPr="00480B3C">
              <w:rPr>
                <w:rFonts w:ascii="Times New Roman" w:hAnsi="Times New Roman"/>
                <w:b/>
                <w:color w:val="000000"/>
                <w:kern w:val="2"/>
              </w:rPr>
              <w:t>1</w:t>
            </w:r>
            <w:r w:rsidRPr="00480B3C">
              <w:rPr>
                <w:rFonts w:ascii="Times New Roman" w:hAnsi="Times New Roman"/>
                <w:b/>
                <w:color w:val="000000"/>
                <w:kern w:val="2"/>
              </w:rPr>
              <w:t>日至</w:t>
            </w:r>
            <w:r w:rsidRPr="00480B3C">
              <w:rPr>
                <w:rFonts w:ascii="Times New Roman" w:hAnsi="Times New Roman"/>
                <w:b/>
                <w:color w:val="000000"/>
                <w:kern w:val="2"/>
              </w:rPr>
              <w:t>2018</w:t>
            </w:r>
            <w:r w:rsidRPr="00480B3C">
              <w:rPr>
                <w:rFonts w:ascii="Times New Roman" w:hAnsi="Times New Roman"/>
                <w:b/>
                <w:color w:val="000000"/>
                <w:kern w:val="2"/>
              </w:rPr>
              <w:t>年</w:t>
            </w:r>
            <w:r w:rsidRPr="00480B3C">
              <w:rPr>
                <w:rFonts w:ascii="Times New Roman" w:hAnsi="Times New Roman"/>
                <w:b/>
                <w:color w:val="000000"/>
                <w:kern w:val="2"/>
              </w:rPr>
              <w:t>12</w:t>
            </w:r>
            <w:r w:rsidRPr="00480B3C">
              <w:rPr>
                <w:rFonts w:ascii="Times New Roman" w:hAnsi="Times New Roman"/>
                <w:b/>
                <w:color w:val="000000"/>
                <w:kern w:val="2"/>
              </w:rPr>
              <w:t>月</w:t>
            </w:r>
            <w:r w:rsidRPr="00480B3C">
              <w:rPr>
                <w:rFonts w:ascii="Times New Roman" w:hAnsi="Times New Roman"/>
                <w:b/>
                <w:color w:val="000000"/>
                <w:kern w:val="2"/>
              </w:rPr>
              <w:t>31</w:t>
            </w:r>
            <w:r w:rsidRPr="00480B3C">
              <w:rPr>
                <w:rFonts w:ascii="Times New Roman" w:hAnsi="Times New Roman"/>
                <w:b/>
                <w:color w:val="000000"/>
                <w:kern w:val="2"/>
              </w:rPr>
              <w:t>日</w:t>
            </w:r>
          </w:p>
        </w:tc>
      </w:tr>
      <w:tr w:rsidR="001A59F9" w:rsidRPr="0091212A" w:rsidTr="0009357E">
        <w:tc>
          <w:tcPr>
            <w:tcW w:w="2410" w:type="dxa"/>
            <w:vMerge/>
            <w:vAlign w:val="center"/>
          </w:tcPr>
          <w:p w:rsidR="001A59F9" w:rsidRPr="00480B3C" w:rsidRDefault="001A59F9" w:rsidP="00480B3C">
            <w:pPr>
              <w:spacing w:before="29" w:line="288" w:lineRule="auto"/>
              <w:jc w:val="center"/>
              <w:rPr>
                <w:b/>
                <w:color w:val="000000"/>
                <w:sz w:val="24"/>
              </w:rPr>
            </w:pPr>
          </w:p>
        </w:tc>
        <w:tc>
          <w:tcPr>
            <w:tcW w:w="2196"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实收基金</w:t>
            </w:r>
          </w:p>
        </w:tc>
        <w:tc>
          <w:tcPr>
            <w:tcW w:w="2197" w:type="dxa"/>
          </w:tcPr>
          <w:p w:rsidR="001A59F9" w:rsidRPr="00480B3C" w:rsidRDefault="001A59F9" w:rsidP="00480B3C">
            <w:pPr>
              <w:spacing w:before="29" w:line="288" w:lineRule="auto"/>
              <w:jc w:val="center"/>
              <w:rPr>
                <w:b/>
                <w:color w:val="000000"/>
                <w:sz w:val="24"/>
              </w:rPr>
            </w:pPr>
            <w:r w:rsidRPr="00480B3C">
              <w:rPr>
                <w:rFonts w:hint="eastAsia"/>
                <w:b/>
                <w:color w:val="000000"/>
                <w:sz w:val="24"/>
              </w:rPr>
              <w:t>未分配利润</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所有者权益合计</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一、期初所有者权益（基金净值）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37,581,503.83</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10,130,000.25</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47,711,504.08</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二、本期经营活动产生的基金净值变动数（本期利润）</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-355,417.34</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-355,417.34</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三、本期基金份额交易产生的基金净值变动数（净值减少以</w:t>
            </w:r>
            <w:r w:rsidR="00354302" w:rsidRPr="00035D71">
              <w:rPr>
                <w:color w:val="000000"/>
                <w:sz w:val="24"/>
              </w:rPr>
              <w:t>“-”</w:t>
            </w:r>
            <w:r w:rsidRPr="00151625">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-16,882,536.96</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-4,419,573.56</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-21,302,110.52</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其中：</w:t>
            </w:r>
            <w:r w:rsidRPr="00151625">
              <w:rPr>
                <w:color w:val="000000"/>
                <w:sz w:val="24"/>
              </w:rPr>
              <w:t>1.</w:t>
            </w:r>
            <w:r w:rsidRPr="00151625">
              <w:rPr>
                <w:rFonts w:hint="eastAsia"/>
                <w:color w:val="000000"/>
                <w:sz w:val="24"/>
              </w:rPr>
              <w:t>基金申购款</w:t>
            </w:r>
          </w:p>
        </w:tc>
        <w:tc>
          <w:tcPr>
            <w:tcW w:w="2196" w:type="dxa"/>
            <w:vAlign w:val="center"/>
          </w:tcPr>
          <w:p w:rsidR="001A59F9" w:rsidRPr="00151625" w:rsidRDefault="001A59F9" w:rsidP="00862F02">
            <w:pPr>
              <w:spacing w:before="29" w:line="288" w:lineRule="auto"/>
              <w:jc w:val="right"/>
              <w:rPr>
                <w:color w:val="000000"/>
                <w:sz w:val="24"/>
              </w:rPr>
            </w:pPr>
            <w:r w:rsidRPr="00151625">
              <w:rPr>
                <w:color w:val="000000"/>
                <w:sz w:val="24"/>
              </w:rPr>
              <w:t>16,156,360.56</w:t>
            </w:r>
          </w:p>
        </w:tc>
        <w:tc>
          <w:tcPr>
            <w:tcW w:w="2197" w:type="dxa"/>
            <w:vAlign w:val="center"/>
          </w:tcPr>
          <w:p w:rsidR="001A59F9" w:rsidRPr="00862F02" w:rsidRDefault="001A59F9" w:rsidP="00862F02">
            <w:pPr>
              <w:spacing w:line="360" w:lineRule="auto"/>
              <w:jc w:val="right"/>
              <w:rPr>
                <w:color w:val="000000"/>
                <w:sz w:val="24"/>
              </w:rPr>
            </w:pPr>
            <w:r w:rsidRPr="00862F02">
              <w:rPr>
                <w:color w:val="000000"/>
                <w:sz w:val="24"/>
              </w:rPr>
              <w:t>4,122,469.65</w:t>
            </w:r>
          </w:p>
        </w:tc>
        <w:tc>
          <w:tcPr>
            <w:tcW w:w="2197" w:type="dxa"/>
            <w:vAlign w:val="center"/>
          </w:tcPr>
          <w:p w:rsidR="001A59F9" w:rsidRPr="00862F02" w:rsidRDefault="001A59F9" w:rsidP="00862F02">
            <w:pPr>
              <w:spacing w:line="360" w:lineRule="auto"/>
              <w:jc w:val="right"/>
              <w:rPr>
                <w:color w:val="000000"/>
                <w:sz w:val="24"/>
              </w:rPr>
            </w:pPr>
            <w:r w:rsidRPr="00862F02">
              <w:rPr>
                <w:color w:val="000000"/>
                <w:sz w:val="24"/>
              </w:rPr>
              <w:t>20,278,830.21</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color w:val="000000"/>
                <w:sz w:val="24"/>
              </w:rPr>
              <w:t>2.</w:t>
            </w:r>
            <w:r w:rsidRPr="00151625">
              <w:rPr>
                <w:rFonts w:hint="eastAsia"/>
                <w:color w:val="000000"/>
                <w:sz w:val="24"/>
              </w:rPr>
              <w:t>基金赎回款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-33,038,897.52</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-8,542,043.21</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-41,580,940.73</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四、本期向基金份额持有人分配利润产生的基金净值变动（净值减少以</w:t>
            </w:r>
            <w:r w:rsidR="00354302" w:rsidRPr="00035D71">
              <w:rPr>
                <w:color w:val="000000"/>
                <w:sz w:val="24"/>
              </w:rPr>
              <w:t>“-”</w:t>
            </w:r>
            <w:r w:rsidRPr="00151625">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五、期末所有者权益（基金净值）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20,698,966.87</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5,355,009.35</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26,053,976.22</w:t>
            </w:r>
          </w:p>
        </w:tc>
      </w:tr>
    </w:tbl>
    <w:p w:rsidR="001F790F" w:rsidRPr="00480B3C" w:rsidRDefault="001F790F" w:rsidP="00480B3C">
      <w:pPr>
        <w:spacing w:before="29" w:line="288" w:lineRule="auto"/>
        <w:rPr>
          <w:sz w:val="24"/>
        </w:rPr>
      </w:pPr>
      <w:r w:rsidRPr="00480B3C">
        <w:rPr>
          <w:rFonts w:hint="eastAsia"/>
          <w:sz w:val="24"/>
        </w:rPr>
        <w:t>报表附注为财务报表的组成部分。</w:t>
      </w:r>
    </w:p>
    <w:p w:rsidR="001F790F" w:rsidRPr="00480B3C" w:rsidRDefault="001F790F" w:rsidP="00480B3C">
      <w:pPr>
        <w:spacing w:before="29" w:line="288" w:lineRule="auto"/>
        <w:rPr>
          <w:sz w:val="24"/>
        </w:rPr>
      </w:pPr>
      <w:r w:rsidRPr="00480B3C">
        <w:rPr>
          <w:rFonts w:hint="eastAsia"/>
          <w:sz w:val="24"/>
        </w:rPr>
        <w:t>本报告</w:t>
      </w:r>
      <w:r w:rsidR="00B4640F" w:rsidRPr="00480B3C">
        <w:rPr>
          <w:rFonts w:hint="eastAsia"/>
          <w:sz w:val="24"/>
        </w:rPr>
        <w:t>页码（序号）从</w:t>
      </w:r>
      <w:r w:rsidRPr="00480B3C">
        <w:rPr>
          <w:rFonts w:hint="eastAsia"/>
          <w:sz w:val="24"/>
        </w:rPr>
        <w:t>7.1</w:t>
      </w:r>
      <w:r w:rsidRPr="00480B3C">
        <w:rPr>
          <w:rFonts w:hint="eastAsia"/>
          <w:sz w:val="24"/>
        </w:rPr>
        <w:t>至</w:t>
      </w:r>
      <w:r w:rsidRPr="00480B3C">
        <w:rPr>
          <w:rFonts w:hint="eastAsia"/>
          <w:sz w:val="24"/>
        </w:rPr>
        <w:t>7.4</w:t>
      </w:r>
      <w:r w:rsidRPr="00480B3C">
        <w:rPr>
          <w:rFonts w:hint="eastAsia"/>
          <w:sz w:val="24"/>
        </w:rPr>
        <w:t>，财务报表由下列负责人签署：</w:t>
      </w:r>
    </w:p>
    <w:p w:rsidR="001F790F" w:rsidRPr="00480B3C" w:rsidRDefault="00177405" w:rsidP="00480B3C">
      <w:pPr>
        <w:spacing w:before="29" w:line="288" w:lineRule="auto"/>
        <w:rPr>
          <w:sz w:val="24"/>
        </w:rPr>
      </w:pPr>
      <w:r w:rsidRPr="00480B3C">
        <w:rPr>
          <w:rFonts w:hint="eastAsia"/>
          <w:sz w:val="24"/>
        </w:rPr>
        <w:t>基金管理人</w:t>
      </w:r>
      <w:r w:rsidR="001F790F" w:rsidRPr="00480B3C">
        <w:rPr>
          <w:rFonts w:hint="eastAsia"/>
          <w:sz w:val="24"/>
        </w:rPr>
        <w:t>负责人：谢卫，主管会计工作负责人：夏华龙，会计机构负责人：单江</w:t>
      </w:r>
    </w:p>
    <w:p w:rsidR="001A59F9" w:rsidRPr="0091212A" w:rsidRDefault="001A59F9" w:rsidP="0091212A">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0" w:name="_Toc225498271"/>
      <w:bookmarkStart w:id="131" w:name="_Toc361324876"/>
      <w:bookmarkStart w:id="132" w:name="_Toc35961041"/>
      <w:r w:rsidRPr="00AD0E47">
        <w:rPr>
          <w:rFonts w:ascii="Times New Roman" w:hAnsi="Times New Roman"/>
          <w:kern w:val="0"/>
          <w:szCs w:val="24"/>
        </w:rPr>
        <w:t xml:space="preserve">7.4 </w:t>
      </w:r>
      <w:r w:rsidRPr="00AD0E47">
        <w:rPr>
          <w:rFonts w:ascii="Times New Roman" w:hAnsi="Times New Roman" w:hint="eastAsia"/>
          <w:kern w:val="0"/>
          <w:szCs w:val="24"/>
        </w:rPr>
        <w:t>报表附注</w:t>
      </w:r>
      <w:bookmarkEnd w:id="130"/>
      <w:bookmarkEnd w:id="131"/>
      <w:bookmarkEnd w:id="132"/>
    </w:p>
    <w:p w:rsidR="001A59F9" w:rsidRPr="00AD0E47" w:rsidRDefault="001A59F9" w:rsidP="00AD0E47">
      <w:pPr>
        <w:pStyle w:val="20"/>
        <w:spacing w:before="29" w:after="0" w:line="288" w:lineRule="auto"/>
        <w:rPr>
          <w:rFonts w:ascii="Times New Roman" w:hAnsi="Times New Roman"/>
          <w:kern w:val="0"/>
          <w:szCs w:val="24"/>
        </w:rPr>
      </w:pPr>
      <w:bookmarkStart w:id="133" w:name="_Toc35961042"/>
      <w:r w:rsidRPr="00AD0E47">
        <w:rPr>
          <w:rFonts w:ascii="Times New Roman" w:hAnsi="Times New Roman"/>
          <w:kern w:val="0"/>
          <w:szCs w:val="24"/>
        </w:rPr>
        <w:t>7.4.1</w:t>
      </w:r>
      <w:r w:rsidRPr="00AD0E47">
        <w:rPr>
          <w:rFonts w:ascii="Times New Roman" w:hAnsi="Times New Roman" w:hint="eastAsia"/>
          <w:kern w:val="0"/>
          <w:szCs w:val="24"/>
        </w:rPr>
        <w:t>基金基本情况</w:t>
      </w:r>
      <w:bookmarkEnd w:id="133"/>
    </w:p>
    <w:p w:rsidR="008B12D2" w:rsidRDefault="00252178">
      <w:pPr>
        <w:spacing w:before="29" w:line="288" w:lineRule="auto"/>
        <w:ind w:firstLineChars="200" w:firstLine="480"/>
        <w:rPr>
          <w:color w:val="000000"/>
          <w:sz w:val="24"/>
        </w:rPr>
      </w:pPr>
      <w:r>
        <w:rPr>
          <w:color w:val="000000"/>
          <w:sz w:val="24"/>
        </w:rPr>
        <w:t>交银施罗德增强收益债券型证券投资基金是由原交银施罗德荣泰保本混合型证券投资基金</w:t>
      </w:r>
      <w:r>
        <w:rPr>
          <w:color w:val="000000"/>
          <w:sz w:val="24"/>
        </w:rPr>
        <w:t>(</w:t>
      </w:r>
      <w:r>
        <w:rPr>
          <w:color w:val="000000"/>
          <w:sz w:val="24"/>
        </w:rPr>
        <w:t>以下简称</w:t>
      </w:r>
      <w:r>
        <w:rPr>
          <w:color w:val="000000"/>
          <w:sz w:val="24"/>
        </w:rPr>
        <w:t>“</w:t>
      </w:r>
      <w:r>
        <w:rPr>
          <w:color w:val="000000"/>
          <w:sz w:val="24"/>
        </w:rPr>
        <w:t>交银施罗德荣泰保本基金</w:t>
      </w:r>
      <w:r>
        <w:rPr>
          <w:color w:val="000000"/>
          <w:sz w:val="24"/>
        </w:rPr>
        <w:t>”)</w:t>
      </w:r>
      <w:r>
        <w:rPr>
          <w:color w:val="000000"/>
          <w:sz w:val="24"/>
        </w:rPr>
        <w:t>转型而来。交银施罗德荣泰保本混合型证券投资基金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[2013]150</w:t>
      </w:r>
      <w:r>
        <w:rPr>
          <w:color w:val="000000"/>
          <w:sz w:val="24"/>
        </w:rPr>
        <w:t>号《关于核准交银施罗德荣泰保本混合型证券投资基金募集的批复》核准，由交银施罗德基金管理有限公司依照《中华人民共和国证券投资基金法》和《交银施罗德荣泰保本混合型证券投资基金基金合同》负责公开募集。原基金为契约型开放式，存续期限不定，首次设立募集不包括认购资金利息共募集人民币</w:t>
      </w:r>
      <w:r>
        <w:rPr>
          <w:color w:val="000000"/>
          <w:sz w:val="24"/>
        </w:rPr>
        <w:t>271,771,686.22</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普华永道中天验字</w:t>
      </w:r>
      <w:r>
        <w:rPr>
          <w:color w:val="000000"/>
          <w:sz w:val="24"/>
        </w:rPr>
        <w:t>(2013)</w:t>
      </w:r>
      <w:r>
        <w:rPr>
          <w:color w:val="000000"/>
          <w:sz w:val="24"/>
        </w:rPr>
        <w:t>第</w:t>
      </w:r>
      <w:r>
        <w:rPr>
          <w:color w:val="000000"/>
          <w:sz w:val="24"/>
        </w:rPr>
        <w:t>838</w:t>
      </w:r>
      <w:r>
        <w:rPr>
          <w:color w:val="000000"/>
          <w:sz w:val="24"/>
        </w:rPr>
        <w:t>号验资报告予以验证。经向中国证监会备案，《交银施罗德荣泰保本混合型证券投资基金基金合同》于</w:t>
      </w:r>
      <w:r>
        <w:rPr>
          <w:color w:val="000000"/>
          <w:sz w:val="24"/>
        </w:rPr>
        <w:t>2013</w:t>
      </w:r>
      <w:r>
        <w:rPr>
          <w:color w:val="000000"/>
          <w:sz w:val="24"/>
        </w:rPr>
        <w:t>年</w:t>
      </w:r>
      <w:r>
        <w:rPr>
          <w:color w:val="000000"/>
          <w:sz w:val="24"/>
        </w:rPr>
        <w:t>12</w:t>
      </w:r>
      <w:r>
        <w:rPr>
          <w:color w:val="000000"/>
          <w:sz w:val="24"/>
        </w:rPr>
        <w:t>月</w:t>
      </w:r>
      <w:r>
        <w:rPr>
          <w:color w:val="000000"/>
          <w:sz w:val="24"/>
        </w:rPr>
        <w:t>25</w:t>
      </w:r>
      <w:r>
        <w:rPr>
          <w:color w:val="000000"/>
          <w:sz w:val="24"/>
        </w:rPr>
        <w:t>日正式生效，基金合同生效日的基金份额总额为</w:t>
      </w:r>
      <w:r>
        <w:rPr>
          <w:color w:val="000000"/>
          <w:sz w:val="24"/>
        </w:rPr>
        <w:t>271,898,528.26</w:t>
      </w:r>
      <w:r>
        <w:rPr>
          <w:color w:val="000000"/>
          <w:sz w:val="24"/>
        </w:rPr>
        <w:t>份基金份额，其中认购资金利息折合</w:t>
      </w:r>
      <w:r>
        <w:rPr>
          <w:color w:val="000000"/>
          <w:sz w:val="24"/>
        </w:rPr>
        <w:t>126,842.04</w:t>
      </w:r>
      <w:r>
        <w:rPr>
          <w:color w:val="000000"/>
          <w:sz w:val="24"/>
        </w:rPr>
        <w:t>份基金份额。</w:t>
      </w:r>
    </w:p>
    <w:p w:rsidR="008B12D2" w:rsidRDefault="00252178">
      <w:pPr>
        <w:spacing w:before="29" w:line="288" w:lineRule="auto"/>
        <w:ind w:firstLineChars="200" w:firstLine="480"/>
        <w:rPr>
          <w:color w:val="000000"/>
          <w:sz w:val="24"/>
        </w:rPr>
      </w:pPr>
      <w:r>
        <w:rPr>
          <w:color w:val="000000"/>
          <w:sz w:val="24"/>
        </w:rPr>
        <w:t>根据原《交银施罗德荣泰保本混合型证券投资基金基金合同》的有关约定，交银施</w:t>
      </w:r>
      <w:r>
        <w:rPr>
          <w:color w:val="000000"/>
          <w:sz w:val="24"/>
        </w:rPr>
        <w:lastRenderedPageBreak/>
        <w:t>罗德荣泰保本基金的保本周期为三年。交银施罗德荣泰保本基金第一个保本周期自本基金转型生效日起至三个公历年后对应日止</w:t>
      </w:r>
      <w:r>
        <w:rPr>
          <w:color w:val="000000"/>
          <w:sz w:val="24"/>
        </w:rPr>
        <w:t>(</w:t>
      </w:r>
      <w:r>
        <w:rPr>
          <w:color w:val="000000"/>
          <w:sz w:val="24"/>
        </w:rPr>
        <w:t>如该对应日为非工作日，保本周期到期日顺延至下一个工作日</w:t>
      </w:r>
      <w:r>
        <w:rPr>
          <w:color w:val="000000"/>
          <w:sz w:val="24"/>
        </w:rPr>
        <w:t>)</w:t>
      </w:r>
      <w:r>
        <w:rPr>
          <w:color w:val="000000"/>
          <w:sz w:val="24"/>
        </w:rPr>
        <w:t>。交银施罗德荣泰保本基金保本周期届满时，在符合保本基金存续条件下，继续存续并转入下一保本周期。在不符合保本基金存续条件下，交银施罗德荣泰保本基金变更为非保本的债券型基金，基金名称相应变更为</w:t>
      </w:r>
      <w:r>
        <w:rPr>
          <w:color w:val="000000"/>
          <w:sz w:val="24"/>
        </w:rPr>
        <w:t>“</w:t>
      </w:r>
      <w:r>
        <w:rPr>
          <w:color w:val="000000"/>
          <w:sz w:val="24"/>
        </w:rPr>
        <w:t>交银施罗德增强收益债券型证券投资基金</w:t>
      </w:r>
      <w:r>
        <w:rPr>
          <w:color w:val="000000"/>
          <w:sz w:val="24"/>
        </w:rPr>
        <w:t>”</w:t>
      </w:r>
      <w:r>
        <w:rPr>
          <w:color w:val="000000"/>
          <w:sz w:val="24"/>
        </w:rPr>
        <w:t>。</w:t>
      </w:r>
    </w:p>
    <w:p w:rsidR="008B12D2" w:rsidRDefault="00252178">
      <w:pPr>
        <w:spacing w:before="29" w:line="288" w:lineRule="auto"/>
        <w:ind w:firstLineChars="200" w:firstLine="480"/>
        <w:rPr>
          <w:color w:val="000000"/>
          <w:sz w:val="24"/>
        </w:rPr>
      </w:pPr>
      <w:r>
        <w:rPr>
          <w:color w:val="000000"/>
          <w:sz w:val="24"/>
        </w:rPr>
        <w:t>根据《交银施罗德荣泰保本混合型证券投资基金保本到期安排及交银施罗德增强收益债券型证券投资基金转型后运作相关业务规则的公告》，交银施罗德荣泰保本基金因未能符合保本基金存续条件，自</w:t>
      </w:r>
      <w:r>
        <w:rPr>
          <w:color w:val="000000"/>
          <w:sz w:val="24"/>
        </w:rPr>
        <w:t>2016</w:t>
      </w:r>
      <w:r>
        <w:rPr>
          <w:color w:val="000000"/>
          <w:sz w:val="24"/>
        </w:rPr>
        <w:t>年</w:t>
      </w:r>
      <w:r>
        <w:rPr>
          <w:color w:val="000000"/>
          <w:sz w:val="24"/>
        </w:rPr>
        <w:t>12</w:t>
      </w:r>
      <w:r>
        <w:rPr>
          <w:color w:val="000000"/>
          <w:sz w:val="24"/>
        </w:rPr>
        <w:t>月</w:t>
      </w:r>
      <w:r>
        <w:rPr>
          <w:color w:val="000000"/>
          <w:sz w:val="24"/>
        </w:rPr>
        <w:t>30</w:t>
      </w:r>
      <w:r>
        <w:rPr>
          <w:color w:val="000000"/>
          <w:sz w:val="24"/>
        </w:rPr>
        <w:t>日起转型为交银施罗德增强收益债券型证券投资基金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并相应修改基金的投资目标、投资范围、投资策略以及基金费率等。原《交银施罗德荣泰保本混合型证券投资基金基金合同》失效，《交银施罗德增强收益债券型证券投资基金基金合同》于同一日起生效。本基金为契约型开放式，存续期限不定。本基金的基金管理人为交银施罗德基金管理有限公司，基金托管人为中国建设银行股份有限公司。</w:t>
      </w:r>
    </w:p>
    <w:p w:rsidR="008B12D2" w:rsidRDefault="00252178">
      <w:pPr>
        <w:spacing w:before="29" w:line="288" w:lineRule="auto"/>
        <w:ind w:firstLineChars="200" w:firstLine="480"/>
        <w:rPr>
          <w:color w:val="000000"/>
          <w:sz w:val="24"/>
        </w:rPr>
      </w:pPr>
      <w:r>
        <w:rPr>
          <w:color w:val="000000"/>
          <w:sz w:val="24"/>
        </w:rPr>
        <w:t>根据《中华人民共和国证券投资基金法》和《交银施罗德增强收益债券型证券投资基金基金合同》的有关规定，本基金的投资范围为具有良好流动性的金融工具，包括国内依法公开发行交易的债券、股票</w:t>
      </w:r>
      <w:r>
        <w:rPr>
          <w:color w:val="000000"/>
          <w:sz w:val="24"/>
        </w:rPr>
        <w:t>(</w:t>
      </w:r>
      <w:r>
        <w:rPr>
          <w:color w:val="000000"/>
          <w:sz w:val="24"/>
        </w:rPr>
        <w:t>包括中小板、创业板及其他经中国证监会核准上市的股票</w:t>
      </w:r>
      <w:r>
        <w:rPr>
          <w:color w:val="000000"/>
          <w:sz w:val="24"/>
        </w:rPr>
        <w:t>)</w:t>
      </w:r>
      <w:r>
        <w:rPr>
          <w:color w:val="000000"/>
          <w:sz w:val="24"/>
        </w:rPr>
        <w:t>、货币市场工具、权证以及法律法规或中国证监会允许基金投资的其他金融工具，但需符合中国证监会的相关规定。本基金的投资组合比例为：固定收益类资产占基金资产的比例不低于</w:t>
      </w:r>
      <w:r>
        <w:rPr>
          <w:color w:val="000000"/>
          <w:sz w:val="24"/>
        </w:rPr>
        <w:t>80%</w:t>
      </w:r>
      <w:r>
        <w:rPr>
          <w:color w:val="000000"/>
          <w:sz w:val="24"/>
        </w:rPr>
        <w:t>，固定收益类资产包括国债、金融债、央行票据、地方政府债、企业债券、公司债券、中期票据、短期融资券、可转换债券</w:t>
      </w:r>
      <w:r>
        <w:rPr>
          <w:color w:val="000000"/>
          <w:sz w:val="24"/>
        </w:rPr>
        <w:t>(</w:t>
      </w:r>
      <w:r>
        <w:rPr>
          <w:color w:val="000000"/>
          <w:sz w:val="24"/>
        </w:rPr>
        <w:t>含分离交易的可转换公司债券</w:t>
      </w:r>
      <w:r>
        <w:rPr>
          <w:color w:val="000000"/>
          <w:sz w:val="24"/>
        </w:rPr>
        <w:t>)</w:t>
      </w:r>
      <w:r>
        <w:rPr>
          <w:color w:val="000000"/>
          <w:sz w:val="24"/>
        </w:rPr>
        <w:t>、资产支持证券、次级债、债券回购等金融工具；股票、权证等权益类资产占基金资产的比例不高于</w:t>
      </w:r>
      <w:r>
        <w:rPr>
          <w:color w:val="000000"/>
          <w:sz w:val="24"/>
        </w:rPr>
        <w:t>20%</w:t>
      </w:r>
      <w:r>
        <w:rPr>
          <w:color w:val="000000"/>
          <w:sz w:val="24"/>
        </w:rPr>
        <w:t>；现金及到期日在一年以内的政府债券的投资比例合计不低于基金资产净值的</w:t>
      </w:r>
      <w:r>
        <w:rPr>
          <w:color w:val="000000"/>
          <w:sz w:val="24"/>
        </w:rPr>
        <w:t>5%</w:t>
      </w:r>
      <w:r>
        <w:rPr>
          <w:color w:val="000000"/>
          <w:sz w:val="24"/>
        </w:rPr>
        <w:t>，其中现金不包括结算备付金、存出保证金和应收申购款等，本基金持有的全部权证，其市值不得超过基金资产净值的</w:t>
      </w:r>
      <w:r>
        <w:rPr>
          <w:color w:val="000000"/>
          <w:sz w:val="24"/>
        </w:rPr>
        <w:t>3%</w:t>
      </w:r>
      <w:r>
        <w:rPr>
          <w:color w:val="000000"/>
          <w:sz w:val="24"/>
        </w:rPr>
        <w:t>。本基金的业绩比较基准为</w:t>
      </w:r>
      <w:r>
        <w:rPr>
          <w:color w:val="000000"/>
          <w:sz w:val="24"/>
        </w:rPr>
        <w:t>90%×</w:t>
      </w:r>
      <w:r>
        <w:rPr>
          <w:color w:val="000000"/>
          <w:sz w:val="24"/>
        </w:rPr>
        <w:t>中证综合债券指数收益率</w:t>
      </w:r>
      <w:r>
        <w:rPr>
          <w:color w:val="000000"/>
          <w:sz w:val="24"/>
        </w:rPr>
        <w:t>+10%×</w:t>
      </w:r>
      <w:r>
        <w:rPr>
          <w:color w:val="000000"/>
          <w:sz w:val="24"/>
        </w:rPr>
        <w:t>沪深</w:t>
      </w:r>
      <w:r>
        <w:rPr>
          <w:color w:val="000000"/>
          <w:sz w:val="24"/>
        </w:rPr>
        <w:t>300</w:t>
      </w:r>
      <w:r>
        <w:rPr>
          <w:color w:val="000000"/>
          <w:sz w:val="24"/>
        </w:rPr>
        <w:t>指数收益率。</w:t>
      </w:r>
    </w:p>
    <w:p w:rsidR="001A59F9" w:rsidRPr="00AC056D" w:rsidRDefault="001A59F9" w:rsidP="00AC056D">
      <w:pPr>
        <w:spacing w:before="29" w:line="288" w:lineRule="auto"/>
        <w:ind w:firstLineChars="200" w:firstLine="480"/>
        <w:rPr>
          <w:color w:val="000000"/>
          <w:sz w:val="24"/>
        </w:rPr>
      </w:pPr>
      <w:r w:rsidRPr="00AC056D">
        <w:rPr>
          <w:color w:val="000000"/>
          <w:sz w:val="24"/>
        </w:rPr>
        <w:t>本财务报表由本基金的基金管理人交银施罗德基金管理有限公司于</w:t>
      </w:r>
      <w:r w:rsidRPr="00AC056D">
        <w:rPr>
          <w:color w:val="000000"/>
          <w:sz w:val="24"/>
        </w:rPr>
        <w:t>2020</w:t>
      </w:r>
      <w:r w:rsidRPr="00AC056D">
        <w:rPr>
          <w:color w:val="000000"/>
          <w:sz w:val="24"/>
        </w:rPr>
        <w:t>年</w:t>
      </w:r>
      <w:r w:rsidRPr="00AC056D">
        <w:rPr>
          <w:color w:val="000000"/>
          <w:sz w:val="24"/>
        </w:rPr>
        <w:t>3</w:t>
      </w:r>
      <w:r w:rsidRPr="00AC056D">
        <w:rPr>
          <w:color w:val="000000"/>
          <w:sz w:val="24"/>
        </w:rPr>
        <w:t>月</w:t>
      </w:r>
      <w:r w:rsidRPr="00AC056D">
        <w:rPr>
          <w:color w:val="000000"/>
          <w:sz w:val="24"/>
        </w:rPr>
        <w:t>27</w:t>
      </w:r>
      <w:r w:rsidRPr="00AC056D">
        <w:rPr>
          <w:color w:val="000000"/>
          <w:sz w:val="24"/>
        </w:rPr>
        <w:t>日批准报出。</w:t>
      </w:r>
    </w:p>
    <w:p w:rsidR="001A59F9" w:rsidRPr="0091212A" w:rsidRDefault="001A59F9" w:rsidP="001A1740">
      <w:pPr>
        <w:tabs>
          <w:tab w:val="left" w:pos="2265"/>
        </w:tabs>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4" w:name="_Toc35961043"/>
      <w:r w:rsidRPr="00AD0E47">
        <w:rPr>
          <w:rFonts w:ascii="Times New Roman" w:hAnsi="Times New Roman"/>
          <w:kern w:val="0"/>
          <w:szCs w:val="24"/>
        </w:rPr>
        <w:t>7.4.2</w:t>
      </w:r>
      <w:r w:rsidRPr="00AD0E47">
        <w:rPr>
          <w:rFonts w:ascii="Times New Roman" w:hAnsi="Times New Roman" w:hint="eastAsia"/>
          <w:kern w:val="0"/>
          <w:szCs w:val="24"/>
        </w:rPr>
        <w:t>会计报表的编制基础</w:t>
      </w:r>
      <w:bookmarkEnd w:id="134"/>
    </w:p>
    <w:p w:rsidR="008B12D2" w:rsidRDefault="00252178">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年度报告和中期报告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颁布的《证券投资基金会计核算业务指引》、《交银施罗德增强收益债券型证券投资基金基金合同》和在财务报表附注</w:t>
      </w:r>
      <w:r>
        <w:rPr>
          <w:color w:val="000000"/>
          <w:sz w:val="24"/>
        </w:rPr>
        <w:t>7.4.4</w:t>
      </w:r>
      <w:r>
        <w:rPr>
          <w:color w:val="000000"/>
          <w:sz w:val="24"/>
        </w:rPr>
        <w:t>所列示的中国证监会、中国基金业协会发布的有关规定及允许的基金行业实务操作编制。</w:t>
      </w:r>
    </w:p>
    <w:p w:rsidR="001A59F9" w:rsidRPr="00AC056D" w:rsidRDefault="001A59F9" w:rsidP="00AC056D">
      <w:pPr>
        <w:spacing w:before="29" w:line="288" w:lineRule="auto"/>
        <w:ind w:firstLineChars="200" w:firstLine="480"/>
        <w:rPr>
          <w:color w:val="000000"/>
          <w:sz w:val="24"/>
        </w:rPr>
      </w:pPr>
      <w:r w:rsidRPr="00AC056D">
        <w:rPr>
          <w:color w:val="000000"/>
          <w:sz w:val="24"/>
        </w:rPr>
        <w:t>根据《公开募集证券投资基金运作管理办法》的相关规定，开放式基金在基金合同</w:t>
      </w:r>
      <w:r w:rsidRPr="00AC056D">
        <w:rPr>
          <w:color w:val="000000"/>
          <w:sz w:val="24"/>
        </w:rPr>
        <w:lastRenderedPageBreak/>
        <w:t>生效后，连续</w:t>
      </w:r>
      <w:r w:rsidRPr="00AC056D">
        <w:rPr>
          <w:color w:val="000000"/>
          <w:sz w:val="24"/>
        </w:rPr>
        <w:t>60</w:t>
      </w:r>
      <w:r w:rsidRPr="00AC056D">
        <w:rPr>
          <w:color w:val="000000"/>
          <w:sz w:val="24"/>
        </w:rPr>
        <w:t>个工作日出现基金份额持有人数量不满</w:t>
      </w:r>
      <w:r w:rsidRPr="00AC056D">
        <w:rPr>
          <w:color w:val="000000"/>
          <w:sz w:val="24"/>
        </w:rPr>
        <w:t>200</w:t>
      </w:r>
      <w:r w:rsidRPr="00AC056D">
        <w:rPr>
          <w:color w:val="000000"/>
          <w:sz w:val="24"/>
        </w:rPr>
        <w:t>人或者基金资产净值低于</w:t>
      </w:r>
      <w:r w:rsidRPr="00AC056D">
        <w:rPr>
          <w:color w:val="000000"/>
          <w:sz w:val="24"/>
        </w:rPr>
        <w:t>5,000</w:t>
      </w:r>
      <w:r w:rsidRPr="00AC056D">
        <w:rPr>
          <w:color w:val="000000"/>
          <w:sz w:val="24"/>
        </w:rPr>
        <w:t>万元情形的，基金管理人应当向中国证监会报告并提出解决方案，如转换运作方式、与其他基金合并或者终止基金合同等，并召开基金份额持有人大会进行表决。于</w:t>
      </w:r>
      <w:r w:rsidRPr="00AC056D">
        <w:rPr>
          <w:color w:val="000000"/>
          <w:sz w:val="24"/>
        </w:rPr>
        <w:t>2019</w:t>
      </w:r>
      <w:r w:rsidRPr="00AC056D">
        <w:rPr>
          <w:color w:val="000000"/>
          <w:sz w:val="24"/>
        </w:rPr>
        <w:t>年</w:t>
      </w:r>
      <w:r w:rsidRPr="00AC056D">
        <w:rPr>
          <w:color w:val="000000"/>
          <w:sz w:val="24"/>
        </w:rPr>
        <w:t>12</w:t>
      </w:r>
      <w:r w:rsidRPr="00AC056D">
        <w:rPr>
          <w:color w:val="000000"/>
          <w:sz w:val="24"/>
        </w:rPr>
        <w:t>月</w:t>
      </w:r>
      <w:r w:rsidRPr="00AC056D">
        <w:rPr>
          <w:color w:val="000000"/>
          <w:sz w:val="24"/>
        </w:rPr>
        <w:t>31</w:t>
      </w:r>
      <w:r w:rsidRPr="00AC056D">
        <w:rPr>
          <w:color w:val="000000"/>
          <w:sz w:val="24"/>
        </w:rPr>
        <w:t>日，本基金出现连续</w:t>
      </w:r>
      <w:r w:rsidRPr="00AC056D">
        <w:rPr>
          <w:color w:val="000000"/>
          <w:sz w:val="24"/>
        </w:rPr>
        <w:t>60</w:t>
      </w:r>
      <w:r w:rsidRPr="00AC056D">
        <w:rPr>
          <w:color w:val="000000"/>
          <w:sz w:val="24"/>
        </w:rPr>
        <w:t>个工作日基金资产净值低于</w:t>
      </w:r>
      <w:r w:rsidRPr="00AC056D">
        <w:rPr>
          <w:color w:val="000000"/>
          <w:sz w:val="24"/>
        </w:rPr>
        <w:t>5,000</w:t>
      </w:r>
      <w:r w:rsidRPr="00AC056D">
        <w:rPr>
          <w:color w:val="000000"/>
          <w:sz w:val="24"/>
        </w:rPr>
        <w:t>万元的情形，本基金的基金管理人已向中国证监会报告并在评估后续处理方案，故本财务报表仍以持续经营为基础编制。</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5" w:name="_Toc35961044"/>
      <w:r w:rsidRPr="00AD0E47">
        <w:rPr>
          <w:rFonts w:ascii="Times New Roman" w:hAnsi="Times New Roman"/>
          <w:kern w:val="0"/>
          <w:szCs w:val="24"/>
        </w:rPr>
        <w:t>7.4.3</w:t>
      </w:r>
      <w:r w:rsidRPr="00AD0E47">
        <w:rPr>
          <w:rFonts w:ascii="Times New Roman" w:hAnsi="Times New Roman" w:hint="eastAsia"/>
          <w:kern w:val="0"/>
          <w:szCs w:val="24"/>
        </w:rPr>
        <w:t>遵循企业会计准则及其他有关规定的声明</w:t>
      </w:r>
      <w:bookmarkEnd w:id="135"/>
    </w:p>
    <w:p w:rsidR="001A59F9" w:rsidRPr="00AC056D" w:rsidRDefault="001A59F9" w:rsidP="00AC056D">
      <w:pPr>
        <w:spacing w:before="29" w:line="288" w:lineRule="auto"/>
        <w:ind w:firstLineChars="200" w:firstLine="480"/>
        <w:rPr>
          <w:color w:val="000000"/>
          <w:sz w:val="24"/>
        </w:rPr>
      </w:pPr>
      <w:r w:rsidRPr="00AC056D">
        <w:rPr>
          <w:color w:val="000000"/>
          <w:sz w:val="24"/>
        </w:rPr>
        <w:t>本基金</w:t>
      </w:r>
      <w:r w:rsidRPr="00AC056D">
        <w:rPr>
          <w:color w:val="000000"/>
          <w:sz w:val="24"/>
        </w:rPr>
        <w:t>2019</w:t>
      </w:r>
      <w:r w:rsidRPr="00AC056D">
        <w:rPr>
          <w:color w:val="000000"/>
          <w:sz w:val="24"/>
        </w:rPr>
        <w:t>年度财务报表符合企业会计准则的要求，真实、完整地反映了本基金</w:t>
      </w:r>
      <w:r w:rsidRPr="00AC056D">
        <w:rPr>
          <w:color w:val="000000"/>
          <w:sz w:val="24"/>
        </w:rPr>
        <w:t>2019</w:t>
      </w:r>
      <w:r w:rsidRPr="00AC056D">
        <w:rPr>
          <w:color w:val="000000"/>
          <w:sz w:val="24"/>
        </w:rPr>
        <w:t>年</w:t>
      </w:r>
      <w:r w:rsidRPr="00AC056D">
        <w:rPr>
          <w:color w:val="000000"/>
          <w:sz w:val="24"/>
        </w:rPr>
        <w:t>12</w:t>
      </w:r>
      <w:r w:rsidRPr="00AC056D">
        <w:rPr>
          <w:color w:val="000000"/>
          <w:sz w:val="24"/>
        </w:rPr>
        <w:t>月</w:t>
      </w:r>
      <w:r w:rsidRPr="00AC056D">
        <w:rPr>
          <w:color w:val="000000"/>
          <w:sz w:val="24"/>
        </w:rPr>
        <w:t>31</w:t>
      </w:r>
      <w:r w:rsidRPr="00AC056D">
        <w:rPr>
          <w:color w:val="000000"/>
          <w:sz w:val="24"/>
        </w:rPr>
        <w:t>日的财务状况以及</w:t>
      </w:r>
      <w:r w:rsidRPr="00AC056D">
        <w:rPr>
          <w:color w:val="000000"/>
          <w:sz w:val="24"/>
        </w:rPr>
        <w:t>2019</w:t>
      </w:r>
      <w:r w:rsidRPr="00AC056D">
        <w:rPr>
          <w:color w:val="000000"/>
          <w:sz w:val="24"/>
        </w:rPr>
        <w:t>年度的经营成果和基金净值变动情况等有关信息。</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6" w:name="_Toc35961045"/>
      <w:r w:rsidRPr="00AD0E47">
        <w:rPr>
          <w:rFonts w:ascii="Times New Roman" w:hAnsi="Times New Roman"/>
          <w:kern w:val="0"/>
          <w:szCs w:val="24"/>
        </w:rPr>
        <w:t>7.4.4</w:t>
      </w:r>
      <w:r w:rsidRPr="00AD0E47">
        <w:rPr>
          <w:rFonts w:ascii="Times New Roman" w:hAnsi="Times New Roman" w:hint="eastAsia"/>
          <w:kern w:val="0"/>
          <w:szCs w:val="24"/>
        </w:rPr>
        <w:t>重要会计政策和会计估计</w:t>
      </w:r>
      <w:bookmarkEnd w:id="136"/>
    </w:p>
    <w:p w:rsidR="001A59F9" w:rsidRPr="00AD0E47" w:rsidRDefault="001A59F9" w:rsidP="00AD0E47">
      <w:pPr>
        <w:pStyle w:val="20"/>
        <w:spacing w:before="29" w:after="0" w:line="288" w:lineRule="auto"/>
        <w:rPr>
          <w:rFonts w:ascii="Times New Roman" w:hAnsi="Times New Roman"/>
          <w:kern w:val="0"/>
          <w:szCs w:val="24"/>
        </w:rPr>
      </w:pPr>
      <w:bookmarkStart w:id="137" w:name="_Toc35961046"/>
      <w:r w:rsidRPr="00AD0E47">
        <w:rPr>
          <w:rFonts w:ascii="Times New Roman" w:hAnsi="Times New Roman"/>
          <w:kern w:val="0"/>
          <w:szCs w:val="24"/>
        </w:rPr>
        <w:t>7.4.4.1</w:t>
      </w:r>
      <w:r w:rsidRPr="00AD0E47">
        <w:rPr>
          <w:rFonts w:ascii="Times New Roman" w:hAnsi="Times New Roman" w:hint="eastAsia"/>
          <w:kern w:val="0"/>
          <w:szCs w:val="24"/>
        </w:rPr>
        <w:t>会计年度</w:t>
      </w:r>
      <w:bookmarkEnd w:id="137"/>
    </w:p>
    <w:p w:rsidR="001A59F9" w:rsidRPr="00AC056D" w:rsidRDefault="001A59F9" w:rsidP="00AC056D">
      <w:pPr>
        <w:spacing w:before="29" w:line="288" w:lineRule="auto"/>
        <w:ind w:firstLineChars="200" w:firstLine="480"/>
        <w:rPr>
          <w:color w:val="000000"/>
          <w:sz w:val="24"/>
        </w:rPr>
      </w:pPr>
      <w:r w:rsidRPr="00AC056D">
        <w:rPr>
          <w:color w:val="000000"/>
          <w:sz w:val="24"/>
        </w:rPr>
        <w:t>本基金会计年度为公历</w:t>
      </w:r>
      <w:r w:rsidRPr="00AC056D">
        <w:rPr>
          <w:color w:val="000000"/>
          <w:sz w:val="24"/>
        </w:rPr>
        <w:t>1</w:t>
      </w:r>
      <w:r w:rsidRPr="00AC056D">
        <w:rPr>
          <w:color w:val="000000"/>
          <w:sz w:val="24"/>
        </w:rPr>
        <w:t>月</w:t>
      </w:r>
      <w:r w:rsidRPr="00AC056D">
        <w:rPr>
          <w:color w:val="000000"/>
          <w:sz w:val="24"/>
        </w:rPr>
        <w:t>1</w:t>
      </w:r>
      <w:r w:rsidRPr="00AC056D">
        <w:rPr>
          <w:color w:val="000000"/>
          <w:sz w:val="24"/>
        </w:rPr>
        <w:t>日起至</w:t>
      </w:r>
      <w:r w:rsidRPr="00AC056D">
        <w:rPr>
          <w:color w:val="000000"/>
          <w:sz w:val="24"/>
        </w:rPr>
        <w:t>12</w:t>
      </w:r>
      <w:r w:rsidRPr="00AC056D">
        <w:rPr>
          <w:color w:val="000000"/>
          <w:sz w:val="24"/>
        </w:rPr>
        <w:t>月</w:t>
      </w:r>
      <w:r w:rsidRPr="00AC056D">
        <w:rPr>
          <w:color w:val="000000"/>
          <w:sz w:val="24"/>
        </w:rPr>
        <w:t>31</w:t>
      </w:r>
      <w:r w:rsidRPr="00AC056D">
        <w:rPr>
          <w:color w:val="000000"/>
          <w:sz w:val="24"/>
        </w:rPr>
        <w:t>日止。</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8" w:name="_Toc35961047"/>
      <w:r w:rsidRPr="00AD0E47">
        <w:rPr>
          <w:rFonts w:ascii="Times New Roman" w:hAnsi="Times New Roman"/>
          <w:kern w:val="0"/>
          <w:szCs w:val="24"/>
        </w:rPr>
        <w:t xml:space="preserve">7.4.4.2 </w:t>
      </w:r>
      <w:r w:rsidRPr="00AD0E47">
        <w:rPr>
          <w:rFonts w:ascii="Times New Roman" w:hAnsi="Times New Roman" w:hint="eastAsia"/>
          <w:kern w:val="0"/>
          <w:szCs w:val="24"/>
        </w:rPr>
        <w:t>记账本位币</w:t>
      </w:r>
      <w:bookmarkEnd w:id="138"/>
    </w:p>
    <w:p w:rsidR="001A59F9" w:rsidRPr="00AC056D" w:rsidRDefault="001A59F9" w:rsidP="00AC056D">
      <w:pPr>
        <w:spacing w:before="29" w:line="288" w:lineRule="auto"/>
        <w:ind w:firstLineChars="200" w:firstLine="480"/>
        <w:rPr>
          <w:color w:val="000000"/>
          <w:sz w:val="24"/>
        </w:rPr>
      </w:pPr>
      <w:r w:rsidRPr="00AC056D">
        <w:rPr>
          <w:color w:val="000000"/>
          <w:sz w:val="24"/>
        </w:rPr>
        <w:t>本基金的记账本位币为人民币。</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9" w:name="_Toc35961048"/>
      <w:r w:rsidRPr="00AD0E47">
        <w:rPr>
          <w:rFonts w:ascii="Times New Roman" w:hAnsi="Times New Roman"/>
          <w:kern w:val="0"/>
          <w:szCs w:val="24"/>
        </w:rPr>
        <w:t xml:space="preserve">7.4.4.3 </w:t>
      </w:r>
      <w:r w:rsidRPr="00AD0E47">
        <w:rPr>
          <w:rFonts w:ascii="Times New Roman" w:hAnsi="Times New Roman" w:hint="eastAsia"/>
          <w:kern w:val="0"/>
          <w:szCs w:val="24"/>
        </w:rPr>
        <w:t>金融资产和金融负债的分类</w:t>
      </w:r>
      <w:bookmarkEnd w:id="139"/>
    </w:p>
    <w:p w:rsidR="008B12D2" w:rsidRDefault="00252178">
      <w:pPr>
        <w:spacing w:before="29" w:line="288" w:lineRule="auto"/>
        <w:ind w:firstLineChars="200" w:firstLine="480"/>
        <w:rPr>
          <w:color w:val="000000"/>
          <w:sz w:val="24"/>
        </w:rPr>
      </w:pPr>
      <w:r>
        <w:rPr>
          <w:color w:val="000000"/>
          <w:sz w:val="24"/>
        </w:rPr>
        <w:t xml:space="preserve">(1) </w:t>
      </w:r>
      <w:r>
        <w:rPr>
          <w:color w:val="000000"/>
          <w:sz w:val="24"/>
        </w:rPr>
        <w:t>金融资产的分类</w:t>
      </w:r>
    </w:p>
    <w:p w:rsidR="008B12D2" w:rsidRDefault="00252178">
      <w:pPr>
        <w:spacing w:before="29" w:line="288" w:lineRule="auto"/>
        <w:ind w:firstLineChars="200" w:firstLine="480"/>
        <w:rPr>
          <w:color w:val="000000"/>
          <w:sz w:val="24"/>
        </w:rPr>
      </w:pPr>
      <w:r>
        <w:rPr>
          <w:color w:val="00000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8B12D2" w:rsidRDefault="00252178">
      <w:pPr>
        <w:spacing w:before="29" w:line="288" w:lineRule="auto"/>
        <w:ind w:firstLineChars="200" w:firstLine="480"/>
        <w:rPr>
          <w:color w:val="000000"/>
          <w:sz w:val="24"/>
        </w:rPr>
      </w:pPr>
      <w:r>
        <w:rPr>
          <w:color w:val="000000"/>
          <w:sz w:val="24"/>
        </w:rPr>
        <w:t>本基金以交易目的持有的股票投资、债券投资、资产支持证券投资和衍生工具分类为以公允价值计量且其变动计入当期损益的金融资产。除衍生工具所产生的金融资产在资产负债表中以衍生金融资产列示外，以公允价值计量且其变动计入当期损益的金融资产在资产负债表中以交易性金融资产列示。</w:t>
      </w:r>
    </w:p>
    <w:p w:rsidR="008B12D2" w:rsidRDefault="00252178">
      <w:pPr>
        <w:spacing w:before="29" w:line="288" w:lineRule="auto"/>
        <w:ind w:firstLineChars="200" w:firstLine="480"/>
        <w:rPr>
          <w:color w:val="000000"/>
          <w:sz w:val="24"/>
        </w:rPr>
      </w:pPr>
      <w:r>
        <w:rPr>
          <w:color w:val="000000"/>
          <w:sz w:val="24"/>
        </w:rPr>
        <w:t>本基金持有的其他金融资产分类为应收款项，包括银行存款、买入返售金融资产和其他各类应收款项等。应收款项是指在活跃市场中没有报价、回收金额固定或可确定的非衍生金融资产。</w:t>
      </w:r>
    </w:p>
    <w:p w:rsidR="008B12D2" w:rsidRDefault="00252178">
      <w:pPr>
        <w:spacing w:before="29" w:line="288" w:lineRule="auto"/>
        <w:ind w:firstLineChars="200" w:firstLine="480"/>
        <w:rPr>
          <w:color w:val="000000"/>
          <w:sz w:val="24"/>
        </w:rPr>
      </w:pPr>
      <w:r>
        <w:rPr>
          <w:color w:val="000000"/>
          <w:sz w:val="24"/>
        </w:rPr>
        <w:t xml:space="preserve">(2) </w:t>
      </w:r>
      <w:r>
        <w:rPr>
          <w:color w:val="000000"/>
          <w:sz w:val="24"/>
        </w:rPr>
        <w:t>金融负债的分类</w:t>
      </w:r>
    </w:p>
    <w:p w:rsidR="001A59F9" w:rsidRPr="00AC056D" w:rsidRDefault="001A59F9" w:rsidP="00AC056D">
      <w:pPr>
        <w:spacing w:before="29" w:line="288" w:lineRule="auto"/>
        <w:ind w:firstLineChars="200" w:firstLine="480"/>
        <w:rPr>
          <w:color w:val="000000"/>
          <w:sz w:val="24"/>
        </w:rPr>
      </w:pPr>
      <w:r w:rsidRPr="00AC056D">
        <w:rPr>
          <w:color w:val="000000"/>
          <w:sz w:val="24"/>
        </w:rPr>
        <w:t>金融负债于初始确认时分类为：以公允价值计量且其变动计入当期损益的金融负债及其他金融负债。本基金目前暂无金融负债分类为以公允价值计量且其变动计入当期损</w:t>
      </w:r>
      <w:r w:rsidRPr="00AC056D">
        <w:rPr>
          <w:color w:val="000000"/>
          <w:sz w:val="24"/>
        </w:rPr>
        <w:lastRenderedPageBreak/>
        <w:t>益的金融负债。本基金持有的其他金融负债包括卖出回购金融资产款和其他各类应付款项等。</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0" w:name="_Toc35961049"/>
      <w:r w:rsidRPr="00AD0E47">
        <w:rPr>
          <w:rFonts w:ascii="Times New Roman" w:hAnsi="Times New Roman"/>
          <w:kern w:val="0"/>
          <w:szCs w:val="24"/>
        </w:rPr>
        <w:t xml:space="preserve">7.4.4.4 </w:t>
      </w:r>
      <w:r w:rsidRPr="00AD0E47">
        <w:rPr>
          <w:rFonts w:ascii="Times New Roman" w:hAnsi="Times New Roman" w:hint="eastAsia"/>
          <w:kern w:val="0"/>
          <w:szCs w:val="24"/>
        </w:rPr>
        <w:t>金融资产和金融负债的初始确认、后续计量和终止确认</w:t>
      </w:r>
      <w:bookmarkEnd w:id="140"/>
    </w:p>
    <w:p w:rsidR="008B12D2" w:rsidRDefault="00252178">
      <w:pPr>
        <w:spacing w:before="29" w:line="288" w:lineRule="auto"/>
        <w:ind w:firstLineChars="200" w:firstLine="480"/>
        <w:rPr>
          <w:rFonts w:asciiTheme="minorEastAsia" w:eastAsiaTheme="minorEastAsia" w:hAnsiTheme="minorEastAsia"/>
          <w:color w:val="000000"/>
          <w:szCs w:val="21"/>
        </w:rPr>
      </w:pPr>
      <w:r>
        <w:rPr>
          <w:color w:val="00000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8B12D2" w:rsidRDefault="00252178">
      <w:pPr>
        <w:spacing w:before="29" w:line="288" w:lineRule="auto"/>
        <w:ind w:firstLineChars="200" w:firstLine="480"/>
        <w:rPr>
          <w:rFonts w:asciiTheme="minorEastAsia" w:eastAsiaTheme="minorEastAsia" w:hAnsiTheme="minorEastAsia"/>
          <w:color w:val="000000"/>
          <w:szCs w:val="21"/>
        </w:rPr>
      </w:pPr>
      <w:r>
        <w:rPr>
          <w:color w:val="000000"/>
          <w:sz w:val="24"/>
        </w:rPr>
        <w:t>对于以公允价值计量且其变动计入当期损益的金融资产，按照公允价值进行后续计量；对于应收款项和其他金融负债采用实际利率法，以摊余成本进行后续计量。</w:t>
      </w:r>
    </w:p>
    <w:p w:rsidR="008B12D2" w:rsidRDefault="00252178">
      <w:pPr>
        <w:spacing w:before="29" w:line="288" w:lineRule="auto"/>
        <w:ind w:firstLineChars="200" w:firstLine="480"/>
        <w:rPr>
          <w:rFonts w:asciiTheme="minorEastAsia" w:eastAsiaTheme="minorEastAsia" w:hAnsiTheme="minorEastAsia"/>
          <w:color w:val="000000"/>
          <w:szCs w:val="21"/>
        </w:rPr>
      </w:pPr>
      <w:r>
        <w:rPr>
          <w:color w:val="000000"/>
          <w:sz w:val="24"/>
        </w:rPr>
        <w:t>金融资产满足下列条件之一的，予以终止确认：</w:t>
      </w:r>
      <w:r>
        <w:rPr>
          <w:color w:val="000000"/>
          <w:sz w:val="24"/>
        </w:rPr>
        <w:t xml:space="preserve">(1) </w:t>
      </w:r>
      <w:r>
        <w:rPr>
          <w:color w:val="000000"/>
          <w:sz w:val="24"/>
        </w:rPr>
        <w:t>收取该金融资产现金流量的合同权利终止；</w:t>
      </w:r>
      <w:r>
        <w:rPr>
          <w:color w:val="000000"/>
          <w:sz w:val="24"/>
        </w:rPr>
        <w:t xml:space="preserve">(2) </w:t>
      </w:r>
      <w:r>
        <w:rPr>
          <w:color w:val="000000"/>
          <w:sz w:val="24"/>
        </w:rPr>
        <w:t>该金融资产已转移，且本基金将金融资产所有权上几乎所有的风险和报酬转移给转入方；或者</w:t>
      </w:r>
      <w:r>
        <w:rPr>
          <w:color w:val="000000"/>
          <w:sz w:val="24"/>
        </w:rPr>
        <w:t xml:space="preserve">(3) </w:t>
      </w:r>
      <w:r>
        <w:rPr>
          <w:color w:val="000000"/>
          <w:sz w:val="24"/>
        </w:rPr>
        <w:t>该金融资产已转移，虽然本基金既没有转移也没有保留金融资产所有权上几乎所有的风险和报酬，但是放弃了对该金融资产控制。</w:t>
      </w:r>
    </w:p>
    <w:p w:rsidR="008B12D2" w:rsidRDefault="00252178">
      <w:pPr>
        <w:spacing w:before="29" w:line="288" w:lineRule="auto"/>
        <w:ind w:firstLineChars="200" w:firstLine="480"/>
        <w:rPr>
          <w:rFonts w:asciiTheme="minorEastAsia" w:eastAsiaTheme="minorEastAsia" w:hAnsiTheme="minorEastAsia"/>
          <w:color w:val="000000"/>
          <w:szCs w:val="21"/>
        </w:rPr>
      </w:pPr>
      <w:r>
        <w:rPr>
          <w:color w:val="000000"/>
          <w:sz w:val="24"/>
        </w:rPr>
        <w:t>金融资产终止确认时，其账面价值与收到的对价的差额，计入当期损益。</w:t>
      </w:r>
    </w:p>
    <w:p w:rsidR="001A59F9" w:rsidRPr="0091212A" w:rsidRDefault="001A59F9" w:rsidP="00AC056D">
      <w:pPr>
        <w:spacing w:before="29" w:line="288" w:lineRule="auto"/>
        <w:ind w:firstLineChars="200" w:firstLine="480"/>
        <w:rPr>
          <w:rFonts w:asciiTheme="minorEastAsia" w:eastAsiaTheme="minorEastAsia" w:hAnsiTheme="minorEastAsia"/>
          <w:color w:val="000000"/>
          <w:szCs w:val="21"/>
        </w:rPr>
      </w:pPr>
      <w:r w:rsidRPr="00AC056D">
        <w:rPr>
          <w:color w:val="000000"/>
          <w:sz w:val="24"/>
        </w:rPr>
        <w:t>当金融负债的现时义务全部或部分已经解除时，终止确认该金融负债或义务已解除的部分。终止确认部分的账面价值与支付的对价之间的差额，计入当期损益。</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1" w:name="_Toc35961050"/>
      <w:r w:rsidRPr="00AD0E47">
        <w:rPr>
          <w:rFonts w:ascii="Times New Roman" w:hAnsi="Times New Roman"/>
          <w:kern w:val="0"/>
          <w:szCs w:val="24"/>
        </w:rPr>
        <w:t xml:space="preserve">7.4.4.5 </w:t>
      </w:r>
      <w:r w:rsidRPr="00AD0E47">
        <w:rPr>
          <w:rFonts w:ascii="Times New Roman" w:hAnsi="Times New Roman" w:hint="eastAsia"/>
          <w:kern w:val="0"/>
          <w:szCs w:val="24"/>
        </w:rPr>
        <w:t>金融资产和金融负债的估值原则</w:t>
      </w:r>
      <w:bookmarkEnd w:id="141"/>
    </w:p>
    <w:p w:rsidR="008B12D2" w:rsidRDefault="00252178">
      <w:pPr>
        <w:spacing w:before="29" w:line="288" w:lineRule="auto"/>
        <w:ind w:firstLineChars="200" w:firstLine="480"/>
        <w:rPr>
          <w:color w:val="000000"/>
          <w:sz w:val="24"/>
        </w:rPr>
      </w:pPr>
      <w:r>
        <w:rPr>
          <w:color w:val="000000"/>
          <w:sz w:val="24"/>
        </w:rPr>
        <w:t>本基金持有的股票投资、债券投资、资产支持证券投资和衍生工具按如下原则确定公允价值并进行估值：</w:t>
      </w:r>
    </w:p>
    <w:p w:rsidR="008B12D2" w:rsidRDefault="00252178">
      <w:pPr>
        <w:spacing w:before="29" w:line="288" w:lineRule="auto"/>
        <w:ind w:firstLineChars="200" w:firstLine="480"/>
        <w:rPr>
          <w:color w:val="000000"/>
          <w:sz w:val="24"/>
        </w:rPr>
      </w:pPr>
      <w:r>
        <w:rPr>
          <w:color w:val="000000"/>
          <w:sz w:val="24"/>
        </w:rPr>
        <w:t xml:space="preserve">(1) </w:t>
      </w:r>
      <w:r>
        <w:rPr>
          <w:color w:val="00000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8B12D2" w:rsidRDefault="00252178">
      <w:pPr>
        <w:spacing w:before="29" w:line="288" w:lineRule="auto"/>
        <w:ind w:firstLineChars="200" w:firstLine="480"/>
        <w:rPr>
          <w:color w:val="000000"/>
          <w:sz w:val="24"/>
        </w:rPr>
      </w:pPr>
      <w:r>
        <w:rPr>
          <w:color w:val="000000"/>
          <w:sz w:val="24"/>
        </w:rPr>
        <w:t xml:space="preserve">(2) </w:t>
      </w:r>
      <w:r>
        <w:rPr>
          <w:color w:val="00000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AC056D" w:rsidRDefault="001A59F9" w:rsidP="00AC056D">
      <w:pPr>
        <w:spacing w:before="29" w:line="288" w:lineRule="auto"/>
        <w:ind w:firstLineChars="200" w:firstLine="480"/>
        <w:rPr>
          <w:color w:val="000000"/>
          <w:sz w:val="24"/>
        </w:rPr>
      </w:pPr>
      <w:r w:rsidRPr="00AC056D">
        <w:rPr>
          <w:color w:val="000000"/>
          <w:sz w:val="24"/>
        </w:rPr>
        <w:t xml:space="preserve">(3) </w:t>
      </w:r>
      <w:r w:rsidRPr="00AC056D">
        <w:rPr>
          <w:color w:val="000000"/>
          <w:sz w:val="24"/>
        </w:rPr>
        <w:t>如经济环境发生重大变化或证券发行人发生影响金融工具价格的重大事件，应对估值进行调整并确定公允价值。</w:t>
      </w:r>
    </w:p>
    <w:p w:rsidR="001A59F9" w:rsidRPr="0091212A" w:rsidRDefault="001A59F9" w:rsidP="001A1740">
      <w:pPr>
        <w:autoSpaceDE w:val="0"/>
        <w:autoSpaceDN w:val="0"/>
        <w:adjustRightInd w:val="0"/>
        <w:spacing w:line="360" w:lineRule="auto"/>
        <w:jc w:val="left"/>
        <w:rPr>
          <w:rFonts w:asciiTheme="minorEastAsia" w:eastAsiaTheme="minorEastAsia" w:hAnsiTheme="minorEastAsia"/>
          <w:b/>
          <w:color w:val="000000"/>
          <w:kern w:val="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2" w:name="_Toc35961051"/>
      <w:r w:rsidRPr="00AD0E47">
        <w:rPr>
          <w:rFonts w:ascii="Times New Roman" w:hAnsi="Times New Roman"/>
          <w:kern w:val="0"/>
          <w:szCs w:val="24"/>
        </w:rPr>
        <w:t xml:space="preserve">7.4.4.6 </w:t>
      </w:r>
      <w:r w:rsidRPr="00AD0E47">
        <w:rPr>
          <w:rFonts w:ascii="Times New Roman" w:hAnsi="Times New Roman" w:hint="eastAsia"/>
          <w:kern w:val="0"/>
          <w:szCs w:val="24"/>
        </w:rPr>
        <w:t>金融资产和金融负债的抵销</w:t>
      </w:r>
      <w:bookmarkEnd w:id="142"/>
    </w:p>
    <w:p w:rsidR="001A59F9" w:rsidRPr="00AC056D" w:rsidRDefault="001A59F9" w:rsidP="00AC056D">
      <w:pPr>
        <w:spacing w:before="29" w:line="288" w:lineRule="auto"/>
        <w:ind w:firstLineChars="200" w:firstLine="480"/>
        <w:rPr>
          <w:color w:val="000000"/>
          <w:sz w:val="24"/>
        </w:rPr>
      </w:pPr>
      <w:r w:rsidRPr="00AC056D">
        <w:rPr>
          <w:color w:val="000000"/>
          <w:sz w:val="24"/>
        </w:rPr>
        <w:t>本基金持有的资产和承担的负债基本为金融资产和金融负债。当本基金</w:t>
      </w:r>
      <w:r w:rsidRPr="00AC056D">
        <w:rPr>
          <w:color w:val="000000"/>
          <w:sz w:val="24"/>
        </w:rPr>
        <w:t xml:space="preserve">1) </w:t>
      </w:r>
      <w:r w:rsidRPr="00AC056D">
        <w:rPr>
          <w:color w:val="000000"/>
          <w:sz w:val="24"/>
        </w:rPr>
        <w:t>具有抵销已确认金额的法定权利且该种法定权利现在是可执行的；且</w:t>
      </w:r>
      <w:r w:rsidRPr="00AC056D">
        <w:rPr>
          <w:color w:val="000000"/>
          <w:sz w:val="24"/>
        </w:rPr>
        <w:t xml:space="preserve">2) </w:t>
      </w:r>
      <w:r w:rsidRPr="00AC056D">
        <w:rPr>
          <w:color w:val="000000"/>
          <w:sz w:val="24"/>
        </w:rPr>
        <w:t>交易双方准备按净额结算时，金融资产与金融负债按抵销后的净额在资产负债表中列示。</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3" w:name="_Toc35961052"/>
      <w:r w:rsidRPr="00AD0E47">
        <w:rPr>
          <w:rFonts w:ascii="Times New Roman" w:hAnsi="Times New Roman"/>
          <w:kern w:val="0"/>
          <w:szCs w:val="24"/>
        </w:rPr>
        <w:t xml:space="preserve">7.4.4.7 </w:t>
      </w:r>
      <w:r w:rsidRPr="00AD0E47">
        <w:rPr>
          <w:rFonts w:ascii="Times New Roman" w:hAnsi="Times New Roman" w:hint="eastAsia"/>
          <w:kern w:val="0"/>
          <w:szCs w:val="24"/>
        </w:rPr>
        <w:t>实收基金</w:t>
      </w:r>
      <w:bookmarkEnd w:id="143"/>
    </w:p>
    <w:p w:rsidR="001A59F9" w:rsidRPr="00AC056D" w:rsidRDefault="001A59F9" w:rsidP="00AC056D">
      <w:pPr>
        <w:spacing w:before="29" w:line="288" w:lineRule="auto"/>
        <w:ind w:firstLineChars="200" w:firstLine="480"/>
        <w:rPr>
          <w:color w:val="000000"/>
          <w:sz w:val="24"/>
        </w:rPr>
      </w:pPr>
      <w:r w:rsidRPr="00AC056D">
        <w:rPr>
          <w:color w:val="000000"/>
          <w:sz w:val="24"/>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4" w:name="_Toc35961053"/>
      <w:r w:rsidRPr="00AD0E47">
        <w:rPr>
          <w:rFonts w:ascii="Times New Roman" w:hAnsi="Times New Roman"/>
          <w:kern w:val="0"/>
          <w:szCs w:val="24"/>
        </w:rPr>
        <w:t xml:space="preserve">7.4.4.8 </w:t>
      </w:r>
      <w:r w:rsidRPr="00AD0E47">
        <w:rPr>
          <w:rFonts w:ascii="Times New Roman" w:hAnsi="Times New Roman" w:hint="eastAsia"/>
          <w:kern w:val="0"/>
          <w:szCs w:val="24"/>
        </w:rPr>
        <w:t>损益平准金</w:t>
      </w:r>
      <w:bookmarkEnd w:id="144"/>
    </w:p>
    <w:p w:rsidR="001A59F9" w:rsidRPr="00AC056D" w:rsidRDefault="001A59F9" w:rsidP="00AC056D">
      <w:pPr>
        <w:spacing w:before="29" w:line="288" w:lineRule="auto"/>
        <w:ind w:firstLineChars="200" w:firstLine="480"/>
        <w:rPr>
          <w:color w:val="000000"/>
          <w:sz w:val="24"/>
        </w:rPr>
      </w:pPr>
      <w:r w:rsidRPr="00AC056D">
        <w:rPr>
          <w:color w:val="00000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AC056D">
        <w:rPr>
          <w:color w:val="000000"/>
          <w:sz w:val="24"/>
        </w:rPr>
        <w:t>/(</w:t>
      </w:r>
      <w:r w:rsidRPr="00AC056D">
        <w:rPr>
          <w:color w:val="000000"/>
          <w:sz w:val="24"/>
        </w:rPr>
        <w:t>累计亏损</w:t>
      </w:r>
      <w:r w:rsidRPr="00AC056D">
        <w:rPr>
          <w:color w:val="000000"/>
          <w:sz w:val="24"/>
        </w:rPr>
        <w:t>)</w:t>
      </w:r>
      <w:r w:rsidRPr="00AC056D">
        <w:rPr>
          <w:color w:val="000000"/>
          <w:sz w:val="24"/>
        </w:rPr>
        <w:t>。</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91212A" w:rsidRDefault="001A59F9" w:rsidP="00AD0E47">
      <w:pPr>
        <w:pStyle w:val="20"/>
        <w:spacing w:before="29" w:after="0" w:line="288" w:lineRule="auto"/>
        <w:rPr>
          <w:rFonts w:asciiTheme="minorEastAsia" w:eastAsiaTheme="minorEastAsia" w:hAnsiTheme="minorEastAsia"/>
          <w:b w:val="0"/>
          <w:color w:val="000000"/>
          <w:kern w:val="0"/>
          <w:szCs w:val="21"/>
        </w:rPr>
      </w:pPr>
      <w:bookmarkStart w:id="145" w:name="_Toc35961054"/>
      <w:r w:rsidRPr="00AD0E47">
        <w:rPr>
          <w:rFonts w:ascii="Times New Roman" w:hAnsi="Times New Roman"/>
          <w:kern w:val="0"/>
          <w:szCs w:val="24"/>
        </w:rPr>
        <w:t xml:space="preserve">7.4.4.9 </w:t>
      </w:r>
      <w:r w:rsidRPr="00AD0E47">
        <w:rPr>
          <w:rFonts w:ascii="Times New Roman" w:hAnsi="Times New Roman" w:hint="eastAsia"/>
          <w:kern w:val="0"/>
          <w:szCs w:val="24"/>
        </w:rPr>
        <w:t>收入</w:t>
      </w:r>
      <w:r w:rsidRPr="00AD0E47">
        <w:rPr>
          <w:rFonts w:ascii="Times New Roman" w:hAnsi="Times New Roman"/>
          <w:kern w:val="0"/>
          <w:szCs w:val="24"/>
        </w:rPr>
        <w:t>/(</w:t>
      </w:r>
      <w:r w:rsidRPr="00AD0E47">
        <w:rPr>
          <w:rFonts w:ascii="Times New Roman" w:hAnsi="Times New Roman" w:hint="eastAsia"/>
          <w:kern w:val="0"/>
          <w:szCs w:val="24"/>
        </w:rPr>
        <w:t>损失</w:t>
      </w:r>
      <w:r w:rsidRPr="00AD0E47">
        <w:rPr>
          <w:rFonts w:ascii="Times New Roman" w:hAnsi="Times New Roman"/>
          <w:kern w:val="0"/>
          <w:szCs w:val="24"/>
        </w:rPr>
        <w:t>)</w:t>
      </w:r>
      <w:r w:rsidRPr="00AD0E47">
        <w:rPr>
          <w:rFonts w:ascii="Times New Roman" w:hAnsi="Times New Roman" w:hint="eastAsia"/>
          <w:kern w:val="0"/>
          <w:szCs w:val="24"/>
        </w:rPr>
        <w:t>的确认和计量</w:t>
      </w:r>
      <w:bookmarkEnd w:id="145"/>
    </w:p>
    <w:p w:rsidR="008B12D2" w:rsidRDefault="00252178">
      <w:pPr>
        <w:spacing w:before="29" w:line="288" w:lineRule="auto"/>
        <w:ind w:firstLineChars="200" w:firstLine="480"/>
        <w:rPr>
          <w:color w:val="000000"/>
          <w:sz w:val="24"/>
        </w:rPr>
      </w:pPr>
      <w:r>
        <w:rPr>
          <w:color w:val="000000"/>
          <w:sz w:val="24"/>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区分属于资产支持证券投资本金部分和投资收益部分，将本金部分冲减资产支持证券投资成本，并将投资收益部分扣除在适用情况下由基金管理人缴纳的增值税后的净额确认为利息收入。</w:t>
      </w:r>
    </w:p>
    <w:p w:rsidR="008B12D2" w:rsidRDefault="00252178">
      <w:pPr>
        <w:spacing w:before="29" w:line="288" w:lineRule="auto"/>
        <w:ind w:firstLineChars="200" w:firstLine="480"/>
        <w:rPr>
          <w:color w:val="000000"/>
          <w:sz w:val="24"/>
        </w:rPr>
      </w:pPr>
      <w:r>
        <w:rPr>
          <w:color w:val="000000"/>
          <w:sz w:val="24"/>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1A59F9" w:rsidRPr="00AC056D" w:rsidRDefault="001A59F9" w:rsidP="00AC056D">
      <w:pPr>
        <w:spacing w:before="29" w:line="288" w:lineRule="auto"/>
        <w:ind w:firstLineChars="200" w:firstLine="480"/>
        <w:rPr>
          <w:color w:val="000000"/>
          <w:sz w:val="24"/>
        </w:rPr>
      </w:pPr>
      <w:r w:rsidRPr="00AC056D">
        <w:rPr>
          <w:color w:val="000000"/>
          <w:sz w:val="24"/>
        </w:rPr>
        <w:t>应收款项在持有期间确认的利息收入按实际利率法计算，实际利率法与直线法差异较小的则按直线法计算。</w:t>
      </w:r>
    </w:p>
    <w:p w:rsidR="001A59F9" w:rsidRPr="00992382" w:rsidRDefault="001A59F9" w:rsidP="00992382">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6" w:name="_Toc35961055"/>
      <w:r w:rsidRPr="00AD0E47">
        <w:rPr>
          <w:rFonts w:ascii="Times New Roman" w:hAnsi="Times New Roman"/>
          <w:kern w:val="0"/>
          <w:szCs w:val="24"/>
        </w:rPr>
        <w:t xml:space="preserve">7.4.4.10 </w:t>
      </w:r>
      <w:r w:rsidRPr="00AD0E47">
        <w:rPr>
          <w:rFonts w:ascii="Times New Roman" w:hAnsi="Times New Roman" w:hint="eastAsia"/>
          <w:kern w:val="0"/>
          <w:szCs w:val="24"/>
        </w:rPr>
        <w:t>费用的确认和计量</w:t>
      </w:r>
      <w:bookmarkEnd w:id="146"/>
    </w:p>
    <w:p w:rsidR="008B12D2" w:rsidRDefault="00252178">
      <w:pPr>
        <w:spacing w:before="29" w:line="288" w:lineRule="auto"/>
        <w:ind w:firstLineChars="200" w:firstLine="480"/>
        <w:rPr>
          <w:color w:val="000000"/>
          <w:sz w:val="24"/>
        </w:rPr>
      </w:pPr>
      <w:r>
        <w:rPr>
          <w:color w:val="000000"/>
          <w:sz w:val="24"/>
        </w:rPr>
        <w:t>本基金的管理人报酬和托管费在费用涵盖期间按基金合同约定的费率和计算方法</w:t>
      </w:r>
      <w:r>
        <w:rPr>
          <w:color w:val="000000"/>
          <w:sz w:val="24"/>
        </w:rPr>
        <w:lastRenderedPageBreak/>
        <w:t>逐日确认。</w:t>
      </w:r>
    </w:p>
    <w:p w:rsidR="001A59F9" w:rsidRPr="00AC056D" w:rsidRDefault="001A59F9" w:rsidP="00AC056D">
      <w:pPr>
        <w:spacing w:before="29" w:line="288" w:lineRule="auto"/>
        <w:ind w:firstLineChars="200" w:firstLine="480"/>
        <w:rPr>
          <w:color w:val="000000"/>
          <w:sz w:val="24"/>
        </w:rPr>
      </w:pPr>
      <w:r w:rsidRPr="00AC056D">
        <w:rPr>
          <w:color w:val="000000"/>
          <w:sz w:val="24"/>
        </w:rPr>
        <w:t>其他金融负债在持有期间确认的利息支出按实际利率法计算，实际利率法与直线法差异较小的则按直线法计算。</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7" w:name="_Toc35961056"/>
      <w:r w:rsidRPr="00AD0E47">
        <w:rPr>
          <w:rFonts w:ascii="Times New Roman" w:hAnsi="Times New Roman"/>
          <w:kern w:val="0"/>
          <w:szCs w:val="24"/>
        </w:rPr>
        <w:t xml:space="preserve">7.4.4.11 </w:t>
      </w:r>
      <w:r w:rsidRPr="00AD0E47">
        <w:rPr>
          <w:rFonts w:ascii="Times New Roman" w:hAnsi="Times New Roman" w:hint="eastAsia"/>
          <w:kern w:val="0"/>
          <w:szCs w:val="24"/>
        </w:rPr>
        <w:t>基金的收益分配政策</w:t>
      </w:r>
      <w:bookmarkEnd w:id="147"/>
    </w:p>
    <w:p w:rsidR="008B12D2" w:rsidRDefault="00252178">
      <w:pPr>
        <w:spacing w:before="29" w:line="288" w:lineRule="auto"/>
        <w:ind w:firstLineChars="200" w:firstLine="480"/>
        <w:rPr>
          <w:color w:val="000000"/>
          <w:sz w:val="24"/>
        </w:rPr>
      </w:pPr>
      <w:r>
        <w:rPr>
          <w:color w:val="000000"/>
          <w:sz w:val="24"/>
        </w:rPr>
        <w:t>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1A59F9" w:rsidRPr="00AC056D" w:rsidRDefault="001A59F9" w:rsidP="00AC056D">
      <w:pPr>
        <w:spacing w:before="29" w:line="288" w:lineRule="auto"/>
        <w:ind w:firstLineChars="200" w:firstLine="480"/>
        <w:rPr>
          <w:color w:val="000000"/>
          <w:sz w:val="24"/>
        </w:rPr>
      </w:pPr>
      <w:r w:rsidRPr="00AC056D">
        <w:rPr>
          <w:color w:val="000000"/>
          <w:sz w:val="24"/>
        </w:rPr>
        <w:t>经宣告的拟分配基金收益于分红除权日从所有者权益转出。</w:t>
      </w:r>
    </w:p>
    <w:p w:rsidR="001A59F9"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8" w:name="_Toc35961057"/>
      <w:r w:rsidRPr="00AD0E47">
        <w:rPr>
          <w:rFonts w:ascii="Times New Roman" w:hAnsi="Times New Roman"/>
          <w:kern w:val="0"/>
          <w:szCs w:val="24"/>
        </w:rPr>
        <w:t xml:space="preserve">7.4.4.12 </w:t>
      </w:r>
      <w:r w:rsidRPr="00AD0E47">
        <w:rPr>
          <w:rFonts w:ascii="Times New Roman" w:hAnsi="Times New Roman" w:hint="eastAsia"/>
          <w:kern w:val="0"/>
          <w:szCs w:val="24"/>
        </w:rPr>
        <w:t>分部报告</w:t>
      </w:r>
      <w:bookmarkEnd w:id="148"/>
    </w:p>
    <w:p w:rsidR="008B12D2" w:rsidRDefault="00252178">
      <w:pPr>
        <w:spacing w:before="29" w:line="288" w:lineRule="auto"/>
        <w:ind w:firstLineChars="200" w:firstLine="480"/>
        <w:rPr>
          <w:color w:val="000000"/>
          <w:sz w:val="24"/>
        </w:rPr>
      </w:pPr>
      <w:r>
        <w:rPr>
          <w:color w:val="000000"/>
          <w:sz w:val="24"/>
        </w:rPr>
        <w:t>本基金以内部组织结构、管理要求、内部报告制度为依据确定经营分部，以经营分部为基础确定报告分部并披露分部信息。经营分部是指本基金内同时满足下列条件的组成部分：</w:t>
      </w:r>
      <w:r>
        <w:rPr>
          <w:color w:val="000000"/>
          <w:sz w:val="24"/>
        </w:rPr>
        <w:t xml:space="preserve">(1) </w:t>
      </w:r>
      <w:r>
        <w:rPr>
          <w:color w:val="000000"/>
          <w:sz w:val="24"/>
        </w:rPr>
        <w:t>该组成部分能够在日常活动中产生收入、发生费用；</w:t>
      </w:r>
      <w:r>
        <w:rPr>
          <w:color w:val="000000"/>
          <w:sz w:val="24"/>
        </w:rPr>
        <w:t xml:space="preserve">(2) </w:t>
      </w:r>
      <w:r>
        <w:rPr>
          <w:color w:val="000000"/>
          <w:sz w:val="24"/>
        </w:rPr>
        <w:t>本基金的基金管理人能够定期评价该组成部分的经营成果，以决定向其配置资源、评价其业绩；</w:t>
      </w:r>
      <w:r>
        <w:rPr>
          <w:color w:val="000000"/>
          <w:sz w:val="24"/>
        </w:rPr>
        <w:t xml:space="preserve">(3) </w:t>
      </w:r>
      <w:r>
        <w:rPr>
          <w:color w:val="000000"/>
          <w:sz w:val="24"/>
        </w:rPr>
        <w:t>本基金能够取得该组成部分的财务状况、经营成果和现金流量等有关会计信息。如果两个或多个经营分部具有相似的经济特征，并且满足一定条件的，则合并为一个经营分部。</w:t>
      </w:r>
    </w:p>
    <w:p w:rsidR="001A59F9" w:rsidRPr="00AC056D" w:rsidRDefault="001A59F9" w:rsidP="00AC056D">
      <w:pPr>
        <w:spacing w:before="29" w:line="288" w:lineRule="auto"/>
        <w:ind w:firstLineChars="200" w:firstLine="480"/>
        <w:rPr>
          <w:color w:val="000000"/>
          <w:sz w:val="24"/>
        </w:rPr>
      </w:pPr>
      <w:r w:rsidRPr="00AC056D">
        <w:rPr>
          <w:color w:val="000000"/>
          <w:sz w:val="24"/>
        </w:rPr>
        <w:t>本基金目前以一个单一的经营分部运作，不需要披露分部信息。</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9" w:name="_Toc35961058"/>
      <w:r w:rsidRPr="00AD0E47">
        <w:rPr>
          <w:rFonts w:ascii="Times New Roman" w:hAnsi="Times New Roman"/>
          <w:kern w:val="0"/>
          <w:szCs w:val="24"/>
        </w:rPr>
        <w:t xml:space="preserve">7.4.4.13 </w:t>
      </w:r>
      <w:r w:rsidRPr="00AD0E47">
        <w:rPr>
          <w:rFonts w:ascii="Times New Roman" w:hAnsi="Times New Roman" w:hint="eastAsia"/>
          <w:kern w:val="0"/>
          <w:szCs w:val="24"/>
        </w:rPr>
        <w:t>其他重要的会计政策和会计估计</w:t>
      </w:r>
      <w:bookmarkEnd w:id="149"/>
    </w:p>
    <w:p w:rsidR="008B12D2" w:rsidRDefault="00252178">
      <w:pPr>
        <w:spacing w:before="29" w:line="288" w:lineRule="auto"/>
        <w:ind w:firstLineChars="200" w:firstLine="480"/>
        <w:rPr>
          <w:color w:val="000000"/>
          <w:sz w:val="24"/>
        </w:rPr>
      </w:pPr>
      <w:r>
        <w:rPr>
          <w:color w:val="000000"/>
          <w:sz w:val="24"/>
        </w:rPr>
        <w:t>根据本基金的估值原则和中国证监会允许的基金行业估值实务操作，本基金确定以下类别股票投资、债券投资和资产支持证券投资的公允价值时采用的估值方法及其关键假设如下：</w:t>
      </w:r>
    </w:p>
    <w:p w:rsidR="008B12D2" w:rsidRDefault="00252178">
      <w:pPr>
        <w:spacing w:before="29" w:line="288" w:lineRule="auto"/>
        <w:ind w:firstLineChars="200" w:firstLine="480"/>
        <w:rPr>
          <w:color w:val="000000"/>
          <w:sz w:val="24"/>
        </w:rPr>
      </w:pPr>
      <w:r>
        <w:rPr>
          <w:color w:val="000000"/>
          <w:sz w:val="24"/>
        </w:rPr>
        <w:t xml:space="preserve">(1) </w:t>
      </w:r>
      <w:r>
        <w:rPr>
          <w:color w:val="000000"/>
          <w:sz w:val="24"/>
        </w:rPr>
        <w:t>对于证券交易所上市的股票和债券，若出现重大事项停牌或交易不活跃</w:t>
      </w:r>
      <w:r>
        <w:rPr>
          <w:color w:val="000000"/>
          <w:sz w:val="24"/>
        </w:rPr>
        <w:t>(</w:t>
      </w:r>
      <w:r>
        <w:rPr>
          <w:color w:val="000000"/>
          <w:sz w:val="24"/>
        </w:rPr>
        <w:t>包括涨跌停时的交易不活跃</w:t>
      </w:r>
      <w:r>
        <w:rPr>
          <w:color w:val="000000"/>
          <w:sz w:val="24"/>
        </w:rPr>
        <w:t>)</w:t>
      </w:r>
      <w:r>
        <w:rPr>
          <w:color w:val="000000"/>
          <w:sz w:val="24"/>
        </w:rPr>
        <w:t>等情况，本基金根据中国证监会公告</w:t>
      </w:r>
      <w:r>
        <w:rPr>
          <w:color w:val="000000"/>
          <w:sz w:val="24"/>
        </w:rPr>
        <w:t>[2017]13</w:t>
      </w:r>
      <w:r>
        <w:rPr>
          <w:color w:val="000000"/>
          <w:sz w:val="24"/>
        </w:rPr>
        <w:t>号《中国证监会关于证券投资基金估值业务的指导意见》，根据具体情况采用《关于发布中基协</w:t>
      </w:r>
      <w:r>
        <w:rPr>
          <w:color w:val="000000"/>
          <w:sz w:val="24"/>
        </w:rPr>
        <w:t>(AMAC)</w:t>
      </w:r>
      <w:r>
        <w:rPr>
          <w:color w:val="000000"/>
          <w:sz w:val="24"/>
        </w:rPr>
        <w:t>基金行业股票估值指数的通知》提供的指数收益法、市盈率法、现金流量折现法等估值技术进行估值。</w:t>
      </w:r>
    </w:p>
    <w:p w:rsidR="008B12D2" w:rsidRDefault="00252178">
      <w:pPr>
        <w:spacing w:before="29" w:line="288" w:lineRule="auto"/>
        <w:ind w:firstLineChars="200" w:firstLine="480"/>
        <w:rPr>
          <w:color w:val="000000"/>
          <w:sz w:val="24"/>
        </w:rPr>
      </w:pPr>
      <w:r>
        <w:rPr>
          <w:color w:val="000000"/>
          <w:sz w:val="24"/>
        </w:rPr>
        <w:t xml:space="preserve">(2) </w:t>
      </w:r>
      <w:r>
        <w:rPr>
          <w:color w:val="000000"/>
          <w:sz w:val="24"/>
        </w:rPr>
        <w:t>对于在锁定期内的非公开发行股票、首次公开发行股票时公司股东公开发售股份、通过大宗交易取得的带限售期的股票等流通受限股票，根据中国基金业协会中基协发</w:t>
      </w:r>
      <w:r>
        <w:rPr>
          <w:color w:val="000000"/>
          <w:sz w:val="24"/>
        </w:rPr>
        <w:t>[2017]6</w:t>
      </w:r>
      <w:r>
        <w:rPr>
          <w:color w:val="000000"/>
          <w:sz w:val="24"/>
        </w:rPr>
        <w:t>号《关于发布</w:t>
      </w:r>
      <w:r>
        <w:rPr>
          <w:color w:val="000000"/>
          <w:sz w:val="24"/>
        </w:rPr>
        <w:t>&lt;</w:t>
      </w:r>
      <w:r>
        <w:rPr>
          <w:color w:val="000000"/>
          <w:sz w:val="24"/>
        </w:rPr>
        <w:t>证券投资基金投资流通受限股票估值指引</w:t>
      </w:r>
      <w:r>
        <w:rPr>
          <w:color w:val="000000"/>
          <w:sz w:val="24"/>
        </w:rPr>
        <w:t>(</w:t>
      </w:r>
      <w:r>
        <w:rPr>
          <w:color w:val="000000"/>
          <w:sz w:val="24"/>
        </w:rPr>
        <w:t>试行</w:t>
      </w:r>
      <w:r>
        <w:rPr>
          <w:color w:val="000000"/>
          <w:sz w:val="24"/>
        </w:rPr>
        <w:t>)&gt;</w:t>
      </w:r>
      <w:r>
        <w:rPr>
          <w:color w:val="000000"/>
          <w:sz w:val="24"/>
        </w:rPr>
        <w:t>的通知》之附件《证券投资基金投资流通受限股票估值指引</w:t>
      </w:r>
      <w:r>
        <w:rPr>
          <w:color w:val="000000"/>
          <w:sz w:val="24"/>
        </w:rPr>
        <w:t>(</w:t>
      </w:r>
      <w:r>
        <w:rPr>
          <w:color w:val="000000"/>
          <w:sz w:val="24"/>
        </w:rPr>
        <w:t>试行</w:t>
      </w:r>
      <w:r>
        <w:rPr>
          <w:color w:val="000000"/>
          <w:sz w:val="24"/>
        </w:rPr>
        <w:t>)</w:t>
      </w:r>
      <w:r>
        <w:rPr>
          <w:color w:val="000000"/>
          <w:sz w:val="24"/>
        </w:rPr>
        <w:t>》</w:t>
      </w:r>
      <w:r>
        <w:rPr>
          <w:color w:val="000000"/>
          <w:sz w:val="24"/>
        </w:rPr>
        <w:t>(</w:t>
      </w:r>
      <w:r>
        <w:rPr>
          <w:color w:val="000000"/>
          <w:sz w:val="24"/>
        </w:rPr>
        <w:t>以下简称</w:t>
      </w:r>
      <w:r>
        <w:rPr>
          <w:color w:val="000000"/>
          <w:sz w:val="24"/>
        </w:rPr>
        <w:t>“</w:t>
      </w:r>
      <w:r>
        <w:rPr>
          <w:color w:val="000000"/>
          <w:sz w:val="24"/>
        </w:rPr>
        <w:t>指引</w:t>
      </w:r>
      <w:r>
        <w:rPr>
          <w:color w:val="000000"/>
          <w:sz w:val="24"/>
        </w:rPr>
        <w:t>”)</w:t>
      </w:r>
      <w:r>
        <w:rPr>
          <w:color w:val="000000"/>
          <w:sz w:val="24"/>
        </w:rPr>
        <w:t>，按估值日在证券交易所上市交易的同一股票的公允价值扣除中证指数有限公司根据指引所独立提供</w:t>
      </w:r>
      <w:r>
        <w:rPr>
          <w:color w:val="000000"/>
          <w:sz w:val="24"/>
        </w:rPr>
        <w:lastRenderedPageBreak/>
        <w:t>的该流通受限股票剩余限售期对应的流动性折扣后的价值进行估值。</w:t>
      </w:r>
    </w:p>
    <w:p w:rsidR="001A59F9" w:rsidRPr="00AC056D" w:rsidRDefault="001A59F9" w:rsidP="00AC056D">
      <w:pPr>
        <w:spacing w:before="29" w:line="288" w:lineRule="auto"/>
        <w:ind w:firstLineChars="200" w:firstLine="480"/>
        <w:rPr>
          <w:color w:val="000000"/>
          <w:sz w:val="24"/>
        </w:rPr>
      </w:pPr>
      <w:r w:rsidRPr="00AC056D">
        <w:rPr>
          <w:color w:val="000000"/>
          <w:sz w:val="24"/>
        </w:rPr>
        <w:t xml:space="preserve">(3) </w:t>
      </w:r>
      <w:r w:rsidRPr="00AC056D">
        <w:rPr>
          <w:color w:val="000000"/>
          <w:sz w:val="24"/>
        </w:rPr>
        <w:t>对于在证券交易所上市或挂牌转让的固定收益品种</w:t>
      </w:r>
      <w:r w:rsidRPr="00AC056D">
        <w:rPr>
          <w:color w:val="000000"/>
          <w:sz w:val="24"/>
        </w:rPr>
        <w:t>(</w:t>
      </w:r>
      <w:r w:rsidRPr="00AC056D">
        <w:rPr>
          <w:color w:val="000000"/>
          <w:sz w:val="24"/>
        </w:rPr>
        <w:t>可转换债券、可交换债券和私募债券除外</w:t>
      </w:r>
      <w:r w:rsidRPr="00AC056D">
        <w:rPr>
          <w:color w:val="000000"/>
          <w:sz w:val="24"/>
        </w:rPr>
        <w:t>)</w:t>
      </w:r>
      <w:r w:rsidRPr="00AC056D">
        <w:rPr>
          <w:color w:val="000000"/>
          <w:sz w:val="24"/>
        </w:rPr>
        <w:t>及在银行间同业市场交易的固定收益品种，根据中国证监会公告</w:t>
      </w:r>
      <w:r w:rsidRPr="00AC056D">
        <w:rPr>
          <w:color w:val="000000"/>
          <w:sz w:val="24"/>
        </w:rPr>
        <w:t>[2017]13</w:t>
      </w:r>
      <w:r w:rsidRPr="00AC056D">
        <w:rPr>
          <w:color w:val="000000"/>
          <w:sz w:val="24"/>
        </w:rPr>
        <w:t>号《中国证监会关于证券投资基金估值业务的指导意见》及《中国证券投资基金业协会估值核算工作小组关于</w:t>
      </w:r>
      <w:r w:rsidRPr="00AC056D">
        <w:rPr>
          <w:color w:val="000000"/>
          <w:sz w:val="24"/>
        </w:rPr>
        <w:t>2015</w:t>
      </w:r>
      <w:r w:rsidRPr="00AC056D">
        <w:rPr>
          <w:color w:val="000000"/>
          <w:sz w:val="24"/>
        </w:rPr>
        <w:t>年</w:t>
      </w:r>
      <w:r w:rsidRPr="00AC056D">
        <w:rPr>
          <w:color w:val="000000"/>
          <w:sz w:val="24"/>
        </w:rPr>
        <w:t>1</w:t>
      </w:r>
      <w:r w:rsidRPr="00AC056D">
        <w:rPr>
          <w:color w:val="000000"/>
          <w:sz w:val="24"/>
        </w:rPr>
        <w:t>季度固定收益品种的估值处理标准》采用估值技术确定公允价值。本基金持有的证券交易所上市或挂牌转让的固定收益品种</w:t>
      </w:r>
      <w:r w:rsidRPr="00AC056D">
        <w:rPr>
          <w:color w:val="000000"/>
          <w:sz w:val="24"/>
        </w:rPr>
        <w:t>(</w:t>
      </w:r>
      <w:r w:rsidRPr="00AC056D">
        <w:rPr>
          <w:color w:val="000000"/>
          <w:sz w:val="24"/>
        </w:rPr>
        <w:t>可转换债券、可交换债券和私募债券除外</w:t>
      </w:r>
      <w:r w:rsidRPr="00AC056D">
        <w:rPr>
          <w:color w:val="000000"/>
          <w:sz w:val="24"/>
        </w:rPr>
        <w:t>)</w:t>
      </w:r>
      <w:r w:rsidRPr="00AC056D">
        <w:rPr>
          <w:color w:val="000000"/>
          <w:sz w:val="24"/>
        </w:rPr>
        <w:t>，按照中证指数有限公司所独立提供的估值结果确定公允价值。本基金持有的银行间同业市场固定收益品种按照中债金融估值中心有限公司所独立提供的估值结果确定公允价值。</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0" w:name="_Toc35961059"/>
      <w:r w:rsidRPr="00AD0E47">
        <w:rPr>
          <w:rFonts w:ascii="Times New Roman" w:hAnsi="Times New Roman"/>
          <w:kern w:val="0"/>
          <w:szCs w:val="24"/>
        </w:rPr>
        <w:t>7.4.5</w:t>
      </w:r>
      <w:r w:rsidRPr="00AD0E47">
        <w:rPr>
          <w:rFonts w:ascii="Times New Roman" w:hAnsi="Times New Roman" w:hint="eastAsia"/>
          <w:kern w:val="0"/>
          <w:szCs w:val="24"/>
        </w:rPr>
        <w:t>会计政策和会计估计变更以及差错更正的说明</w:t>
      </w:r>
      <w:bookmarkEnd w:id="150"/>
    </w:p>
    <w:p w:rsidR="001A59F9" w:rsidRPr="00AD0E47" w:rsidRDefault="001A59F9" w:rsidP="00AD0E47">
      <w:pPr>
        <w:pStyle w:val="20"/>
        <w:spacing w:before="29" w:after="0" w:line="288" w:lineRule="auto"/>
        <w:rPr>
          <w:rFonts w:ascii="Times New Roman" w:hAnsi="Times New Roman"/>
          <w:kern w:val="0"/>
          <w:szCs w:val="24"/>
        </w:rPr>
      </w:pPr>
      <w:bookmarkStart w:id="151" w:name="_Toc35961060"/>
      <w:r w:rsidRPr="00AD0E47">
        <w:rPr>
          <w:rFonts w:ascii="Times New Roman" w:hAnsi="Times New Roman"/>
          <w:kern w:val="0"/>
          <w:szCs w:val="24"/>
        </w:rPr>
        <w:t xml:space="preserve">7.4.5.1 </w:t>
      </w:r>
      <w:r w:rsidRPr="00AD0E47">
        <w:rPr>
          <w:rFonts w:ascii="Times New Roman" w:hAnsi="Times New Roman" w:hint="eastAsia"/>
          <w:kern w:val="0"/>
          <w:szCs w:val="24"/>
        </w:rPr>
        <w:t>会计政策变更的说明</w:t>
      </w:r>
      <w:bookmarkEnd w:id="151"/>
    </w:p>
    <w:p w:rsidR="001A59F9" w:rsidRPr="00AC056D" w:rsidRDefault="001A59F9" w:rsidP="00AC056D">
      <w:pPr>
        <w:spacing w:before="29" w:line="288" w:lineRule="auto"/>
        <w:ind w:firstLineChars="200" w:firstLine="480"/>
        <w:rPr>
          <w:color w:val="000000"/>
          <w:sz w:val="24"/>
        </w:rPr>
      </w:pPr>
      <w:r w:rsidRPr="00AC056D">
        <w:rPr>
          <w:color w:val="000000"/>
          <w:sz w:val="24"/>
        </w:rPr>
        <w:t>本基金本报告期未发生会计政策变更。</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2" w:name="_Toc35961061"/>
      <w:r w:rsidRPr="00AD0E47">
        <w:rPr>
          <w:rFonts w:ascii="Times New Roman" w:hAnsi="Times New Roman"/>
          <w:kern w:val="0"/>
          <w:szCs w:val="24"/>
        </w:rPr>
        <w:t xml:space="preserve">7.4.5.2 </w:t>
      </w:r>
      <w:r w:rsidRPr="00AD0E47">
        <w:rPr>
          <w:rFonts w:ascii="Times New Roman" w:hAnsi="Times New Roman" w:hint="eastAsia"/>
          <w:kern w:val="0"/>
          <w:szCs w:val="24"/>
        </w:rPr>
        <w:t>会计估计变更的说明</w:t>
      </w:r>
      <w:bookmarkEnd w:id="152"/>
    </w:p>
    <w:p w:rsidR="001A59F9" w:rsidRPr="00AC056D" w:rsidRDefault="001A59F9" w:rsidP="00AC056D">
      <w:pPr>
        <w:spacing w:before="29" w:line="288" w:lineRule="auto"/>
        <w:ind w:firstLineChars="200" w:firstLine="480"/>
        <w:rPr>
          <w:color w:val="000000"/>
          <w:sz w:val="24"/>
        </w:rPr>
      </w:pPr>
      <w:r w:rsidRPr="00AC056D">
        <w:rPr>
          <w:color w:val="000000"/>
          <w:sz w:val="24"/>
        </w:rPr>
        <w:t>本基金本报告期未发生会计估计变更。</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3" w:name="_Toc35961062"/>
      <w:r w:rsidRPr="00AD0E47">
        <w:rPr>
          <w:rFonts w:ascii="Times New Roman" w:hAnsi="Times New Roman"/>
          <w:kern w:val="0"/>
          <w:szCs w:val="24"/>
        </w:rPr>
        <w:t xml:space="preserve">7.4.5.3 </w:t>
      </w:r>
      <w:r w:rsidRPr="00AD0E47">
        <w:rPr>
          <w:rFonts w:ascii="Times New Roman" w:hAnsi="Times New Roman" w:hint="eastAsia"/>
          <w:kern w:val="0"/>
          <w:szCs w:val="24"/>
        </w:rPr>
        <w:t>差错更正的说明</w:t>
      </w:r>
      <w:bookmarkEnd w:id="153"/>
    </w:p>
    <w:p w:rsidR="001A59F9" w:rsidRPr="00AC056D" w:rsidRDefault="001A59F9" w:rsidP="00AC056D">
      <w:pPr>
        <w:spacing w:before="29" w:line="288" w:lineRule="auto"/>
        <w:ind w:firstLineChars="200" w:firstLine="480"/>
        <w:rPr>
          <w:color w:val="000000"/>
          <w:sz w:val="24"/>
        </w:rPr>
      </w:pPr>
      <w:r w:rsidRPr="00AC056D">
        <w:rPr>
          <w:color w:val="000000"/>
          <w:sz w:val="24"/>
        </w:rPr>
        <w:t>本基金在本报告期间无须说明的会计差错更正。</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4" w:name="_Toc35961063"/>
      <w:r w:rsidRPr="00AD0E47">
        <w:rPr>
          <w:rFonts w:ascii="Times New Roman" w:hAnsi="Times New Roman"/>
          <w:kern w:val="0"/>
          <w:szCs w:val="24"/>
        </w:rPr>
        <w:t>7.4.6</w:t>
      </w:r>
      <w:r w:rsidRPr="00AD0E47">
        <w:rPr>
          <w:rFonts w:ascii="Times New Roman" w:hAnsi="Times New Roman" w:hint="eastAsia"/>
          <w:kern w:val="0"/>
          <w:szCs w:val="24"/>
        </w:rPr>
        <w:t>税项</w:t>
      </w:r>
      <w:bookmarkEnd w:id="154"/>
    </w:p>
    <w:p w:rsidR="008B12D2" w:rsidRDefault="00252178">
      <w:pPr>
        <w:spacing w:before="29" w:line="288" w:lineRule="auto"/>
        <w:ind w:firstLineChars="200" w:firstLine="480"/>
        <w:rPr>
          <w:color w:val="000000"/>
          <w:sz w:val="24"/>
        </w:rPr>
      </w:pPr>
      <w:r>
        <w:rPr>
          <w:color w:val="000000"/>
          <w:sz w:val="24"/>
        </w:rPr>
        <w:t>根据财政部、国家税务总局财税</w:t>
      </w:r>
      <w:r>
        <w:rPr>
          <w:color w:val="000000"/>
          <w:sz w:val="24"/>
        </w:rPr>
        <w:t>[2002]128</w:t>
      </w:r>
      <w:r>
        <w:rPr>
          <w:color w:val="000000"/>
          <w:sz w:val="24"/>
        </w:rPr>
        <w:t>号《关于开放式证券投资基金有关税收问题的通知》、财税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号《关于资管产品增值税有关问题的通知》、财税</w:t>
      </w:r>
      <w:r>
        <w:rPr>
          <w:color w:val="000000"/>
          <w:sz w:val="24"/>
        </w:rPr>
        <w:t>[2017]90</w:t>
      </w:r>
      <w:r>
        <w:rPr>
          <w:color w:val="000000"/>
          <w:sz w:val="24"/>
        </w:rPr>
        <w:t>号《关于租入固定资产进项税额抵扣等增值税政策的通知》及其他相关财税法规和实务操作，主要税项列示如下：</w:t>
      </w:r>
    </w:p>
    <w:p w:rsidR="008B12D2" w:rsidRDefault="00252178">
      <w:pPr>
        <w:spacing w:before="29" w:line="288" w:lineRule="auto"/>
        <w:ind w:firstLineChars="200" w:firstLine="480"/>
        <w:rPr>
          <w:color w:val="000000"/>
          <w:sz w:val="24"/>
        </w:rPr>
      </w:pPr>
      <w:r>
        <w:rPr>
          <w:color w:val="000000"/>
          <w:sz w:val="24"/>
        </w:rPr>
        <w:t xml:space="preserve">(1) </w:t>
      </w:r>
      <w:r>
        <w:rPr>
          <w:color w:val="000000"/>
          <w:sz w:val="24"/>
        </w:rPr>
        <w:t>资管产品运营过程中发生的增值税应税行为，以资管产品管理人为增值税纳税人。资管产品管理人运营资管产品过程中发生的增值税应税行为，暂适用简易计税方法，按照</w:t>
      </w:r>
      <w:r>
        <w:rPr>
          <w:color w:val="000000"/>
          <w:sz w:val="24"/>
        </w:rPr>
        <w:t>3%</w:t>
      </w:r>
      <w:r>
        <w:rPr>
          <w:color w:val="000000"/>
          <w:sz w:val="24"/>
        </w:rPr>
        <w:t>的征收率缴纳增值税。</w:t>
      </w:r>
    </w:p>
    <w:p w:rsidR="008B12D2" w:rsidRDefault="00252178">
      <w:pPr>
        <w:spacing w:before="29" w:line="288" w:lineRule="auto"/>
        <w:ind w:firstLineChars="200" w:firstLine="480"/>
        <w:rPr>
          <w:color w:val="000000"/>
          <w:sz w:val="24"/>
        </w:rPr>
      </w:pPr>
      <w:r>
        <w:rPr>
          <w:color w:val="000000"/>
          <w:sz w:val="24"/>
        </w:rPr>
        <w:t>对证券投资基金管理人运用基金买卖股票、债券的转让收入免征增值税，对国债、</w:t>
      </w:r>
      <w:r>
        <w:rPr>
          <w:color w:val="000000"/>
          <w:sz w:val="24"/>
        </w:rPr>
        <w:lastRenderedPageBreak/>
        <w:t>地方政府债以及金融同业往来利息收入亦免征增值税。资管产品管理人运营资管产品提供的贷款服务，以产生的利息及利息性质的收入为销售额。</w:t>
      </w:r>
    </w:p>
    <w:p w:rsidR="008B12D2" w:rsidRDefault="00252178">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对基金从证券市场中取得的收入，包括买卖股票、债券的差价收入，股票的股息、红利收入，债券的利息收入及其他收入，暂不征收企业所得税。</w:t>
      </w:r>
    </w:p>
    <w:p w:rsidR="008B12D2" w:rsidRDefault="00252178">
      <w:pPr>
        <w:spacing w:before="29" w:line="288" w:lineRule="auto"/>
        <w:ind w:firstLineChars="200" w:firstLine="480"/>
        <w:rPr>
          <w:color w:val="000000"/>
          <w:sz w:val="24"/>
        </w:rPr>
      </w:pPr>
      <w:r>
        <w:rPr>
          <w:color w:val="000000"/>
          <w:sz w:val="24"/>
        </w:rPr>
        <w:t xml:space="preserve">(3) </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8B12D2" w:rsidRDefault="00252178">
      <w:pPr>
        <w:spacing w:before="29" w:line="288" w:lineRule="auto"/>
        <w:ind w:firstLineChars="200" w:firstLine="480"/>
        <w:rPr>
          <w:color w:val="000000"/>
          <w:sz w:val="24"/>
        </w:rPr>
      </w:pPr>
      <w:r>
        <w:rPr>
          <w:color w:val="000000"/>
          <w:sz w:val="24"/>
        </w:rPr>
        <w:t xml:space="preserve">(4) </w:t>
      </w:r>
      <w:r>
        <w:rPr>
          <w:color w:val="000000"/>
          <w:sz w:val="24"/>
        </w:rPr>
        <w:t>基金卖出股票按</w:t>
      </w:r>
      <w:r>
        <w:rPr>
          <w:color w:val="000000"/>
          <w:sz w:val="24"/>
        </w:rPr>
        <w:t>0.1%</w:t>
      </w:r>
      <w:r>
        <w:rPr>
          <w:color w:val="000000"/>
          <w:sz w:val="24"/>
        </w:rPr>
        <w:t>的税率缴纳股票交易印花税，买入股票不征收股票交易印花税。</w:t>
      </w:r>
    </w:p>
    <w:p w:rsidR="001A59F9" w:rsidRPr="00AC056D" w:rsidRDefault="001A59F9" w:rsidP="00AC056D">
      <w:pPr>
        <w:spacing w:before="29" w:line="288" w:lineRule="auto"/>
        <w:ind w:firstLineChars="200" w:firstLine="480"/>
        <w:rPr>
          <w:color w:val="000000"/>
          <w:sz w:val="24"/>
        </w:rPr>
      </w:pPr>
      <w:r w:rsidRPr="00AC056D">
        <w:rPr>
          <w:color w:val="000000"/>
          <w:sz w:val="24"/>
        </w:rPr>
        <w:t xml:space="preserve">(5) </w:t>
      </w:r>
      <w:r w:rsidRPr="00AC056D">
        <w:rPr>
          <w:color w:val="000000"/>
          <w:sz w:val="24"/>
        </w:rPr>
        <w:t>本基金的城市维护建设税、教育费附加和地方教育附加等税费按照实际缴纳增值税额的适用比例计算缴纳。</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6F1319" w:rsidRPr="00FE3598" w:rsidRDefault="006F1319" w:rsidP="006F1319">
      <w:pPr>
        <w:spacing w:before="29" w:line="288" w:lineRule="auto"/>
        <w:rPr>
          <w:rFonts w:eastAsiaTheme="minorEastAsia"/>
          <w:b/>
          <w:sz w:val="24"/>
        </w:rPr>
      </w:pPr>
      <w:r w:rsidRPr="00FE3598">
        <w:rPr>
          <w:rFonts w:eastAsiaTheme="minorEastAsia"/>
          <w:b/>
          <w:sz w:val="24"/>
        </w:rPr>
        <w:t>7.4.7</w:t>
      </w:r>
      <w:r w:rsidRPr="00FE3598">
        <w:rPr>
          <w:rFonts w:eastAsiaTheme="minorEastAsia" w:hint="eastAsia"/>
          <w:b/>
          <w:sz w:val="24"/>
        </w:rPr>
        <w:t>重要财务报表项目的说明</w:t>
      </w:r>
    </w:p>
    <w:p w:rsidR="006F1319" w:rsidRPr="00FE3598" w:rsidRDefault="006F1319" w:rsidP="006F1319">
      <w:pPr>
        <w:spacing w:before="29" w:line="288" w:lineRule="auto"/>
        <w:rPr>
          <w:rFonts w:eastAsiaTheme="minorEastAsia"/>
          <w:b/>
          <w:sz w:val="24"/>
        </w:rPr>
      </w:pPr>
      <w:r w:rsidRPr="00FE3598">
        <w:rPr>
          <w:rFonts w:eastAsiaTheme="minorEastAsia"/>
          <w:b/>
          <w:sz w:val="24"/>
        </w:rPr>
        <w:t>7.4.7.1</w:t>
      </w:r>
      <w:r w:rsidRPr="00FE3598">
        <w:rPr>
          <w:rFonts w:eastAsiaTheme="minorEastAsia" w:hint="eastAsia"/>
          <w:b/>
          <w:sz w:val="24"/>
        </w:rPr>
        <w:t>银行存款</w:t>
      </w:r>
    </w:p>
    <w:p w:rsidR="006F1319" w:rsidRPr="00063F90" w:rsidRDefault="006F1319" w:rsidP="006F1319">
      <w:pPr>
        <w:autoSpaceDE w:val="0"/>
        <w:autoSpaceDN w:val="0"/>
        <w:adjustRightInd w:val="0"/>
        <w:spacing w:line="360" w:lineRule="auto"/>
        <w:ind w:left="15"/>
        <w:jc w:val="right"/>
        <w:rPr>
          <w:rFonts w:eastAsiaTheme="minorEastAsia"/>
          <w:b/>
          <w:color w:val="000000"/>
          <w:kern w:val="0"/>
          <w:sz w:val="24"/>
        </w:rPr>
      </w:pPr>
      <w:r w:rsidRPr="00063F90">
        <w:rPr>
          <w:rFonts w:eastAsiaTheme="minor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6F1319" w:rsidRPr="00063F90" w:rsidTr="00DB5159">
        <w:trPr>
          <w:trHeight w:val="345"/>
          <w:jc w:val="center"/>
        </w:trPr>
        <w:tc>
          <w:tcPr>
            <w:tcW w:w="2634" w:type="dxa"/>
            <w:tcMar>
              <w:top w:w="15" w:type="dxa"/>
              <w:left w:w="15" w:type="dxa"/>
              <w:bottom w:w="0" w:type="dxa"/>
              <w:right w:w="15" w:type="dxa"/>
            </w:tcMar>
            <w:vAlign w:val="center"/>
          </w:tcPr>
          <w:p w:rsidR="006F1319" w:rsidRPr="00063F90" w:rsidRDefault="006F1319" w:rsidP="00DB5159">
            <w:pPr>
              <w:spacing w:line="360" w:lineRule="auto"/>
              <w:jc w:val="center"/>
              <w:rPr>
                <w:rFonts w:eastAsiaTheme="minorEastAsia"/>
                <w:sz w:val="24"/>
              </w:rPr>
            </w:pPr>
            <w:r w:rsidRPr="00063F90">
              <w:rPr>
                <w:rFonts w:eastAsiaTheme="minorEastAsia"/>
                <w:kern w:val="0"/>
                <w:sz w:val="24"/>
              </w:rPr>
              <w:t>项目</w:t>
            </w:r>
          </w:p>
        </w:tc>
        <w:tc>
          <w:tcPr>
            <w:tcW w:w="3157" w:type="dxa"/>
            <w:tcMar>
              <w:top w:w="15" w:type="dxa"/>
              <w:left w:w="15" w:type="dxa"/>
              <w:bottom w:w="0" w:type="dxa"/>
              <w:right w:w="15" w:type="dxa"/>
            </w:tcMar>
          </w:tcPr>
          <w:p w:rsidR="006F1319" w:rsidRPr="00063F90" w:rsidRDefault="006F1319" w:rsidP="00DB5159">
            <w:pPr>
              <w:spacing w:line="360" w:lineRule="auto"/>
              <w:jc w:val="center"/>
              <w:rPr>
                <w:rFonts w:eastAsiaTheme="minorEastAsia"/>
                <w:kern w:val="0"/>
                <w:sz w:val="24"/>
              </w:rPr>
            </w:pPr>
            <w:r w:rsidRPr="00063F90">
              <w:rPr>
                <w:rFonts w:eastAsiaTheme="minorEastAsia"/>
                <w:kern w:val="0"/>
                <w:sz w:val="24"/>
              </w:rPr>
              <w:t>本期末</w:t>
            </w:r>
          </w:p>
          <w:p w:rsidR="006F1319" w:rsidRPr="00063F90" w:rsidRDefault="006F1319" w:rsidP="00DB5159">
            <w:pPr>
              <w:spacing w:line="360" w:lineRule="auto"/>
              <w:jc w:val="center"/>
              <w:rPr>
                <w:rFonts w:eastAsiaTheme="minorEastAsia"/>
                <w:sz w:val="24"/>
              </w:rPr>
            </w:pP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158" w:type="dxa"/>
            <w:tcMar>
              <w:top w:w="15" w:type="dxa"/>
              <w:left w:w="15" w:type="dxa"/>
              <w:bottom w:w="0" w:type="dxa"/>
              <w:right w:w="15" w:type="dxa"/>
            </w:tcMar>
          </w:tcPr>
          <w:p w:rsidR="006F1319" w:rsidRPr="00063F90" w:rsidRDefault="006F1319" w:rsidP="00DB5159">
            <w:pPr>
              <w:spacing w:line="360" w:lineRule="auto"/>
              <w:jc w:val="center"/>
              <w:rPr>
                <w:rFonts w:eastAsiaTheme="minorEastAsia"/>
                <w:kern w:val="0"/>
                <w:sz w:val="24"/>
              </w:rPr>
            </w:pPr>
            <w:r w:rsidRPr="00063F90">
              <w:rPr>
                <w:rFonts w:eastAsiaTheme="minorEastAsia"/>
                <w:kern w:val="0"/>
                <w:sz w:val="24"/>
              </w:rPr>
              <w:t>上年度末</w:t>
            </w:r>
          </w:p>
          <w:p w:rsidR="006F1319" w:rsidRPr="00063F90" w:rsidRDefault="006F1319" w:rsidP="00DB5159">
            <w:pPr>
              <w:spacing w:line="360" w:lineRule="auto"/>
              <w:jc w:val="center"/>
              <w:rPr>
                <w:rFonts w:eastAsiaTheme="minorEastAsia"/>
                <w:kern w:val="0"/>
                <w:sz w:val="24"/>
              </w:rPr>
            </w:pPr>
            <w:r w:rsidRPr="00063F90">
              <w:rPr>
                <w:rFonts w:eastAsiaTheme="minorEastAsia"/>
                <w:sz w:val="24"/>
              </w:rPr>
              <w:t>2018</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6F1319" w:rsidRPr="00063F90" w:rsidTr="00DB5159">
        <w:trPr>
          <w:trHeight w:val="315"/>
          <w:jc w:val="center"/>
        </w:trPr>
        <w:tc>
          <w:tcPr>
            <w:tcW w:w="2634" w:type="dxa"/>
            <w:tcMar>
              <w:top w:w="15" w:type="dxa"/>
              <w:left w:w="15" w:type="dxa"/>
              <w:bottom w:w="0" w:type="dxa"/>
              <w:right w:w="15" w:type="dxa"/>
            </w:tcMar>
            <w:vAlign w:val="center"/>
          </w:tcPr>
          <w:p w:rsidR="006F1319" w:rsidRPr="00063F90" w:rsidRDefault="006F1319" w:rsidP="00DB5159">
            <w:pPr>
              <w:spacing w:line="360" w:lineRule="auto"/>
              <w:rPr>
                <w:rFonts w:eastAsiaTheme="minorEastAsia"/>
                <w:kern w:val="0"/>
                <w:sz w:val="24"/>
              </w:rPr>
            </w:pPr>
            <w:r w:rsidRPr="00063F90">
              <w:rPr>
                <w:rFonts w:eastAsiaTheme="minorEastAsia"/>
                <w:kern w:val="0"/>
                <w:sz w:val="24"/>
              </w:rPr>
              <w:t>活期存款</w:t>
            </w:r>
          </w:p>
        </w:tc>
        <w:tc>
          <w:tcPr>
            <w:tcW w:w="3157" w:type="dxa"/>
            <w:tcMar>
              <w:top w:w="15" w:type="dxa"/>
              <w:left w:w="15" w:type="dxa"/>
              <w:bottom w:w="0" w:type="dxa"/>
              <w:right w:w="15" w:type="dxa"/>
            </w:tcMar>
            <w:vAlign w:val="center"/>
          </w:tcPr>
          <w:p w:rsidR="006F1319" w:rsidRPr="00063F90" w:rsidRDefault="006F1319" w:rsidP="00DB5159">
            <w:pPr>
              <w:spacing w:line="360" w:lineRule="auto"/>
              <w:jc w:val="right"/>
              <w:rPr>
                <w:rFonts w:eastAsiaTheme="minorEastAsia"/>
                <w:kern w:val="0"/>
                <w:sz w:val="24"/>
              </w:rPr>
            </w:pPr>
            <w:r w:rsidRPr="00063F90">
              <w:rPr>
                <w:rFonts w:eastAsiaTheme="minorEastAsia"/>
                <w:kern w:val="0"/>
                <w:sz w:val="24"/>
              </w:rPr>
              <w:t>706,232.96</w:t>
            </w:r>
          </w:p>
        </w:tc>
        <w:tc>
          <w:tcPr>
            <w:tcW w:w="3158" w:type="dxa"/>
            <w:tcMar>
              <w:top w:w="15" w:type="dxa"/>
              <w:left w:w="15" w:type="dxa"/>
              <w:bottom w:w="0" w:type="dxa"/>
              <w:right w:w="15" w:type="dxa"/>
            </w:tcMar>
            <w:vAlign w:val="center"/>
          </w:tcPr>
          <w:p w:rsidR="006F1319" w:rsidRPr="00063F90" w:rsidRDefault="006F1319" w:rsidP="00DB5159">
            <w:pPr>
              <w:spacing w:line="360" w:lineRule="auto"/>
              <w:jc w:val="right"/>
              <w:rPr>
                <w:rFonts w:eastAsiaTheme="minorEastAsia"/>
                <w:kern w:val="0"/>
                <w:sz w:val="24"/>
              </w:rPr>
            </w:pPr>
            <w:r w:rsidRPr="00063F90">
              <w:rPr>
                <w:rFonts w:eastAsiaTheme="minorEastAsia"/>
                <w:kern w:val="0"/>
                <w:sz w:val="24"/>
              </w:rPr>
              <w:t>241,603.24</w:t>
            </w:r>
          </w:p>
        </w:tc>
      </w:tr>
      <w:tr w:rsidR="006F1319" w:rsidRPr="00063F90" w:rsidTr="00DB5159">
        <w:trPr>
          <w:trHeight w:val="315"/>
          <w:jc w:val="center"/>
        </w:trPr>
        <w:tc>
          <w:tcPr>
            <w:tcW w:w="2634" w:type="dxa"/>
            <w:tcMar>
              <w:top w:w="15" w:type="dxa"/>
              <w:left w:w="15" w:type="dxa"/>
              <w:bottom w:w="0" w:type="dxa"/>
              <w:right w:w="15" w:type="dxa"/>
            </w:tcMar>
            <w:vAlign w:val="center"/>
          </w:tcPr>
          <w:p w:rsidR="006F1319" w:rsidRPr="00063F90" w:rsidRDefault="006F1319" w:rsidP="00DB5159">
            <w:pPr>
              <w:spacing w:line="360" w:lineRule="auto"/>
              <w:rPr>
                <w:rFonts w:eastAsiaTheme="minorEastAsia"/>
                <w:kern w:val="0"/>
                <w:sz w:val="24"/>
              </w:rPr>
            </w:pPr>
            <w:r w:rsidRPr="00063F90">
              <w:rPr>
                <w:rFonts w:eastAsiaTheme="minorEastAsia"/>
                <w:kern w:val="0"/>
                <w:sz w:val="24"/>
              </w:rPr>
              <w:t>定期存款</w:t>
            </w:r>
          </w:p>
        </w:tc>
        <w:tc>
          <w:tcPr>
            <w:tcW w:w="3157" w:type="dxa"/>
            <w:tcMar>
              <w:top w:w="15" w:type="dxa"/>
              <w:left w:w="15" w:type="dxa"/>
              <w:bottom w:w="0" w:type="dxa"/>
              <w:right w:w="15" w:type="dxa"/>
            </w:tcMar>
            <w:vAlign w:val="center"/>
          </w:tcPr>
          <w:p w:rsidR="006F1319" w:rsidRPr="00063F90" w:rsidRDefault="006F1319" w:rsidP="00DB5159">
            <w:pPr>
              <w:spacing w:line="360" w:lineRule="auto"/>
              <w:jc w:val="right"/>
              <w:rPr>
                <w:rFonts w:eastAsiaTheme="minorEastAsia"/>
                <w:kern w:val="0"/>
                <w:sz w:val="24"/>
              </w:rPr>
            </w:pPr>
            <w:r w:rsidRPr="00063F90">
              <w:rPr>
                <w:rFonts w:eastAsiaTheme="minorEastAsia"/>
                <w:kern w:val="0"/>
                <w:sz w:val="24"/>
              </w:rPr>
              <w:t>-</w:t>
            </w:r>
          </w:p>
        </w:tc>
        <w:tc>
          <w:tcPr>
            <w:tcW w:w="3158" w:type="dxa"/>
            <w:tcMar>
              <w:top w:w="15" w:type="dxa"/>
              <w:left w:w="15" w:type="dxa"/>
              <w:bottom w:w="0" w:type="dxa"/>
              <w:right w:w="15" w:type="dxa"/>
            </w:tcMar>
            <w:vAlign w:val="center"/>
          </w:tcPr>
          <w:p w:rsidR="006F1319" w:rsidRPr="00063F90" w:rsidRDefault="006F1319" w:rsidP="00DB5159">
            <w:pPr>
              <w:spacing w:line="360" w:lineRule="auto"/>
              <w:jc w:val="right"/>
              <w:rPr>
                <w:rFonts w:eastAsiaTheme="minorEastAsia"/>
                <w:kern w:val="0"/>
                <w:sz w:val="24"/>
              </w:rPr>
            </w:pPr>
            <w:r w:rsidRPr="00063F90">
              <w:rPr>
                <w:rFonts w:eastAsiaTheme="minorEastAsia"/>
                <w:kern w:val="0"/>
                <w:sz w:val="24"/>
              </w:rPr>
              <w:t>-</w:t>
            </w:r>
          </w:p>
        </w:tc>
      </w:tr>
      <w:tr w:rsidR="006F1319" w:rsidRPr="006F1319" w:rsidTr="00DB5159">
        <w:trPr>
          <w:trHeight w:val="315"/>
          <w:jc w:val="center"/>
        </w:trPr>
        <w:tc>
          <w:tcPr>
            <w:tcW w:w="2634" w:type="dxa"/>
            <w:tcMar>
              <w:top w:w="15" w:type="dxa"/>
              <w:left w:w="15" w:type="dxa"/>
              <w:bottom w:w="0" w:type="dxa"/>
              <w:right w:w="15" w:type="dxa"/>
            </w:tcMar>
          </w:tcPr>
          <w:p w:rsidR="006F1319" w:rsidRPr="006F1319" w:rsidRDefault="006F1319" w:rsidP="00DB5159">
            <w:pPr>
              <w:rPr>
                <w:rFonts w:ascii="宋体" w:hAnsi="宋体"/>
                <w:color w:val="000000" w:themeColor="text1"/>
                <w:kern w:val="0"/>
                <w:sz w:val="24"/>
              </w:rPr>
            </w:pPr>
            <w:r w:rsidRPr="006F1319">
              <w:rPr>
                <w:rFonts w:ascii="宋体" w:hAnsi="宋体" w:hint="eastAsia"/>
                <w:color w:val="000000" w:themeColor="text1"/>
                <w:kern w:val="0"/>
                <w:sz w:val="24"/>
              </w:rPr>
              <w:t>其中：存款期限1个月以内</w:t>
            </w:r>
          </w:p>
        </w:tc>
        <w:tc>
          <w:tcPr>
            <w:tcW w:w="3157" w:type="dxa"/>
            <w:tcMar>
              <w:top w:w="15" w:type="dxa"/>
              <w:left w:w="15" w:type="dxa"/>
              <w:bottom w:w="0" w:type="dxa"/>
              <w:right w:w="15" w:type="dxa"/>
            </w:tcMar>
            <w:vAlign w:val="bottom"/>
          </w:tcPr>
          <w:p w:rsidR="006F1319" w:rsidRPr="006F1319" w:rsidRDefault="006F1319" w:rsidP="00DB5159">
            <w:pPr>
              <w:spacing w:line="360" w:lineRule="auto"/>
              <w:jc w:val="right"/>
              <w:rPr>
                <w:rFonts w:eastAsiaTheme="minorEastAsia"/>
                <w:color w:val="000000" w:themeColor="text1"/>
                <w:kern w:val="0"/>
                <w:sz w:val="24"/>
              </w:rPr>
            </w:pPr>
            <w:r w:rsidRPr="006F1319">
              <w:rPr>
                <w:rFonts w:eastAsiaTheme="minorEastAsia"/>
                <w:kern w:val="0"/>
                <w:sz w:val="24"/>
              </w:rPr>
              <w:t>-</w:t>
            </w:r>
          </w:p>
        </w:tc>
        <w:tc>
          <w:tcPr>
            <w:tcW w:w="3158" w:type="dxa"/>
            <w:tcMar>
              <w:top w:w="15" w:type="dxa"/>
              <w:left w:w="15" w:type="dxa"/>
              <w:bottom w:w="0" w:type="dxa"/>
              <w:right w:w="15" w:type="dxa"/>
            </w:tcMar>
            <w:vAlign w:val="center"/>
          </w:tcPr>
          <w:p w:rsidR="006F1319" w:rsidRPr="006F1319" w:rsidRDefault="006F1319" w:rsidP="00DB5159">
            <w:pPr>
              <w:spacing w:line="360" w:lineRule="auto"/>
              <w:jc w:val="right"/>
              <w:rPr>
                <w:rFonts w:eastAsiaTheme="minorEastAsia"/>
                <w:kern w:val="0"/>
                <w:sz w:val="24"/>
              </w:rPr>
            </w:pPr>
            <w:r w:rsidRPr="006F1319">
              <w:rPr>
                <w:rFonts w:eastAsiaTheme="minorEastAsia"/>
                <w:color w:val="000000" w:themeColor="text1"/>
                <w:kern w:val="0"/>
                <w:sz w:val="24"/>
              </w:rPr>
              <w:t>-</w:t>
            </w:r>
          </w:p>
        </w:tc>
      </w:tr>
      <w:tr w:rsidR="006F1319" w:rsidRPr="006F1319" w:rsidTr="00DB5159">
        <w:trPr>
          <w:trHeight w:val="315"/>
          <w:jc w:val="center"/>
        </w:trPr>
        <w:tc>
          <w:tcPr>
            <w:tcW w:w="2634" w:type="dxa"/>
            <w:tcMar>
              <w:top w:w="15" w:type="dxa"/>
              <w:left w:w="15" w:type="dxa"/>
              <w:bottom w:w="0" w:type="dxa"/>
              <w:right w:w="15" w:type="dxa"/>
            </w:tcMar>
          </w:tcPr>
          <w:p w:rsidR="006F1319" w:rsidRPr="006F1319" w:rsidRDefault="006F1319" w:rsidP="00DB5159">
            <w:pPr>
              <w:ind w:firstLineChars="300" w:firstLine="720"/>
              <w:rPr>
                <w:rFonts w:ascii="宋体" w:hAnsi="宋体"/>
                <w:color w:val="000000" w:themeColor="text1"/>
                <w:kern w:val="0"/>
                <w:sz w:val="24"/>
              </w:rPr>
            </w:pPr>
            <w:r w:rsidRPr="006F1319">
              <w:rPr>
                <w:rFonts w:ascii="宋体" w:hAnsi="宋体" w:hint="eastAsia"/>
                <w:color w:val="000000" w:themeColor="text1"/>
                <w:kern w:val="0"/>
                <w:sz w:val="24"/>
              </w:rPr>
              <w:t>存款期限1-3个月</w:t>
            </w:r>
          </w:p>
        </w:tc>
        <w:tc>
          <w:tcPr>
            <w:tcW w:w="3157" w:type="dxa"/>
            <w:tcMar>
              <w:top w:w="15" w:type="dxa"/>
              <w:left w:w="15" w:type="dxa"/>
              <w:bottom w:w="0" w:type="dxa"/>
              <w:right w:w="15" w:type="dxa"/>
            </w:tcMar>
            <w:vAlign w:val="bottom"/>
          </w:tcPr>
          <w:p w:rsidR="006F1319" w:rsidRPr="006F1319" w:rsidRDefault="006F1319" w:rsidP="00DB5159">
            <w:pPr>
              <w:spacing w:line="360" w:lineRule="auto"/>
              <w:jc w:val="right"/>
              <w:rPr>
                <w:rFonts w:eastAsiaTheme="minorEastAsia"/>
                <w:color w:val="000000" w:themeColor="text1"/>
                <w:kern w:val="0"/>
                <w:sz w:val="24"/>
              </w:rPr>
            </w:pPr>
            <w:r w:rsidRPr="006F1319">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6F1319" w:rsidRPr="006F1319" w:rsidRDefault="006F1319" w:rsidP="00DB5159">
            <w:pPr>
              <w:spacing w:line="360" w:lineRule="auto"/>
              <w:jc w:val="right"/>
              <w:rPr>
                <w:rFonts w:eastAsiaTheme="minorEastAsia"/>
                <w:kern w:val="0"/>
                <w:sz w:val="24"/>
              </w:rPr>
            </w:pPr>
            <w:r w:rsidRPr="006F1319">
              <w:rPr>
                <w:rFonts w:eastAsiaTheme="minorEastAsia"/>
                <w:kern w:val="0"/>
                <w:sz w:val="24"/>
              </w:rPr>
              <w:t>-</w:t>
            </w:r>
          </w:p>
        </w:tc>
      </w:tr>
      <w:tr w:rsidR="006F1319" w:rsidRPr="006F1319" w:rsidTr="00DB5159">
        <w:trPr>
          <w:trHeight w:val="315"/>
          <w:jc w:val="center"/>
        </w:trPr>
        <w:tc>
          <w:tcPr>
            <w:tcW w:w="2634" w:type="dxa"/>
            <w:tcMar>
              <w:top w:w="15" w:type="dxa"/>
              <w:left w:w="15" w:type="dxa"/>
              <w:bottom w:w="0" w:type="dxa"/>
              <w:right w:w="15" w:type="dxa"/>
            </w:tcMar>
          </w:tcPr>
          <w:p w:rsidR="006F1319" w:rsidRPr="006F1319" w:rsidRDefault="006F1319" w:rsidP="00DB5159">
            <w:pPr>
              <w:ind w:firstLineChars="300" w:firstLine="720"/>
              <w:rPr>
                <w:rFonts w:ascii="宋体" w:hAnsi="宋体"/>
                <w:color w:val="000000" w:themeColor="text1"/>
                <w:kern w:val="0"/>
                <w:sz w:val="24"/>
              </w:rPr>
            </w:pPr>
            <w:r w:rsidRPr="006F1319">
              <w:rPr>
                <w:rFonts w:ascii="宋体" w:hAnsi="宋体" w:hint="eastAsia"/>
                <w:color w:val="000000" w:themeColor="text1"/>
                <w:kern w:val="0"/>
                <w:sz w:val="24"/>
              </w:rPr>
              <w:t>存款期限3个月以上</w:t>
            </w:r>
          </w:p>
        </w:tc>
        <w:tc>
          <w:tcPr>
            <w:tcW w:w="3157" w:type="dxa"/>
            <w:tcMar>
              <w:top w:w="15" w:type="dxa"/>
              <w:left w:w="15" w:type="dxa"/>
              <w:bottom w:w="0" w:type="dxa"/>
              <w:right w:w="15" w:type="dxa"/>
            </w:tcMar>
            <w:vAlign w:val="bottom"/>
          </w:tcPr>
          <w:p w:rsidR="006F1319" w:rsidRPr="006F1319" w:rsidRDefault="006F1319" w:rsidP="00DB5159">
            <w:pPr>
              <w:spacing w:line="360" w:lineRule="auto"/>
              <w:jc w:val="right"/>
              <w:rPr>
                <w:rFonts w:eastAsiaTheme="minorEastAsia"/>
                <w:color w:val="000000" w:themeColor="text1"/>
                <w:kern w:val="0"/>
                <w:sz w:val="24"/>
              </w:rPr>
            </w:pPr>
            <w:r w:rsidRPr="006F1319">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6F1319" w:rsidRPr="006F1319" w:rsidRDefault="006F1319" w:rsidP="00DB5159">
            <w:pPr>
              <w:spacing w:line="360" w:lineRule="auto"/>
              <w:jc w:val="right"/>
              <w:rPr>
                <w:rFonts w:eastAsiaTheme="minorEastAsia"/>
                <w:color w:val="000000" w:themeColor="text1"/>
                <w:kern w:val="0"/>
                <w:sz w:val="24"/>
              </w:rPr>
            </w:pPr>
            <w:r w:rsidRPr="006F1319">
              <w:rPr>
                <w:rFonts w:eastAsiaTheme="minorEastAsia"/>
                <w:color w:val="000000" w:themeColor="text1"/>
                <w:kern w:val="0"/>
                <w:sz w:val="24"/>
              </w:rPr>
              <w:t>-</w:t>
            </w:r>
          </w:p>
        </w:tc>
      </w:tr>
      <w:tr w:rsidR="006F1319" w:rsidRPr="006F1319" w:rsidTr="00DB5159">
        <w:trPr>
          <w:trHeight w:val="315"/>
          <w:jc w:val="center"/>
        </w:trPr>
        <w:tc>
          <w:tcPr>
            <w:tcW w:w="2634" w:type="dxa"/>
            <w:tcMar>
              <w:top w:w="15" w:type="dxa"/>
              <w:left w:w="15" w:type="dxa"/>
              <w:bottom w:w="0" w:type="dxa"/>
              <w:right w:w="15" w:type="dxa"/>
            </w:tcMar>
            <w:vAlign w:val="center"/>
          </w:tcPr>
          <w:p w:rsidR="006F1319" w:rsidRPr="006F1319" w:rsidRDefault="006F1319" w:rsidP="00DB5159">
            <w:pPr>
              <w:spacing w:line="360" w:lineRule="auto"/>
              <w:rPr>
                <w:rFonts w:eastAsiaTheme="minorEastAsia"/>
                <w:color w:val="000000"/>
                <w:kern w:val="0"/>
                <w:sz w:val="24"/>
              </w:rPr>
            </w:pPr>
            <w:r w:rsidRPr="006F1319">
              <w:rPr>
                <w:rFonts w:eastAsiaTheme="minorEastAsia"/>
                <w:kern w:val="0"/>
                <w:sz w:val="24"/>
              </w:rPr>
              <w:t>其他存款</w:t>
            </w:r>
          </w:p>
        </w:tc>
        <w:tc>
          <w:tcPr>
            <w:tcW w:w="3157" w:type="dxa"/>
            <w:tcMar>
              <w:top w:w="15" w:type="dxa"/>
              <w:left w:w="15" w:type="dxa"/>
              <w:bottom w:w="0" w:type="dxa"/>
              <w:right w:w="15" w:type="dxa"/>
            </w:tcMar>
            <w:vAlign w:val="center"/>
          </w:tcPr>
          <w:p w:rsidR="006F1319" w:rsidRPr="006F1319" w:rsidRDefault="006F1319" w:rsidP="00DB5159">
            <w:pPr>
              <w:spacing w:line="360" w:lineRule="auto"/>
              <w:jc w:val="right"/>
              <w:rPr>
                <w:rFonts w:eastAsiaTheme="minorEastAsia"/>
                <w:kern w:val="0"/>
                <w:sz w:val="24"/>
              </w:rPr>
            </w:pPr>
            <w:r w:rsidRPr="006F1319">
              <w:rPr>
                <w:rFonts w:eastAsiaTheme="minorEastAsia"/>
                <w:kern w:val="0"/>
                <w:sz w:val="24"/>
              </w:rPr>
              <w:t>-</w:t>
            </w:r>
          </w:p>
        </w:tc>
        <w:tc>
          <w:tcPr>
            <w:tcW w:w="3158" w:type="dxa"/>
            <w:tcMar>
              <w:top w:w="15" w:type="dxa"/>
              <w:left w:w="15" w:type="dxa"/>
              <w:bottom w:w="0" w:type="dxa"/>
              <w:right w:w="15" w:type="dxa"/>
            </w:tcMar>
            <w:vAlign w:val="center"/>
          </w:tcPr>
          <w:p w:rsidR="006F1319" w:rsidRPr="006F1319" w:rsidRDefault="006F1319" w:rsidP="00DB5159">
            <w:pPr>
              <w:spacing w:line="360" w:lineRule="auto"/>
              <w:jc w:val="right"/>
              <w:rPr>
                <w:rFonts w:eastAsiaTheme="minorEastAsia"/>
                <w:kern w:val="0"/>
                <w:sz w:val="24"/>
              </w:rPr>
            </w:pPr>
            <w:r w:rsidRPr="006F1319">
              <w:rPr>
                <w:rFonts w:eastAsiaTheme="minorEastAsia"/>
                <w:kern w:val="0"/>
                <w:sz w:val="24"/>
              </w:rPr>
              <w:t>-</w:t>
            </w:r>
          </w:p>
        </w:tc>
      </w:tr>
      <w:tr w:rsidR="006F1319" w:rsidRPr="006F1319" w:rsidTr="00DB5159">
        <w:trPr>
          <w:trHeight w:val="315"/>
          <w:jc w:val="center"/>
        </w:trPr>
        <w:tc>
          <w:tcPr>
            <w:tcW w:w="2634" w:type="dxa"/>
            <w:tcMar>
              <w:top w:w="15" w:type="dxa"/>
              <w:left w:w="15" w:type="dxa"/>
              <w:bottom w:w="0" w:type="dxa"/>
              <w:right w:w="15" w:type="dxa"/>
            </w:tcMar>
            <w:vAlign w:val="center"/>
          </w:tcPr>
          <w:p w:rsidR="006F1319" w:rsidRPr="006F1319" w:rsidRDefault="006F1319" w:rsidP="00DB5159">
            <w:pPr>
              <w:spacing w:line="360" w:lineRule="auto"/>
              <w:rPr>
                <w:rFonts w:eastAsiaTheme="minorEastAsia"/>
                <w:color w:val="000000"/>
                <w:kern w:val="0"/>
                <w:sz w:val="24"/>
              </w:rPr>
            </w:pPr>
            <w:r w:rsidRPr="006F1319">
              <w:rPr>
                <w:rFonts w:eastAsiaTheme="minorEastAsia"/>
                <w:kern w:val="0"/>
                <w:sz w:val="24"/>
              </w:rPr>
              <w:t>合计</w:t>
            </w:r>
          </w:p>
        </w:tc>
        <w:tc>
          <w:tcPr>
            <w:tcW w:w="3157" w:type="dxa"/>
            <w:tcMar>
              <w:top w:w="15" w:type="dxa"/>
              <w:left w:w="15" w:type="dxa"/>
              <w:bottom w:w="0" w:type="dxa"/>
              <w:right w:w="15" w:type="dxa"/>
            </w:tcMar>
            <w:vAlign w:val="center"/>
          </w:tcPr>
          <w:p w:rsidR="006F1319" w:rsidRPr="006F1319" w:rsidRDefault="006F1319" w:rsidP="00DB5159">
            <w:pPr>
              <w:spacing w:line="360" w:lineRule="auto"/>
              <w:jc w:val="right"/>
              <w:rPr>
                <w:rFonts w:eastAsiaTheme="minorEastAsia"/>
                <w:kern w:val="0"/>
                <w:sz w:val="24"/>
              </w:rPr>
            </w:pPr>
            <w:r w:rsidRPr="006F1319">
              <w:rPr>
                <w:rFonts w:eastAsiaTheme="minorEastAsia"/>
                <w:kern w:val="0"/>
                <w:sz w:val="24"/>
              </w:rPr>
              <w:t>706,232.96</w:t>
            </w:r>
          </w:p>
        </w:tc>
        <w:tc>
          <w:tcPr>
            <w:tcW w:w="3158" w:type="dxa"/>
            <w:tcMar>
              <w:top w:w="15" w:type="dxa"/>
              <w:left w:w="15" w:type="dxa"/>
              <w:bottom w:w="0" w:type="dxa"/>
              <w:right w:w="15" w:type="dxa"/>
            </w:tcMar>
            <w:vAlign w:val="center"/>
          </w:tcPr>
          <w:p w:rsidR="006F1319" w:rsidRPr="006F1319" w:rsidRDefault="006F1319" w:rsidP="00DB5159">
            <w:pPr>
              <w:spacing w:line="360" w:lineRule="auto"/>
              <w:jc w:val="right"/>
              <w:rPr>
                <w:rFonts w:eastAsiaTheme="minorEastAsia"/>
                <w:kern w:val="0"/>
                <w:sz w:val="24"/>
              </w:rPr>
            </w:pPr>
            <w:r w:rsidRPr="006F1319">
              <w:rPr>
                <w:rFonts w:eastAsiaTheme="minorEastAsia"/>
                <w:kern w:val="0"/>
                <w:sz w:val="24"/>
              </w:rPr>
              <w:t>241,603.24</w:t>
            </w:r>
          </w:p>
        </w:tc>
      </w:tr>
    </w:tbl>
    <w:p w:rsidR="001A59F9" w:rsidRPr="0091212A" w:rsidRDefault="001A59F9" w:rsidP="00026C9C">
      <w:pPr>
        <w:spacing w:line="360" w:lineRule="auto"/>
        <w:rPr>
          <w:rFonts w:asciiTheme="minorEastAsia" w:eastAsiaTheme="minorEastAsia" w:hAnsiTheme="minorEastAsia"/>
          <w:bCs/>
          <w:color w:val="000000"/>
          <w:szCs w:val="21"/>
        </w:rPr>
      </w:pPr>
      <w:r w:rsidRPr="0091212A">
        <w:rPr>
          <w:rFonts w:asciiTheme="minorEastAsia" w:eastAsiaTheme="minorEastAsia" w:hAnsiTheme="minorEastAsia"/>
          <w:bCs/>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155" w:name="_Toc35961064"/>
      <w:r w:rsidRPr="00AD0E47">
        <w:rPr>
          <w:rFonts w:ascii="Times New Roman" w:hAnsi="Times New Roman"/>
          <w:kern w:val="0"/>
          <w:szCs w:val="24"/>
        </w:rPr>
        <w:t>7.4.7.2</w:t>
      </w:r>
      <w:r w:rsidRPr="00AD0E47">
        <w:rPr>
          <w:rFonts w:ascii="Times New Roman" w:hAnsi="Times New Roman" w:hint="eastAsia"/>
          <w:kern w:val="0"/>
          <w:szCs w:val="24"/>
        </w:rPr>
        <w:t>交易性金融资产</w:t>
      </w:r>
      <w:bookmarkEnd w:id="155"/>
    </w:p>
    <w:p w:rsidR="00BF6EEE" w:rsidRPr="00626617" w:rsidRDefault="00BF6EEE" w:rsidP="00626617">
      <w:pPr>
        <w:autoSpaceDE w:val="0"/>
        <w:autoSpaceDN w:val="0"/>
        <w:adjustRightInd w:val="0"/>
        <w:spacing w:before="29" w:line="288" w:lineRule="auto"/>
        <w:ind w:left="15"/>
        <w:jc w:val="right"/>
        <w:rPr>
          <w:bCs/>
          <w:color w:val="000000"/>
          <w:sz w:val="24"/>
        </w:rPr>
      </w:pPr>
      <w:r w:rsidRPr="00626617">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BF6EEE" w:rsidRPr="0091212A" w:rsidTr="0087482E">
        <w:trPr>
          <w:trHeight w:val="255"/>
          <w:jc w:val="center"/>
        </w:trPr>
        <w:tc>
          <w:tcPr>
            <w:tcW w:w="2268" w:type="dxa"/>
            <w:gridSpan w:val="2"/>
            <w:vMerge w:val="restart"/>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项目</w:t>
            </w:r>
          </w:p>
        </w:tc>
        <w:tc>
          <w:tcPr>
            <w:tcW w:w="7018" w:type="dxa"/>
            <w:gridSpan w:val="3"/>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本期末</w:t>
            </w:r>
          </w:p>
          <w:p w:rsidR="00BF6EEE" w:rsidRPr="00626617" w:rsidRDefault="00BF6EEE" w:rsidP="00626617">
            <w:pPr>
              <w:spacing w:before="29" w:line="288" w:lineRule="auto"/>
              <w:jc w:val="center"/>
              <w:rPr>
                <w:color w:val="000000"/>
                <w:kern w:val="0"/>
                <w:sz w:val="24"/>
              </w:rPr>
            </w:pPr>
            <w:r w:rsidRPr="00626617">
              <w:rPr>
                <w:color w:val="000000"/>
                <w:kern w:val="0"/>
                <w:sz w:val="24"/>
              </w:rPr>
              <w:lastRenderedPageBreak/>
              <w:t>2019</w:t>
            </w:r>
            <w:r w:rsidRPr="00626617">
              <w:rPr>
                <w:color w:val="000000"/>
                <w:kern w:val="0"/>
                <w:sz w:val="24"/>
              </w:rPr>
              <w:t>年</w:t>
            </w:r>
            <w:r w:rsidRPr="00626617">
              <w:rPr>
                <w:color w:val="000000"/>
                <w:kern w:val="0"/>
                <w:sz w:val="24"/>
              </w:rPr>
              <w:t>12</w:t>
            </w:r>
            <w:r w:rsidRPr="00626617">
              <w:rPr>
                <w:color w:val="000000"/>
                <w:kern w:val="0"/>
                <w:sz w:val="24"/>
              </w:rPr>
              <w:t>月</w:t>
            </w:r>
            <w:r w:rsidRPr="00626617">
              <w:rPr>
                <w:color w:val="000000"/>
                <w:kern w:val="0"/>
                <w:sz w:val="24"/>
              </w:rPr>
              <w:t>31</w:t>
            </w:r>
            <w:r w:rsidRPr="00626617">
              <w:rPr>
                <w:color w:val="000000"/>
                <w:kern w:val="0"/>
                <w:sz w:val="24"/>
              </w:rPr>
              <w:t>日</w:t>
            </w:r>
          </w:p>
        </w:tc>
      </w:tr>
      <w:tr w:rsidR="00BF6EEE" w:rsidRPr="0091212A" w:rsidTr="0087482E">
        <w:trPr>
          <w:trHeight w:val="270"/>
          <w:jc w:val="center"/>
        </w:trPr>
        <w:tc>
          <w:tcPr>
            <w:tcW w:w="2268" w:type="dxa"/>
            <w:gridSpan w:val="2"/>
            <w:vMerge/>
            <w:vAlign w:val="center"/>
          </w:tcPr>
          <w:p w:rsidR="00BF6EEE" w:rsidRPr="00626617" w:rsidRDefault="00BF6EEE" w:rsidP="00626617">
            <w:pPr>
              <w:spacing w:before="29" w:line="288" w:lineRule="auto"/>
              <w:jc w:val="center"/>
              <w:rPr>
                <w:color w:val="000000"/>
                <w:kern w:val="0"/>
                <w:sz w:val="24"/>
              </w:rPr>
            </w:pPr>
          </w:p>
        </w:tc>
        <w:tc>
          <w:tcPr>
            <w:tcW w:w="2339"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成本</w:t>
            </w:r>
          </w:p>
        </w:tc>
        <w:tc>
          <w:tcPr>
            <w:tcW w:w="2339"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公允价值</w:t>
            </w:r>
          </w:p>
        </w:tc>
        <w:tc>
          <w:tcPr>
            <w:tcW w:w="2340"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公允价值变动</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股票</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1,983,081.00</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2,002,722.00</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19,641.00</w:t>
            </w:r>
          </w:p>
        </w:tc>
      </w:tr>
      <w:tr w:rsidR="00BC10D9" w:rsidRPr="0091212A" w:rsidTr="0087482E">
        <w:trPr>
          <w:trHeight w:val="270"/>
          <w:jc w:val="center"/>
        </w:trPr>
        <w:tc>
          <w:tcPr>
            <w:tcW w:w="2268" w:type="dxa"/>
            <w:gridSpan w:val="2"/>
            <w:vAlign w:val="center"/>
          </w:tcPr>
          <w:p w:rsidR="00BC10D9" w:rsidRPr="00626617" w:rsidRDefault="00BC10D9" w:rsidP="00626617">
            <w:pPr>
              <w:widowControl/>
              <w:spacing w:before="29" w:line="288" w:lineRule="auto"/>
              <w:rPr>
                <w:color w:val="000000"/>
                <w:kern w:val="0"/>
                <w:sz w:val="24"/>
              </w:rPr>
            </w:pPr>
            <w:r w:rsidRPr="00626617">
              <w:rPr>
                <w:rFonts w:hint="eastAsia"/>
                <w:color w:val="000000"/>
                <w:kern w:val="0"/>
                <w:sz w:val="24"/>
              </w:rPr>
              <w:t>贵金属投资</w:t>
            </w:r>
            <w:r w:rsidRPr="00626617">
              <w:rPr>
                <w:rFonts w:hint="eastAsia"/>
                <w:color w:val="000000"/>
                <w:kern w:val="0"/>
                <w:sz w:val="24"/>
              </w:rPr>
              <w:t>-</w:t>
            </w:r>
            <w:r w:rsidRPr="00626617">
              <w:rPr>
                <w:rFonts w:hint="eastAsia"/>
                <w:color w:val="000000"/>
                <w:kern w:val="0"/>
                <w:sz w:val="24"/>
              </w:rPr>
              <w:t>金交所黄金合约</w:t>
            </w:r>
          </w:p>
        </w:tc>
        <w:tc>
          <w:tcPr>
            <w:tcW w:w="2339"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c>
          <w:tcPr>
            <w:tcW w:w="2339"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c>
          <w:tcPr>
            <w:tcW w:w="2340"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r>
      <w:tr w:rsidR="00BF6EEE" w:rsidRPr="0091212A" w:rsidTr="00060010">
        <w:trPr>
          <w:trHeight w:val="285"/>
          <w:jc w:val="center"/>
        </w:trPr>
        <w:tc>
          <w:tcPr>
            <w:tcW w:w="828" w:type="dxa"/>
            <w:vMerge w:val="restart"/>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债券</w:t>
            </w: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交易所市场</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19,802,013.89</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19,983,568.96</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181,555.07</w:t>
            </w:r>
          </w:p>
        </w:tc>
      </w:tr>
      <w:tr w:rsidR="00BF6EEE" w:rsidRPr="0091212A" w:rsidTr="00060010">
        <w:trPr>
          <w:trHeight w:val="103"/>
          <w:jc w:val="center"/>
        </w:trPr>
        <w:tc>
          <w:tcPr>
            <w:tcW w:w="828" w:type="dxa"/>
            <w:vMerge/>
            <w:vAlign w:val="center"/>
          </w:tcPr>
          <w:p w:rsidR="00BF6EEE" w:rsidRPr="0091212A" w:rsidRDefault="00BF6EEE" w:rsidP="0087482E">
            <w:pPr>
              <w:widowControl/>
              <w:spacing w:line="360" w:lineRule="auto"/>
              <w:jc w:val="left"/>
              <w:rPr>
                <w:rFonts w:asciiTheme="minorEastAsia" w:eastAsiaTheme="minorEastAsia" w:hAnsiTheme="minorEastAsia"/>
                <w:color w:val="000000"/>
                <w:kern w:val="0"/>
                <w:szCs w:val="21"/>
              </w:rPr>
            </w:pP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银行间市场</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060010">
        <w:trPr>
          <w:trHeight w:val="103"/>
          <w:jc w:val="center"/>
        </w:trPr>
        <w:tc>
          <w:tcPr>
            <w:tcW w:w="828" w:type="dxa"/>
            <w:vMerge/>
            <w:vAlign w:val="center"/>
          </w:tcPr>
          <w:p w:rsidR="00BF6EEE" w:rsidRPr="00626617" w:rsidRDefault="00BF6EEE" w:rsidP="00626617">
            <w:pPr>
              <w:widowControl/>
              <w:spacing w:before="29" w:line="288" w:lineRule="auto"/>
              <w:rPr>
                <w:color w:val="000000"/>
                <w:kern w:val="0"/>
                <w:sz w:val="24"/>
              </w:rPr>
            </w:pP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合计</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19,802,013.89</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19,983,568.96</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181,555.07</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资产支持证券</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基金</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其他</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合计</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21,785,094.89</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21,986,290.96</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201,196.07</w:t>
            </w:r>
          </w:p>
        </w:tc>
      </w:tr>
      <w:tr w:rsidR="00BF6EEE" w:rsidRPr="0091212A" w:rsidTr="0087482E">
        <w:trPr>
          <w:trHeight w:val="255"/>
          <w:jc w:val="center"/>
        </w:trPr>
        <w:tc>
          <w:tcPr>
            <w:tcW w:w="2268" w:type="dxa"/>
            <w:gridSpan w:val="2"/>
            <w:vMerge w:val="restart"/>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项目</w:t>
            </w:r>
          </w:p>
        </w:tc>
        <w:tc>
          <w:tcPr>
            <w:tcW w:w="7018" w:type="dxa"/>
            <w:gridSpan w:val="3"/>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上年度末</w:t>
            </w:r>
          </w:p>
          <w:p w:rsidR="00BF6EEE" w:rsidRPr="00726AE0" w:rsidRDefault="00BF6EEE" w:rsidP="00726AE0">
            <w:pPr>
              <w:spacing w:before="29" w:line="288" w:lineRule="auto"/>
              <w:jc w:val="center"/>
              <w:rPr>
                <w:color w:val="000000"/>
                <w:kern w:val="0"/>
                <w:sz w:val="24"/>
              </w:rPr>
            </w:pPr>
            <w:r w:rsidRPr="00726AE0">
              <w:rPr>
                <w:color w:val="000000"/>
                <w:kern w:val="0"/>
                <w:sz w:val="24"/>
              </w:rPr>
              <w:t>2018</w:t>
            </w:r>
            <w:r w:rsidRPr="00726AE0">
              <w:rPr>
                <w:color w:val="000000"/>
                <w:kern w:val="0"/>
                <w:sz w:val="24"/>
              </w:rPr>
              <w:t>年</w:t>
            </w:r>
            <w:r w:rsidRPr="00726AE0">
              <w:rPr>
                <w:color w:val="000000"/>
                <w:kern w:val="0"/>
                <w:sz w:val="24"/>
              </w:rPr>
              <w:t>12</w:t>
            </w:r>
            <w:r w:rsidRPr="00726AE0">
              <w:rPr>
                <w:color w:val="000000"/>
                <w:kern w:val="0"/>
                <w:sz w:val="24"/>
              </w:rPr>
              <w:t>月</w:t>
            </w:r>
            <w:r w:rsidRPr="00726AE0">
              <w:rPr>
                <w:color w:val="000000"/>
                <w:kern w:val="0"/>
                <w:sz w:val="24"/>
              </w:rPr>
              <w:t>31</w:t>
            </w:r>
            <w:r w:rsidRPr="00726AE0">
              <w:rPr>
                <w:color w:val="000000"/>
                <w:kern w:val="0"/>
                <w:sz w:val="24"/>
              </w:rPr>
              <w:t>日</w:t>
            </w:r>
          </w:p>
        </w:tc>
      </w:tr>
      <w:tr w:rsidR="00BF6EEE" w:rsidRPr="0091212A" w:rsidTr="0087482E">
        <w:trPr>
          <w:trHeight w:val="270"/>
          <w:jc w:val="center"/>
        </w:trPr>
        <w:tc>
          <w:tcPr>
            <w:tcW w:w="2268" w:type="dxa"/>
            <w:gridSpan w:val="2"/>
            <w:vMerge/>
            <w:vAlign w:val="center"/>
          </w:tcPr>
          <w:p w:rsidR="00BF6EEE" w:rsidRPr="00726AE0" w:rsidRDefault="00BF6EEE" w:rsidP="00726AE0">
            <w:pPr>
              <w:spacing w:before="29" w:line="288" w:lineRule="auto"/>
              <w:jc w:val="center"/>
              <w:rPr>
                <w:color w:val="000000"/>
                <w:kern w:val="0"/>
                <w:sz w:val="24"/>
              </w:rPr>
            </w:pPr>
          </w:p>
        </w:tc>
        <w:tc>
          <w:tcPr>
            <w:tcW w:w="2339"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成本</w:t>
            </w:r>
          </w:p>
        </w:tc>
        <w:tc>
          <w:tcPr>
            <w:tcW w:w="2339"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公允价值</w:t>
            </w:r>
          </w:p>
        </w:tc>
        <w:tc>
          <w:tcPr>
            <w:tcW w:w="2340"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公允价值变动</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股票</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贵金属投资</w:t>
            </w:r>
            <w:r w:rsidRPr="00626617">
              <w:rPr>
                <w:rFonts w:hint="eastAsia"/>
                <w:color w:val="000000"/>
                <w:kern w:val="0"/>
                <w:sz w:val="24"/>
              </w:rPr>
              <w:t>-</w:t>
            </w:r>
            <w:r w:rsidRPr="00626617">
              <w:rPr>
                <w:rFonts w:hint="eastAsia"/>
                <w:color w:val="000000"/>
                <w:kern w:val="0"/>
                <w:sz w:val="24"/>
              </w:rPr>
              <w:t>金交所黄金合约</w:t>
            </w:r>
          </w:p>
        </w:tc>
        <w:tc>
          <w:tcPr>
            <w:tcW w:w="2339"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r>
      <w:tr w:rsidR="007D3BFA" w:rsidRPr="0091212A" w:rsidTr="000E1450">
        <w:trPr>
          <w:trHeight w:val="285"/>
          <w:jc w:val="center"/>
        </w:trPr>
        <w:tc>
          <w:tcPr>
            <w:tcW w:w="828" w:type="dxa"/>
            <w:vMerge w:val="restart"/>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债券</w:t>
            </w: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交易所市场</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22,622,463.86</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22,732,303.90</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109,840.04</w:t>
            </w:r>
          </w:p>
        </w:tc>
      </w:tr>
      <w:tr w:rsidR="007D3BFA" w:rsidRPr="0091212A" w:rsidTr="000E1450">
        <w:trPr>
          <w:trHeight w:val="103"/>
          <w:jc w:val="center"/>
        </w:trPr>
        <w:tc>
          <w:tcPr>
            <w:tcW w:w="828" w:type="dxa"/>
            <w:vMerge/>
            <w:vAlign w:val="center"/>
          </w:tcPr>
          <w:p w:rsidR="007D3BFA" w:rsidRPr="00626617" w:rsidRDefault="007D3BFA" w:rsidP="00626617">
            <w:pPr>
              <w:widowControl/>
              <w:spacing w:before="29" w:line="288" w:lineRule="auto"/>
              <w:rPr>
                <w:color w:val="000000"/>
                <w:kern w:val="0"/>
                <w:sz w:val="24"/>
              </w:rPr>
            </w:pP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银行间市场</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0E1450">
        <w:trPr>
          <w:trHeight w:val="103"/>
          <w:jc w:val="center"/>
        </w:trPr>
        <w:tc>
          <w:tcPr>
            <w:tcW w:w="828" w:type="dxa"/>
            <w:vMerge/>
            <w:vAlign w:val="center"/>
          </w:tcPr>
          <w:p w:rsidR="007D3BFA" w:rsidRPr="00626617" w:rsidRDefault="007D3BFA" w:rsidP="00626617">
            <w:pPr>
              <w:widowControl/>
              <w:spacing w:before="29" w:line="288" w:lineRule="auto"/>
              <w:rPr>
                <w:color w:val="000000"/>
                <w:kern w:val="0"/>
                <w:sz w:val="24"/>
              </w:rPr>
            </w:pP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合计</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22,622,463.86</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22,732,303.90</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109,840.04</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资产支持证券</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基金</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其他</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合计</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22,622,463.86</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22,732,303.90</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109,840.04</w:t>
            </w:r>
          </w:p>
        </w:tc>
      </w:tr>
    </w:tbl>
    <w:p w:rsidR="001A59F9" w:rsidRPr="00BF6EEE"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6" w:name="_Toc35961065"/>
      <w:r w:rsidRPr="00AD0E47">
        <w:rPr>
          <w:rFonts w:ascii="Times New Roman" w:hAnsi="Times New Roman"/>
          <w:kern w:val="0"/>
          <w:szCs w:val="24"/>
        </w:rPr>
        <w:t>7.4.7.3</w:t>
      </w:r>
      <w:r w:rsidRPr="00AD0E47">
        <w:rPr>
          <w:rFonts w:ascii="Times New Roman" w:hAnsi="Times New Roman" w:hint="eastAsia"/>
          <w:kern w:val="0"/>
          <w:szCs w:val="24"/>
        </w:rPr>
        <w:t>衍生金融资产</w:t>
      </w:r>
      <w:r w:rsidRPr="00AD0E47">
        <w:rPr>
          <w:rFonts w:ascii="Times New Roman" w:hAnsi="Times New Roman"/>
          <w:kern w:val="0"/>
          <w:szCs w:val="24"/>
        </w:rPr>
        <w:t>/</w:t>
      </w:r>
      <w:r w:rsidRPr="00AD0E47">
        <w:rPr>
          <w:rFonts w:ascii="Times New Roman" w:hAnsi="Times New Roman" w:hint="eastAsia"/>
          <w:kern w:val="0"/>
          <w:szCs w:val="24"/>
        </w:rPr>
        <w:t>负债</w:t>
      </w:r>
      <w:bookmarkEnd w:id="156"/>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本基金本报告期末及上年度末未持有衍生金融工具。</w:t>
      </w:r>
    </w:p>
    <w:p w:rsidR="001A59F9" w:rsidRPr="00CA4DF2" w:rsidRDefault="001A59F9" w:rsidP="00CA4DF2">
      <w:pPr>
        <w:adjustRightInd w:val="0"/>
        <w:snapToGrid w:val="0"/>
        <w:spacing w:line="360" w:lineRule="auto"/>
        <w:jc w:val="left"/>
        <w:rPr>
          <w:rFonts w:asciiTheme="minorEastAsia" w:eastAsiaTheme="minorEastAsia" w:hAnsiTheme="minorEastAsia"/>
          <w:bCs/>
          <w:color w:val="000000"/>
          <w:szCs w:val="21"/>
        </w:rPr>
      </w:pPr>
    </w:p>
    <w:p w:rsidR="007126B4" w:rsidRPr="007126B4" w:rsidRDefault="007126B4" w:rsidP="007126B4">
      <w:pPr>
        <w:spacing w:before="29" w:line="288" w:lineRule="auto"/>
        <w:rPr>
          <w:rFonts w:eastAsiaTheme="minorEastAsia"/>
          <w:b/>
          <w:sz w:val="24"/>
        </w:rPr>
      </w:pPr>
      <w:r w:rsidRPr="007126B4">
        <w:rPr>
          <w:rFonts w:eastAsiaTheme="minorEastAsia"/>
          <w:b/>
          <w:sz w:val="24"/>
        </w:rPr>
        <w:t>7.4.7.4</w:t>
      </w:r>
      <w:r w:rsidRPr="007126B4">
        <w:rPr>
          <w:rFonts w:eastAsiaTheme="minorEastAsia" w:hint="eastAsia"/>
          <w:b/>
          <w:sz w:val="24"/>
        </w:rPr>
        <w:t>买入返售金融资产</w:t>
      </w:r>
    </w:p>
    <w:p w:rsidR="007126B4" w:rsidRPr="007126B4" w:rsidRDefault="007126B4" w:rsidP="007126B4">
      <w:pPr>
        <w:spacing w:before="29" w:line="288" w:lineRule="auto"/>
        <w:rPr>
          <w:rFonts w:eastAsiaTheme="minorEastAsia"/>
          <w:b/>
          <w:sz w:val="24"/>
        </w:rPr>
      </w:pPr>
      <w:r w:rsidRPr="007126B4">
        <w:rPr>
          <w:rFonts w:eastAsiaTheme="minorEastAsia"/>
          <w:b/>
          <w:sz w:val="24"/>
        </w:rPr>
        <w:t>7.4.7.4.1</w:t>
      </w:r>
      <w:r w:rsidRPr="007126B4">
        <w:rPr>
          <w:rFonts w:eastAsiaTheme="minorEastAsia" w:hint="eastAsia"/>
          <w:b/>
          <w:sz w:val="24"/>
        </w:rPr>
        <w:t>各项买入返售金融资产期末余额</w:t>
      </w:r>
    </w:p>
    <w:p w:rsidR="007126B4" w:rsidRPr="007126B4" w:rsidRDefault="007126B4" w:rsidP="007126B4">
      <w:pPr>
        <w:autoSpaceDE w:val="0"/>
        <w:autoSpaceDN w:val="0"/>
        <w:adjustRightInd w:val="0"/>
        <w:spacing w:before="29" w:line="360" w:lineRule="auto"/>
        <w:ind w:left="15"/>
        <w:jc w:val="right"/>
        <w:rPr>
          <w:rFonts w:eastAsiaTheme="minorEastAsia"/>
          <w:color w:val="000000"/>
          <w:sz w:val="24"/>
        </w:rPr>
      </w:pPr>
      <w:r w:rsidRPr="007126B4">
        <w:rPr>
          <w:rFonts w:eastAsiaTheme="minor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81"/>
        <w:gridCol w:w="3260"/>
        <w:gridCol w:w="3371"/>
      </w:tblGrid>
      <w:tr w:rsidR="007126B4" w:rsidRPr="007126B4" w:rsidTr="00DB5159">
        <w:trPr>
          <w:trHeight w:val="330"/>
          <w:jc w:val="center"/>
        </w:trPr>
        <w:tc>
          <w:tcPr>
            <w:tcW w:w="2381" w:type="dxa"/>
            <w:vMerge w:val="restart"/>
            <w:vAlign w:val="center"/>
          </w:tcPr>
          <w:p w:rsidR="007126B4" w:rsidRPr="007126B4" w:rsidRDefault="007126B4" w:rsidP="00DB5159">
            <w:pPr>
              <w:spacing w:line="360" w:lineRule="auto"/>
              <w:jc w:val="center"/>
              <w:rPr>
                <w:rFonts w:eastAsiaTheme="minorEastAsia"/>
                <w:sz w:val="24"/>
              </w:rPr>
            </w:pPr>
            <w:r w:rsidRPr="007126B4">
              <w:rPr>
                <w:rFonts w:eastAsiaTheme="minorEastAsia"/>
                <w:sz w:val="24"/>
              </w:rPr>
              <w:t>项目</w:t>
            </w:r>
          </w:p>
        </w:tc>
        <w:tc>
          <w:tcPr>
            <w:tcW w:w="6631" w:type="dxa"/>
            <w:gridSpan w:val="2"/>
          </w:tcPr>
          <w:p w:rsidR="007126B4" w:rsidRPr="007126B4" w:rsidRDefault="007126B4" w:rsidP="00DB5159">
            <w:pPr>
              <w:spacing w:line="360" w:lineRule="auto"/>
              <w:jc w:val="center"/>
              <w:rPr>
                <w:rFonts w:eastAsiaTheme="minorEastAsia"/>
                <w:kern w:val="0"/>
                <w:sz w:val="24"/>
              </w:rPr>
            </w:pPr>
            <w:r w:rsidRPr="007126B4">
              <w:rPr>
                <w:rFonts w:eastAsiaTheme="minorEastAsia"/>
                <w:kern w:val="0"/>
                <w:sz w:val="24"/>
              </w:rPr>
              <w:t>本期末</w:t>
            </w:r>
          </w:p>
          <w:p w:rsidR="007126B4" w:rsidRPr="007126B4" w:rsidRDefault="007126B4" w:rsidP="00DB5159">
            <w:pPr>
              <w:spacing w:line="360" w:lineRule="auto"/>
              <w:jc w:val="center"/>
              <w:rPr>
                <w:rFonts w:eastAsiaTheme="minorEastAsia"/>
                <w:sz w:val="24"/>
              </w:rPr>
            </w:pPr>
            <w:r w:rsidRPr="007126B4">
              <w:rPr>
                <w:rFonts w:eastAsiaTheme="minorEastAsia"/>
                <w:sz w:val="24"/>
              </w:rPr>
              <w:t>2019</w:t>
            </w:r>
            <w:r w:rsidRPr="007126B4">
              <w:rPr>
                <w:rFonts w:eastAsiaTheme="minorEastAsia"/>
                <w:sz w:val="24"/>
              </w:rPr>
              <w:t>年</w:t>
            </w:r>
            <w:r w:rsidRPr="007126B4">
              <w:rPr>
                <w:rFonts w:eastAsiaTheme="minorEastAsia"/>
                <w:sz w:val="24"/>
              </w:rPr>
              <w:t>12</w:t>
            </w:r>
            <w:r w:rsidRPr="007126B4">
              <w:rPr>
                <w:rFonts w:eastAsiaTheme="minorEastAsia"/>
                <w:sz w:val="24"/>
              </w:rPr>
              <w:t>月</w:t>
            </w:r>
            <w:r w:rsidRPr="007126B4">
              <w:rPr>
                <w:rFonts w:eastAsiaTheme="minorEastAsia"/>
                <w:sz w:val="24"/>
              </w:rPr>
              <w:t>31</w:t>
            </w:r>
            <w:r w:rsidRPr="007126B4">
              <w:rPr>
                <w:rFonts w:eastAsiaTheme="minorEastAsia"/>
                <w:sz w:val="24"/>
              </w:rPr>
              <w:t>日</w:t>
            </w:r>
          </w:p>
        </w:tc>
      </w:tr>
      <w:tr w:rsidR="007126B4" w:rsidRPr="007126B4" w:rsidTr="00DB5159">
        <w:trPr>
          <w:trHeight w:val="330"/>
          <w:jc w:val="center"/>
        </w:trPr>
        <w:tc>
          <w:tcPr>
            <w:tcW w:w="2381" w:type="dxa"/>
            <w:vMerge/>
            <w:vAlign w:val="center"/>
          </w:tcPr>
          <w:p w:rsidR="007126B4" w:rsidRPr="007126B4" w:rsidRDefault="007126B4" w:rsidP="00DB5159">
            <w:pPr>
              <w:widowControl/>
              <w:spacing w:line="360" w:lineRule="auto"/>
              <w:jc w:val="left"/>
              <w:rPr>
                <w:rFonts w:eastAsiaTheme="minorEastAsia"/>
                <w:sz w:val="24"/>
              </w:rPr>
            </w:pPr>
          </w:p>
        </w:tc>
        <w:tc>
          <w:tcPr>
            <w:tcW w:w="3260" w:type="dxa"/>
          </w:tcPr>
          <w:p w:rsidR="007126B4" w:rsidRPr="007126B4" w:rsidRDefault="007126B4" w:rsidP="00DB5159">
            <w:pPr>
              <w:spacing w:line="360" w:lineRule="auto"/>
              <w:jc w:val="center"/>
              <w:rPr>
                <w:rFonts w:eastAsiaTheme="minorEastAsia"/>
                <w:sz w:val="24"/>
              </w:rPr>
            </w:pPr>
            <w:r w:rsidRPr="007126B4">
              <w:rPr>
                <w:rFonts w:eastAsiaTheme="minorEastAsia"/>
                <w:sz w:val="24"/>
              </w:rPr>
              <w:t>账面余额</w:t>
            </w:r>
          </w:p>
        </w:tc>
        <w:tc>
          <w:tcPr>
            <w:tcW w:w="3371" w:type="dxa"/>
          </w:tcPr>
          <w:p w:rsidR="007126B4" w:rsidRPr="007126B4" w:rsidRDefault="007126B4" w:rsidP="00DB5159">
            <w:pPr>
              <w:spacing w:line="360" w:lineRule="auto"/>
              <w:jc w:val="center"/>
              <w:rPr>
                <w:rFonts w:eastAsiaTheme="minorEastAsia"/>
                <w:sz w:val="24"/>
              </w:rPr>
            </w:pPr>
            <w:r w:rsidRPr="007126B4">
              <w:rPr>
                <w:rFonts w:eastAsiaTheme="minorEastAsia"/>
                <w:sz w:val="24"/>
              </w:rPr>
              <w:t>其中</w:t>
            </w:r>
            <w:r w:rsidR="004C7757">
              <w:rPr>
                <w:rFonts w:hint="eastAsia"/>
                <w:sz w:val="24"/>
              </w:rPr>
              <w:t>：</w:t>
            </w:r>
            <w:r w:rsidRPr="007126B4">
              <w:rPr>
                <w:rFonts w:eastAsiaTheme="minorEastAsia"/>
                <w:sz w:val="24"/>
              </w:rPr>
              <w:t>买断式逆回购</w:t>
            </w:r>
          </w:p>
        </w:tc>
      </w:tr>
      <w:tr w:rsidR="007126B4" w:rsidRPr="007126B4" w:rsidTr="00DB5159">
        <w:trPr>
          <w:trHeight w:val="257"/>
          <w:jc w:val="center"/>
        </w:trPr>
        <w:tc>
          <w:tcPr>
            <w:tcW w:w="2381" w:type="dxa"/>
            <w:vAlign w:val="bottom"/>
          </w:tcPr>
          <w:p w:rsidR="007126B4" w:rsidRPr="007126B4" w:rsidRDefault="007126B4" w:rsidP="00DB5159">
            <w:pPr>
              <w:rPr>
                <w:rFonts w:ascii="宋体" w:hAnsi="宋体"/>
                <w:sz w:val="24"/>
              </w:rPr>
            </w:pPr>
            <w:r w:rsidRPr="007126B4">
              <w:rPr>
                <w:rFonts w:ascii="宋体" w:hAnsi="宋体"/>
                <w:sz w:val="24"/>
              </w:rPr>
              <w:t>交易所市场</w:t>
            </w:r>
          </w:p>
        </w:tc>
        <w:tc>
          <w:tcPr>
            <w:tcW w:w="3260" w:type="dxa"/>
          </w:tcPr>
          <w:p w:rsidR="007126B4" w:rsidRPr="007126B4" w:rsidRDefault="007126B4" w:rsidP="00DB5159">
            <w:pPr>
              <w:jc w:val="right"/>
              <w:rPr>
                <w:rFonts w:eastAsiaTheme="minorEastAsia"/>
                <w:sz w:val="24"/>
              </w:rPr>
            </w:pPr>
            <w:r w:rsidRPr="007126B4">
              <w:rPr>
                <w:rFonts w:eastAsiaTheme="minorEastAsia"/>
                <w:sz w:val="24"/>
              </w:rPr>
              <w:t>-</w:t>
            </w:r>
          </w:p>
        </w:tc>
        <w:tc>
          <w:tcPr>
            <w:tcW w:w="3371" w:type="dxa"/>
          </w:tcPr>
          <w:p w:rsidR="007126B4" w:rsidRPr="007126B4" w:rsidRDefault="007126B4" w:rsidP="00DB5159">
            <w:pPr>
              <w:jc w:val="right"/>
              <w:rPr>
                <w:rFonts w:eastAsiaTheme="minorEastAsia"/>
                <w:sz w:val="24"/>
              </w:rPr>
            </w:pPr>
            <w:r w:rsidRPr="007126B4">
              <w:rPr>
                <w:rFonts w:eastAsiaTheme="minorEastAsia"/>
                <w:sz w:val="24"/>
              </w:rPr>
              <w:t>-</w:t>
            </w:r>
          </w:p>
        </w:tc>
      </w:tr>
      <w:tr w:rsidR="007126B4" w:rsidRPr="007126B4" w:rsidTr="00DB5159">
        <w:trPr>
          <w:trHeight w:val="257"/>
          <w:jc w:val="center"/>
        </w:trPr>
        <w:tc>
          <w:tcPr>
            <w:tcW w:w="2381" w:type="dxa"/>
            <w:vAlign w:val="bottom"/>
          </w:tcPr>
          <w:p w:rsidR="007126B4" w:rsidRPr="007126B4" w:rsidRDefault="007126B4" w:rsidP="00DB5159">
            <w:pPr>
              <w:rPr>
                <w:rFonts w:ascii="宋体" w:hAnsi="宋体"/>
                <w:sz w:val="24"/>
              </w:rPr>
            </w:pPr>
            <w:r w:rsidRPr="007126B4">
              <w:rPr>
                <w:rFonts w:ascii="宋体" w:hAnsi="宋体"/>
                <w:sz w:val="24"/>
              </w:rPr>
              <w:t>银行间市场</w:t>
            </w:r>
          </w:p>
        </w:tc>
        <w:tc>
          <w:tcPr>
            <w:tcW w:w="3260" w:type="dxa"/>
          </w:tcPr>
          <w:p w:rsidR="007126B4" w:rsidRPr="007126B4" w:rsidRDefault="007126B4" w:rsidP="00DB5159">
            <w:pPr>
              <w:jc w:val="right"/>
              <w:rPr>
                <w:rFonts w:eastAsiaTheme="minorEastAsia"/>
                <w:sz w:val="24"/>
              </w:rPr>
            </w:pPr>
            <w:r w:rsidRPr="007126B4">
              <w:rPr>
                <w:rFonts w:eastAsiaTheme="minorEastAsia"/>
                <w:sz w:val="24"/>
              </w:rPr>
              <w:t>-</w:t>
            </w:r>
          </w:p>
        </w:tc>
        <w:tc>
          <w:tcPr>
            <w:tcW w:w="3371" w:type="dxa"/>
          </w:tcPr>
          <w:p w:rsidR="007126B4" w:rsidRPr="007126B4" w:rsidRDefault="007126B4" w:rsidP="00DB5159">
            <w:pPr>
              <w:jc w:val="right"/>
              <w:rPr>
                <w:rFonts w:eastAsiaTheme="minorEastAsia"/>
                <w:sz w:val="24"/>
              </w:rPr>
            </w:pPr>
            <w:r w:rsidRPr="007126B4">
              <w:rPr>
                <w:rFonts w:eastAsiaTheme="minorEastAsia"/>
                <w:sz w:val="24"/>
              </w:rPr>
              <w:t>-</w:t>
            </w:r>
          </w:p>
        </w:tc>
      </w:tr>
      <w:tr w:rsidR="007126B4" w:rsidRPr="007126B4" w:rsidTr="00DB5159">
        <w:trPr>
          <w:trHeight w:val="257"/>
          <w:jc w:val="center"/>
        </w:trPr>
        <w:tc>
          <w:tcPr>
            <w:tcW w:w="2381" w:type="dxa"/>
            <w:vAlign w:val="bottom"/>
          </w:tcPr>
          <w:p w:rsidR="007126B4" w:rsidRPr="007126B4" w:rsidRDefault="007126B4" w:rsidP="00DB5159">
            <w:pPr>
              <w:spacing w:line="360" w:lineRule="auto"/>
              <w:jc w:val="left"/>
              <w:rPr>
                <w:rFonts w:eastAsiaTheme="minorEastAsia"/>
                <w:sz w:val="24"/>
              </w:rPr>
            </w:pPr>
            <w:r w:rsidRPr="007126B4">
              <w:rPr>
                <w:rFonts w:eastAsiaTheme="minorEastAsia"/>
                <w:sz w:val="24"/>
              </w:rPr>
              <w:t>合计</w:t>
            </w:r>
          </w:p>
        </w:tc>
        <w:tc>
          <w:tcPr>
            <w:tcW w:w="3260" w:type="dxa"/>
            <w:vAlign w:val="center"/>
          </w:tcPr>
          <w:p w:rsidR="007126B4" w:rsidRPr="007126B4" w:rsidRDefault="007126B4" w:rsidP="00DB5159">
            <w:pPr>
              <w:spacing w:line="360" w:lineRule="auto"/>
              <w:jc w:val="right"/>
              <w:rPr>
                <w:rFonts w:eastAsiaTheme="minorEastAsia"/>
                <w:sz w:val="24"/>
              </w:rPr>
            </w:pPr>
            <w:r w:rsidRPr="007126B4">
              <w:rPr>
                <w:rFonts w:eastAsiaTheme="minorEastAsia"/>
                <w:sz w:val="24"/>
              </w:rPr>
              <w:t>-</w:t>
            </w:r>
          </w:p>
        </w:tc>
        <w:tc>
          <w:tcPr>
            <w:tcW w:w="3371" w:type="dxa"/>
            <w:vAlign w:val="center"/>
          </w:tcPr>
          <w:p w:rsidR="007126B4" w:rsidRPr="007126B4" w:rsidRDefault="007126B4" w:rsidP="00DB5159">
            <w:pPr>
              <w:spacing w:line="360" w:lineRule="auto"/>
              <w:jc w:val="right"/>
              <w:rPr>
                <w:rFonts w:eastAsiaTheme="minorEastAsia"/>
                <w:sz w:val="24"/>
              </w:rPr>
            </w:pPr>
            <w:r w:rsidRPr="007126B4">
              <w:rPr>
                <w:rFonts w:eastAsiaTheme="minorEastAsia"/>
                <w:sz w:val="24"/>
              </w:rPr>
              <w:t>-</w:t>
            </w:r>
          </w:p>
        </w:tc>
      </w:tr>
      <w:tr w:rsidR="007126B4" w:rsidRPr="007126B4" w:rsidTr="00DB5159">
        <w:trPr>
          <w:trHeight w:val="330"/>
          <w:jc w:val="center"/>
        </w:trPr>
        <w:tc>
          <w:tcPr>
            <w:tcW w:w="2381" w:type="dxa"/>
            <w:vMerge w:val="restart"/>
            <w:vAlign w:val="center"/>
          </w:tcPr>
          <w:p w:rsidR="007126B4" w:rsidRPr="007126B4" w:rsidRDefault="007126B4" w:rsidP="00DB5159">
            <w:pPr>
              <w:spacing w:line="360" w:lineRule="auto"/>
              <w:jc w:val="center"/>
              <w:rPr>
                <w:rFonts w:eastAsiaTheme="minorEastAsia"/>
                <w:sz w:val="24"/>
              </w:rPr>
            </w:pPr>
            <w:r w:rsidRPr="007126B4">
              <w:rPr>
                <w:rFonts w:eastAsiaTheme="minorEastAsia"/>
                <w:sz w:val="24"/>
              </w:rPr>
              <w:t>项目</w:t>
            </w:r>
          </w:p>
        </w:tc>
        <w:tc>
          <w:tcPr>
            <w:tcW w:w="6631" w:type="dxa"/>
            <w:gridSpan w:val="2"/>
          </w:tcPr>
          <w:p w:rsidR="007126B4" w:rsidRPr="007126B4" w:rsidRDefault="007126B4" w:rsidP="00DB5159">
            <w:pPr>
              <w:spacing w:line="360" w:lineRule="auto"/>
              <w:jc w:val="center"/>
              <w:rPr>
                <w:rFonts w:eastAsiaTheme="minorEastAsia"/>
                <w:color w:val="000000"/>
                <w:kern w:val="0"/>
                <w:sz w:val="24"/>
              </w:rPr>
            </w:pPr>
            <w:r w:rsidRPr="007126B4">
              <w:rPr>
                <w:rFonts w:eastAsiaTheme="minorEastAsia"/>
                <w:color w:val="000000"/>
                <w:kern w:val="0"/>
                <w:sz w:val="24"/>
              </w:rPr>
              <w:t>上年度末</w:t>
            </w:r>
          </w:p>
          <w:p w:rsidR="007126B4" w:rsidRPr="007126B4" w:rsidRDefault="007126B4" w:rsidP="00DB5159">
            <w:pPr>
              <w:spacing w:line="360" w:lineRule="auto"/>
              <w:jc w:val="center"/>
              <w:rPr>
                <w:rFonts w:eastAsiaTheme="minorEastAsia"/>
                <w:sz w:val="24"/>
              </w:rPr>
            </w:pPr>
            <w:r w:rsidRPr="007126B4">
              <w:rPr>
                <w:rFonts w:eastAsiaTheme="minorEastAsia"/>
                <w:color w:val="000000"/>
                <w:kern w:val="0"/>
                <w:sz w:val="24"/>
              </w:rPr>
              <w:t>2018</w:t>
            </w:r>
            <w:r w:rsidRPr="007126B4">
              <w:rPr>
                <w:rFonts w:eastAsiaTheme="minorEastAsia"/>
                <w:color w:val="000000"/>
                <w:kern w:val="0"/>
                <w:sz w:val="24"/>
              </w:rPr>
              <w:t>年</w:t>
            </w:r>
            <w:r w:rsidRPr="007126B4">
              <w:rPr>
                <w:rFonts w:eastAsiaTheme="minorEastAsia"/>
                <w:color w:val="000000"/>
                <w:kern w:val="0"/>
                <w:sz w:val="24"/>
              </w:rPr>
              <w:t>12</w:t>
            </w:r>
            <w:r w:rsidRPr="007126B4">
              <w:rPr>
                <w:rFonts w:eastAsiaTheme="minorEastAsia"/>
                <w:color w:val="000000"/>
                <w:kern w:val="0"/>
                <w:sz w:val="24"/>
              </w:rPr>
              <w:t>月</w:t>
            </w:r>
            <w:r w:rsidRPr="007126B4">
              <w:rPr>
                <w:rFonts w:eastAsiaTheme="minorEastAsia"/>
                <w:color w:val="000000"/>
                <w:kern w:val="0"/>
                <w:sz w:val="24"/>
              </w:rPr>
              <w:t>31</w:t>
            </w:r>
            <w:r w:rsidRPr="007126B4">
              <w:rPr>
                <w:rFonts w:eastAsiaTheme="minorEastAsia"/>
                <w:color w:val="000000"/>
                <w:kern w:val="0"/>
                <w:sz w:val="24"/>
              </w:rPr>
              <w:t>日</w:t>
            </w:r>
          </w:p>
        </w:tc>
      </w:tr>
      <w:tr w:rsidR="007126B4" w:rsidRPr="007126B4" w:rsidTr="00DB5159">
        <w:trPr>
          <w:trHeight w:val="330"/>
          <w:jc w:val="center"/>
        </w:trPr>
        <w:tc>
          <w:tcPr>
            <w:tcW w:w="2381" w:type="dxa"/>
            <w:vMerge/>
            <w:vAlign w:val="center"/>
          </w:tcPr>
          <w:p w:rsidR="007126B4" w:rsidRPr="007126B4" w:rsidRDefault="007126B4" w:rsidP="00DB5159">
            <w:pPr>
              <w:widowControl/>
              <w:spacing w:line="360" w:lineRule="auto"/>
              <w:jc w:val="left"/>
              <w:rPr>
                <w:rFonts w:eastAsiaTheme="minorEastAsia"/>
                <w:sz w:val="24"/>
              </w:rPr>
            </w:pPr>
          </w:p>
        </w:tc>
        <w:tc>
          <w:tcPr>
            <w:tcW w:w="3260" w:type="dxa"/>
          </w:tcPr>
          <w:p w:rsidR="007126B4" w:rsidRPr="007126B4" w:rsidRDefault="007126B4" w:rsidP="00DB5159">
            <w:pPr>
              <w:spacing w:line="360" w:lineRule="auto"/>
              <w:jc w:val="center"/>
              <w:rPr>
                <w:rFonts w:eastAsiaTheme="minorEastAsia"/>
                <w:sz w:val="24"/>
              </w:rPr>
            </w:pPr>
            <w:r w:rsidRPr="007126B4">
              <w:rPr>
                <w:rFonts w:eastAsiaTheme="minorEastAsia"/>
                <w:sz w:val="24"/>
              </w:rPr>
              <w:t>账面余额</w:t>
            </w:r>
          </w:p>
        </w:tc>
        <w:tc>
          <w:tcPr>
            <w:tcW w:w="3371" w:type="dxa"/>
          </w:tcPr>
          <w:p w:rsidR="007126B4" w:rsidRPr="007126B4" w:rsidRDefault="007126B4" w:rsidP="00DB5159">
            <w:pPr>
              <w:spacing w:line="360" w:lineRule="auto"/>
              <w:jc w:val="center"/>
              <w:rPr>
                <w:rFonts w:eastAsiaTheme="minorEastAsia"/>
                <w:sz w:val="24"/>
              </w:rPr>
            </w:pPr>
            <w:r w:rsidRPr="007126B4">
              <w:rPr>
                <w:rFonts w:eastAsiaTheme="minorEastAsia"/>
                <w:sz w:val="24"/>
              </w:rPr>
              <w:t>其中</w:t>
            </w:r>
            <w:r w:rsidR="00A73EB8">
              <w:rPr>
                <w:rFonts w:hint="eastAsia"/>
                <w:sz w:val="24"/>
              </w:rPr>
              <w:t>：</w:t>
            </w:r>
            <w:r w:rsidRPr="007126B4">
              <w:rPr>
                <w:rFonts w:eastAsiaTheme="minorEastAsia"/>
                <w:sz w:val="24"/>
              </w:rPr>
              <w:t>买断式逆回购</w:t>
            </w:r>
          </w:p>
        </w:tc>
      </w:tr>
      <w:tr w:rsidR="007126B4" w:rsidRPr="007126B4" w:rsidTr="00DB5159">
        <w:trPr>
          <w:trHeight w:val="257"/>
          <w:jc w:val="center"/>
        </w:trPr>
        <w:tc>
          <w:tcPr>
            <w:tcW w:w="2381" w:type="dxa"/>
            <w:vAlign w:val="bottom"/>
          </w:tcPr>
          <w:p w:rsidR="007126B4" w:rsidRPr="007126B4" w:rsidRDefault="007126B4" w:rsidP="00DB5159">
            <w:pPr>
              <w:rPr>
                <w:rFonts w:ascii="宋体" w:hAnsi="宋体"/>
                <w:sz w:val="24"/>
              </w:rPr>
            </w:pPr>
            <w:r w:rsidRPr="007126B4">
              <w:rPr>
                <w:rFonts w:ascii="宋体" w:hAnsi="宋体"/>
                <w:sz w:val="24"/>
              </w:rPr>
              <w:t>交易所市场</w:t>
            </w:r>
          </w:p>
        </w:tc>
        <w:tc>
          <w:tcPr>
            <w:tcW w:w="3260" w:type="dxa"/>
          </w:tcPr>
          <w:p w:rsidR="007126B4" w:rsidRPr="007126B4" w:rsidRDefault="007126B4" w:rsidP="00DB5159">
            <w:pPr>
              <w:jc w:val="right"/>
              <w:rPr>
                <w:rFonts w:eastAsiaTheme="minorEastAsia"/>
                <w:sz w:val="24"/>
              </w:rPr>
            </w:pPr>
            <w:r w:rsidRPr="007126B4">
              <w:rPr>
                <w:rFonts w:eastAsiaTheme="minorEastAsia"/>
                <w:sz w:val="24"/>
              </w:rPr>
              <w:t>2,400,000.00</w:t>
            </w:r>
          </w:p>
        </w:tc>
        <w:tc>
          <w:tcPr>
            <w:tcW w:w="3371" w:type="dxa"/>
          </w:tcPr>
          <w:p w:rsidR="007126B4" w:rsidRPr="007126B4" w:rsidRDefault="007126B4" w:rsidP="00DB5159">
            <w:pPr>
              <w:jc w:val="right"/>
              <w:rPr>
                <w:rFonts w:eastAsiaTheme="minorEastAsia"/>
                <w:sz w:val="24"/>
              </w:rPr>
            </w:pPr>
            <w:r w:rsidRPr="007126B4">
              <w:rPr>
                <w:rFonts w:eastAsiaTheme="minorEastAsia"/>
                <w:sz w:val="24"/>
              </w:rPr>
              <w:t>-</w:t>
            </w:r>
          </w:p>
        </w:tc>
      </w:tr>
      <w:tr w:rsidR="007126B4" w:rsidRPr="007126B4" w:rsidTr="00DB5159">
        <w:trPr>
          <w:trHeight w:val="257"/>
          <w:jc w:val="center"/>
        </w:trPr>
        <w:tc>
          <w:tcPr>
            <w:tcW w:w="2381" w:type="dxa"/>
            <w:vAlign w:val="bottom"/>
          </w:tcPr>
          <w:p w:rsidR="007126B4" w:rsidRPr="007126B4" w:rsidRDefault="007126B4" w:rsidP="00DB5159">
            <w:pPr>
              <w:rPr>
                <w:rFonts w:ascii="宋体" w:hAnsi="宋体"/>
                <w:sz w:val="24"/>
              </w:rPr>
            </w:pPr>
            <w:r w:rsidRPr="007126B4">
              <w:rPr>
                <w:rFonts w:ascii="宋体" w:hAnsi="宋体"/>
                <w:sz w:val="24"/>
              </w:rPr>
              <w:t>银行间市场</w:t>
            </w:r>
          </w:p>
        </w:tc>
        <w:tc>
          <w:tcPr>
            <w:tcW w:w="3260" w:type="dxa"/>
          </w:tcPr>
          <w:p w:rsidR="007126B4" w:rsidRPr="007126B4" w:rsidRDefault="007126B4" w:rsidP="00DB5159">
            <w:pPr>
              <w:jc w:val="right"/>
              <w:rPr>
                <w:rFonts w:eastAsiaTheme="minorEastAsia"/>
                <w:sz w:val="24"/>
              </w:rPr>
            </w:pPr>
            <w:r w:rsidRPr="007126B4">
              <w:rPr>
                <w:rFonts w:eastAsiaTheme="minorEastAsia"/>
                <w:sz w:val="24"/>
              </w:rPr>
              <w:t>-</w:t>
            </w:r>
          </w:p>
        </w:tc>
        <w:tc>
          <w:tcPr>
            <w:tcW w:w="3371" w:type="dxa"/>
          </w:tcPr>
          <w:p w:rsidR="007126B4" w:rsidRPr="007126B4" w:rsidRDefault="007126B4" w:rsidP="00DB5159">
            <w:pPr>
              <w:jc w:val="right"/>
              <w:rPr>
                <w:rFonts w:eastAsiaTheme="minorEastAsia"/>
                <w:sz w:val="24"/>
              </w:rPr>
            </w:pPr>
            <w:r w:rsidRPr="007126B4">
              <w:rPr>
                <w:rFonts w:eastAsiaTheme="minorEastAsia"/>
                <w:sz w:val="24"/>
              </w:rPr>
              <w:t>-</w:t>
            </w:r>
          </w:p>
        </w:tc>
      </w:tr>
      <w:tr w:rsidR="007126B4" w:rsidRPr="007126B4" w:rsidTr="00DB5159">
        <w:trPr>
          <w:trHeight w:val="257"/>
          <w:jc w:val="center"/>
        </w:trPr>
        <w:tc>
          <w:tcPr>
            <w:tcW w:w="2381" w:type="dxa"/>
            <w:vAlign w:val="bottom"/>
          </w:tcPr>
          <w:p w:rsidR="007126B4" w:rsidRPr="007126B4" w:rsidRDefault="007126B4" w:rsidP="00DB5159">
            <w:pPr>
              <w:spacing w:line="360" w:lineRule="auto"/>
              <w:jc w:val="left"/>
              <w:rPr>
                <w:rFonts w:eastAsiaTheme="minorEastAsia"/>
                <w:sz w:val="24"/>
              </w:rPr>
            </w:pPr>
            <w:r w:rsidRPr="007126B4">
              <w:rPr>
                <w:rFonts w:eastAsiaTheme="minorEastAsia"/>
                <w:sz w:val="24"/>
              </w:rPr>
              <w:t>合计</w:t>
            </w:r>
          </w:p>
        </w:tc>
        <w:tc>
          <w:tcPr>
            <w:tcW w:w="3260" w:type="dxa"/>
            <w:vAlign w:val="center"/>
          </w:tcPr>
          <w:p w:rsidR="007126B4" w:rsidRPr="007126B4" w:rsidRDefault="007126B4" w:rsidP="00DB5159">
            <w:pPr>
              <w:spacing w:line="360" w:lineRule="auto"/>
              <w:jc w:val="right"/>
              <w:rPr>
                <w:rFonts w:eastAsiaTheme="minorEastAsia"/>
                <w:sz w:val="24"/>
              </w:rPr>
            </w:pPr>
            <w:r w:rsidRPr="007126B4">
              <w:rPr>
                <w:rFonts w:eastAsiaTheme="minorEastAsia"/>
                <w:sz w:val="24"/>
              </w:rPr>
              <w:t>2,400,000.00</w:t>
            </w:r>
          </w:p>
        </w:tc>
        <w:tc>
          <w:tcPr>
            <w:tcW w:w="3371" w:type="dxa"/>
            <w:vAlign w:val="center"/>
          </w:tcPr>
          <w:p w:rsidR="007126B4" w:rsidRPr="007126B4" w:rsidRDefault="007126B4" w:rsidP="00DB5159">
            <w:pPr>
              <w:spacing w:line="360" w:lineRule="auto"/>
              <w:jc w:val="right"/>
              <w:rPr>
                <w:rFonts w:eastAsiaTheme="minorEastAsia"/>
                <w:sz w:val="24"/>
              </w:rPr>
            </w:pPr>
            <w:r w:rsidRPr="007126B4">
              <w:rPr>
                <w:rFonts w:eastAsiaTheme="minorEastAsia"/>
                <w:sz w:val="24"/>
              </w:rPr>
              <w:t>-</w:t>
            </w:r>
          </w:p>
        </w:tc>
      </w:tr>
    </w:tbl>
    <w:p w:rsidR="001A59F9" w:rsidRPr="006209F0"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7" w:name="_Toc35961066"/>
      <w:r w:rsidRPr="00AD0E47">
        <w:rPr>
          <w:rFonts w:ascii="Times New Roman" w:hAnsi="Times New Roman"/>
          <w:kern w:val="0"/>
          <w:szCs w:val="24"/>
        </w:rPr>
        <w:t>7.4.7.4.2</w:t>
      </w:r>
      <w:r w:rsidRPr="00AD0E47">
        <w:rPr>
          <w:rFonts w:ascii="Times New Roman" w:hAnsi="Times New Roman" w:hint="eastAsia"/>
          <w:kern w:val="0"/>
          <w:szCs w:val="24"/>
        </w:rPr>
        <w:t>期末买断式逆回购交易中取得的债券</w:t>
      </w:r>
      <w:bookmarkEnd w:id="157"/>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本基金本报告期末及上年度末未持有从买断式逆回购交易中取得的债券。</w:t>
      </w:r>
    </w:p>
    <w:p w:rsidR="001A59F9" w:rsidRPr="0091212A" w:rsidRDefault="001A59F9" w:rsidP="00026C9C">
      <w:pPr>
        <w:spacing w:line="360" w:lineRule="auto"/>
        <w:rPr>
          <w:rFonts w:asciiTheme="minorEastAsia" w:eastAsiaTheme="minorEastAsia" w:hAnsiTheme="minorEastAsia"/>
          <w:color w:val="000000"/>
          <w:szCs w:val="21"/>
        </w:rPr>
      </w:pPr>
    </w:p>
    <w:p w:rsidR="00EE2265" w:rsidRPr="00FE3598" w:rsidRDefault="00EE2265" w:rsidP="00EE2265">
      <w:pPr>
        <w:spacing w:before="29" w:line="288" w:lineRule="auto"/>
        <w:rPr>
          <w:rFonts w:eastAsiaTheme="minorEastAsia"/>
          <w:b/>
          <w:sz w:val="24"/>
        </w:rPr>
      </w:pPr>
      <w:r w:rsidRPr="00FE3598">
        <w:rPr>
          <w:rFonts w:eastAsiaTheme="minorEastAsia"/>
          <w:b/>
          <w:sz w:val="24"/>
        </w:rPr>
        <w:t>7.4.7.5</w:t>
      </w:r>
      <w:r w:rsidRPr="00FE3598">
        <w:rPr>
          <w:rFonts w:eastAsiaTheme="minorEastAsia" w:hint="eastAsia"/>
          <w:b/>
          <w:sz w:val="24"/>
        </w:rPr>
        <w:t>应收利息</w:t>
      </w:r>
    </w:p>
    <w:p w:rsidR="00EE2265" w:rsidRPr="00063F90" w:rsidRDefault="00EE2265" w:rsidP="00EE2265">
      <w:pPr>
        <w:spacing w:line="360" w:lineRule="auto"/>
        <w:jc w:val="right"/>
        <w:rPr>
          <w:rFonts w:eastAsiaTheme="minorEastAsia"/>
          <w:color w:val="000000"/>
          <w:sz w:val="24"/>
        </w:rPr>
      </w:pPr>
      <w:r w:rsidRPr="00063F90">
        <w:rPr>
          <w:rFonts w:eastAsiaTheme="minorEastAsia"/>
          <w:color w:val="000000"/>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3258"/>
        <w:gridCol w:w="3406"/>
      </w:tblGrid>
      <w:tr w:rsidR="00EE2265" w:rsidRPr="00063F90" w:rsidTr="00DB5159">
        <w:trPr>
          <w:trHeight w:val="330"/>
        </w:trPr>
        <w:tc>
          <w:tcPr>
            <w:tcW w:w="2351" w:type="dxa"/>
            <w:vAlign w:val="center"/>
          </w:tcPr>
          <w:p w:rsidR="00EE2265" w:rsidRPr="00063F90" w:rsidRDefault="00EE2265" w:rsidP="00DB5159">
            <w:pPr>
              <w:spacing w:line="360" w:lineRule="auto"/>
              <w:jc w:val="center"/>
              <w:rPr>
                <w:rFonts w:eastAsiaTheme="minorEastAsia"/>
                <w:sz w:val="24"/>
              </w:rPr>
            </w:pPr>
            <w:r w:rsidRPr="00063F90">
              <w:rPr>
                <w:rFonts w:eastAsiaTheme="minorEastAsia"/>
                <w:sz w:val="24"/>
              </w:rPr>
              <w:t>项目</w:t>
            </w:r>
          </w:p>
        </w:tc>
        <w:tc>
          <w:tcPr>
            <w:tcW w:w="3258" w:type="dxa"/>
            <w:vAlign w:val="bottom"/>
          </w:tcPr>
          <w:p w:rsidR="00EE2265" w:rsidRPr="00063F90" w:rsidRDefault="00EE2265" w:rsidP="00DB5159">
            <w:pPr>
              <w:spacing w:line="360" w:lineRule="auto"/>
              <w:jc w:val="center"/>
              <w:rPr>
                <w:rFonts w:eastAsiaTheme="minorEastAsia"/>
                <w:kern w:val="0"/>
                <w:sz w:val="24"/>
              </w:rPr>
            </w:pPr>
            <w:r w:rsidRPr="00063F90">
              <w:rPr>
                <w:rFonts w:eastAsiaTheme="minorEastAsia"/>
                <w:kern w:val="0"/>
                <w:sz w:val="24"/>
              </w:rPr>
              <w:t>本期末</w:t>
            </w:r>
          </w:p>
          <w:p w:rsidR="00EE2265" w:rsidRPr="00063F90" w:rsidRDefault="00EE2265" w:rsidP="00DB5159">
            <w:pPr>
              <w:spacing w:line="360" w:lineRule="auto"/>
              <w:jc w:val="center"/>
              <w:rPr>
                <w:rFonts w:eastAsiaTheme="minorEastAsia"/>
                <w:sz w:val="24"/>
              </w:rPr>
            </w:pP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406" w:type="dxa"/>
          </w:tcPr>
          <w:p w:rsidR="00EE2265" w:rsidRPr="00063F90" w:rsidRDefault="00EE2265" w:rsidP="00DB5159">
            <w:pPr>
              <w:spacing w:line="360" w:lineRule="auto"/>
              <w:jc w:val="center"/>
              <w:rPr>
                <w:rFonts w:eastAsiaTheme="minorEastAsia"/>
                <w:kern w:val="0"/>
                <w:sz w:val="24"/>
              </w:rPr>
            </w:pPr>
            <w:r w:rsidRPr="00063F90">
              <w:rPr>
                <w:rFonts w:eastAsiaTheme="minorEastAsia"/>
                <w:kern w:val="0"/>
                <w:sz w:val="24"/>
              </w:rPr>
              <w:t>上年度末</w:t>
            </w:r>
          </w:p>
          <w:p w:rsidR="00EE2265" w:rsidRPr="00063F90" w:rsidRDefault="00EE2265" w:rsidP="00DB5159">
            <w:pPr>
              <w:spacing w:line="360" w:lineRule="auto"/>
              <w:jc w:val="center"/>
              <w:rPr>
                <w:rFonts w:eastAsiaTheme="minorEastAsia"/>
                <w:sz w:val="24"/>
              </w:rPr>
            </w:pPr>
            <w:r w:rsidRPr="00063F90">
              <w:rPr>
                <w:rFonts w:eastAsiaTheme="minorEastAsia"/>
                <w:sz w:val="24"/>
              </w:rPr>
              <w:t>2018</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EE2265" w:rsidRPr="00063F90" w:rsidTr="00DB5159">
        <w:trPr>
          <w:trHeight w:val="257"/>
        </w:trPr>
        <w:tc>
          <w:tcPr>
            <w:tcW w:w="2351" w:type="dxa"/>
            <w:vAlign w:val="center"/>
          </w:tcPr>
          <w:p w:rsidR="00EE2265" w:rsidRPr="00063F90" w:rsidRDefault="00EE2265" w:rsidP="00DB5159">
            <w:pPr>
              <w:spacing w:line="360" w:lineRule="auto"/>
              <w:rPr>
                <w:rFonts w:eastAsiaTheme="minorEastAsia"/>
                <w:sz w:val="24"/>
              </w:rPr>
            </w:pPr>
            <w:r w:rsidRPr="00063F90">
              <w:rPr>
                <w:rFonts w:eastAsiaTheme="minorEastAsia"/>
                <w:sz w:val="24"/>
              </w:rPr>
              <w:t>应收活期存款利息</w:t>
            </w:r>
          </w:p>
        </w:tc>
        <w:tc>
          <w:tcPr>
            <w:tcW w:w="3258" w:type="dxa"/>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399.34</w:t>
            </w:r>
          </w:p>
        </w:tc>
        <w:tc>
          <w:tcPr>
            <w:tcW w:w="3406" w:type="dxa"/>
            <w:noWrap/>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149.41</w:t>
            </w:r>
          </w:p>
        </w:tc>
      </w:tr>
      <w:tr w:rsidR="00EE2265" w:rsidRPr="00063F90" w:rsidTr="00DB5159">
        <w:trPr>
          <w:trHeight w:val="223"/>
        </w:trPr>
        <w:tc>
          <w:tcPr>
            <w:tcW w:w="2351" w:type="dxa"/>
            <w:vAlign w:val="center"/>
          </w:tcPr>
          <w:p w:rsidR="00EE2265" w:rsidRPr="00063F90" w:rsidRDefault="00EE2265" w:rsidP="00DB5159">
            <w:pPr>
              <w:spacing w:line="360" w:lineRule="auto"/>
              <w:rPr>
                <w:rFonts w:eastAsiaTheme="minorEastAsia"/>
                <w:sz w:val="24"/>
              </w:rPr>
            </w:pPr>
            <w:r w:rsidRPr="00063F90">
              <w:rPr>
                <w:rFonts w:eastAsiaTheme="minorEastAsia"/>
                <w:sz w:val="24"/>
              </w:rPr>
              <w:t>应收定期存款利息</w:t>
            </w:r>
          </w:p>
        </w:tc>
        <w:tc>
          <w:tcPr>
            <w:tcW w:w="3258" w:type="dxa"/>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w:t>
            </w:r>
          </w:p>
        </w:tc>
      </w:tr>
      <w:tr w:rsidR="00EE2265" w:rsidRPr="00063F90" w:rsidTr="00DB5159">
        <w:trPr>
          <w:trHeight w:val="223"/>
        </w:trPr>
        <w:tc>
          <w:tcPr>
            <w:tcW w:w="2351" w:type="dxa"/>
            <w:vAlign w:val="center"/>
          </w:tcPr>
          <w:p w:rsidR="00EE2265" w:rsidRPr="00063F90" w:rsidRDefault="00EE2265" w:rsidP="00DB5159">
            <w:pPr>
              <w:spacing w:line="360" w:lineRule="auto"/>
              <w:rPr>
                <w:rFonts w:eastAsiaTheme="minorEastAsia"/>
                <w:sz w:val="24"/>
              </w:rPr>
            </w:pPr>
            <w:r w:rsidRPr="00063F90">
              <w:rPr>
                <w:rFonts w:eastAsiaTheme="minorEastAsia"/>
                <w:sz w:val="24"/>
              </w:rPr>
              <w:t>应收其他存款利息</w:t>
            </w:r>
          </w:p>
        </w:tc>
        <w:tc>
          <w:tcPr>
            <w:tcW w:w="3258" w:type="dxa"/>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w:t>
            </w:r>
          </w:p>
        </w:tc>
      </w:tr>
      <w:tr w:rsidR="00EE2265" w:rsidRPr="00063F90" w:rsidTr="00DB5159">
        <w:trPr>
          <w:trHeight w:val="223"/>
        </w:trPr>
        <w:tc>
          <w:tcPr>
            <w:tcW w:w="2351" w:type="dxa"/>
            <w:vAlign w:val="center"/>
          </w:tcPr>
          <w:p w:rsidR="00EE2265" w:rsidRPr="00063F90" w:rsidRDefault="00EE2265" w:rsidP="00DB5159">
            <w:pPr>
              <w:spacing w:line="360" w:lineRule="auto"/>
              <w:rPr>
                <w:rFonts w:eastAsiaTheme="minorEastAsia"/>
                <w:sz w:val="24"/>
              </w:rPr>
            </w:pPr>
            <w:r w:rsidRPr="00063F90">
              <w:rPr>
                <w:rFonts w:eastAsiaTheme="minorEastAsia"/>
                <w:sz w:val="24"/>
              </w:rPr>
              <w:t>应收结算备付金利息</w:t>
            </w:r>
          </w:p>
        </w:tc>
        <w:tc>
          <w:tcPr>
            <w:tcW w:w="3258" w:type="dxa"/>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111.43</w:t>
            </w:r>
          </w:p>
        </w:tc>
        <w:tc>
          <w:tcPr>
            <w:tcW w:w="3406" w:type="dxa"/>
            <w:noWrap/>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108.02</w:t>
            </w:r>
          </w:p>
        </w:tc>
      </w:tr>
      <w:tr w:rsidR="00EE2265" w:rsidRPr="00063F90" w:rsidTr="00DB5159">
        <w:trPr>
          <w:trHeight w:val="269"/>
        </w:trPr>
        <w:tc>
          <w:tcPr>
            <w:tcW w:w="2351" w:type="dxa"/>
            <w:vAlign w:val="center"/>
          </w:tcPr>
          <w:p w:rsidR="00EE2265" w:rsidRPr="00063F90" w:rsidRDefault="00EE2265" w:rsidP="00DB5159">
            <w:pPr>
              <w:spacing w:line="360" w:lineRule="auto"/>
              <w:rPr>
                <w:rFonts w:eastAsiaTheme="minorEastAsia"/>
                <w:sz w:val="24"/>
              </w:rPr>
            </w:pPr>
            <w:r w:rsidRPr="00063F90">
              <w:rPr>
                <w:rFonts w:eastAsiaTheme="minorEastAsia"/>
                <w:sz w:val="24"/>
              </w:rPr>
              <w:t>应收债券利息</w:t>
            </w:r>
          </w:p>
        </w:tc>
        <w:tc>
          <w:tcPr>
            <w:tcW w:w="3258" w:type="dxa"/>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348,639.61</w:t>
            </w:r>
          </w:p>
        </w:tc>
        <w:tc>
          <w:tcPr>
            <w:tcW w:w="3406" w:type="dxa"/>
            <w:noWrap/>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538,403.12</w:t>
            </w:r>
          </w:p>
        </w:tc>
      </w:tr>
      <w:tr w:rsidR="00EE2265" w:rsidRPr="00EE2265" w:rsidTr="00DB5159">
        <w:trPr>
          <w:trHeight w:val="287"/>
        </w:trPr>
        <w:tc>
          <w:tcPr>
            <w:tcW w:w="2351" w:type="dxa"/>
            <w:vAlign w:val="bottom"/>
          </w:tcPr>
          <w:p w:rsidR="00EE2265" w:rsidRPr="00EE2265" w:rsidRDefault="00EE2265" w:rsidP="00DB5159">
            <w:pPr>
              <w:spacing w:line="360" w:lineRule="auto"/>
              <w:rPr>
                <w:rFonts w:eastAsiaTheme="minorEastAsia"/>
                <w:sz w:val="24"/>
              </w:rPr>
            </w:pPr>
            <w:r w:rsidRPr="00EE2265">
              <w:rPr>
                <w:rFonts w:eastAsiaTheme="minorEastAsia" w:hint="eastAsia"/>
                <w:sz w:val="24"/>
              </w:rPr>
              <w:t>应收资产支持证券利息</w:t>
            </w:r>
          </w:p>
        </w:tc>
        <w:tc>
          <w:tcPr>
            <w:tcW w:w="3258" w:type="dxa"/>
          </w:tcPr>
          <w:p w:rsidR="00EE2265" w:rsidRPr="00EE2265" w:rsidRDefault="00EE2265" w:rsidP="00DB5159">
            <w:pPr>
              <w:spacing w:line="360" w:lineRule="auto"/>
              <w:jc w:val="right"/>
              <w:rPr>
                <w:rFonts w:eastAsiaTheme="minorEastAsia"/>
                <w:sz w:val="24"/>
              </w:rPr>
            </w:pPr>
            <w:r w:rsidRPr="00EE2265">
              <w:rPr>
                <w:rFonts w:eastAsiaTheme="minorEastAsia"/>
                <w:sz w:val="24"/>
              </w:rPr>
              <w:t>-</w:t>
            </w:r>
          </w:p>
        </w:tc>
        <w:tc>
          <w:tcPr>
            <w:tcW w:w="3406" w:type="dxa"/>
            <w:noWrap/>
          </w:tcPr>
          <w:p w:rsidR="00EE2265" w:rsidRPr="00EE2265" w:rsidRDefault="00EE2265" w:rsidP="00DB5159">
            <w:pPr>
              <w:spacing w:line="360" w:lineRule="auto"/>
              <w:jc w:val="right"/>
              <w:rPr>
                <w:rFonts w:eastAsiaTheme="minorEastAsia"/>
                <w:sz w:val="24"/>
              </w:rPr>
            </w:pPr>
            <w:r w:rsidRPr="00EE2265">
              <w:rPr>
                <w:rFonts w:eastAsiaTheme="minorEastAsia"/>
                <w:sz w:val="24"/>
              </w:rPr>
              <w:t>-</w:t>
            </w:r>
          </w:p>
        </w:tc>
      </w:tr>
      <w:tr w:rsidR="00EE2265" w:rsidRPr="00EE2265" w:rsidTr="00DB5159">
        <w:trPr>
          <w:trHeight w:val="287"/>
        </w:trPr>
        <w:tc>
          <w:tcPr>
            <w:tcW w:w="2351" w:type="dxa"/>
            <w:vAlign w:val="center"/>
          </w:tcPr>
          <w:p w:rsidR="00EE2265" w:rsidRPr="00EE2265" w:rsidRDefault="00EE2265" w:rsidP="00DB5159">
            <w:pPr>
              <w:spacing w:line="360" w:lineRule="auto"/>
              <w:rPr>
                <w:rFonts w:eastAsiaTheme="minorEastAsia"/>
                <w:sz w:val="24"/>
              </w:rPr>
            </w:pPr>
            <w:r w:rsidRPr="00EE2265">
              <w:rPr>
                <w:rFonts w:eastAsiaTheme="minorEastAsia"/>
                <w:sz w:val="24"/>
              </w:rPr>
              <w:t>应收买入返售证券利息</w:t>
            </w:r>
          </w:p>
        </w:tc>
        <w:tc>
          <w:tcPr>
            <w:tcW w:w="3258" w:type="dxa"/>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w:t>
            </w:r>
          </w:p>
        </w:tc>
        <w:tc>
          <w:tcPr>
            <w:tcW w:w="3406" w:type="dxa"/>
            <w:noWrap/>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-175.06</w:t>
            </w:r>
          </w:p>
        </w:tc>
      </w:tr>
      <w:tr w:rsidR="00EE2265" w:rsidRPr="00EE2265" w:rsidTr="00DB5159">
        <w:trPr>
          <w:trHeight w:val="305"/>
        </w:trPr>
        <w:tc>
          <w:tcPr>
            <w:tcW w:w="2351" w:type="dxa"/>
            <w:vAlign w:val="center"/>
          </w:tcPr>
          <w:p w:rsidR="00EE2265" w:rsidRPr="00EE2265" w:rsidRDefault="00EE2265" w:rsidP="00DB5159">
            <w:pPr>
              <w:spacing w:line="360" w:lineRule="auto"/>
              <w:rPr>
                <w:rFonts w:eastAsiaTheme="minorEastAsia"/>
                <w:sz w:val="24"/>
              </w:rPr>
            </w:pPr>
            <w:r w:rsidRPr="00EE2265">
              <w:rPr>
                <w:rFonts w:eastAsiaTheme="minorEastAsia"/>
                <w:sz w:val="24"/>
              </w:rPr>
              <w:t>应收申购款利息</w:t>
            </w:r>
          </w:p>
        </w:tc>
        <w:tc>
          <w:tcPr>
            <w:tcW w:w="3258" w:type="dxa"/>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w:t>
            </w:r>
          </w:p>
        </w:tc>
        <w:tc>
          <w:tcPr>
            <w:tcW w:w="3406" w:type="dxa"/>
            <w:noWrap/>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w:t>
            </w:r>
          </w:p>
        </w:tc>
      </w:tr>
      <w:tr w:rsidR="00EE2265" w:rsidRPr="00EE2265" w:rsidTr="00DB5159">
        <w:trPr>
          <w:trHeight w:val="305"/>
        </w:trPr>
        <w:tc>
          <w:tcPr>
            <w:tcW w:w="2351" w:type="dxa"/>
            <w:vAlign w:val="center"/>
          </w:tcPr>
          <w:p w:rsidR="00EE2265" w:rsidRPr="00EE2265" w:rsidRDefault="00EE2265" w:rsidP="00DB5159">
            <w:pPr>
              <w:spacing w:line="360" w:lineRule="auto"/>
              <w:rPr>
                <w:rFonts w:eastAsiaTheme="minorEastAsia"/>
                <w:sz w:val="24"/>
              </w:rPr>
            </w:pPr>
            <w:r w:rsidRPr="00EE2265">
              <w:rPr>
                <w:rFonts w:eastAsiaTheme="minorEastAsia"/>
                <w:sz w:val="24"/>
              </w:rPr>
              <w:t>应收黄金合约拆借孳息</w:t>
            </w:r>
          </w:p>
        </w:tc>
        <w:tc>
          <w:tcPr>
            <w:tcW w:w="3258" w:type="dxa"/>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w:t>
            </w:r>
          </w:p>
        </w:tc>
        <w:tc>
          <w:tcPr>
            <w:tcW w:w="3406" w:type="dxa"/>
            <w:noWrap/>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w:t>
            </w:r>
          </w:p>
        </w:tc>
      </w:tr>
      <w:tr w:rsidR="00EE2265" w:rsidRPr="00EE2265" w:rsidTr="00DB5159">
        <w:trPr>
          <w:trHeight w:val="305"/>
        </w:trPr>
        <w:tc>
          <w:tcPr>
            <w:tcW w:w="2351" w:type="dxa"/>
            <w:vAlign w:val="center"/>
          </w:tcPr>
          <w:p w:rsidR="00EE2265" w:rsidRPr="00EE2265" w:rsidRDefault="00EE2265" w:rsidP="00DB5159">
            <w:pPr>
              <w:spacing w:line="360" w:lineRule="auto"/>
              <w:rPr>
                <w:rFonts w:eastAsiaTheme="minorEastAsia"/>
                <w:sz w:val="24"/>
              </w:rPr>
            </w:pPr>
            <w:r w:rsidRPr="00EE2265">
              <w:rPr>
                <w:rFonts w:eastAsiaTheme="minorEastAsia"/>
                <w:sz w:val="24"/>
              </w:rPr>
              <w:t>其他</w:t>
            </w:r>
          </w:p>
        </w:tc>
        <w:tc>
          <w:tcPr>
            <w:tcW w:w="3258" w:type="dxa"/>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9.57</w:t>
            </w:r>
          </w:p>
        </w:tc>
        <w:tc>
          <w:tcPr>
            <w:tcW w:w="3406" w:type="dxa"/>
            <w:noWrap/>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10.01</w:t>
            </w:r>
          </w:p>
        </w:tc>
      </w:tr>
      <w:tr w:rsidR="00EE2265" w:rsidRPr="00EE2265" w:rsidTr="00DB5159">
        <w:trPr>
          <w:trHeight w:val="330"/>
        </w:trPr>
        <w:tc>
          <w:tcPr>
            <w:tcW w:w="2351" w:type="dxa"/>
            <w:vAlign w:val="center"/>
          </w:tcPr>
          <w:p w:rsidR="00EE2265" w:rsidRPr="00EE2265" w:rsidRDefault="00EE2265" w:rsidP="00DB5159">
            <w:pPr>
              <w:spacing w:line="360" w:lineRule="auto"/>
              <w:jc w:val="center"/>
              <w:rPr>
                <w:rFonts w:eastAsiaTheme="minorEastAsia"/>
                <w:sz w:val="24"/>
              </w:rPr>
            </w:pPr>
            <w:r w:rsidRPr="00EE2265">
              <w:rPr>
                <w:rFonts w:eastAsiaTheme="minorEastAsia"/>
                <w:sz w:val="24"/>
              </w:rPr>
              <w:lastRenderedPageBreak/>
              <w:t>合计</w:t>
            </w:r>
          </w:p>
        </w:tc>
        <w:tc>
          <w:tcPr>
            <w:tcW w:w="3258" w:type="dxa"/>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349,159.95</w:t>
            </w:r>
          </w:p>
        </w:tc>
        <w:tc>
          <w:tcPr>
            <w:tcW w:w="3406" w:type="dxa"/>
            <w:noWrap/>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538,495.50</w:t>
            </w:r>
          </w:p>
        </w:tc>
      </w:tr>
    </w:tbl>
    <w:p w:rsidR="001A59F9" w:rsidRPr="0091212A" w:rsidRDefault="001A59F9" w:rsidP="00026C9C">
      <w:pPr>
        <w:spacing w:line="360" w:lineRule="auto"/>
        <w:rPr>
          <w:rFonts w:asciiTheme="minorEastAsia" w:eastAsiaTheme="minorEastAsia" w:hAnsiTheme="minorEastAsia"/>
          <w:color w:val="000000"/>
          <w:szCs w:val="21"/>
        </w:rPr>
      </w:pPr>
    </w:p>
    <w:p w:rsidR="00B816C2" w:rsidRPr="00BE7F3D" w:rsidRDefault="00B816C2" w:rsidP="00922A4A">
      <w:pPr>
        <w:spacing w:beforeLines="100" w:before="312" w:line="360" w:lineRule="auto"/>
        <w:rPr>
          <w:rFonts w:eastAsiaTheme="minorEastAsia"/>
          <w:b/>
          <w:color w:val="000000" w:themeColor="text1"/>
          <w:sz w:val="24"/>
        </w:rPr>
      </w:pPr>
      <w:r w:rsidRPr="00BE7F3D">
        <w:rPr>
          <w:rFonts w:eastAsiaTheme="minorEastAsia"/>
          <w:b/>
          <w:bCs/>
          <w:color w:val="000000" w:themeColor="text1"/>
          <w:kern w:val="0"/>
          <w:sz w:val="24"/>
        </w:rPr>
        <w:t xml:space="preserve">7.4.7.6 </w:t>
      </w:r>
      <w:r w:rsidRPr="00BE7F3D">
        <w:rPr>
          <w:rFonts w:eastAsiaTheme="minorEastAsia"/>
          <w:b/>
          <w:color w:val="000000" w:themeColor="text1"/>
          <w:sz w:val="24"/>
        </w:rPr>
        <w:t>其他资产</w:t>
      </w:r>
    </w:p>
    <w:p w:rsidR="001A59F9" w:rsidRDefault="006762BD" w:rsidP="009D38D3">
      <w:pPr>
        <w:tabs>
          <w:tab w:val="left" w:pos="426"/>
        </w:tabs>
        <w:spacing w:line="360" w:lineRule="auto"/>
        <w:jc w:val="left"/>
        <w:rPr>
          <w:rFonts w:eastAsiaTheme="minorEastAsia"/>
          <w:color w:val="000000" w:themeColor="text1"/>
          <w:kern w:val="0"/>
          <w:sz w:val="24"/>
        </w:rPr>
      </w:pPr>
      <w:r w:rsidRPr="006762BD">
        <w:rPr>
          <w:rFonts w:eastAsiaTheme="minorEastAsia" w:hint="eastAsia"/>
          <w:color w:val="000000" w:themeColor="text1"/>
          <w:kern w:val="0"/>
          <w:sz w:val="24"/>
        </w:rPr>
        <w:t>本基金本报告期末及上年度末未持有其他资产。</w:t>
      </w:r>
    </w:p>
    <w:p w:rsidR="005C4B53" w:rsidRPr="007935DB" w:rsidRDefault="005C4B53" w:rsidP="007935DB">
      <w:pPr>
        <w:tabs>
          <w:tab w:val="left" w:pos="426"/>
        </w:tabs>
        <w:spacing w:line="360" w:lineRule="auto"/>
        <w:ind w:firstLineChars="200" w:firstLine="480"/>
        <w:jc w:val="left"/>
        <w:rPr>
          <w:rFonts w:eastAsiaTheme="minorEastAsia"/>
          <w:color w:val="000000" w:themeColor="text1"/>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158" w:name="_Toc35961067"/>
      <w:r w:rsidRPr="00AD0E47">
        <w:rPr>
          <w:rFonts w:ascii="Times New Roman" w:hAnsi="Times New Roman"/>
          <w:kern w:val="0"/>
          <w:szCs w:val="24"/>
        </w:rPr>
        <w:t>7.4.7.7</w:t>
      </w:r>
      <w:r w:rsidRPr="00AD0E47">
        <w:rPr>
          <w:rFonts w:ascii="Times New Roman" w:hAnsi="Times New Roman" w:hint="eastAsia"/>
          <w:kern w:val="0"/>
          <w:szCs w:val="24"/>
        </w:rPr>
        <w:t>应付交易费用</w:t>
      </w:r>
      <w:bookmarkEnd w:id="158"/>
    </w:p>
    <w:p w:rsidR="001A59F9" w:rsidRPr="00F121CB" w:rsidRDefault="001A59F9" w:rsidP="00F121CB">
      <w:pPr>
        <w:autoSpaceDE w:val="0"/>
        <w:autoSpaceDN w:val="0"/>
        <w:adjustRightInd w:val="0"/>
        <w:spacing w:before="29" w:line="288" w:lineRule="auto"/>
        <w:ind w:left="15"/>
        <w:jc w:val="right"/>
        <w:rPr>
          <w:color w:val="000000"/>
          <w:sz w:val="24"/>
        </w:rPr>
      </w:pPr>
      <w:r w:rsidRPr="00F121CB">
        <w:rPr>
          <w:rFonts w:hint="eastAsia"/>
          <w:color w:val="000000"/>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645980" w:rsidRPr="0091212A" w:rsidTr="00EA645F">
        <w:trPr>
          <w:trHeight w:val="285"/>
        </w:trPr>
        <w:tc>
          <w:tcPr>
            <w:tcW w:w="2765"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项目</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本期末</w:t>
            </w:r>
          </w:p>
          <w:p w:rsidR="00645980" w:rsidRPr="005822DE" w:rsidRDefault="00645980" w:rsidP="005822DE">
            <w:pPr>
              <w:spacing w:before="29" w:line="288" w:lineRule="auto"/>
              <w:jc w:val="center"/>
              <w:rPr>
                <w:color w:val="000000"/>
                <w:kern w:val="0"/>
                <w:sz w:val="24"/>
              </w:rPr>
            </w:pPr>
            <w:r w:rsidRPr="005822DE">
              <w:rPr>
                <w:color w:val="000000"/>
                <w:kern w:val="0"/>
                <w:sz w:val="24"/>
              </w:rPr>
              <w:t>2019</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上年度末</w:t>
            </w:r>
          </w:p>
          <w:p w:rsidR="00645980" w:rsidRPr="005822DE" w:rsidRDefault="00645980" w:rsidP="005822DE">
            <w:pPr>
              <w:spacing w:before="29" w:line="288" w:lineRule="auto"/>
              <w:jc w:val="center"/>
              <w:rPr>
                <w:color w:val="000000"/>
                <w:kern w:val="0"/>
                <w:sz w:val="24"/>
              </w:rPr>
            </w:pPr>
            <w:r w:rsidRPr="005822DE">
              <w:rPr>
                <w:color w:val="000000"/>
                <w:kern w:val="0"/>
                <w:sz w:val="24"/>
              </w:rPr>
              <w:t>2018</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645980" w:rsidRPr="0091212A" w:rsidTr="00EA645F">
        <w:trPr>
          <w:trHeight w:val="211"/>
        </w:trPr>
        <w:tc>
          <w:tcPr>
            <w:tcW w:w="276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交易所市场应付交易费用</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78,662.66</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22,937.16</w:t>
            </w:r>
          </w:p>
        </w:tc>
      </w:tr>
      <w:tr w:rsidR="00645980" w:rsidRPr="0091212A" w:rsidTr="00EA645F">
        <w:trPr>
          <w:trHeight w:val="296"/>
        </w:trPr>
        <w:tc>
          <w:tcPr>
            <w:tcW w:w="276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银行间市场应付交易费用</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w:t>
            </w:r>
          </w:p>
        </w:tc>
      </w:tr>
      <w:tr w:rsidR="00645980" w:rsidRPr="0091212A" w:rsidTr="00EA645F">
        <w:trPr>
          <w:trHeight w:val="285"/>
        </w:trPr>
        <w:tc>
          <w:tcPr>
            <w:tcW w:w="2765" w:type="dxa"/>
            <w:vAlign w:val="center"/>
          </w:tcPr>
          <w:p w:rsidR="00645980" w:rsidRPr="0091212A" w:rsidRDefault="00645980" w:rsidP="00626617">
            <w:pPr>
              <w:widowControl/>
              <w:spacing w:before="29" w:line="288" w:lineRule="auto"/>
              <w:rPr>
                <w:rFonts w:ascii="宋体" w:hAnsi="宋体"/>
                <w:szCs w:val="21"/>
              </w:rPr>
            </w:pPr>
            <w:r w:rsidRPr="00626617">
              <w:rPr>
                <w:rFonts w:hint="eastAsia"/>
                <w:color w:val="000000"/>
                <w:kern w:val="0"/>
                <w:sz w:val="24"/>
              </w:rPr>
              <w:t>合计</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78,662.66</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22,937.16</w:t>
            </w:r>
          </w:p>
        </w:tc>
      </w:tr>
    </w:tbl>
    <w:p w:rsidR="001A59F9" w:rsidRPr="0091212A" w:rsidRDefault="001A59F9" w:rsidP="00026C9C">
      <w:pPr>
        <w:spacing w:line="360" w:lineRule="auto"/>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9" w:name="_Toc35961068"/>
      <w:r w:rsidRPr="00AD0E47">
        <w:rPr>
          <w:rFonts w:ascii="Times New Roman" w:hAnsi="Times New Roman"/>
          <w:kern w:val="0"/>
          <w:szCs w:val="24"/>
        </w:rPr>
        <w:t>7.4.7.8</w:t>
      </w:r>
      <w:r w:rsidRPr="00AD0E47">
        <w:rPr>
          <w:rFonts w:ascii="Times New Roman" w:hAnsi="Times New Roman" w:hint="eastAsia"/>
          <w:kern w:val="0"/>
          <w:szCs w:val="24"/>
        </w:rPr>
        <w:t>其他负债</w:t>
      </w:r>
      <w:bookmarkEnd w:id="159"/>
    </w:p>
    <w:p w:rsidR="001A59F9" w:rsidRPr="00F121CB" w:rsidRDefault="001A59F9" w:rsidP="00F121CB">
      <w:pPr>
        <w:autoSpaceDE w:val="0"/>
        <w:autoSpaceDN w:val="0"/>
        <w:adjustRightInd w:val="0"/>
        <w:spacing w:before="29" w:line="288" w:lineRule="auto"/>
        <w:ind w:left="15"/>
        <w:jc w:val="right"/>
        <w:rPr>
          <w:color w:val="000000"/>
          <w:sz w:val="24"/>
        </w:rPr>
      </w:pPr>
      <w:r w:rsidRPr="00F121CB">
        <w:rPr>
          <w:rFonts w:hint="eastAsia"/>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645980" w:rsidRPr="0091212A" w:rsidTr="00EA645F">
        <w:trPr>
          <w:trHeight w:val="330"/>
        </w:trPr>
        <w:tc>
          <w:tcPr>
            <w:tcW w:w="2715"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项目</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本期末</w:t>
            </w:r>
          </w:p>
          <w:p w:rsidR="00645980" w:rsidRPr="005822DE" w:rsidRDefault="00645980" w:rsidP="005822DE">
            <w:pPr>
              <w:spacing w:before="29" w:line="288" w:lineRule="auto"/>
              <w:jc w:val="center"/>
              <w:rPr>
                <w:color w:val="000000"/>
                <w:kern w:val="0"/>
                <w:sz w:val="24"/>
              </w:rPr>
            </w:pPr>
            <w:r w:rsidRPr="005822DE">
              <w:rPr>
                <w:color w:val="000000"/>
                <w:kern w:val="0"/>
                <w:sz w:val="24"/>
              </w:rPr>
              <w:t>2019</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上年度末</w:t>
            </w:r>
          </w:p>
          <w:p w:rsidR="00645980" w:rsidRPr="005822DE" w:rsidRDefault="00645980" w:rsidP="005822DE">
            <w:pPr>
              <w:spacing w:before="29" w:line="288" w:lineRule="auto"/>
              <w:jc w:val="center"/>
              <w:rPr>
                <w:color w:val="000000"/>
                <w:kern w:val="0"/>
                <w:sz w:val="24"/>
              </w:rPr>
            </w:pPr>
            <w:r w:rsidRPr="005822DE">
              <w:rPr>
                <w:color w:val="000000"/>
                <w:kern w:val="0"/>
                <w:sz w:val="24"/>
              </w:rPr>
              <w:t>2018</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645980" w:rsidRPr="0091212A" w:rsidTr="00EA645F">
        <w:trPr>
          <w:trHeight w:val="325"/>
        </w:trPr>
        <w:tc>
          <w:tcPr>
            <w:tcW w:w="271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应付券商交易单元保证金</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w:t>
            </w:r>
          </w:p>
        </w:tc>
      </w:tr>
      <w:tr w:rsidR="00645980" w:rsidRPr="0091212A" w:rsidTr="00EA645F">
        <w:trPr>
          <w:trHeight w:val="325"/>
        </w:trPr>
        <w:tc>
          <w:tcPr>
            <w:tcW w:w="271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应付赎回费</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0.76</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w:t>
            </w:r>
          </w:p>
        </w:tc>
      </w:tr>
      <w:tr w:rsidR="008B12D2">
        <w:tc>
          <w:tcPr>
            <w:tcW w:w="2715" w:type="dxa"/>
            <w:vAlign w:val="center"/>
          </w:tcPr>
          <w:p w:rsidR="008B12D2" w:rsidRDefault="00252178">
            <w:pPr>
              <w:jc w:val="left"/>
            </w:pPr>
            <w:r>
              <w:rPr>
                <w:kern w:val="0"/>
                <w:sz w:val="24"/>
              </w:rPr>
              <w:t>预提审计费</w:t>
            </w:r>
          </w:p>
        </w:tc>
        <w:tc>
          <w:tcPr>
            <w:tcW w:w="3150" w:type="dxa"/>
            <w:vAlign w:val="center"/>
          </w:tcPr>
          <w:p w:rsidR="008B12D2" w:rsidRDefault="00252178">
            <w:pPr>
              <w:jc w:val="right"/>
            </w:pPr>
            <w:r>
              <w:rPr>
                <w:kern w:val="0"/>
                <w:sz w:val="24"/>
              </w:rPr>
              <w:t>50,000.00</w:t>
            </w:r>
          </w:p>
        </w:tc>
        <w:tc>
          <w:tcPr>
            <w:tcW w:w="3150" w:type="dxa"/>
            <w:vAlign w:val="center"/>
          </w:tcPr>
          <w:p w:rsidR="008B12D2" w:rsidRDefault="00252178">
            <w:pPr>
              <w:jc w:val="right"/>
            </w:pPr>
            <w:r>
              <w:rPr>
                <w:kern w:val="0"/>
                <w:sz w:val="24"/>
              </w:rPr>
              <w:t>50,000.00</w:t>
            </w:r>
          </w:p>
        </w:tc>
      </w:tr>
      <w:tr w:rsidR="008B12D2">
        <w:tc>
          <w:tcPr>
            <w:tcW w:w="2715" w:type="dxa"/>
            <w:vAlign w:val="center"/>
          </w:tcPr>
          <w:p w:rsidR="008B12D2" w:rsidRDefault="00252178">
            <w:pPr>
              <w:jc w:val="left"/>
            </w:pPr>
            <w:r>
              <w:rPr>
                <w:kern w:val="0"/>
                <w:sz w:val="24"/>
              </w:rPr>
              <w:t>预提账户维护费</w:t>
            </w:r>
          </w:p>
        </w:tc>
        <w:tc>
          <w:tcPr>
            <w:tcW w:w="3150" w:type="dxa"/>
            <w:vAlign w:val="center"/>
          </w:tcPr>
          <w:p w:rsidR="008B12D2" w:rsidRDefault="00252178">
            <w:pPr>
              <w:jc w:val="right"/>
            </w:pPr>
            <w:r>
              <w:rPr>
                <w:kern w:val="0"/>
                <w:sz w:val="24"/>
              </w:rPr>
              <w:t>9,300.00</w:t>
            </w:r>
          </w:p>
        </w:tc>
        <w:tc>
          <w:tcPr>
            <w:tcW w:w="3150" w:type="dxa"/>
            <w:vAlign w:val="center"/>
          </w:tcPr>
          <w:p w:rsidR="008B12D2" w:rsidRDefault="00252178">
            <w:pPr>
              <w:jc w:val="right"/>
            </w:pPr>
            <w:r>
              <w:rPr>
                <w:kern w:val="0"/>
                <w:sz w:val="24"/>
              </w:rPr>
              <w:t>9,300.00</w:t>
            </w:r>
          </w:p>
        </w:tc>
      </w:tr>
      <w:tr w:rsidR="008B12D2">
        <w:tc>
          <w:tcPr>
            <w:tcW w:w="2715" w:type="dxa"/>
            <w:vAlign w:val="center"/>
          </w:tcPr>
          <w:p w:rsidR="008B12D2" w:rsidRDefault="00252178">
            <w:pPr>
              <w:jc w:val="left"/>
            </w:pPr>
            <w:r>
              <w:rPr>
                <w:kern w:val="0"/>
                <w:sz w:val="24"/>
              </w:rPr>
              <w:t>预提信息披露费</w:t>
            </w:r>
          </w:p>
        </w:tc>
        <w:tc>
          <w:tcPr>
            <w:tcW w:w="3150" w:type="dxa"/>
            <w:vAlign w:val="center"/>
          </w:tcPr>
          <w:p w:rsidR="008B12D2" w:rsidRDefault="00252178">
            <w:pPr>
              <w:jc w:val="right"/>
            </w:pPr>
            <w:r>
              <w:rPr>
                <w:kern w:val="0"/>
                <w:sz w:val="24"/>
              </w:rPr>
              <w:t>-</w:t>
            </w:r>
          </w:p>
        </w:tc>
        <w:tc>
          <w:tcPr>
            <w:tcW w:w="3150" w:type="dxa"/>
            <w:vAlign w:val="center"/>
          </w:tcPr>
          <w:p w:rsidR="008B12D2" w:rsidRDefault="00252178">
            <w:pPr>
              <w:jc w:val="right"/>
            </w:pPr>
            <w:r>
              <w:rPr>
                <w:kern w:val="0"/>
                <w:sz w:val="24"/>
              </w:rPr>
              <w:t>30,000.00</w:t>
            </w:r>
          </w:p>
        </w:tc>
      </w:tr>
      <w:tr w:rsidR="00645980" w:rsidRPr="0091212A" w:rsidTr="00EA645F">
        <w:trPr>
          <w:trHeight w:val="325"/>
        </w:trPr>
        <w:tc>
          <w:tcPr>
            <w:tcW w:w="2715" w:type="dxa"/>
            <w:vAlign w:val="center"/>
          </w:tcPr>
          <w:p w:rsidR="00645980" w:rsidRPr="0091212A" w:rsidRDefault="00645980" w:rsidP="00626617">
            <w:pPr>
              <w:widowControl/>
              <w:spacing w:before="29" w:line="288" w:lineRule="auto"/>
              <w:rPr>
                <w:rFonts w:ascii="宋体" w:hAnsi="宋体"/>
                <w:szCs w:val="21"/>
              </w:rPr>
            </w:pPr>
            <w:r w:rsidRPr="00626617">
              <w:rPr>
                <w:rFonts w:hint="eastAsia"/>
                <w:color w:val="000000"/>
                <w:kern w:val="0"/>
                <w:sz w:val="24"/>
              </w:rPr>
              <w:t>合计</w:t>
            </w:r>
          </w:p>
        </w:tc>
        <w:tc>
          <w:tcPr>
            <w:tcW w:w="3150" w:type="dxa"/>
            <w:vAlign w:val="bottom"/>
          </w:tcPr>
          <w:p w:rsidR="00645980" w:rsidRPr="00FF7CE7" w:rsidRDefault="00645980" w:rsidP="00FF7CE7">
            <w:pPr>
              <w:spacing w:before="29" w:line="288" w:lineRule="auto"/>
              <w:jc w:val="right"/>
              <w:rPr>
                <w:kern w:val="0"/>
                <w:sz w:val="24"/>
              </w:rPr>
            </w:pPr>
            <w:r w:rsidRPr="00FF7CE7">
              <w:rPr>
                <w:kern w:val="0"/>
                <w:sz w:val="24"/>
              </w:rPr>
              <w:t>59,300.76</w:t>
            </w:r>
          </w:p>
        </w:tc>
        <w:tc>
          <w:tcPr>
            <w:tcW w:w="3150" w:type="dxa"/>
            <w:vAlign w:val="bottom"/>
          </w:tcPr>
          <w:p w:rsidR="00645980" w:rsidRPr="00FF7CE7" w:rsidRDefault="00645980" w:rsidP="00FF7CE7">
            <w:pPr>
              <w:spacing w:before="29" w:line="288" w:lineRule="auto"/>
              <w:jc w:val="right"/>
              <w:rPr>
                <w:kern w:val="0"/>
                <w:sz w:val="24"/>
              </w:rPr>
            </w:pPr>
            <w:r w:rsidRPr="00FF7CE7">
              <w:rPr>
                <w:kern w:val="0"/>
                <w:sz w:val="24"/>
              </w:rPr>
              <w:t>89,300.00</w:t>
            </w:r>
          </w:p>
        </w:tc>
      </w:tr>
    </w:tbl>
    <w:p w:rsidR="001A59F9" w:rsidRPr="0091212A" w:rsidRDefault="001A59F9" w:rsidP="00026C9C">
      <w:pPr>
        <w:spacing w:line="360" w:lineRule="auto"/>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0" w:name="_Toc35961069"/>
      <w:r w:rsidRPr="00AD0E47">
        <w:rPr>
          <w:rFonts w:ascii="Times New Roman" w:hAnsi="Times New Roman"/>
          <w:kern w:val="0"/>
          <w:szCs w:val="24"/>
        </w:rPr>
        <w:t>7.4.7.9</w:t>
      </w:r>
      <w:r w:rsidRPr="00AD0E47">
        <w:rPr>
          <w:rFonts w:ascii="Times New Roman" w:hAnsi="Times New Roman" w:hint="eastAsia"/>
          <w:kern w:val="0"/>
          <w:szCs w:val="24"/>
        </w:rPr>
        <w:t>实收基金</w:t>
      </w:r>
      <w:bookmarkEnd w:id="160"/>
    </w:p>
    <w:p w:rsidR="003B5508" w:rsidRPr="00F121CB" w:rsidRDefault="006234C2" w:rsidP="00F121CB">
      <w:pPr>
        <w:autoSpaceDE w:val="0"/>
        <w:autoSpaceDN w:val="0"/>
        <w:adjustRightInd w:val="0"/>
        <w:spacing w:before="29" w:line="288" w:lineRule="auto"/>
        <w:ind w:left="15"/>
        <w:jc w:val="right"/>
        <w:rPr>
          <w:color w:val="000000"/>
          <w:sz w:val="24"/>
        </w:rPr>
      </w:pPr>
      <w:r w:rsidRPr="00F121CB">
        <w:rPr>
          <w:rFonts w:hint="eastAsia"/>
          <w:color w:val="000000"/>
          <w:sz w:val="24"/>
        </w:rPr>
        <w:t>金</w:t>
      </w:r>
      <w:r w:rsidR="003B5508" w:rsidRPr="00F121CB">
        <w:rPr>
          <w:rFonts w:hint="eastAsia"/>
          <w:color w:val="000000"/>
          <w:sz w:val="24"/>
        </w:rPr>
        <w:t>额单位：人民币元</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73"/>
        <w:gridCol w:w="3364"/>
      </w:tblGrid>
      <w:tr w:rsidR="001A59F9" w:rsidRPr="0091212A" w:rsidTr="00A978B4">
        <w:tc>
          <w:tcPr>
            <w:tcW w:w="3119" w:type="dxa"/>
            <w:vMerge w:val="restart"/>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6237" w:type="dxa"/>
            <w:gridSpan w:val="2"/>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本期</w:t>
            </w:r>
          </w:p>
          <w:p w:rsidR="001A59F9" w:rsidRPr="005822DE" w:rsidRDefault="00F64FAD" w:rsidP="005822DE">
            <w:pPr>
              <w:spacing w:before="29" w:line="288" w:lineRule="auto"/>
              <w:jc w:val="center"/>
              <w:rPr>
                <w:color w:val="000000"/>
                <w:kern w:val="0"/>
                <w:sz w:val="24"/>
              </w:rPr>
            </w:pPr>
            <w:r w:rsidRPr="005822DE">
              <w:rPr>
                <w:color w:val="000000"/>
                <w:kern w:val="0"/>
                <w:sz w:val="24"/>
              </w:rPr>
              <w:t>2019</w:t>
            </w:r>
            <w:r w:rsidRPr="005822DE">
              <w:rPr>
                <w:color w:val="000000"/>
                <w:kern w:val="0"/>
                <w:sz w:val="24"/>
              </w:rPr>
              <w:t>年</w:t>
            </w:r>
            <w:r w:rsidRPr="005822DE">
              <w:rPr>
                <w:color w:val="000000"/>
                <w:kern w:val="0"/>
                <w:sz w:val="24"/>
              </w:rPr>
              <w:t>1</w:t>
            </w:r>
            <w:r w:rsidRPr="005822DE">
              <w:rPr>
                <w:color w:val="000000"/>
                <w:kern w:val="0"/>
                <w:sz w:val="24"/>
              </w:rPr>
              <w:t>月</w:t>
            </w:r>
            <w:r w:rsidRPr="005822DE">
              <w:rPr>
                <w:color w:val="000000"/>
                <w:kern w:val="0"/>
                <w:sz w:val="24"/>
              </w:rPr>
              <w:t>1</w:t>
            </w:r>
            <w:r w:rsidRPr="005822DE">
              <w:rPr>
                <w:color w:val="000000"/>
                <w:kern w:val="0"/>
                <w:sz w:val="24"/>
              </w:rPr>
              <w:t>日</w:t>
            </w:r>
            <w:r w:rsidR="001A59F9" w:rsidRPr="005822DE">
              <w:rPr>
                <w:rFonts w:hint="eastAsia"/>
                <w:color w:val="000000"/>
                <w:kern w:val="0"/>
                <w:sz w:val="24"/>
              </w:rPr>
              <w:t>至</w:t>
            </w:r>
            <w:r w:rsidRPr="005822DE">
              <w:rPr>
                <w:color w:val="000000"/>
                <w:kern w:val="0"/>
                <w:sz w:val="24"/>
              </w:rPr>
              <w:t>2019</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1A59F9" w:rsidRPr="0091212A" w:rsidTr="00A978B4">
        <w:tc>
          <w:tcPr>
            <w:tcW w:w="3119" w:type="dxa"/>
            <w:vMerge/>
            <w:vAlign w:val="center"/>
          </w:tcPr>
          <w:p w:rsidR="001A59F9" w:rsidRPr="005822DE" w:rsidRDefault="001A59F9" w:rsidP="005822DE">
            <w:pPr>
              <w:spacing w:before="29" w:line="288" w:lineRule="auto"/>
              <w:jc w:val="center"/>
              <w:rPr>
                <w:color w:val="000000"/>
                <w:kern w:val="0"/>
                <w:sz w:val="24"/>
              </w:rPr>
            </w:pPr>
          </w:p>
        </w:tc>
        <w:tc>
          <w:tcPr>
            <w:tcW w:w="2873"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基金份额（份）</w:t>
            </w:r>
          </w:p>
        </w:tc>
        <w:tc>
          <w:tcPr>
            <w:tcW w:w="3364"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账面金额</w:t>
            </w:r>
          </w:p>
        </w:tc>
      </w:tr>
      <w:tr w:rsidR="001A59F9" w:rsidRPr="0091212A" w:rsidTr="00AD1D73">
        <w:tc>
          <w:tcPr>
            <w:tcW w:w="3119" w:type="dxa"/>
            <w:vAlign w:val="center"/>
          </w:tcPr>
          <w:p w:rsidR="001A59F9" w:rsidRPr="0091212A" w:rsidRDefault="00403F0C" w:rsidP="00435915">
            <w:pPr>
              <w:rPr>
                <w:rFonts w:asciiTheme="minorEastAsia" w:eastAsiaTheme="minorEastAsia" w:hAnsiTheme="minorEastAsia"/>
                <w:color w:val="000000"/>
                <w:szCs w:val="21"/>
              </w:rPr>
            </w:pPr>
            <w:r w:rsidRPr="00435915">
              <w:rPr>
                <w:color w:val="000000"/>
                <w:sz w:val="24"/>
              </w:rPr>
              <w:t>上年度末</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20,698,966.87</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20,698,966.87</w:t>
            </w:r>
          </w:p>
        </w:tc>
      </w:tr>
      <w:tr w:rsidR="001A59F9" w:rsidRPr="0091212A" w:rsidTr="00AD1D73">
        <w:tc>
          <w:tcPr>
            <w:tcW w:w="311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本期申购</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1,622,956.61</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1,622,956.61</w:t>
            </w:r>
          </w:p>
        </w:tc>
      </w:tr>
      <w:tr w:rsidR="001A59F9" w:rsidRPr="0091212A" w:rsidTr="00AD1D73">
        <w:tc>
          <w:tcPr>
            <w:tcW w:w="311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本期赎回（以</w:t>
            </w:r>
            <w:r w:rsidR="000E1E5B" w:rsidRPr="007E5EF0">
              <w:rPr>
                <w:sz w:val="24"/>
              </w:rPr>
              <w:t>“-”</w:t>
            </w:r>
            <w:r w:rsidRPr="00626617">
              <w:rPr>
                <w:rFonts w:hint="eastAsia"/>
                <w:color w:val="000000"/>
                <w:kern w:val="0"/>
                <w:sz w:val="24"/>
              </w:rPr>
              <w:t>号填列）</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-6,195,214.42</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-6,195,214.42</w:t>
            </w:r>
          </w:p>
        </w:tc>
      </w:tr>
      <w:tr w:rsidR="001A59F9" w:rsidRPr="0091212A" w:rsidTr="00AD1D73">
        <w:tc>
          <w:tcPr>
            <w:tcW w:w="3119" w:type="dxa"/>
            <w:vAlign w:val="center"/>
          </w:tcPr>
          <w:p w:rsidR="001A59F9" w:rsidRPr="0091212A" w:rsidRDefault="001A59F9" w:rsidP="00626617">
            <w:pPr>
              <w:widowControl/>
              <w:spacing w:before="29" w:line="288" w:lineRule="auto"/>
              <w:rPr>
                <w:rFonts w:asciiTheme="minorEastAsia" w:eastAsiaTheme="minorEastAsia" w:hAnsiTheme="minorEastAsia"/>
                <w:color w:val="000000"/>
                <w:szCs w:val="21"/>
              </w:rPr>
            </w:pPr>
            <w:r w:rsidRPr="00626617">
              <w:rPr>
                <w:rFonts w:hint="eastAsia"/>
                <w:color w:val="000000"/>
                <w:kern w:val="0"/>
                <w:sz w:val="24"/>
              </w:rPr>
              <w:t>本期末</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16,126,709.06</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16,126,709.06</w:t>
            </w:r>
          </w:p>
        </w:tc>
      </w:tr>
    </w:tbl>
    <w:p w:rsidR="00A36D19" w:rsidRPr="00A36D19" w:rsidRDefault="007C3A11" w:rsidP="00A36D19">
      <w:pPr>
        <w:tabs>
          <w:tab w:val="left" w:pos="426"/>
        </w:tabs>
        <w:spacing w:before="29" w:line="288" w:lineRule="auto"/>
        <w:jc w:val="left"/>
        <w:rPr>
          <w:kern w:val="0"/>
          <w:sz w:val="24"/>
        </w:rPr>
      </w:pPr>
      <w:r w:rsidRPr="00D754A9">
        <w:rPr>
          <w:kern w:val="0"/>
          <w:sz w:val="24"/>
        </w:rPr>
        <w:lastRenderedPageBreak/>
        <w:t>注：</w:t>
      </w:r>
      <w:r w:rsidR="00A36D19" w:rsidRPr="00A36D19">
        <w:rPr>
          <w:rFonts w:hint="eastAsia"/>
          <w:kern w:val="0"/>
          <w:sz w:val="24"/>
        </w:rPr>
        <w:t>1</w:t>
      </w:r>
      <w:r w:rsidR="00A36D19" w:rsidRPr="00A36D19">
        <w:rPr>
          <w:rFonts w:hint="eastAsia"/>
          <w:kern w:val="0"/>
          <w:sz w:val="24"/>
        </w:rPr>
        <w:t>、如果本报告期间发生转换入、红利再投业务，则总申购份额中包含该业务。</w:t>
      </w:r>
    </w:p>
    <w:p w:rsidR="00B36AC4" w:rsidRDefault="00A36D19" w:rsidP="00A36D19">
      <w:pPr>
        <w:tabs>
          <w:tab w:val="left" w:pos="426"/>
        </w:tabs>
        <w:spacing w:before="29" w:line="288" w:lineRule="auto"/>
        <w:jc w:val="left"/>
        <w:rPr>
          <w:kern w:val="0"/>
          <w:sz w:val="24"/>
        </w:rPr>
      </w:pPr>
      <w:r w:rsidRPr="00A36D19">
        <w:rPr>
          <w:rFonts w:hint="eastAsia"/>
          <w:kern w:val="0"/>
          <w:sz w:val="24"/>
        </w:rPr>
        <w:t>2</w:t>
      </w:r>
      <w:r w:rsidRPr="00A36D19">
        <w:rPr>
          <w:rFonts w:hint="eastAsia"/>
          <w:kern w:val="0"/>
          <w:sz w:val="24"/>
        </w:rPr>
        <w:t>、如果本报告期间发生转换出业务，则总赎回份额中包含该业务。</w:t>
      </w:r>
    </w:p>
    <w:p w:rsidR="00A36D19" w:rsidRDefault="00A36D19" w:rsidP="00A36D1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161" w:name="_Toc35961070"/>
      <w:r w:rsidRPr="00AD0E47">
        <w:rPr>
          <w:rFonts w:ascii="Times New Roman" w:hAnsi="Times New Roman"/>
          <w:kern w:val="0"/>
          <w:szCs w:val="24"/>
        </w:rPr>
        <w:t>7.4.7.10</w:t>
      </w:r>
      <w:r w:rsidRPr="00AD0E47">
        <w:rPr>
          <w:rFonts w:ascii="Times New Roman" w:hAnsi="Times New Roman" w:hint="eastAsia"/>
          <w:kern w:val="0"/>
          <w:szCs w:val="24"/>
        </w:rPr>
        <w:t>未分配利润</w:t>
      </w:r>
      <w:bookmarkEnd w:id="161"/>
    </w:p>
    <w:p w:rsidR="001A59F9" w:rsidRPr="00BB0831" w:rsidRDefault="001A59F9" w:rsidP="00BB0831">
      <w:pPr>
        <w:adjustRightInd w:val="0"/>
        <w:snapToGrid w:val="0"/>
        <w:spacing w:line="360" w:lineRule="auto"/>
        <w:jc w:val="right"/>
        <w:rPr>
          <w:color w:val="000000"/>
          <w:sz w:val="24"/>
        </w:rPr>
      </w:pPr>
      <w:r w:rsidRPr="00BB0831">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8"/>
        <w:gridCol w:w="2122"/>
        <w:gridCol w:w="2126"/>
        <w:gridCol w:w="2052"/>
      </w:tblGrid>
      <w:tr w:rsidR="001A59F9" w:rsidRPr="0091212A" w:rsidTr="004C7BB1">
        <w:tc>
          <w:tcPr>
            <w:tcW w:w="2698"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2122"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已实现部分</w:t>
            </w:r>
          </w:p>
        </w:tc>
        <w:tc>
          <w:tcPr>
            <w:tcW w:w="2126"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未实现部分</w:t>
            </w:r>
          </w:p>
        </w:tc>
        <w:tc>
          <w:tcPr>
            <w:tcW w:w="2052"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未分配利润合计</w:t>
            </w:r>
          </w:p>
        </w:tc>
      </w:tr>
      <w:tr w:rsidR="001A59F9" w:rsidRPr="0091212A" w:rsidTr="004C7BB1">
        <w:tc>
          <w:tcPr>
            <w:tcW w:w="2698" w:type="dxa"/>
            <w:vAlign w:val="center"/>
          </w:tcPr>
          <w:p w:rsidR="001A59F9" w:rsidRPr="00626617" w:rsidRDefault="00761D02" w:rsidP="00626617">
            <w:pPr>
              <w:widowControl/>
              <w:spacing w:before="29" w:line="288" w:lineRule="auto"/>
              <w:rPr>
                <w:color w:val="000000"/>
                <w:kern w:val="0"/>
                <w:sz w:val="24"/>
              </w:rPr>
            </w:pPr>
            <w:r w:rsidRPr="00626617">
              <w:rPr>
                <w:color w:val="000000"/>
                <w:kern w:val="0"/>
                <w:sz w:val="24"/>
              </w:rPr>
              <w:t>上年度末</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5,568,203.32</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-213,193.97</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5,355,009.35</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本期利润</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2,369,464.09</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91,356.03</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2,460,820.12</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本期基金份额交易产生的变动数</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-1,577,272.07</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52,781.20</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-1,524,490.87</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其中：基金申购款</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566,494.64</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-11,794.06</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554,700.58</w:t>
            </w:r>
          </w:p>
        </w:tc>
      </w:tr>
      <w:tr w:rsidR="001A59F9" w:rsidRPr="0091212A" w:rsidTr="004C7BB1">
        <w:tc>
          <w:tcPr>
            <w:tcW w:w="2698" w:type="dxa"/>
            <w:vAlign w:val="center"/>
          </w:tcPr>
          <w:p w:rsidR="001A59F9" w:rsidRPr="00626617" w:rsidRDefault="001A59F9" w:rsidP="003C7EE7">
            <w:pPr>
              <w:widowControl/>
              <w:spacing w:before="29" w:line="288" w:lineRule="auto"/>
              <w:ind w:firstLineChars="300" w:firstLine="720"/>
              <w:rPr>
                <w:color w:val="000000"/>
                <w:kern w:val="0"/>
                <w:sz w:val="24"/>
              </w:rPr>
            </w:pPr>
            <w:r w:rsidRPr="00626617">
              <w:rPr>
                <w:rFonts w:hint="eastAsia"/>
                <w:color w:val="000000"/>
                <w:kern w:val="0"/>
                <w:sz w:val="24"/>
              </w:rPr>
              <w:t>基金赎回款</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-2,143,766.71</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64,575.26</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-2,079,191.45</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本期已分配利润</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本期末</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6,360,395.34</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-69,056.74</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6,291,338.60</w:t>
            </w:r>
          </w:p>
        </w:tc>
      </w:tr>
    </w:tbl>
    <w:p w:rsidR="006E0C2B" w:rsidRPr="00D754A9" w:rsidRDefault="006E0C2B"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162" w:name="_Toc35961071"/>
      <w:r w:rsidRPr="00AD0E47">
        <w:rPr>
          <w:rFonts w:ascii="Times New Roman" w:hAnsi="Times New Roman"/>
          <w:kern w:val="0"/>
          <w:szCs w:val="24"/>
        </w:rPr>
        <w:t>7.4.7.11</w:t>
      </w:r>
      <w:r w:rsidRPr="00AD0E47">
        <w:rPr>
          <w:rFonts w:ascii="Times New Roman" w:hAnsi="Times New Roman" w:hint="eastAsia"/>
          <w:kern w:val="0"/>
          <w:szCs w:val="24"/>
        </w:rPr>
        <w:t>存款利息收入</w:t>
      </w:r>
      <w:bookmarkEnd w:id="162"/>
    </w:p>
    <w:p w:rsidR="001A59F9" w:rsidRPr="00B04ACB" w:rsidRDefault="001A59F9" w:rsidP="00B04ACB">
      <w:pPr>
        <w:adjustRightInd w:val="0"/>
        <w:snapToGrid w:val="0"/>
        <w:spacing w:line="360" w:lineRule="auto"/>
        <w:jc w:val="right"/>
        <w:rPr>
          <w:color w:val="000000"/>
          <w:sz w:val="24"/>
        </w:rPr>
      </w:pPr>
      <w:r w:rsidRPr="00B04ACB">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1A59F9" w:rsidRPr="0091212A" w:rsidTr="006D141C">
        <w:tc>
          <w:tcPr>
            <w:tcW w:w="2912"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项目</w:t>
            </w:r>
          </w:p>
        </w:tc>
        <w:tc>
          <w:tcPr>
            <w:tcW w:w="3208"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本期</w:t>
            </w:r>
          </w:p>
          <w:p w:rsidR="001A59F9" w:rsidRPr="00B04ACB" w:rsidRDefault="00F64FAD" w:rsidP="00B04ACB">
            <w:pPr>
              <w:widowControl/>
              <w:autoSpaceDE w:val="0"/>
              <w:autoSpaceDN w:val="0"/>
              <w:spacing w:line="360" w:lineRule="auto"/>
              <w:ind w:right="-15"/>
              <w:jc w:val="center"/>
              <w:textAlignment w:val="bottom"/>
              <w:rPr>
                <w:color w:val="000000"/>
                <w:sz w:val="24"/>
              </w:rPr>
            </w:pPr>
            <w:r w:rsidRPr="00B04ACB">
              <w:rPr>
                <w:color w:val="000000"/>
                <w:sz w:val="24"/>
              </w:rPr>
              <w:t>2019</w:t>
            </w:r>
            <w:r w:rsidRPr="00B04ACB">
              <w:rPr>
                <w:color w:val="000000"/>
                <w:sz w:val="24"/>
              </w:rPr>
              <w:t>年</w:t>
            </w:r>
            <w:r w:rsidRPr="00B04ACB">
              <w:rPr>
                <w:color w:val="000000"/>
                <w:sz w:val="24"/>
              </w:rPr>
              <w:t>1</w:t>
            </w:r>
            <w:r w:rsidRPr="00B04ACB">
              <w:rPr>
                <w:color w:val="000000"/>
                <w:sz w:val="24"/>
              </w:rPr>
              <w:t>月</w:t>
            </w:r>
            <w:r w:rsidRPr="00B04ACB">
              <w:rPr>
                <w:color w:val="000000"/>
                <w:sz w:val="24"/>
              </w:rPr>
              <w:t>1</w:t>
            </w:r>
            <w:r w:rsidRPr="00B04ACB">
              <w:rPr>
                <w:color w:val="000000"/>
                <w:sz w:val="24"/>
              </w:rPr>
              <w:t>日</w:t>
            </w:r>
            <w:r w:rsidR="001A59F9" w:rsidRPr="00B04ACB">
              <w:rPr>
                <w:rFonts w:hint="eastAsia"/>
                <w:color w:val="000000"/>
                <w:sz w:val="24"/>
              </w:rPr>
              <w:t>至</w:t>
            </w:r>
            <w:r w:rsidRPr="00B04ACB">
              <w:rPr>
                <w:color w:val="000000"/>
                <w:sz w:val="24"/>
              </w:rPr>
              <w:t>2019</w:t>
            </w:r>
            <w:r w:rsidRPr="00B04ACB">
              <w:rPr>
                <w:color w:val="000000"/>
                <w:sz w:val="24"/>
              </w:rPr>
              <w:t>年</w:t>
            </w:r>
            <w:r w:rsidRPr="00B04ACB">
              <w:rPr>
                <w:color w:val="000000"/>
                <w:sz w:val="24"/>
              </w:rPr>
              <w:t>12</w:t>
            </w:r>
            <w:r w:rsidRPr="00B04ACB">
              <w:rPr>
                <w:color w:val="000000"/>
                <w:sz w:val="24"/>
              </w:rPr>
              <w:t>月</w:t>
            </w:r>
            <w:r w:rsidRPr="00B04ACB">
              <w:rPr>
                <w:color w:val="000000"/>
                <w:sz w:val="24"/>
              </w:rPr>
              <w:t>31</w:t>
            </w:r>
            <w:r w:rsidRPr="00B04ACB">
              <w:rPr>
                <w:color w:val="000000"/>
                <w:sz w:val="24"/>
              </w:rPr>
              <w:t>日</w:t>
            </w:r>
          </w:p>
        </w:tc>
        <w:tc>
          <w:tcPr>
            <w:tcW w:w="2880"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上年度可比期间</w:t>
            </w:r>
          </w:p>
          <w:p w:rsidR="001A59F9" w:rsidRPr="00B04ACB" w:rsidRDefault="007F35DC" w:rsidP="00B04ACB">
            <w:pPr>
              <w:widowControl/>
              <w:autoSpaceDE w:val="0"/>
              <w:autoSpaceDN w:val="0"/>
              <w:spacing w:line="360" w:lineRule="auto"/>
              <w:ind w:right="-15"/>
              <w:jc w:val="center"/>
              <w:textAlignment w:val="bottom"/>
              <w:rPr>
                <w:color w:val="000000"/>
                <w:sz w:val="24"/>
              </w:rPr>
            </w:pPr>
            <w:r w:rsidRPr="00B04ACB">
              <w:rPr>
                <w:color w:val="000000"/>
                <w:sz w:val="24"/>
              </w:rPr>
              <w:t>2018</w:t>
            </w:r>
            <w:r w:rsidRPr="00B04ACB">
              <w:rPr>
                <w:color w:val="000000"/>
                <w:sz w:val="24"/>
              </w:rPr>
              <w:t>年</w:t>
            </w:r>
            <w:r w:rsidRPr="00B04ACB">
              <w:rPr>
                <w:color w:val="000000"/>
                <w:sz w:val="24"/>
              </w:rPr>
              <w:t>1</w:t>
            </w:r>
            <w:r w:rsidRPr="00B04ACB">
              <w:rPr>
                <w:color w:val="000000"/>
                <w:sz w:val="24"/>
              </w:rPr>
              <w:t>月</w:t>
            </w:r>
            <w:r w:rsidRPr="00B04ACB">
              <w:rPr>
                <w:color w:val="000000"/>
                <w:sz w:val="24"/>
              </w:rPr>
              <w:t>1</w:t>
            </w:r>
            <w:r w:rsidRPr="00B04ACB">
              <w:rPr>
                <w:color w:val="000000"/>
                <w:sz w:val="24"/>
              </w:rPr>
              <w:t>日至</w:t>
            </w:r>
            <w:r w:rsidRPr="00B04ACB">
              <w:rPr>
                <w:color w:val="000000"/>
                <w:sz w:val="24"/>
              </w:rPr>
              <w:t>2018</w:t>
            </w:r>
            <w:r w:rsidRPr="00B04ACB">
              <w:rPr>
                <w:color w:val="000000"/>
                <w:sz w:val="24"/>
              </w:rPr>
              <w:t>年</w:t>
            </w:r>
            <w:r w:rsidRPr="00B04ACB">
              <w:rPr>
                <w:color w:val="000000"/>
                <w:sz w:val="24"/>
              </w:rPr>
              <w:t>12</w:t>
            </w:r>
            <w:r w:rsidRPr="00B04ACB">
              <w:rPr>
                <w:color w:val="000000"/>
                <w:sz w:val="24"/>
              </w:rPr>
              <w:t>月</w:t>
            </w:r>
            <w:r w:rsidRPr="00B04ACB">
              <w:rPr>
                <w:color w:val="000000"/>
                <w:sz w:val="24"/>
              </w:rPr>
              <w:t>31</w:t>
            </w:r>
            <w:r w:rsidRPr="00B04ACB">
              <w:rPr>
                <w:color w:val="000000"/>
                <w:sz w:val="24"/>
              </w:rPr>
              <w:t>日</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活期存款利息收入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10,700.09</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7,719.01</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定期存款利息收入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其他存款利息收入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结算备付金利息收入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4,530.03</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4,952.43</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381.12</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1,029.53</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合计</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15,611.24</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13,700.97</w:t>
            </w:r>
          </w:p>
        </w:tc>
      </w:tr>
    </w:tbl>
    <w:p w:rsidR="001A59F9" w:rsidRPr="0091212A" w:rsidRDefault="001A59F9" w:rsidP="00026C9C">
      <w:pPr>
        <w:spacing w:line="360" w:lineRule="auto"/>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342619" w:rsidRPr="00AD0E47" w:rsidRDefault="00342619" w:rsidP="00AD0E47">
      <w:pPr>
        <w:pStyle w:val="20"/>
        <w:spacing w:before="29" w:after="0" w:line="288" w:lineRule="auto"/>
        <w:rPr>
          <w:rFonts w:ascii="Times New Roman" w:hAnsi="Times New Roman"/>
          <w:kern w:val="0"/>
          <w:szCs w:val="24"/>
        </w:rPr>
      </w:pPr>
      <w:bookmarkStart w:id="163" w:name="_Toc35961072"/>
      <w:r w:rsidRPr="00AD0E47">
        <w:rPr>
          <w:rFonts w:ascii="Times New Roman" w:hAnsi="Times New Roman"/>
          <w:kern w:val="0"/>
          <w:szCs w:val="24"/>
        </w:rPr>
        <w:t xml:space="preserve">7.4.7.12 </w:t>
      </w:r>
      <w:r w:rsidRPr="00AD0E47">
        <w:rPr>
          <w:rFonts w:ascii="Times New Roman" w:hAnsi="Times New Roman" w:hint="eastAsia"/>
          <w:kern w:val="0"/>
          <w:szCs w:val="24"/>
        </w:rPr>
        <w:t>股票投资收益</w:t>
      </w:r>
      <w:bookmarkEnd w:id="163"/>
    </w:p>
    <w:p w:rsidR="00342619" w:rsidRPr="007561FA" w:rsidRDefault="00342619" w:rsidP="007561FA">
      <w:pPr>
        <w:adjustRightInd w:val="0"/>
        <w:snapToGrid w:val="0"/>
        <w:spacing w:line="360" w:lineRule="auto"/>
        <w:jc w:val="right"/>
        <w:rPr>
          <w:color w:val="000000"/>
          <w:sz w:val="24"/>
        </w:rPr>
      </w:pPr>
      <w:r w:rsidRPr="007561FA">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2726"/>
        <w:gridCol w:w="2726"/>
      </w:tblGrid>
      <w:tr w:rsidR="00342619" w:rsidRPr="001D6677" w:rsidTr="009F4E54">
        <w:trPr>
          <w:trHeight w:val="300"/>
          <w:jc w:val="center"/>
        </w:trPr>
        <w:tc>
          <w:tcPr>
            <w:tcW w:w="3755" w:type="dxa"/>
            <w:tcMar>
              <w:top w:w="15" w:type="dxa"/>
              <w:left w:w="15" w:type="dxa"/>
              <w:bottom w:w="0" w:type="dxa"/>
              <w:right w:w="15" w:type="dxa"/>
            </w:tcMar>
            <w:vAlign w:val="center"/>
          </w:tcPr>
          <w:p w:rsidR="00342619" w:rsidRPr="000A23C4" w:rsidRDefault="00342619" w:rsidP="000A23C4">
            <w:pPr>
              <w:spacing w:before="29" w:line="288" w:lineRule="auto"/>
              <w:jc w:val="center"/>
              <w:rPr>
                <w:sz w:val="24"/>
              </w:rPr>
            </w:pPr>
            <w:r w:rsidRPr="000A23C4">
              <w:rPr>
                <w:rFonts w:hint="eastAsia"/>
                <w:sz w:val="24"/>
              </w:rPr>
              <w:t>项目</w:t>
            </w:r>
          </w:p>
        </w:tc>
        <w:tc>
          <w:tcPr>
            <w:tcW w:w="2726" w:type="dxa"/>
            <w:tcMar>
              <w:top w:w="15" w:type="dxa"/>
              <w:left w:w="15" w:type="dxa"/>
              <w:bottom w:w="0" w:type="dxa"/>
              <w:right w:w="15" w:type="dxa"/>
            </w:tcMar>
            <w:vAlign w:val="center"/>
          </w:tcPr>
          <w:p w:rsidR="00342619" w:rsidRPr="000A23C4" w:rsidRDefault="00342619" w:rsidP="000A23C4">
            <w:pPr>
              <w:spacing w:before="29" w:line="288" w:lineRule="auto"/>
              <w:jc w:val="center"/>
              <w:rPr>
                <w:sz w:val="24"/>
              </w:rPr>
            </w:pPr>
            <w:r w:rsidRPr="000A23C4">
              <w:rPr>
                <w:rFonts w:hint="eastAsia"/>
                <w:sz w:val="24"/>
              </w:rPr>
              <w:t>本期</w:t>
            </w:r>
          </w:p>
          <w:p w:rsidR="00342619" w:rsidRPr="000A23C4" w:rsidRDefault="00342619" w:rsidP="000A23C4">
            <w:pPr>
              <w:spacing w:before="29" w:line="288" w:lineRule="auto"/>
              <w:jc w:val="center"/>
              <w:rPr>
                <w:sz w:val="24"/>
              </w:rPr>
            </w:pPr>
            <w:r w:rsidRPr="000A23C4">
              <w:rPr>
                <w:sz w:val="24"/>
              </w:rPr>
              <w:t>2019</w:t>
            </w:r>
            <w:r w:rsidRPr="000A23C4">
              <w:rPr>
                <w:sz w:val="24"/>
              </w:rPr>
              <w:t>年</w:t>
            </w:r>
            <w:r w:rsidRPr="000A23C4">
              <w:rPr>
                <w:sz w:val="24"/>
              </w:rPr>
              <w:t>1</w:t>
            </w:r>
            <w:r w:rsidRPr="000A23C4">
              <w:rPr>
                <w:sz w:val="24"/>
              </w:rPr>
              <w:t>月</w:t>
            </w:r>
            <w:r w:rsidRPr="000A23C4">
              <w:rPr>
                <w:sz w:val="24"/>
              </w:rPr>
              <w:t>1</w:t>
            </w:r>
            <w:r w:rsidRPr="000A23C4">
              <w:rPr>
                <w:sz w:val="24"/>
              </w:rPr>
              <w:t>日</w:t>
            </w:r>
            <w:r w:rsidRPr="000A23C4">
              <w:rPr>
                <w:rFonts w:hint="eastAsia"/>
                <w:sz w:val="24"/>
              </w:rPr>
              <w:t>至</w:t>
            </w:r>
            <w:r w:rsidRPr="000A23C4">
              <w:rPr>
                <w:sz w:val="24"/>
              </w:rPr>
              <w:t>2019</w:t>
            </w:r>
            <w:r w:rsidRPr="000A23C4">
              <w:rPr>
                <w:sz w:val="24"/>
              </w:rPr>
              <w:t>年</w:t>
            </w:r>
            <w:r w:rsidRPr="000A23C4">
              <w:rPr>
                <w:sz w:val="24"/>
              </w:rPr>
              <w:t>12</w:t>
            </w:r>
            <w:r w:rsidRPr="000A23C4">
              <w:rPr>
                <w:sz w:val="24"/>
              </w:rPr>
              <w:t>月</w:t>
            </w:r>
            <w:r w:rsidRPr="000A23C4">
              <w:rPr>
                <w:sz w:val="24"/>
              </w:rPr>
              <w:t>31</w:t>
            </w:r>
            <w:r w:rsidRPr="000A23C4">
              <w:rPr>
                <w:sz w:val="24"/>
              </w:rPr>
              <w:t>日</w:t>
            </w:r>
          </w:p>
        </w:tc>
        <w:tc>
          <w:tcPr>
            <w:tcW w:w="2726" w:type="dxa"/>
            <w:vAlign w:val="center"/>
          </w:tcPr>
          <w:p w:rsidR="00342619" w:rsidRPr="000A23C4" w:rsidRDefault="00342619" w:rsidP="000A23C4">
            <w:pPr>
              <w:spacing w:before="29" w:line="288" w:lineRule="auto"/>
              <w:jc w:val="center"/>
              <w:rPr>
                <w:sz w:val="24"/>
              </w:rPr>
            </w:pPr>
            <w:r w:rsidRPr="000A23C4">
              <w:rPr>
                <w:rFonts w:hint="eastAsia"/>
                <w:sz w:val="24"/>
              </w:rPr>
              <w:t>上年度可比期间</w:t>
            </w:r>
          </w:p>
          <w:p w:rsidR="00342619" w:rsidRPr="000A23C4" w:rsidRDefault="00342619" w:rsidP="000A23C4">
            <w:pPr>
              <w:spacing w:before="29" w:line="288" w:lineRule="auto"/>
              <w:jc w:val="center"/>
              <w:rPr>
                <w:sz w:val="24"/>
              </w:rPr>
            </w:pPr>
            <w:r w:rsidRPr="000A23C4">
              <w:rPr>
                <w:sz w:val="24"/>
              </w:rPr>
              <w:t>2018</w:t>
            </w:r>
            <w:r w:rsidRPr="000A23C4">
              <w:rPr>
                <w:sz w:val="24"/>
              </w:rPr>
              <w:t>年</w:t>
            </w:r>
            <w:r w:rsidRPr="000A23C4">
              <w:rPr>
                <w:sz w:val="24"/>
              </w:rPr>
              <w:t>1</w:t>
            </w:r>
            <w:r w:rsidRPr="000A23C4">
              <w:rPr>
                <w:sz w:val="24"/>
              </w:rPr>
              <w:t>月</w:t>
            </w:r>
            <w:r w:rsidRPr="000A23C4">
              <w:rPr>
                <w:sz w:val="24"/>
              </w:rPr>
              <w:t>1</w:t>
            </w:r>
            <w:r w:rsidRPr="000A23C4">
              <w:rPr>
                <w:sz w:val="24"/>
              </w:rPr>
              <w:t>日至</w:t>
            </w:r>
            <w:r w:rsidRPr="000A23C4">
              <w:rPr>
                <w:sz w:val="24"/>
              </w:rPr>
              <w:t>2018</w:t>
            </w:r>
            <w:r w:rsidRPr="000A23C4">
              <w:rPr>
                <w:sz w:val="24"/>
              </w:rPr>
              <w:t>年</w:t>
            </w:r>
            <w:r w:rsidRPr="000A23C4">
              <w:rPr>
                <w:sz w:val="24"/>
              </w:rPr>
              <w:t>12</w:t>
            </w:r>
            <w:r w:rsidRPr="000A23C4">
              <w:rPr>
                <w:sz w:val="24"/>
              </w:rPr>
              <w:t>月</w:t>
            </w:r>
            <w:r w:rsidRPr="000A23C4">
              <w:rPr>
                <w:sz w:val="24"/>
              </w:rPr>
              <w:t>31</w:t>
            </w:r>
            <w:r w:rsidRPr="000A23C4">
              <w:rPr>
                <w:sz w:val="24"/>
              </w:rPr>
              <w:t>日</w:t>
            </w:r>
          </w:p>
        </w:tc>
      </w:tr>
      <w:tr w:rsidR="00342619" w:rsidRPr="001D6677" w:rsidTr="009F4E54">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卖出股票成交总额</w:t>
            </w:r>
          </w:p>
        </w:tc>
        <w:tc>
          <w:tcPr>
            <w:tcW w:w="2726"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145,835,339.48</w:t>
            </w:r>
          </w:p>
        </w:tc>
        <w:tc>
          <w:tcPr>
            <w:tcW w:w="2726" w:type="dxa"/>
            <w:vAlign w:val="bottom"/>
          </w:tcPr>
          <w:p w:rsidR="00342619" w:rsidRPr="00FF7CE7" w:rsidRDefault="00342619" w:rsidP="00FF7CE7">
            <w:pPr>
              <w:spacing w:before="29" w:line="288" w:lineRule="auto"/>
              <w:jc w:val="right"/>
              <w:rPr>
                <w:kern w:val="0"/>
                <w:sz w:val="24"/>
              </w:rPr>
            </w:pPr>
            <w:r w:rsidRPr="00FF7CE7">
              <w:rPr>
                <w:kern w:val="0"/>
                <w:sz w:val="24"/>
              </w:rPr>
              <w:t>139,811,088.55</w:t>
            </w:r>
          </w:p>
        </w:tc>
      </w:tr>
      <w:tr w:rsidR="00342619" w:rsidRPr="001D6677" w:rsidTr="009F4E54">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lastRenderedPageBreak/>
              <w:t>减：卖出股票成本总额</w:t>
            </w:r>
          </w:p>
        </w:tc>
        <w:tc>
          <w:tcPr>
            <w:tcW w:w="2726"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144,390,275.79</w:t>
            </w:r>
          </w:p>
        </w:tc>
        <w:tc>
          <w:tcPr>
            <w:tcW w:w="2726" w:type="dxa"/>
            <w:vAlign w:val="bottom"/>
          </w:tcPr>
          <w:p w:rsidR="00342619" w:rsidRPr="00FF7CE7" w:rsidRDefault="00342619" w:rsidP="00FF7CE7">
            <w:pPr>
              <w:spacing w:before="29" w:line="288" w:lineRule="auto"/>
              <w:jc w:val="right"/>
              <w:rPr>
                <w:kern w:val="0"/>
                <w:sz w:val="24"/>
              </w:rPr>
            </w:pPr>
            <w:r w:rsidRPr="00FF7CE7">
              <w:rPr>
                <w:kern w:val="0"/>
                <w:sz w:val="24"/>
              </w:rPr>
              <w:t>141,093,651.31</w:t>
            </w:r>
          </w:p>
        </w:tc>
      </w:tr>
      <w:tr w:rsidR="00342619" w:rsidRPr="001D6677" w:rsidTr="009F4E54">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买卖股票差价收入</w:t>
            </w:r>
          </w:p>
        </w:tc>
        <w:tc>
          <w:tcPr>
            <w:tcW w:w="2726"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1,445,063.69</w:t>
            </w:r>
          </w:p>
        </w:tc>
        <w:tc>
          <w:tcPr>
            <w:tcW w:w="2726" w:type="dxa"/>
            <w:vAlign w:val="bottom"/>
          </w:tcPr>
          <w:p w:rsidR="00342619" w:rsidRPr="00FF7CE7" w:rsidRDefault="00342619" w:rsidP="00FF7CE7">
            <w:pPr>
              <w:spacing w:before="29" w:line="288" w:lineRule="auto"/>
              <w:jc w:val="right"/>
              <w:rPr>
                <w:kern w:val="0"/>
                <w:sz w:val="24"/>
              </w:rPr>
            </w:pPr>
            <w:r w:rsidRPr="00FF7CE7">
              <w:rPr>
                <w:kern w:val="0"/>
                <w:sz w:val="24"/>
              </w:rPr>
              <w:t>-1,282,562.76</w:t>
            </w:r>
          </w:p>
        </w:tc>
      </w:tr>
    </w:tbl>
    <w:p w:rsidR="008D63BC" w:rsidRPr="00D754A9" w:rsidRDefault="008D63BC" w:rsidP="00D754A9">
      <w:pPr>
        <w:tabs>
          <w:tab w:val="left" w:pos="426"/>
        </w:tabs>
        <w:spacing w:before="29" w:line="288" w:lineRule="auto"/>
        <w:jc w:val="left"/>
        <w:rPr>
          <w:kern w:val="0"/>
          <w:sz w:val="24"/>
        </w:rPr>
      </w:pPr>
    </w:p>
    <w:p w:rsidR="001A59F9" w:rsidRPr="00AD0E47" w:rsidRDefault="004C2C35" w:rsidP="00AD0E47">
      <w:pPr>
        <w:pStyle w:val="20"/>
        <w:spacing w:before="29" w:after="0" w:line="288" w:lineRule="auto"/>
        <w:rPr>
          <w:rFonts w:ascii="Times New Roman" w:hAnsi="Times New Roman"/>
          <w:kern w:val="0"/>
          <w:szCs w:val="24"/>
        </w:rPr>
      </w:pPr>
      <w:bookmarkStart w:id="164" w:name="_Toc35961073"/>
      <w:r w:rsidRPr="00AD0E47">
        <w:rPr>
          <w:rFonts w:ascii="Times New Roman" w:hAnsi="Times New Roman"/>
          <w:kern w:val="0"/>
          <w:szCs w:val="24"/>
        </w:rPr>
        <w:t>7.4.7.13</w:t>
      </w:r>
      <w:r w:rsidR="001A59F9" w:rsidRPr="00AD0E47">
        <w:rPr>
          <w:rFonts w:ascii="Times New Roman" w:hAnsi="Times New Roman" w:hint="eastAsia"/>
          <w:kern w:val="0"/>
          <w:szCs w:val="24"/>
        </w:rPr>
        <w:t>债券投资收益</w:t>
      </w:r>
      <w:bookmarkEnd w:id="164"/>
    </w:p>
    <w:p w:rsidR="00406BDD" w:rsidRPr="005A6E6C" w:rsidRDefault="00406BDD" w:rsidP="00406BDD">
      <w:pPr>
        <w:autoSpaceDE w:val="0"/>
        <w:autoSpaceDN w:val="0"/>
        <w:adjustRightInd w:val="0"/>
        <w:spacing w:before="29" w:line="288" w:lineRule="auto"/>
        <w:ind w:left="15"/>
        <w:jc w:val="right"/>
        <w:rPr>
          <w:kern w:val="0"/>
          <w:szCs w:val="21"/>
        </w:rPr>
      </w:pPr>
      <w:r w:rsidRPr="008609F6">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968"/>
        <w:gridCol w:w="2515"/>
        <w:gridCol w:w="2515"/>
      </w:tblGrid>
      <w:tr w:rsidR="00406BDD" w:rsidRPr="005A6E6C" w:rsidTr="00DB5159">
        <w:trPr>
          <w:trHeight w:val="315"/>
        </w:trPr>
        <w:tc>
          <w:tcPr>
            <w:tcW w:w="4129" w:type="dxa"/>
            <w:vAlign w:val="center"/>
          </w:tcPr>
          <w:p w:rsidR="00406BDD" w:rsidRPr="000F1CA9" w:rsidRDefault="00406BDD" w:rsidP="00DB5159">
            <w:pPr>
              <w:widowControl/>
              <w:autoSpaceDE w:val="0"/>
              <w:autoSpaceDN w:val="0"/>
              <w:spacing w:before="29" w:line="288" w:lineRule="auto"/>
              <w:ind w:right="-15"/>
              <w:jc w:val="center"/>
              <w:textAlignment w:val="bottom"/>
              <w:rPr>
                <w:color w:val="000000"/>
                <w:sz w:val="24"/>
              </w:rPr>
            </w:pPr>
            <w:r w:rsidRPr="000F1CA9">
              <w:rPr>
                <w:color w:val="000000"/>
                <w:sz w:val="24"/>
              </w:rPr>
              <w:t>项目</w:t>
            </w:r>
          </w:p>
        </w:tc>
        <w:tc>
          <w:tcPr>
            <w:tcW w:w="2616" w:type="dxa"/>
            <w:vAlign w:val="center"/>
          </w:tcPr>
          <w:p w:rsidR="00406BDD" w:rsidRPr="000F1CA9" w:rsidRDefault="00406BDD" w:rsidP="00DB5159">
            <w:pPr>
              <w:widowControl/>
              <w:spacing w:before="29" w:line="288" w:lineRule="auto"/>
              <w:ind w:right="-15"/>
              <w:jc w:val="center"/>
              <w:rPr>
                <w:color w:val="000000"/>
                <w:sz w:val="24"/>
              </w:rPr>
            </w:pPr>
            <w:r w:rsidRPr="000F1CA9">
              <w:rPr>
                <w:color w:val="000000"/>
                <w:sz w:val="24"/>
              </w:rPr>
              <w:t>本期</w:t>
            </w:r>
          </w:p>
          <w:p w:rsidR="00406BDD" w:rsidRPr="000F1CA9" w:rsidRDefault="00406BDD" w:rsidP="00DB5159">
            <w:pPr>
              <w:widowControl/>
              <w:autoSpaceDE w:val="0"/>
              <w:autoSpaceDN w:val="0"/>
              <w:spacing w:before="29" w:line="288" w:lineRule="auto"/>
              <w:ind w:right="-15"/>
              <w:jc w:val="center"/>
              <w:textAlignment w:val="bottom"/>
              <w:rPr>
                <w:color w:val="000000"/>
                <w:sz w:val="24"/>
              </w:rPr>
            </w:pPr>
            <w:r w:rsidRPr="000F1CA9">
              <w:rPr>
                <w:color w:val="000000"/>
                <w:sz w:val="24"/>
              </w:rPr>
              <w:t>2019</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2019</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c>
          <w:tcPr>
            <w:tcW w:w="2616" w:type="dxa"/>
            <w:vAlign w:val="center"/>
          </w:tcPr>
          <w:p w:rsidR="00406BDD" w:rsidRPr="000F1CA9" w:rsidRDefault="00406BDD" w:rsidP="00DB5159">
            <w:pPr>
              <w:widowControl/>
              <w:spacing w:before="29" w:line="288" w:lineRule="auto"/>
              <w:ind w:right="-15"/>
              <w:jc w:val="center"/>
              <w:rPr>
                <w:color w:val="000000"/>
                <w:sz w:val="24"/>
              </w:rPr>
            </w:pPr>
            <w:r w:rsidRPr="000F1CA9">
              <w:rPr>
                <w:color w:val="000000"/>
                <w:sz w:val="24"/>
              </w:rPr>
              <w:t>上年度可比期间</w:t>
            </w:r>
          </w:p>
          <w:p w:rsidR="00406BDD" w:rsidRPr="000F1CA9" w:rsidRDefault="00406BDD" w:rsidP="00DB5159">
            <w:pPr>
              <w:widowControl/>
              <w:autoSpaceDE w:val="0"/>
              <w:autoSpaceDN w:val="0"/>
              <w:spacing w:before="29" w:line="288" w:lineRule="auto"/>
              <w:ind w:right="-15"/>
              <w:jc w:val="center"/>
              <w:textAlignment w:val="bottom"/>
              <w:rPr>
                <w:color w:val="000000"/>
                <w:sz w:val="24"/>
              </w:rPr>
            </w:pPr>
            <w:r w:rsidRPr="000F1CA9">
              <w:rPr>
                <w:color w:val="000000"/>
                <w:sz w:val="24"/>
              </w:rPr>
              <w:t>2018</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2018</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r>
      <w:tr w:rsidR="00406BDD" w:rsidRPr="005A6E6C" w:rsidTr="00DB5159">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B47916" w:rsidRDefault="00FE4BFB" w:rsidP="00DB5159">
            <w:pPr>
              <w:spacing w:before="29" w:line="288" w:lineRule="auto"/>
              <w:rPr>
                <w:color w:val="000000"/>
                <w:sz w:val="24"/>
              </w:rPr>
            </w:pPr>
            <w:r>
              <w:rPr>
                <w:color w:val="000000"/>
                <w:sz w:val="24"/>
              </w:rPr>
              <w:t>卖出债券（</w:t>
            </w:r>
            <w:r w:rsidR="00406BDD" w:rsidRPr="00B47916">
              <w:rPr>
                <w:color w:val="000000"/>
                <w:sz w:val="24"/>
              </w:rPr>
              <w:t>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99,265,536.48</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121,424,803.98</w:t>
            </w:r>
          </w:p>
        </w:tc>
      </w:tr>
      <w:tr w:rsidR="00406BDD" w:rsidRPr="005A6E6C" w:rsidTr="00DB5159">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B47916" w:rsidRDefault="00FE4BFB" w:rsidP="00DB5159">
            <w:pPr>
              <w:spacing w:before="29" w:line="288" w:lineRule="auto"/>
              <w:rPr>
                <w:color w:val="000000"/>
                <w:sz w:val="24"/>
              </w:rPr>
            </w:pPr>
            <w:r>
              <w:rPr>
                <w:color w:val="000000"/>
                <w:sz w:val="24"/>
              </w:rPr>
              <w:t>减：卖出债券（</w:t>
            </w:r>
            <w:r w:rsidR="00406BDD" w:rsidRPr="00B47916">
              <w:rPr>
                <w:color w:val="000000"/>
                <w:sz w:val="24"/>
              </w:rPr>
              <w:t>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97,231,084.86</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119,219,565.71</w:t>
            </w:r>
          </w:p>
        </w:tc>
      </w:tr>
      <w:tr w:rsidR="00406BDD" w:rsidRPr="005A6E6C" w:rsidTr="00DB5159">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B47916" w:rsidRDefault="00406BDD" w:rsidP="00DB5159">
            <w:pPr>
              <w:spacing w:before="29" w:line="288" w:lineRule="auto"/>
              <w:rPr>
                <w:color w:val="000000"/>
                <w:sz w:val="24"/>
              </w:rPr>
            </w:pPr>
            <w:r w:rsidRPr="00B47916">
              <w:rPr>
                <w:color w:val="000000"/>
                <w:sz w:val="24"/>
              </w:rPr>
              <w:t>减：应收利息总额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1,010,535.07</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1,732,605.57</w:t>
            </w:r>
          </w:p>
        </w:tc>
      </w:tr>
      <w:tr w:rsidR="00406BDD" w:rsidRPr="005A6E6C" w:rsidTr="00DB5159">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A14DCC" w:rsidRDefault="00406BDD" w:rsidP="00FE4BFB">
            <w:pPr>
              <w:spacing w:before="29" w:line="288" w:lineRule="auto"/>
              <w:rPr>
                <w:sz w:val="24"/>
              </w:rPr>
            </w:pPr>
            <w:r w:rsidRPr="00A14DCC">
              <w:rPr>
                <w:sz w:val="24"/>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1,023,916.55</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472,632.70</w:t>
            </w:r>
          </w:p>
        </w:tc>
      </w:tr>
    </w:tbl>
    <w:p w:rsidR="00406BDD" w:rsidRPr="00DF3766" w:rsidRDefault="00406BDD" w:rsidP="00406BDD">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165" w:name="_Toc35961074"/>
      <w:r w:rsidRPr="00AD0E47">
        <w:rPr>
          <w:rFonts w:ascii="Times New Roman" w:hAnsi="Times New Roman"/>
          <w:kern w:val="0"/>
          <w:szCs w:val="24"/>
        </w:rPr>
        <w:t>7.4.7.</w:t>
      </w:r>
      <w:r w:rsidR="003B6141" w:rsidRPr="00AD0E47">
        <w:rPr>
          <w:rFonts w:ascii="Times New Roman" w:hAnsi="Times New Roman" w:hint="eastAsia"/>
          <w:kern w:val="0"/>
          <w:szCs w:val="24"/>
        </w:rPr>
        <w:t>14</w:t>
      </w:r>
      <w:r w:rsidRPr="00AD0E47">
        <w:rPr>
          <w:rFonts w:ascii="Times New Roman" w:hAnsi="Times New Roman" w:hint="eastAsia"/>
          <w:kern w:val="0"/>
          <w:szCs w:val="24"/>
        </w:rPr>
        <w:t>资产支持证券投资收益</w:t>
      </w:r>
      <w:bookmarkEnd w:id="165"/>
    </w:p>
    <w:p w:rsidR="001A59F9" w:rsidRPr="0091212A" w:rsidRDefault="001A59F9" w:rsidP="00D754A9">
      <w:pPr>
        <w:tabs>
          <w:tab w:val="left" w:pos="426"/>
        </w:tabs>
        <w:spacing w:before="29" w:line="288" w:lineRule="auto"/>
        <w:jc w:val="left"/>
        <w:rPr>
          <w:rFonts w:asciiTheme="minorEastAsia" w:eastAsiaTheme="minorEastAsia" w:hAnsiTheme="minorEastAsia" w:cs="宋体"/>
          <w:kern w:val="0"/>
          <w:szCs w:val="21"/>
        </w:rPr>
      </w:pPr>
      <w:r w:rsidRPr="00D754A9">
        <w:rPr>
          <w:kern w:val="0"/>
          <w:sz w:val="24"/>
        </w:rPr>
        <w:t>本基金本报告期内及上年度可比期间无资产支持证券投资收益。</w:t>
      </w:r>
    </w:p>
    <w:p w:rsidR="00152EE6" w:rsidRDefault="00152EE6" w:rsidP="004F6AA8">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6" w:name="_Toc35961075"/>
      <w:r w:rsidRPr="00AD0E47">
        <w:rPr>
          <w:rFonts w:ascii="Times New Roman" w:hAnsi="Times New Roman"/>
          <w:kern w:val="0"/>
          <w:szCs w:val="24"/>
        </w:rPr>
        <w:t>7.4.7.15</w:t>
      </w:r>
      <w:r w:rsidRPr="00AD0E47">
        <w:rPr>
          <w:rFonts w:ascii="Times New Roman" w:hAnsi="Times New Roman" w:hint="eastAsia"/>
          <w:kern w:val="0"/>
          <w:szCs w:val="24"/>
        </w:rPr>
        <w:t>衍生工具收益</w:t>
      </w:r>
      <w:bookmarkEnd w:id="166"/>
    </w:p>
    <w:p w:rsidR="00931456" w:rsidRPr="00063F90" w:rsidRDefault="00931456" w:rsidP="00931456">
      <w:pPr>
        <w:tabs>
          <w:tab w:val="left" w:pos="426"/>
        </w:tabs>
        <w:spacing w:line="360" w:lineRule="auto"/>
        <w:ind w:firstLineChars="200" w:firstLine="480"/>
        <w:jc w:val="left"/>
        <w:rPr>
          <w:rFonts w:eastAsiaTheme="minorEastAsia"/>
          <w:kern w:val="0"/>
          <w:sz w:val="24"/>
        </w:rPr>
      </w:pPr>
      <w:r w:rsidRPr="00931456">
        <w:rPr>
          <w:rFonts w:eastAsiaTheme="minorEastAsia"/>
          <w:kern w:val="0"/>
          <w:sz w:val="24"/>
        </w:rPr>
        <w:t>本基金本报告期内及上年度可比期间无衍生工具收益。</w:t>
      </w:r>
    </w:p>
    <w:p w:rsidR="001A59F9" w:rsidRPr="00AD0E47" w:rsidRDefault="001A59F9" w:rsidP="00AD0E47">
      <w:pPr>
        <w:pStyle w:val="20"/>
        <w:spacing w:before="29" w:after="0" w:line="288" w:lineRule="auto"/>
        <w:rPr>
          <w:rFonts w:ascii="Times New Roman" w:hAnsi="Times New Roman"/>
          <w:kern w:val="0"/>
          <w:szCs w:val="24"/>
        </w:rPr>
      </w:pPr>
      <w:bookmarkStart w:id="167" w:name="_Toc35961076"/>
      <w:r w:rsidRPr="00AD0E47">
        <w:rPr>
          <w:rFonts w:ascii="Times New Roman" w:hAnsi="Times New Roman"/>
          <w:kern w:val="0"/>
          <w:szCs w:val="24"/>
        </w:rPr>
        <w:t>7.4.7.16</w:t>
      </w:r>
      <w:r w:rsidRPr="00AD0E47">
        <w:rPr>
          <w:rFonts w:ascii="Times New Roman" w:hAnsi="Times New Roman" w:hint="eastAsia"/>
          <w:kern w:val="0"/>
          <w:szCs w:val="24"/>
        </w:rPr>
        <w:t>股利收益</w:t>
      </w:r>
      <w:bookmarkEnd w:id="167"/>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A59F9" w:rsidRPr="0091212A" w:rsidTr="006D141C">
        <w:tc>
          <w:tcPr>
            <w:tcW w:w="2988" w:type="dxa"/>
            <w:vAlign w:val="center"/>
          </w:tcPr>
          <w:p w:rsidR="001A59F9" w:rsidRPr="00E11427" w:rsidRDefault="001A59F9" w:rsidP="00E11427">
            <w:pPr>
              <w:spacing w:before="29" w:line="288" w:lineRule="auto"/>
              <w:jc w:val="center"/>
              <w:rPr>
                <w:color w:val="000000"/>
                <w:sz w:val="24"/>
              </w:rPr>
            </w:pPr>
            <w:r w:rsidRPr="00E11427">
              <w:rPr>
                <w:rFonts w:hint="eastAsia"/>
                <w:color w:val="000000"/>
                <w:sz w:val="24"/>
              </w:rPr>
              <w:t>项目</w:t>
            </w:r>
          </w:p>
        </w:tc>
        <w:tc>
          <w:tcPr>
            <w:tcW w:w="3150" w:type="dxa"/>
          </w:tcPr>
          <w:p w:rsidR="001A59F9" w:rsidRPr="00E11427" w:rsidRDefault="001A59F9" w:rsidP="00E11427">
            <w:pPr>
              <w:spacing w:before="29" w:line="288" w:lineRule="auto"/>
              <w:jc w:val="center"/>
              <w:rPr>
                <w:color w:val="000000"/>
                <w:sz w:val="24"/>
              </w:rPr>
            </w:pPr>
            <w:r w:rsidRPr="00E11427">
              <w:rPr>
                <w:rFonts w:hint="eastAsia"/>
                <w:color w:val="000000"/>
                <w:sz w:val="24"/>
              </w:rPr>
              <w:t>本期</w:t>
            </w:r>
          </w:p>
          <w:p w:rsidR="001A59F9" w:rsidRPr="00E11427" w:rsidRDefault="00F64FAD" w:rsidP="00E11427">
            <w:pPr>
              <w:widowControl/>
              <w:autoSpaceDE w:val="0"/>
              <w:autoSpaceDN w:val="0"/>
              <w:spacing w:before="29" w:line="288" w:lineRule="auto"/>
              <w:ind w:right="-15"/>
              <w:jc w:val="center"/>
              <w:textAlignment w:val="bottom"/>
              <w:rPr>
                <w:color w:val="000000"/>
                <w:sz w:val="24"/>
              </w:rPr>
            </w:pPr>
            <w:r w:rsidRPr="00E11427">
              <w:rPr>
                <w:color w:val="000000"/>
                <w:sz w:val="24"/>
              </w:rPr>
              <w:t>2019</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w:t>
            </w:r>
            <w:r w:rsidR="001A59F9" w:rsidRPr="00E11427">
              <w:rPr>
                <w:rFonts w:hint="eastAsia"/>
                <w:color w:val="000000"/>
                <w:sz w:val="24"/>
              </w:rPr>
              <w:t>至</w:t>
            </w:r>
            <w:r w:rsidRPr="00E11427">
              <w:rPr>
                <w:color w:val="000000"/>
                <w:sz w:val="24"/>
              </w:rPr>
              <w:t>2019</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c>
          <w:tcPr>
            <w:tcW w:w="3150" w:type="dxa"/>
          </w:tcPr>
          <w:p w:rsidR="001A59F9" w:rsidRPr="00E11427" w:rsidRDefault="001A59F9" w:rsidP="00E11427">
            <w:pPr>
              <w:spacing w:before="29" w:line="288" w:lineRule="auto"/>
              <w:jc w:val="center"/>
              <w:rPr>
                <w:color w:val="000000"/>
                <w:sz w:val="24"/>
              </w:rPr>
            </w:pPr>
            <w:r w:rsidRPr="00E11427">
              <w:rPr>
                <w:rFonts w:hint="eastAsia"/>
                <w:color w:val="000000"/>
                <w:sz w:val="24"/>
              </w:rPr>
              <w:t>上年度可比期间</w:t>
            </w:r>
          </w:p>
          <w:p w:rsidR="001A59F9" w:rsidRPr="00E11427" w:rsidRDefault="007F35DC" w:rsidP="00E11427">
            <w:pPr>
              <w:widowControl/>
              <w:autoSpaceDE w:val="0"/>
              <w:autoSpaceDN w:val="0"/>
              <w:spacing w:before="29" w:line="288" w:lineRule="auto"/>
              <w:ind w:right="-15"/>
              <w:jc w:val="center"/>
              <w:textAlignment w:val="bottom"/>
              <w:rPr>
                <w:color w:val="000000"/>
                <w:sz w:val="24"/>
              </w:rPr>
            </w:pPr>
            <w:r w:rsidRPr="00E11427">
              <w:rPr>
                <w:color w:val="000000"/>
                <w:sz w:val="24"/>
              </w:rPr>
              <w:t>2018</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日至</w:t>
            </w:r>
            <w:r w:rsidRPr="00E11427">
              <w:rPr>
                <w:color w:val="000000"/>
                <w:sz w:val="24"/>
              </w:rPr>
              <w:t>2018</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1A59F9" w:rsidRPr="0091212A" w:rsidTr="00C915A6">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股票投资产生的股利收益</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14,411.92</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24,516.00</w:t>
            </w:r>
          </w:p>
        </w:tc>
      </w:tr>
      <w:tr w:rsidR="001A59F9" w:rsidRPr="0091212A" w:rsidTr="00C915A6">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基金投资产生的股利收益</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C915A6">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合计</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14,411.92</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24,516.00</w:t>
            </w:r>
          </w:p>
        </w:tc>
      </w:tr>
    </w:tbl>
    <w:p w:rsidR="001A59F9" w:rsidRPr="0091212A" w:rsidRDefault="001A59F9" w:rsidP="0091212A">
      <w:pPr>
        <w:spacing w:line="360" w:lineRule="auto"/>
        <w:ind w:firstLineChars="100" w:firstLine="210"/>
        <w:rPr>
          <w:rFonts w:asciiTheme="minorEastAsia" w:eastAsiaTheme="minorEastAsia" w:hAnsiTheme="minorEastAsia"/>
          <w:szCs w:val="21"/>
        </w:rPr>
      </w:pPr>
    </w:p>
    <w:p w:rsidR="00287B46" w:rsidRPr="00063F90" w:rsidRDefault="00287B46" w:rsidP="00287B46">
      <w:pPr>
        <w:spacing w:line="360" w:lineRule="auto"/>
        <w:rPr>
          <w:rFonts w:eastAsiaTheme="minorEastAsia"/>
          <w:b/>
          <w:color w:val="000000"/>
          <w:sz w:val="24"/>
        </w:rPr>
      </w:pPr>
      <w:r w:rsidRPr="00063F90">
        <w:rPr>
          <w:rFonts w:eastAsiaTheme="minorEastAsia"/>
          <w:b/>
          <w:color w:val="000000"/>
          <w:sz w:val="24"/>
        </w:rPr>
        <w:t>7.4.7.17</w:t>
      </w:r>
      <w:r w:rsidRPr="00063F90">
        <w:rPr>
          <w:rFonts w:eastAsiaTheme="minorEastAsia"/>
          <w:b/>
          <w:color w:val="000000"/>
          <w:sz w:val="24"/>
        </w:rPr>
        <w:t>公允价值变动收益</w:t>
      </w:r>
    </w:p>
    <w:p w:rsidR="00287B46" w:rsidRPr="00063F90" w:rsidRDefault="00287B46" w:rsidP="00287B46">
      <w:pPr>
        <w:tabs>
          <w:tab w:val="left" w:pos="8820"/>
        </w:tabs>
        <w:spacing w:line="360" w:lineRule="auto"/>
        <w:ind w:rightChars="-52" w:right="-109"/>
        <w:jc w:val="right"/>
        <w:rPr>
          <w:rFonts w:eastAsiaTheme="minorEastAsia"/>
          <w:color w:val="000000"/>
          <w:sz w:val="24"/>
        </w:rPr>
      </w:pPr>
      <w:r w:rsidRPr="00063F90">
        <w:rPr>
          <w:rFonts w:eastAsiaTheme="minor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287B46" w:rsidRPr="00063F90" w:rsidTr="00DB5159">
        <w:trPr>
          <w:trHeight w:val="285"/>
        </w:trPr>
        <w:tc>
          <w:tcPr>
            <w:tcW w:w="2987" w:type="dxa"/>
            <w:vAlign w:val="center"/>
          </w:tcPr>
          <w:p w:rsidR="00287B46" w:rsidRPr="00063F90" w:rsidRDefault="00287B46" w:rsidP="00DB5159">
            <w:pPr>
              <w:spacing w:line="360" w:lineRule="auto"/>
              <w:jc w:val="center"/>
              <w:rPr>
                <w:rFonts w:eastAsiaTheme="minorEastAsia"/>
                <w:sz w:val="24"/>
              </w:rPr>
            </w:pPr>
            <w:r w:rsidRPr="00063F90">
              <w:rPr>
                <w:rFonts w:eastAsiaTheme="minorEastAsia"/>
                <w:kern w:val="0"/>
                <w:sz w:val="24"/>
              </w:rPr>
              <w:t>项目名称</w:t>
            </w:r>
          </w:p>
        </w:tc>
        <w:tc>
          <w:tcPr>
            <w:tcW w:w="3149" w:type="dxa"/>
          </w:tcPr>
          <w:p w:rsidR="00287B46" w:rsidRPr="00063F90" w:rsidRDefault="00287B46" w:rsidP="00DB5159">
            <w:pPr>
              <w:spacing w:line="360" w:lineRule="auto"/>
              <w:jc w:val="center"/>
              <w:rPr>
                <w:rFonts w:eastAsiaTheme="minorEastAsia"/>
                <w:sz w:val="24"/>
              </w:rPr>
            </w:pPr>
            <w:r w:rsidRPr="00063F90">
              <w:rPr>
                <w:rFonts w:eastAsiaTheme="minorEastAsia"/>
                <w:sz w:val="24"/>
              </w:rPr>
              <w:t>本期</w:t>
            </w:r>
          </w:p>
          <w:p w:rsidR="00287B46" w:rsidRPr="00063F90" w:rsidRDefault="00287B46" w:rsidP="00DB5159">
            <w:pPr>
              <w:widowControl/>
              <w:autoSpaceDE w:val="0"/>
              <w:autoSpaceDN w:val="0"/>
              <w:spacing w:line="360" w:lineRule="auto"/>
              <w:ind w:right="-15"/>
              <w:jc w:val="center"/>
              <w:textAlignment w:val="bottom"/>
              <w:rPr>
                <w:rFonts w:eastAsiaTheme="minorEastAsia"/>
                <w:sz w:val="24"/>
              </w:rPr>
            </w:pPr>
            <w:r w:rsidRPr="00063F90">
              <w:rPr>
                <w:rFonts w:eastAsiaTheme="minorEastAsia"/>
                <w:sz w:val="24"/>
              </w:rPr>
              <w:t>2019</w:t>
            </w:r>
            <w:r w:rsidRPr="00063F90">
              <w:rPr>
                <w:rFonts w:eastAsiaTheme="minorEastAsia"/>
                <w:sz w:val="24"/>
              </w:rPr>
              <w:t>年</w:t>
            </w:r>
            <w:r w:rsidRPr="00063F90">
              <w:rPr>
                <w:rFonts w:eastAsiaTheme="minorEastAsia"/>
                <w:sz w:val="24"/>
              </w:rPr>
              <w:t>1</w:t>
            </w:r>
            <w:r w:rsidRPr="00063F90">
              <w:rPr>
                <w:rFonts w:eastAsiaTheme="minorEastAsia"/>
                <w:sz w:val="24"/>
              </w:rPr>
              <w:t>月</w:t>
            </w:r>
            <w:r w:rsidRPr="00063F90">
              <w:rPr>
                <w:rFonts w:eastAsiaTheme="minorEastAsia"/>
                <w:sz w:val="24"/>
              </w:rPr>
              <w:t>1</w:t>
            </w:r>
            <w:r w:rsidRPr="00063F90">
              <w:rPr>
                <w:rFonts w:eastAsiaTheme="minorEastAsia"/>
                <w:sz w:val="24"/>
              </w:rPr>
              <w:t>日至</w:t>
            </w: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lastRenderedPageBreak/>
              <w:t>31</w:t>
            </w:r>
            <w:r w:rsidRPr="00063F90">
              <w:rPr>
                <w:rFonts w:eastAsiaTheme="minorEastAsia"/>
                <w:sz w:val="24"/>
              </w:rPr>
              <w:t>日</w:t>
            </w:r>
          </w:p>
        </w:tc>
        <w:tc>
          <w:tcPr>
            <w:tcW w:w="3149" w:type="dxa"/>
          </w:tcPr>
          <w:p w:rsidR="00287B46" w:rsidRPr="00063F90" w:rsidRDefault="00287B46" w:rsidP="00DB5159">
            <w:pPr>
              <w:spacing w:line="360" w:lineRule="auto"/>
              <w:jc w:val="center"/>
              <w:rPr>
                <w:rFonts w:eastAsiaTheme="minorEastAsia"/>
                <w:sz w:val="24"/>
              </w:rPr>
            </w:pPr>
            <w:r w:rsidRPr="00063F90">
              <w:rPr>
                <w:rFonts w:eastAsiaTheme="minorEastAsia"/>
                <w:sz w:val="24"/>
              </w:rPr>
              <w:lastRenderedPageBreak/>
              <w:t>上年度可比期间</w:t>
            </w:r>
          </w:p>
          <w:p w:rsidR="00287B46" w:rsidRPr="00063F90" w:rsidRDefault="00287B46" w:rsidP="00DB5159">
            <w:pPr>
              <w:widowControl/>
              <w:autoSpaceDE w:val="0"/>
              <w:autoSpaceDN w:val="0"/>
              <w:spacing w:line="360" w:lineRule="auto"/>
              <w:ind w:right="-15"/>
              <w:jc w:val="center"/>
              <w:textAlignment w:val="bottom"/>
              <w:rPr>
                <w:rFonts w:eastAsiaTheme="minorEastAsia"/>
                <w:kern w:val="0"/>
                <w:sz w:val="24"/>
              </w:rPr>
            </w:pPr>
            <w:r w:rsidRPr="00063F90">
              <w:rPr>
                <w:rFonts w:eastAsiaTheme="minorEastAsia"/>
                <w:sz w:val="24"/>
              </w:rPr>
              <w:t>2018</w:t>
            </w:r>
            <w:r w:rsidRPr="00063F90">
              <w:rPr>
                <w:rFonts w:eastAsiaTheme="minorEastAsia"/>
                <w:sz w:val="24"/>
              </w:rPr>
              <w:t>年</w:t>
            </w:r>
            <w:r w:rsidRPr="00063F90">
              <w:rPr>
                <w:rFonts w:eastAsiaTheme="minorEastAsia"/>
                <w:sz w:val="24"/>
              </w:rPr>
              <w:t>1</w:t>
            </w:r>
            <w:r w:rsidRPr="00063F90">
              <w:rPr>
                <w:rFonts w:eastAsiaTheme="minorEastAsia"/>
                <w:sz w:val="24"/>
              </w:rPr>
              <w:t>月</w:t>
            </w:r>
            <w:r w:rsidRPr="00063F90">
              <w:rPr>
                <w:rFonts w:eastAsiaTheme="minorEastAsia"/>
                <w:sz w:val="24"/>
              </w:rPr>
              <w:t>1</w:t>
            </w:r>
            <w:r w:rsidRPr="00063F90">
              <w:rPr>
                <w:rFonts w:eastAsiaTheme="minorEastAsia"/>
                <w:sz w:val="24"/>
              </w:rPr>
              <w:t>日至</w:t>
            </w:r>
            <w:r w:rsidRPr="00063F90">
              <w:rPr>
                <w:rFonts w:eastAsiaTheme="minorEastAsia"/>
                <w:sz w:val="24"/>
              </w:rPr>
              <w:t>2018</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lastRenderedPageBreak/>
              <w:t>31</w:t>
            </w:r>
            <w:r w:rsidRPr="00063F90">
              <w:rPr>
                <w:rFonts w:eastAsiaTheme="minorEastAsia"/>
                <w:sz w:val="24"/>
              </w:rPr>
              <w:t>日</w:t>
            </w:r>
          </w:p>
        </w:tc>
      </w:tr>
      <w:tr w:rsidR="00287B46" w:rsidRPr="00063F90" w:rsidTr="00DB5159">
        <w:trPr>
          <w:trHeight w:val="285"/>
        </w:trPr>
        <w:tc>
          <w:tcPr>
            <w:tcW w:w="2987" w:type="dxa"/>
            <w:vAlign w:val="center"/>
          </w:tcPr>
          <w:p w:rsidR="00287B46" w:rsidRPr="00063F90" w:rsidRDefault="00287B46" w:rsidP="00DB5159">
            <w:pPr>
              <w:widowControl/>
              <w:spacing w:line="360" w:lineRule="auto"/>
              <w:rPr>
                <w:rFonts w:eastAsiaTheme="minorEastAsia"/>
                <w:sz w:val="24"/>
              </w:rPr>
            </w:pPr>
            <w:r w:rsidRPr="00063F90">
              <w:rPr>
                <w:rFonts w:eastAsiaTheme="minorEastAsia"/>
                <w:kern w:val="0"/>
                <w:sz w:val="24"/>
              </w:rPr>
              <w:lastRenderedPageBreak/>
              <w:t>1.</w:t>
            </w:r>
            <w:r w:rsidRPr="00063F90">
              <w:rPr>
                <w:rFonts w:eastAsiaTheme="minorEastAsia"/>
                <w:kern w:val="0"/>
                <w:sz w:val="24"/>
              </w:rPr>
              <w:t>交易性金融资产</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91,356.03</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242,470.50</w:t>
            </w:r>
          </w:p>
        </w:tc>
      </w:tr>
      <w:tr w:rsidR="00287B46" w:rsidRPr="00063F90" w:rsidTr="00DB5159">
        <w:trPr>
          <w:trHeight w:val="285"/>
        </w:trPr>
        <w:tc>
          <w:tcPr>
            <w:tcW w:w="2987" w:type="dxa"/>
            <w:vAlign w:val="center"/>
          </w:tcPr>
          <w:p w:rsidR="00287B46" w:rsidRPr="00063F90" w:rsidRDefault="00287B46" w:rsidP="00DB5159">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股票投资</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19,641.00</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103,058.00</w:t>
            </w:r>
          </w:p>
        </w:tc>
      </w:tr>
      <w:tr w:rsidR="00287B46" w:rsidRPr="00063F90" w:rsidTr="00DB5159">
        <w:trPr>
          <w:trHeight w:val="285"/>
        </w:trPr>
        <w:tc>
          <w:tcPr>
            <w:tcW w:w="2987" w:type="dxa"/>
            <w:vAlign w:val="center"/>
          </w:tcPr>
          <w:p w:rsidR="00287B46" w:rsidRPr="00063F90" w:rsidRDefault="00287B46" w:rsidP="00DB5159">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债券投资</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71,715.03</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139,412.50</w:t>
            </w:r>
          </w:p>
        </w:tc>
      </w:tr>
      <w:tr w:rsidR="00287B46" w:rsidRPr="00063F90" w:rsidTr="00DB5159">
        <w:trPr>
          <w:trHeight w:val="285"/>
        </w:trPr>
        <w:tc>
          <w:tcPr>
            <w:tcW w:w="2987" w:type="dxa"/>
            <w:vAlign w:val="center"/>
          </w:tcPr>
          <w:p w:rsidR="00287B46" w:rsidRPr="00063F90" w:rsidRDefault="00287B46" w:rsidP="00DB5159">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资产支持证券投资</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w:t>
            </w:r>
          </w:p>
        </w:tc>
      </w:tr>
      <w:tr w:rsidR="00287B46" w:rsidRPr="00063F90" w:rsidTr="00DB5159">
        <w:trPr>
          <w:trHeight w:val="285"/>
        </w:trPr>
        <w:tc>
          <w:tcPr>
            <w:tcW w:w="2987" w:type="dxa"/>
            <w:vAlign w:val="center"/>
          </w:tcPr>
          <w:p w:rsidR="00287B46" w:rsidRPr="00063F90" w:rsidRDefault="00287B46" w:rsidP="00DB5159">
            <w:pPr>
              <w:widowControl/>
              <w:spacing w:line="360" w:lineRule="auto"/>
              <w:jc w:val="left"/>
              <w:rPr>
                <w:kern w:val="0"/>
                <w:sz w:val="24"/>
              </w:rPr>
            </w:pPr>
            <w:r w:rsidRPr="00063F90">
              <w:rPr>
                <w:kern w:val="0"/>
                <w:sz w:val="24"/>
              </w:rPr>
              <w:t>——</w:t>
            </w:r>
            <w:r w:rsidRPr="00063F90">
              <w:rPr>
                <w:kern w:val="0"/>
                <w:sz w:val="24"/>
              </w:rPr>
              <w:t>基金投资</w:t>
            </w:r>
          </w:p>
        </w:tc>
        <w:tc>
          <w:tcPr>
            <w:tcW w:w="3149" w:type="dxa"/>
            <w:vAlign w:val="center"/>
          </w:tcPr>
          <w:p w:rsidR="00287B46" w:rsidRPr="00063F90" w:rsidRDefault="00287B46" w:rsidP="00DB5159">
            <w:pPr>
              <w:spacing w:line="360" w:lineRule="auto"/>
              <w:jc w:val="right"/>
              <w:rPr>
                <w:sz w:val="24"/>
              </w:rPr>
            </w:pPr>
            <w:r w:rsidRPr="00063F90">
              <w:rPr>
                <w:sz w:val="24"/>
              </w:rPr>
              <w:t>-</w:t>
            </w:r>
          </w:p>
        </w:tc>
        <w:tc>
          <w:tcPr>
            <w:tcW w:w="3149" w:type="dxa"/>
            <w:vAlign w:val="center"/>
          </w:tcPr>
          <w:p w:rsidR="00287B46" w:rsidRPr="00063F90" w:rsidRDefault="00287B46" w:rsidP="00DB5159">
            <w:pPr>
              <w:spacing w:line="360" w:lineRule="auto"/>
              <w:jc w:val="right"/>
              <w:rPr>
                <w:sz w:val="24"/>
              </w:rPr>
            </w:pPr>
            <w:r w:rsidRPr="00063F90">
              <w:rPr>
                <w:sz w:val="24"/>
              </w:rPr>
              <w:t>-</w:t>
            </w:r>
          </w:p>
        </w:tc>
      </w:tr>
      <w:tr w:rsidR="00287B46" w:rsidRPr="00063F90" w:rsidTr="00DB5159">
        <w:trPr>
          <w:trHeight w:val="285"/>
        </w:trPr>
        <w:tc>
          <w:tcPr>
            <w:tcW w:w="2987" w:type="dxa"/>
            <w:vAlign w:val="center"/>
          </w:tcPr>
          <w:p w:rsidR="00287B46" w:rsidRPr="00063F90" w:rsidRDefault="00287B46" w:rsidP="00DB5159">
            <w:pPr>
              <w:widowControl/>
              <w:spacing w:line="360" w:lineRule="auto"/>
              <w:jc w:val="left"/>
              <w:rPr>
                <w:kern w:val="0"/>
                <w:sz w:val="24"/>
              </w:rPr>
            </w:pPr>
            <w:r w:rsidRPr="00063F90">
              <w:rPr>
                <w:kern w:val="0"/>
                <w:sz w:val="24"/>
              </w:rPr>
              <w:t>——</w:t>
            </w:r>
            <w:r w:rsidRPr="00063F90">
              <w:rPr>
                <w:kern w:val="0"/>
                <w:sz w:val="24"/>
              </w:rPr>
              <w:t>贵金属投资</w:t>
            </w:r>
          </w:p>
        </w:tc>
        <w:tc>
          <w:tcPr>
            <w:tcW w:w="3149" w:type="dxa"/>
            <w:vAlign w:val="center"/>
          </w:tcPr>
          <w:p w:rsidR="00287B46" w:rsidRPr="00063F90" w:rsidRDefault="00287B46" w:rsidP="00DB5159">
            <w:pPr>
              <w:spacing w:line="360" w:lineRule="auto"/>
              <w:jc w:val="right"/>
              <w:rPr>
                <w:sz w:val="24"/>
              </w:rPr>
            </w:pPr>
            <w:r w:rsidRPr="00063F90">
              <w:rPr>
                <w:sz w:val="24"/>
              </w:rPr>
              <w:t>-</w:t>
            </w:r>
          </w:p>
        </w:tc>
        <w:tc>
          <w:tcPr>
            <w:tcW w:w="3149" w:type="dxa"/>
            <w:vAlign w:val="center"/>
          </w:tcPr>
          <w:p w:rsidR="00287B46" w:rsidRPr="00063F90" w:rsidRDefault="00287B46" w:rsidP="00DB5159">
            <w:pPr>
              <w:spacing w:line="360" w:lineRule="auto"/>
              <w:jc w:val="right"/>
              <w:rPr>
                <w:sz w:val="24"/>
              </w:rPr>
            </w:pPr>
            <w:r w:rsidRPr="00063F90">
              <w:rPr>
                <w:sz w:val="24"/>
              </w:rPr>
              <w:t>-</w:t>
            </w:r>
          </w:p>
        </w:tc>
      </w:tr>
      <w:tr w:rsidR="00287B46" w:rsidRPr="00063F90" w:rsidTr="00DB5159">
        <w:trPr>
          <w:trHeight w:val="285"/>
        </w:trPr>
        <w:tc>
          <w:tcPr>
            <w:tcW w:w="2987" w:type="dxa"/>
            <w:vAlign w:val="center"/>
          </w:tcPr>
          <w:p w:rsidR="00287B46" w:rsidRPr="00063F90" w:rsidRDefault="00287B46" w:rsidP="00DB5159">
            <w:pPr>
              <w:widowControl/>
              <w:jc w:val="left"/>
              <w:rPr>
                <w:rFonts w:eastAsiaTheme="minorEastAsia"/>
                <w:kern w:val="0"/>
                <w:sz w:val="24"/>
              </w:rPr>
            </w:pPr>
            <w:r w:rsidRPr="00063F90">
              <w:rPr>
                <w:rFonts w:eastAsiaTheme="minorEastAsia"/>
                <w:kern w:val="0"/>
                <w:sz w:val="24"/>
              </w:rPr>
              <w:t>——</w:t>
            </w:r>
            <w:r w:rsidRPr="00063F90">
              <w:rPr>
                <w:rFonts w:eastAsiaTheme="minorEastAsia" w:hint="eastAsia"/>
                <w:kern w:val="0"/>
                <w:sz w:val="24"/>
              </w:rPr>
              <w:t>其他</w:t>
            </w:r>
          </w:p>
        </w:tc>
        <w:tc>
          <w:tcPr>
            <w:tcW w:w="3149" w:type="dxa"/>
            <w:vAlign w:val="center"/>
          </w:tcPr>
          <w:p w:rsidR="00287B46" w:rsidRPr="00063F90" w:rsidRDefault="00287B46" w:rsidP="00DB5159">
            <w:pPr>
              <w:spacing w:line="360" w:lineRule="auto"/>
              <w:jc w:val="right"/>
              <w:rPr>
                <w:sz w:val="24"/>
              </w:rPr>
            </w:pPr>
            <w:r w:rsidRPr="00063F90">
              <w:rPr>
                <w:rFonts w:hint="eastAsia"/>
                <w:sz w:val="24"/>
              </w:rPr>
              <w:t>-</w:t>
            </w:r>
          </w:p>
        </w:tc>
        <w:tc>
          <w:tcPr>
            <w:tcW w:w="3149" w:type="dxa"/>
            <w:vAlign w:val="center"/>
          </w:tcPr>
          <w:p w:rsidR="00287B46" w:rsidRPr="00063F90" w:rsidRDefault="00287B46" w:rsidP="00DB5159">
            <w:pPr>
              <w:spacing w:line="360" w:lineRule="auto"/>
              <w:jc w:val="right"/>
              <w:rPr>
                <w:sz w:val="24"/>
              </w:rPr>
            </w:pPr>
            <w:r w:rsidRPr="00063F90">
              <w:rPr>
                <w:rFonts w:hint="eastAsia"/>
                <w:sz w:val="24"/>
              </w:rPr>
              <w:t>-</w:t>
            </w:r>
          </w:p>
        </w:tc>
      </w:tr>
      <w:tr w:rsidR="00287B46" w:rsidRPr="00063F90" w:rsidTr="00DB5159">
        <w:trPr>
          <w:trHeight w:val="285"/>
        </w:trPr>
        <w:tc>
          <w:tcPr>
            <w:tcW w:w="2987" w:type="dxa"/>
            <w:vAlign w:val="center"/>
          </w:tcPr>
          <w:p w:rsidR="00287B46" w:rsidRPr="00063F90" w:rsidRDefault="00287B46" w:rsidP="00DB5159">
            <w:pPr>
              <w:widowControl/>
              <w:spacing w:line="360" w:lineRule="auto"/>
              <w:jc w:val="left"/>
              <w:rPr>
                <w:sz w:val="24"/>
              </w:rPr>
            </w:pPr>
            <w:r w:rsidRPr="00063F90">
              <w:rPr>
                <w:kern w:val="0"/>
                <w:sz w:val="24"/>
              </w:rPr>
              <w:t>2.</w:t>
            </w:r>
            <w:r w:rsidRPr="00063F90">
              <w:rPr>
                <w:kern w:val="0"/>
                <w:sz w:val="24"/>
              </w:rPr>
              <w:t>衍生工具</w:t>
            </w:r>
          </w:p>
        </w:tc>
        <w:tc>
          <w:tcPr>
            <w:tcW w:w="3149" w:type="dxa"/>
            <w:vAlign w:val="center"/>
          </w:tcPr>
          <w:p w:rsidR="00287B46" w:rsidRPr="00063F90" w:rsidRDefault="00287B46" w:rsidP="00DB5159">
            <w:pPr>
              <w:spacing w:line="360" w:lineRule="auto"/>
              <w:jc w:val="right"/>
              <w:rPr>
                <w:sz w:val="24"/>
              </w:rPr>
            </w:pPr>
            <w:r w:rsidRPr="00063F90">
              <w:rPr>
                <w:sz w:val="24"/>
              </w:rPr>
              <w:t>-</w:t>
            </w:r>
          </w:p>
        </w:tc>
        <w:tc>
          <w:tcPr>
            <w:tcW w:w="3149" w:type="dxa"/>
            <w:vAlign w:val="center"/>
          </w:tcPr>
          <w:p w:rsidR="00287B46" w:rsidRPr="00063F90" w:rsidRDefault="00287B46" w:rsidP="00DB5159">
            <w:pPr>
              <w:spacing w:line="360" w:lineRule="auto"/>
              <w:jc w:val="right"/>
              <w:rPr>
                <w:sz w:val="24"/>
              </w:rPr>
            </w:pPr>
            <w:r w:rsidRPr="00063F90">
              <w:rPr>
                <w:sz w:val="24"/>
              </w:rPr>
              <w:t>-</w:t>
            </w:r>
          </w:p>
        </w:tc>
      </w:tr>
      <w:tr w:rsidR="00287B46" w:rsidRPr="00063F90" w:rsidTr="00DB5159">
        <w:trPr>
          <w:trHeight w:val="285"/>
        </w:trPr>
        <w:tc>
          <w:tcPr>
            <w:tcW w:w="2987" w:type="dxa"/>
            <w:vAlign w:val="center"/>
          </w:tcPr>
          <w:p w:rsidR="00287B46" w:rsidRPr="00063F90" w:rsidRDefault="00287B46" w:rsidP="00DB5159">
            <w:pPr>
              <w:widowControl/>
              <w:spacing w:line="360" w:lineRule="auto"/>
              <w:jc w:val="left"/>
              <w:rPr>
                <w:sz w:val="24"/>
              </w:rPr>
            </w:pPr>
            <w:r w:rsidRPr="00063F90">
              <w:rPr>
                <w:kern w:val="0"/>
                <w:sz w:val="24"/>
              </w:rPr>
              <w:t>——</w:t>
            </w:r>
            <w:r w:rsidRPr="00063F90">
              <w:rPr>
                <w:kern w:val="0"/>
                <w:sz w:val="24"/>
              </w:rPr>
              <w:t>权证投资</w:t>
            </w:r>
          </w:p>
        </w:tc>
        <w:tc>
          <w:tcPr>
            <w:tcW w:w="3149" w:type="dxa"/>
            <w:vAlign w:val="center"/>
          </w:tcPr>
          <w:p w:rsidR="00287B46" w:rsidRPr="00063F90" w:rsidRDefault="00287B46" w:rsidP="00DB5159">
            <w:pPr>
              <w:spacing w:line="360" w:lineRule="auto"/>
              <w:jc w:val="right"/>
              <w:rPr>
                <w:sz w:val="24"/>
              </w:rPr>
            </w:pPr>
            <w:r w:rsidRPr="00063F90">
              <w:rPr>
                <w:sz w:val="24"/>
              </w:rPr>
              <w:t>-</w:t>
            </w:r>
          </w:p>
        </w:tc>
        <w:tc>
          <w:tcPr>
            <w:tcW w:w="3149" w:type="dxa"/>
            <w:vAlign w:val="center"/>
          </w:tcPr>
          <w:p w:rsidR="00287B46" w:rsidRPr="00063F90" w:rsidRDefault="00287B46" w:rsidP="00DB5159">
            <w:pPr>
              <w:spacing w:line="360" w:lineRule="auto"/>
              <w:jc w:val="right"/>
              <w:rPr>
                <w:sz w:val="24"/>
              </w:rPr>
            </w:pPr>
            <w:r w:rsidRPr="00063F90">
              <w:rPr>
                <w:sz w:val="24"/>
              </w:rPr>
              <w:t>-</w:t>
            </w:r>
          </w:p>
        </w:tc>
      </w:tr>
      <w:tr w:rsidR="00287B46" w:rsidRPr="00287B46" w:rsidTr="00DB5159">
        <w:trPr>
          <w:trHeight w:val="285"/>
        </w:trPr>
        <w:tc>
          <w:tcPr>
            <w:tcW w:w="2987" w:type="dxa"/>
            <w:vAlign w:val="center"/>
          </w:tcPr>
          <w:p w:rsidR="00287B46" w:rsidRPr="00287B46" w:rsidRDefault="00287B46" w:rsidP="00DB5159">
            <w:pPr>
              <w:widowControl/>
              <w:spacing w:line="360" w:lineRule="auto"/>
              <w:rPr>
                <w:rFonts w:eastAsiaTheme="minorEastAsia"/>
                <w:sz w:val="24"/>
              </w:rPr>
            </w:pPr>
            <w:r w:rsidRPr="00287B46">
              <w:rPr>
                <w:rFonts w:eastAsiaTheme="minorEastAsia"/>
                <w:kern w:val="0"/>
                <w:sz w:val="24"/>
              </w:rPr>
              <w:t>3.</w:t>
            </w:r>
            <w:r w:rsidRPr="00287B46">
              <w:rPr>
                <w:rFonts w:eastAsiaTheme="minorEastAsia"/>
                <w:kern w:val="0"/>
                <w:sz w:val="24"/>
              </w:rPr>
              <w:t>其他</w:t>
            </w:r>
          </w:p>
        </w:tc>
        <w:tc>
          <w:tcPr>
            <w:tcW w:w="3149" w:type="dxa"/>
            <w:vAlign w:val="bottom"/>
          </w:tcPr>
          <w:p w:rsidR="00287B46" w:rsidRPr="00287B46" w:rsidRDefault="00287B46" w:rsidP="00DB5159">
            <w:pPr>
              <w:spacing w:line="360" w:lineRule="auto"/>
              <w:jc w:val="right"/>
              <w:rPr>
                <w:sz w:val="24"/>
              </w:rPr>
            </w:pPr>
            <w:r w:rsidRPr="00287B46">
              <w:rPr>
                <w:sz w:val="24"/>
              </w:rPr>
              <w:t>-</w:t>
            </w:r>
          </w:p>
        </w:tc>
        <w:tc>
          <w:tcPr>
            <w:tcW w:w="3149" w:type="dxa"/>
            <w:vAlign w:val="bottom"/>
          </w:tcPr>
          <w:p w:rsidR="00287B46" w:rsidRPr="00287B46" w:rsidRDefault="00287B46" w:rsidP="00DB5159">
            <w:pPr>
              <w:spacing w:line="360" w:lineRule="auto"/>
              <w:jc w:val="right"/>
              <w:rPr>
                <w:rFonts w:eastAsiaTheme="minorEastAsia"/>
                <w:sz w:val="24"/>
              </w:rPr>
            </w:pPr>
            <w:r w:rsidRPr="00287B46">
              <w:rPr>
                <w:rFonts w:eastAsiaTheme="minorEastAsia"/>
                <w:sz w:val="24"/>
              </w:rPr>
              <w:t>-</w:t>
            </w:r>
          </w:p>
        </w:tc>
      </w:tr>
      <w:tr w:rsidR="00287B46" w:rsidRPr="00287B46" w:rsidTr="00DB5159">
        <w:trPr>
          <w:trHeight w:val="285"/>
        </w:trPr>
        <w:tc>
          <w:tcPr>
            <w:tcW w:w="2987" w:type="dxa"/>
            <w:vAlign w:val="center"/>
          </w:tcPr>
          <w:p w:rsidR="00287B46" w:rsidRPr="00287B46" w:rsidRDefault="00287B46" w:rsidP="00DB5159">
            <w:pPr>
              <w:widowControl/>
              <w:jc w:val="left"/>
              <w:rPr>
                <w:rFonts w:eastAsiaTheme="minorEastAsia"/>
                <w:kern w:val="0"/>
                <w:sz w:val="24"/>
              </w:rPr>
            </w:pPr>
            <w:r w:rsidRPr="00287B46">
              <w:rPr>
                <w:rFonts w:eastAsiaTheme="minorEastAsia" w:hint="eastAsia"/>
                <w:kern w:val="0"/>
                <w:sz w:val="24"/>
              </w:rPr>
              <w:t>减：应税金融商品公允价值变动产生的预估增值税</w:t>
            </w:r>
          </w:p>
        </w:tc>
        <w:tc>
          <w:tcPr>
            <w:tcW w:w="3149" w:type="dxa"/>
            <w:vAlign w:val="bottom"/>
          </w:tcPr>
          <w:p w:rsidR="00287B46" w:rsidRPr="00287B46" w:rsidRDefault="00287B46" w:rsidP="00DB5159">
            <w:pPr>
              <w:jc w:val="right"/>
              <w:rPr>
                <w:rFonts w:eastAsiaTheme="minorEastAsia"/>
                <w:sz w:val="24"/>
              </w:rPr>
            </w:pPr>
            <w:r w:rsidRPr="00287B46">
              <w:rPr>
                <w:rFonts w:eastAsiaTheme="minorEastAsia"/>
                <w:sz w:val="24"/>
              </w:rPr>
              <w:t>-</w:t>
            </w:r>
          </w:p>
        </w:tc>
        <w:tc>
          <w:tcPr>
            <w:tcW w:w="3149" w:type="dxa"/>
            <w:vAlign w:val="bottom"/>
          </w:tcPr>
          <w:p w:rsidR="00287B46" w:rsidRPr="00287B46" w:rsidRDefault="00287B46" w:rsidP="00DB5159">
            <w:pPr>
              <w:spacing w:line="360" w:lineRule="auto"/>
              <w:jc w:val="right"/>
              <w:rPr>
                <w:rFonts w:eastAsiaTheme="minorEastAsia"/>
                <w:sz w:val="24"/>
              </w:rPr>
            </w:pPr>
            <w:r w:rsidRPr="00287B46">
              <w:rPr>
                <w:rFonts w:eastAsiaTheme="minorEastAsia"/>
                <w:sz w:val="24"/>
              </w:rPr>
              <w:t>-</w:t>
            </w:r>
          </w:p>
        </w:tc>
      </w:tr>
      <w:tr w:rsidR="00287B46" w:rsidRPr="00287B46" w:rsidTr="00DB5159">
        <w:trPr>
          <w:trHeight w:val="285"/>
        </w:trPr>
        <w:tc>
          <w:tcPr>
            <w:tcW w:w="2987" w:type="dxa"/>
            <w:vAlign w:val="center"/>
          </w:tcPr>
          <w:p w:rsidR="00287B46" w:rsidRPr="00287B46" w:rsidRDefault="00287B46" w:rsidP="00DB5159">
            <w:pPr>
              <w:widowControl/>
              <w:spacing w:line="360" w:lineRule="auto"/>
              <w:rPr>
                <w:rFonts w:eastAsiaTheme="minorEastAsia"/>
                <w:sz w:val="24"/>
              </w:rPr>
            </w:pPr>
            <w:r w:rsidRPr="00287B46">
              <w:rPr>
                <w:rFonts w:eastAsiaTheme="minorEastAsia"/>
                <w:kern w:val="0"/>
                <w:sz w:val="24"/>
              </w:rPr>
              <w:t>合计</w:t>
            </w:r>
          </w:p>
        </w:tc>
        <w:tc>
          <w:tcPr>
            <w:tcW w:w="3149" w:type="dxa"/>
            <w:vAlign w:val="bottom"/>
          </w:tcPr>
          <w:p w:rsidR="00287B46" w:rsidRPr="00287B46" w:rsidRDefault="00287B46" w:rsidP="00DB5159">
            <w:pPr>
              <w:spacing w:line="360" w:lineRule="auto"/>
              <w:jc w:val="right"/>
              <w:rPr>
                <w:rFonts w:eastAsiaTheme="minorEastAsia"/>
                <w:sz w:val="24"/>
              </w:rPr>
            </w:pPr>
            <w:r w:rsidRPr="00287B46">
              <w:rPr>
                <w:rFonts w:eastAsiaTheme="minorEastAsia"/>
                <w:sz w:val="24"/>
              </w:rPr>
              <w:t>91,356.03</w:t>
            </w:r>
          </w:p>
        </w:tc>
        <w:tc>
          <w:tcPr>
            <w:tcW w:w="3149" w:type="dxa"/>
            <w:vAlign w:val="bottom"/>
          </w:tcPr>
          <w:p w:rsidR="00287B46" w:rsidRPr="00287B46" w:rsidRDefault="00287B46" w:rsidP="00DB5159">
            <w:pPr>
              <w:spacing w:line="360" w:lineRule="auto"/>
              <w:jc w:val="right"/>
              <w:rPr>
                <w:rFonts w:eastAsiaTheme="minorEastAsia"/>
                <w:sz w:val="24"/>
              </w:rPr>
            </w:pPr>
            <w:r w:rsidRPr="00287B46">
              <w:rPr>
                <w:rFonts w:eastAsiaTheme="minorEastAsia"/>
                <w:sz w:val="24"/>
              </w:rPr>
              <w:t>242,470.50</w:t>
            </w:r>
          </w:p>
        </w:tc>
      </w:tr>
    </w:tbl>
    <w:p w:rsidR="00287B46" w:rsidRPr="0091212A" w:rsidRDefault="00287B46" w:rsidP="00287B46">
      <w:pPr>
        <w:spacing w:line="360" w:lineRule="auto"/>
        <w:ind w:firstLineChars="100" w:firstLine="210"/>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8" w:name="_Toc35961077"/>
      <w:r w:rsidRPr="00AD0E47">
        <w:rPr>
          <w:rFonts w:ascii="Times New Roman" w:hAnsi="Times New Roman"/>
          <w:kern w:val="0"/>
          <w:szCs w:val="24"/>
        </w:rPr>
        <w:t>7.4.7.18</w:t>
      </w:r>
      <w:r w:rsidRPr="00AD0E47">
        <w:rPr>
          <w:rFonts w:ascii="Times New Roman" w:hAnsi="Times New Roman" w:hint="eastAsia"/>
          <w:kern w:val="0"/>
          <w:szCs w:val="24"/>
        </w:rPr>
        <w:t>其他收入</w:t>
      </w:r>
      <w:bookmarkEnd w:id="168"/>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3598"/>
        <w:gridCol w:w="3598"/>
      </w:tblGrid>
      <w:tr w:rsidR="001A59F9" w:rsidRPr="0091212A" w:rsidTr="006D141C">
        <w:trPr>
          <w:trHeight w:val="255"/>
        </w:trPr>
        <w:tc>
          <w:tcPr>
            <w:tcW w:w="1985" w:type="dxa"/>
            <w:vAlign w:val="center"/>
          </w:tcPr>
          <w:p w:rsidR="001A59F9" w:rsidRPr="00E11427" w:rsidRDefault="001A59F9" w:rsidP="00E11427">
            <w:pPr>
              <w:spacing w:before="29" w:line="288" w:lineRule="auto"/>
              <w:jc w:val="center"/>
              <w:rPr>
                <w:color w:val="000000"/>
                <w:sz w:val="24"/>
              </w:rPr>
            </w:pPr>
            <w:r w:rsidRPr="00E11427">
              <w:rPr>
                <w:rFonts w:hint="eastAsia"/>
                <w:color w:val="000000"/>
                <w:sz w:val="24"/>
              </w:rPr>
              <w:t>项目</w:t>
            </w:r>
          </w:p>
        </w:tc>
        <w:tc>
          <w:tcPr>
            <w:tcW w:w="3600" w:type="dxa"/>
          </w:tcPr>
          <w:p w:rsidR="001A59F9" w:rsidRPr="00E11427" w:rsidRDefault="001A59F9" w:rsidP="00E11427">
            <w:pPr>
              <w:spacing w:before="29" w:line="288" w:lineRule="auto"/>
              <w:jc w:val="center"/>
              <w:rPr>
                <w:color w:val="000000"/>
                <w:sz w:val="24"/>
              </w:rPr>
            </w:pPr>
            <w:r w:rsidRPr="00E11427">
              <w:rPr>
                <w:rFonts w:hint="eastAsia"/>
                <w:color w:val="000000"/>
                <w:sz w:val="24"/>
              </w:rPr>
              <w:t>本期</w:t>
            </w:r>
          </w:p>
          <w:p w:rsidR="001A59F9" w:rsidRPr="00E11427" w:rsidRDefault="00F64FAD" w:rsidP="00E11427">
            <w:pPr>
              <w:widowControl/>
              <w:autoSpaceDE w:val="0"/>
              <w:autoSpaceDN w:val="0"/>
              <w:spacing w:before="29" w:line="288" w:lineRule="auto"/>
              <w:ind w:right="-15"/>
              <w:jc w:val="center"/>
              <w:textAlignment w:val="bottom"/>
              <w:rPr>
                <w:color w:val="000000"/>
                <w:sz w:val="24"/>
              </w:rPr>
            </w:pPr>
            <w:r w:rsidRPr="00E11427">
              <w:rPr>
                <w:color w:val="000000"/>
                <w:sz w:val="24"/>
              </w:rPr>
              <w:t>2019</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w:t>
            </w:r>
            <w:r w:rsidR="001A59F9" w:rsidRPr="00E11427">
              <w:rPr>
                <w:rFonts w:hint="eastAsia"/>
                <w:color w:val="000000"/>
                <w:sz w:val="24"/>
              </w:rPr>
              <w:t>至</w:t>
            </w:r>
            <w:r w:rsidRPr="00E11427">
              <w:rPr>
                <w:color w:val="000000"/>
                <w:sz w:val="24"/>
              </w:rPr>
              <w:t>2019</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c>
          <w:tcPr>
            <w:tcW w:w="3600" w:type="dxa"/>
          </w:tcPr>
          <w:p w:rsidR="001A59F9" w:rsidRPr="00E11427" w:rsidRDefault="001A59F9" w:rsidP="00E11427">
            <w:pPr>
              <w:spacing w:before="29" w:line="288" w:lineRule="auto"/>
              <w:jc w:val="center"/>
              <w:rPr>
                <w:color w:val="000000"/>
                <w:sz w:val="24"/>
              </w:rPr>
            </w:pPr>
            <w:r w:rsidRPr="00E11427">
              <w:rPr>
                <w:rFonts w:hint="eastAsia"/>
                <w:color w:val="000000"/>
                <w:sz w:val="24"/>
              </w:rPr>
              <w:t>上年度可比期间</w:t>
            </w:r>
          </w:p>
          <w:p w:rsidR="001A59F9" w:rsidRPr="00E11427" w:rsidRDefault="007F35DC" w:rsidP="00E11427">
            <w:pPr>
              <w:widowControl/>
              <w:autoSpaceDE w:val="0"/>
              <w:autoSpaceDN w:val="0"/>
              <w:spacing w:before="29" w:line="288" w:lineRule="auto"/>
              <w:ind w:right="-15"/>
              <w:jc w:val="center"/>
              <w:textAlignment w:val="bottom"/>
              <w:rPr>
                <w:color w:val="000000"/>
                <w:sz w:val="24"/>
              </w:rPr>
            </w:pPr>
            <w:r w:rsidRPr="00E11427">
              <w:rPr>
                <w:color w:val="000000"/>
                <w:sz w:val="24"/>
              </w:rPr>
              <w:t>2018</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日至</w:t>
            </w:r>
            <w:r w:rsidRPr="00E11427">
              <w:rPr>
                <w:color w:val="000000"/>
                <w:sz w:val="24"/>
              </w:rPr>
              <w:t>2018</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1A59F9" w:rsidRPr="0091212A" w:rsidTr="00460304">
        <w:trPr>
          <w:trHeight w:val="255"/>
        </w:trPr>
        <w:tc>
          <w:tcPr>
            <w:tcW w:w="1985"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基金赎回费收入</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800.22</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7,741.72</w:t>
            </w:r>
          </w:p>
        </w:tc>
      </w:tr>
      <w:tr w:rsidR="001A59F9" w:rsidRPr="0091212A" w:rsidTr="00460304">
        <w:trPr>
          <w:trHeight w:val="255"/>
        </w:trPr>
        <w:tc>
          <w:tcPr>
            <w:tcW w:w="1985"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800.22</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7,741.72</w:t>
            </w:r>
          </w:p>
        </w:tc>
      </w:tr>
    </w:tbl>
    <w:p w:rsidR="001A59F9" w:rsidRPr="00D754A9" w:rsidRDefault="001A59F9" w:rsidP="00D754A9">
      <w:pPr>
        <w:tabs>
          <w:tab w:val="left" w:pos="426"/>
        </w:tabs>
        <w:spacing w:before="29" w:line="288" w:lineRule="auto"/>
        <w:jc w:val="left"/>
        <w:rPr>
          <w:kern w:val="0"/>
          <w:sz w:val="24"/>
        </w:rPr>
      </w:pPr>
      <w:r w:rsidRPr="00D754A9">
        <w:rPr>
          <w:kern w:val="0"/>
          <w:sz w:val="24"/>
        </w:rPr>
        <w:t>注：本基金的赎回费率按持有期间递减，不低于赎回费总额的</w:t>
      </w:r>
      <w:r w:rsidRPr="00D754A9">
        <w:rPr>
          <w:kern w:val="0"/>
          <w:sz w:val="24"/>
        </w:rPr>
        <w:t>25%</w:t>
      </w:r>
      <w:r w:rsidRPr="00D754A9">
        <w:rPr>
          <w:kern w:val="0"/>
          <w:sz w:val="24"/>
        </w:rPr>
        <w:t>归入基金资产。</w:t>
      </w:r>
      <w:r w:rsidRPr="00D754A9">
        <w:rPr>
          <w:kern w:val="0"/>
          <w:sz w:val="24"/>
        </w:rPr>
        <w:t xml:space="preserve">    </w:t>
      </w:r>
    </w:p>
    <w:p w:rsidR="001A59F9" w:rsidRPr="0091212A" w:rsidRDefault="001A59F9" w:rsidP="0091212A">
      <w:pPr>
        <w:spacing w:line="360" w:lineRule="auto"/>
        <w:ind w:firstLineChars="100" w:firstLine="210"/>
        <w:rPr>
          <w:rFonts w:asciiTheme="minorEastAsia" w:eastAsiaTheme="minorEastAsia" w:hAnsiTheme="minorEastAsia"/>
          <w:szCs w:val="21"/>
        </w:rPr>
      </w:pPr>
      <w:r w:rsidRPr="0091212A">
        <w:rPr>
          <w:rFonts w:asciiTheme="minorEastAsia" w:eastAsiaTheme="minorEastAsia" w:hAnsiTheme="minorEastAsia"/>
          <w:szCs w:val="21"/>
        </w:rPr>
        <w:tab/>
      </w:r>
    </w:p>
    <w:p w:rsidR="00C80683" w:rsidRPr="00A73188" w:rsidRDefault="00C80683" w:rsidP="00922A4A">
      <w:pPr>
        <w:spacing w:beforeLines="50" w:before="156"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7.4.7.19 </w:t>
      </w:r>
      <w:r w:rsidRPr="00A73188">
        <w:rPr>
          <w:rFonts w:eastAsiaTheme="minorEastAsia"/>
          <w:b/>
          <w:color w:val="000000" w:themeColor="text1"/>
          <w:szCs w:val="21"/>
        </w:rPr>
        <w:t>交易费用</w:t>
      </w:r>
    </w:p>
    <w:p w:rsidR="00C80683" w:rsidRPr="00A73188" w:rsidRDefault="00C80683" w:rsidP="00C80683">
      <w:pPr>
        <w:tabs>
          <w:tab w:val="left" w:pos="7200"/>
          <w:tab w:val="left" w:pos="8280"/>
        </w:tabs>
        <w:spacing w:line="360" w:lineRule="auto"/>
        <w:ind w:rightChars="-52" w:right="-109"/>
        <w:jc w:val="right"/>
        <w:rPr>
          <w:rFonts w:eastAsiaTheme="minorEastAsia"/>
          <w:color w:val="000000" w:themeColor="text1"/>
          <w:szCs w:val="21"/>
        </w:rPr>
      </w:pPr>
      <w:r w:rsidRPr="00A73188">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C80683" w:rsidRPr="00A73188" w:rsidTr="00DB5159">
        <w:trPr>
          <w:trHeight w:val="285"/>
        </w:trPr>
        <w:tc>
          <w:tcPr>
            <w:tcW w:w="2528" w:type="dxa"/>
            <w:vAlign w:val="center"/>
          </w:tcPr>
          <w:p w:rsidR="00C80683" w:rsidRPr="00A73188" w:rsidRDefault="00C80683" w:rsidP="00DB5159">
            <w:pPr>
              <w:spacing w:line="360"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3114" w:type="dxa"/>
            <w:vAlign w:val="center"/>
          </w:tcPr>
          <w:p w:rsidR="00C80683" w:rsidRPr="00A73188" w:rsidRDefault="00C80683" w:rsidP="00DB5159">
            <w:pPr>
              <w:spacing w:line="360" w:lineRule="auto"/>
              <w:jc w:val="center"/>
              <w:rPr>
                <w:rFonts w:eastAsiaTheme="minorEastAsia"/>
                <w:color w:val="000000" w:themeColor="text1"/>
                <w:szCs w:val="21"/>
              </w:rPr>
            </w:pPr>
            <w:r w:rsidRPr="00A73188">
              <w:rPr>
                <w:rFonts w:eastAsiaTheme="minorEastAsia"/>
                <w:color w:val="000000" w:themeColor="text1"/>
                <w:szCs w:val="21"/>
              </w:rPr>
              <w:t>本期</w:t>
            </w:r>
          </w:p>
          <w:p w:rsidR="00C80683" w:rsidRPr="00A73188" w:rsidRDefault="00C80683" w:rsidP="00DB5159">
            <w:pPr>
              <w:widowControl/>
              <w:autoSpaceDE w:val="0"/>
              <w:autoSpaceDN w:val="0"/>
              <w:spacing w:line="360" w:lineRule="auto"/>
              <w:ind w:right="-15"/>
              <w:jc w:val="center"/>
              <w:textAlignment w:val="bottom"/>
              <w:rPr>
                <w:rFonts w:eastAsiaTheme="minorEastAsia"/>
                <w:color w:val="000000" w:themeColor="text1"/>
                <w:szCs w:val="21"/>
              </w:rPr>
            </w:pPr>
            <w:r w:rsidRPr="00A73188">
              <w:rPr>
                <w:rFonts w:eastAsiaTheme="minorEastAsia"/>
                <w:color w:val="000000" w:themeColor="text1"/>
                <w:szCs w:val="21"/>
              </w:rPr>
              <w:t>2019</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2019</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c>
          <w:tcPr>
            <w:tcW w:w="3553" w:type="dxa"/>
            <w:vAlign w:val="center"/>
          </w:tcPr>
          <w:p w:rsidR="00C80683" w:rsidRDefault="00C80683" w:rsidP="00DB5159">
            <w:pPr>
              <w:spacing w:line="360" w:lineRule="auto"/>
              <w:jc w:val="center"/>
              <w:rPr>
                <w:rFonts w:eastAsiaTheme="minorEastAsia"/>
                <w:color w:val="000000" w:themeColor="text1"/>
                <w:szCs w:val="21"/>
              </w:rPr>
            </w:pPr>
            <w:r w:rsidRPr="00A73188">
              <w:rPr>
                <w:rFonts w:eastAsiaTheme="minorEastAsia"/>
                <w:color w:val="000000" w:themeColor="text1"/>
                <w:szCs w:val="21"/>
              </w:rPr>
              <w:t>上年度可比期间</w:t>
            </w:r>
          </w:p>
          <w:p w:rsidR="00C80683" w:rsidRPr="00A73188" w:rsidRDefault="00C80683" w:rsidP="00DB5159">
            <w:pPr>
              <w:spacing w:line="360" w:lineRule="auto"/>
              <w:jc w:val="center"/>
              <w:rPr>
                <w:rFonts w:eastAsiaTheme="minorEastAsia"/>
                <w:color w:val="000000" w:themeColor="text1"/>
                <w:kern w:val="0"/>
                <w:szCs w:val="21"/>
              </w:rPr>
            </w:pPr>
            <w:r w:rsidRPr="00A73188">
              <w:rPr>
                <w:rFonts w:eastAsiaTheme="minorEastAsia"/>
                <w:color w:val="000000" w:themeColor="text1"/>
                <w:szCs w:val="21"/>
              </w:rPr>
              <w:t>2018</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2018</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r>
      <w:tr w:rsidR="00C80683" w:rsidRPr="00A73188" w:rsidTr="00DB5159">
        <w:trPr>
          <w:trHeight w:val="285"/>
        </w:trPr>
        <w:tc>
          <w:tcPr>
            <w:tcW w:w="2528" w:type="dxa"/>
            <w:vAlign w:val="center"/>
          </w:tcPr>
          <w:p w:rsidR="00C80683" w:rsidRPr="00A73188" w:rsidRDefault="00C80683" w:rsidP="00DB5159">
            <w:pPr>
              <w:spacing w:line="360" w:lineRule="auto"/>
              <w:rPr>
                <w:rFonts w:eastAsiaTheme="minorEastAsia"/>
                <w:color w:val="000000" w:themeColor="text1"/>
                <w:szCs w:val="21"/>
              </w:rPr>
            </w:pPr>
            <w:r w:rsidRPr="00A73188">
              <w:rPr>
                <w:rFonts w:eastAsiaTheme="minorEastAsia"/>
                <w:color w:val="000000" w:themeColor="text1"/>
                <w:szCs w:val="21"/>
              </w:rPr>
              <w:t>交易所市场交易费用</w:t>
            </w:r>
          </w:p>
        </w:tc>
        <w:tc>
          <w:tcPr>
            <w:tcW w:w="3114" w:type="dxa"/>
            <w:vAlign w:val="center"/>
          </w:tcPr>
          <w:p w:rsidR="00C80683" w:rsidRPr="00A73188" w:rsidRDefault="00C80683" w:rsidP="00DB5159">
            <w:pPr>
              <w:spacing w:line="360" w:lineRule="auto"/>
              <w:jc w:val="right"/>
              <w:rPr>
                <w:rFonts w:eastAsiaTheme="minorEastAsia"/>
                <w:color w:val="000000" w:themeColor="text1"/>
                <w:szCs w:val="21"/>
              </w:rPr>
            </w:pPr>
            <w:r w:rsidRPr="00A73188">
              <w:rPr>
                <w:rFonts w:eastAsiaTheme="minorEastAsia"/>
                <w:color w:val="000000" w:themeColor="text1"/>
                <w:szCs w:val="21"/>
              </w:rPr>
              <w:t>446,694.26</w:t>
            </w:r>
          </w:p>
        </w:tc>
        <w:tc>
          <w:tcPr>
            <w:tcW w:w="3553" w:type="dxa"/>
            <w:vAlign w:val="center"/>
          </w:tcPr>
          <w:p w:rsidR="00C80683" w:rsidRPr="00A73188" w:rsidRDefault="00C80683" w:rsidP="00DB5159">
            <w:pPr>
              <w:spacing w:line="360" w:lineRule="auto"/>
              <w:jc w:val="right"/>
              <w:rPr>
                <w:rFonts w:eastAsiaTheme="minorEastAsia"/>
                <w:color w:val="000000" w:themeColor="text1"/>
                <w:szCs w:val="21"/>
              </w:rPr>
            </w:pPr>
            <w:r w:rsidRPr="00A73188">
              <w:rPr>
                <w:rFonts w:eastAsiaTheme="minorEastAsia"/>
                <w:color w:val="000000" w:themeColor="text1"/>
                <w:szCs w:val="21"/>
              </w:rPr>
              <w:t>423,161.44</w:t>
            </w:r>
          </w:p>
        </w:tc>
      </w:tr>
      <w:tr w:rsidR="00C80683" w:rsidRPr="00A73188" w:rsidTr="00DB5159">
        <w:trPr>
          <w:trHeight w:val="285"/>
        </w:trPr>
        <w:tc>
          <w:tcPr>
            <w:tcW w:w="2528" w:type="dxa"/>
            <w:vAlign w:val="center"/>
          </w:tcPr>
          <w:p w:rsidR="00C80683" w:rsidRPr="00A73188" w:rsidRDefault="00C80683" w:rsidP="00DB5159">
            <w:pPr>
              <w:spacing w:line="360" w:lineRule="auto"/>
              <w:rPr>
                <w:rFonts w:eastAsiaTheme="minorEastAsia"/>
                <w:color w:val="000000" w:themeColor="text1"/>
                <w:szCs w:val="21"/>
              </w:rPr>
            </w:pPr>
            <w:r w:rsidRPr="00A73188">
              <w:rPr>
                <w:rFonts w:eastAsiaTheme="minorEastAsia"/>
                <w:color w:val="000000" w:themeColor="text1"/>
                <w:szCs w:val="21"/>
              </w:rPr>
              <w:t>银行间市场交易费用</w:t>
            </w:r>
          </w:p>
        </w:tc>
        <w:tc>
          <w:tcPr>
            <w:tcW w:w="3114" w:type="dxa"/>
            <w:vAlign w:val="center"/>
          </w:tcPr>
          <w:p w:rsidR="00C80683" w:rsidRPr="00A73188" w:rsidRDefault="00C80683" w:rsidP="00DB5159">
            <w:pPr>
              <w:spacing w:line="360" w:lineRule="auto"/>
              <w:jc w:val="right"/>
              <w:rPr>
                <w:rFonts w:eastAsiaTheme="minorEastAsia"/>
                <w:color w:val="000000" w:themeColor="text1"/>
                <w:szCs w:val="21"/>
              </w:rPr>
            </w:pPr>
            <w:r w:rsidRPr="00A73188">
              <w:rPr>
                <w:rFonts w:eastAsiaTheme="minorEastAsia"/>
                <w:color w:val="000000" w:themeColor="text1"/>
                <w:szCs w:val="21"/>
              </w:rPr>
              <w:t>-</w:t>
            </w:r>
          </w:p>
        </w:tc>
        <w:tc>
          <w:tcPr>
            <w:tcW w:w="3553" w:type="dxa"/>
            <w:vAlign w:val="center"/>
          </w:tcPr>
          <w:p w:rsidR="00C80683" w:rsidRPr="00A73188" w:rsidRDefault="00C80683" w:rsidP="00DB5159">
            <w:pPr>
              <w:spacing w:line="360" w:lineRule="auto"/>
              <w:jc w:val="right"/>
              <w:rPr>
                <w:rFonts w:eastAsiaTheme="minorEastAsia"/>
                <w:color w:val="000000" w:themeColor="text1"/>
                <w:szCs w:val="21"/>
              </w:rPr>
            </w:pPr>
            <w:r w:rsidRPr="00A73188">
              <w:rPr>
                <w:rFonts w:eastAsiaTheme="minorEastAsia"/>
                <w:color w:val="000000" w:themeColor="text1"/>
                <w:szCs w:val="21"/>
              </w:rPr>
              <w:t>162.50</w:t>
            </w:r>
          </w:p>
        </w:tc>
      </w:tr>
      <w:tr w:rsidR="00C80683" w:rsidRPr="00A73188" w:rsidTr="00DB5159">
        <w:trPr>
          <w:trHeight w:val="285"/>
        </w:trPr>
        <w:tc>
          <w:tcPr>
            <w:tcW w:w="2528" w:type="dxa"/>
            <w:vAlign w:val="center"/>
          </w:tcPr>
          <w:p w:rsidR="00C80683" w:rsidRPr="00A73188" w:rsidRDefault="00C80683" w:rsidP="00DB5159">
            <w:pPr>
              <w:spacing w:line="360" w:lineRule="auto"/>
              <w:rPr>
                <w:rFonts w:eastAsiaTheme="minorEastAsia"/>
                <w:color w:val="000000" w:themeColor="text1"/>
                <w:szCs w:val="21"/>
              </w:rPr>
            </w:pPr>
            <w:r w:rsidRPr="00A73188">
              <w:rPr>
                <w:rFonts w:eastAsiaTheme="minorEastAsia"/>
                <w:color w:val="000000" w:themeColor="text1"/>
                <w:szCs w:val="21"/>
                <w:lang w:val="en-AU"/>
              </w:rPr>
              <w:t>合计</w:t>
            </w:r>
          </w:p>
        </w:tc>
        <w:tc>
          <w:tcPr>
            <w:tcW w:w="3114" w:type="dxa"/>
            <w:vAlign w:val="center"/>
          </w:tcPr>
          <w:p w:rsidR="00C80683" w:rsidRPr="00A73188" w:rsidRDefault="00C80683" w:rsidP="00DB5159">
            <w:pPr>
              <w:spacing w:line="360" w:lineRule="auto"/>
              <w:jc w:val="right"/>
              <w:rPr>
                <w:rFonts w:eastAsiaTheme="minorEastAsia"/>
                <w:color w:val="000000" w:themeColor="text1"/>
                <w:szCs w:val="21"/>
              </w:rPr>
            </w:pPr>
            <w:r w:rsidRPr="00A73188">
              <w:rPr>
                <w:rFonts w:eastAsiaTheme="minorEastAsia"/>
                <w:color w:val="000000" w:themeColor="text1"/>
                <w:szCs w:val="21"/>
              </w:rPr>
              <w:t>446,694.26</w:t>
            </w:r>
          </w:p>
        </w:tc>
        <w:tc>
          <w:tcPr>
            <w:tcW w:w="3553" w:type="dxa"/>
            <w:vAlign w:val="center"/>
          </w:tcPr>
          <w:p w:rsidR="00C80683" w:rsidRPr="00A73188" w:rsidRDefault="00C80683" w:rsidP="00DB5159">
            <w:pPr>
              <w:spacing w:line="360" w:lineRule="auto"/>
              <w:jc w:val="right"/>
              <w:rPr>
                <w:rFonts w:eastAsiaTheme="minorEastAsia"/>
                <w:color w:val="000000" w:themeColor="text1"/>
                <w:szCs w:val="21"/>
              </w:rPr>
            </w:pPr>
            <w:r w:rsidRPr="00A73188">
              <w:rPr>
                <w:rFonts w:eastAsiaTheme="minorEastAsia"/>
                <w:color w:val="000000" w:themeColor="text1"/>
                <w:szCs w:val="21"/>
              </w:rPr>
              <w:t>423,323.94</w:t>
            </w:r>
          </w:p>
        </w:tc>
      </w:tr>
    </w:tbl>
    <w:p w:rsidR="001A59F9" w:rsidRPr="00AD0E47" w:rsidRDefault="001A59F9" w:rsidP="00AD0E47">
      <w:pPr>
        <w:pStyle w:val="20"/>
        <w:spacing w:before="29" w:after="0" w:line="288" w:lineRule="auto"/>
        <w:rPr>
          <w:rFonts w:ascii="Times New Roman" w:hAnsi="Times New Roman"/>
          <w:kern w:val="0"/>
          <w:szCs w:val="24"/>
        </w:rPr>
      </w:pPr>
      <w:bookmarkStart w:id="169" w:name="_Toc35961078"/>
      <w:r w:rsidRPr="00AD0E47">
        <w:rPr>
          <w:rFonts w:ascii="Times New Roman" w:hAnsi="Times New Roman"/>
          <w:kern w:val="0"/>
          <w:szCs w:val="24"/>
        </w:rPr>
        <w:lastRenderedPageBreak/>
        <w:t>7.4.7.20</w:t>
      </w:r>
      <w:r w:rsidRPr="00AD0E47">
        <w:rPr>
          <w:rFonts w:ascii="Times New Roman" w:hAnsi="Times New Roman" w:hint="eastAsia"/>
          <w:kern w:val="0"/>
          <w:szCs w:val="24"/>
        </w:rPr>
        <w:t>其他费用</w:t>
      </w:r>
      <w:bookmarkEnd w:id="169"/>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1A59F9" w:rsidRPr="0091212A" w:rsidTr="006D141C">
        <w:trPr>
          <w:jc w:val="center"/>
        </w:trPr>
        <w:tc>
          <w:tcPr>
            <w:tcW w:w="2855" w:type="dxa"/>
            <w:vAlign w:val="center"/>
          </w:tcPr>
          <w:p w:rsidR="001A59F9" w:rsidRPr="00CF086B" w:rsidRDefault="001A59F9" w:rsidP="00CF086B">
            <w:pPr>
              <w:spacing w:before="29" w:line="288" w:lineRule="auto"/>
              <w:jc w:val="center"/>
              <w:rPr>
                <w:sz w:val="24"/>
              </w:rPr>
            </w:pPr>
            <w:r w:rsidRPr="00CF086B">
              <w:rPr>
                <w:rFonts w:hint="eastAsia"/>
                <w:sz w:val="24"/>
              </w:rPr>
              <w:t>项目</w:t>
            </w:r>
          </w:p>
        </w:tc>
        <w:tc>
          <w:tcPr>
            <w:tcW w:w="2893" w:type="dxa"/>
          </w:tcPr>
          <w:p w:rsidR="001A59F9" w:rsidRPr="00CF086B" w:rsidRDefault="001A59F9" w:rsidP="00CF086B">
            <w:pPr>
              <w:spacing w:before="29" w:line="288" w:lineRule="auto"/>
              <w:jc w:val="center"/>
              <w:rPr>
                <w:sz w:val="24"/>
              </w:rPr>
            </w:pPr>
            <w:r w:rsidRPr="00CF086B">
              <w:rPr>
                <w:rFonts w:hint="eastAsia"/>
                <w:sz w:val="24"/>
              </w:rPr>
              <w:t>本期</w:t>
            </w:r>
          </w:p>
          <w:p w:rsidR="001A59F9" w:rsidRPr="00CF086B" w:rsidRDefault="00F64FAD" w:rsidP="00CF086B">
            <w:pPr>
              <w:widowControl/>
              <w:autoSpaceDE w:val="0"/>
              <w:autoSpaceDN w:val="0"/>
              <w:spacing w:before="29" w:line="288" w:lineRule="auto"/>
              <w:ind w:right="-15"/>
              <w:jc w:val="center"/>
              <w:textAlignment w:val="bottom"/>
              <w:rPr>
                <w:sz w:val="24"/>
              </w:rPr>
            </w:pPr>
            <w:r w:rsidRPr="00CF086B">
              <w:rPr>
                <w:sz w:val="24"/>
              </w:rPr>
              <w:t>2019</w:t>
            </w:r>
            <w:r w:rsidRPr="00CF086B">
              <w:rPr>
                <w:sz w:val="24"/>
              </w:rPr>
              <w:t>年</w:t>
            </w:r>
            <w:r w:rsidRPr="00CF086B">
              <w:rPr>
                <w:sz w:val="24"/>
              </w:rPr>
              <w:t>1</w:t>
            </w:r>
            <w:r w:rsidRPr="00CF086B">
              <w:rPr>
                <w:sz w:val="24"/>
              </w:rPr>
              <w:t>月</w:t>
            </w:r>
            <w:r w:rsidRPr="00CF086B">
              <w:rPr>
                <w:sz w:val="24"/>
              </w:rPr>
              <w:t>1</w:t>
            </w:r>
            <w:r w:rsidRPr="00CF086B">
              <w:rPr>
                <w:sz w:val="24"/>
              </w:rPr>
              <w:t>日</w:t>
            </w:r>
            <w:r w:rsidR="001A59F9" w:rsidRPr="00CF086B">
              <w:rPr>
                <w:rFonts w:hint="eastAsia"/>
                <w:sz w:val="24"/>
              </w:rPr>
              <w:t>至</w:t>
            </w:r>
            <w:r w:rsidRPr="00CF086B">
              <w:rPr>
                <w:sz w:val="24"/>
              </w:rPr>
              <w:t>2019</w:t>
            </w:r>
            <w:r w:rsidRPr="00CF086B">
              <w:rPr>
                <w:sz w:val="24"/>
              </w:rPr>
              <w:t>年</w:t>
            </w:r>
            <w:r w:rsidRPr="00CF086B">
              <w:rPr>
                <w:sz w:val="24"/>
              </w:rPr>
              <w:t>12</w:t>
            </w:r>
            <w:r w:rsidRPr="00CF086B">
              <w:rPr>
                <w:sz w:val="24"/>
              </w:rPr>
              <w:t>月</w:t>
            </w:r>
            <w:r w:rsidRPr="00CF086B">
              <w:rPr>
                <w:sz w:val="24"/>
              </w:rPr>
              <w:t>31</w:t>
            </w:r>
            <w:r w:rsidRPr="00CF086B">
              <w:rPr>
                <w:sz w:val="24"/>
              </w:rPr>
              <w:t>日</w:t>
            </w:r>
          </w:p>
        </w:tc>
        <w:tc>
          <w:tcPr>
            <w:tcW w:w="3367" w:type="dxa"/>
          </w:tcPr>
          <w:p w:rsidR="001A59F9" w:rsidRPr="00CF086B" w:rsidRDefault="001A59F9" w:rsidP="00CF086B">
            <w:pPr>
              <w:spacing w:before="29" w:line="288" w:lineRule="auto"/>
              <w:jc w:val="center"/>
              <w:rPr>
                <w:sz w:val="24"/>
              </w:rPr>
            </w:pPr>
            <w:r w:rsidRPr="00CF086B">
              <w:rPr>
                <w:rFonts w:hint="eastAsia"/>
                <w:sz w:val="24"/>
              </w:rPr>
              <w:t>上年度可比期间</w:t>
            </w:r>
          </w:p>
          <w:p w:rsidR="001A59F9" w:rsidRPr="00CF086B" w:rsidRDefault="007F35DC" w:rsidP="00CF086B">
            <w:pPr>
              <w:widowControl/>
              <w:autoSpaceDE w:val="0"/>
              <w:autoSpaceDN w:val="0"/>
              <w:spacing w:before="29" w:line="288" w:lineRule="auto"/>
              <w:ind w:right="-15"/>
              <w:jc w:val="center"/>
              <w:textAlignment w:val="bottom"/>
              <w:rPr>
                <w:sz w:val="24"/>
              </w:rPr>
            </w:pPr>
            <w:r w:rsidRPr="00CF086B">
              <w:rPr>
                <w:sz w:val="24"/>
              </w:rPr>
              <w:t>2018</w:t>
            </w:r>
            <w:r w:rsidRPr="00CF086B">
              <w:rPr>
                <w:sz w:val="24"/>
              </w:rPr>
              <w:t>年</w:t>
            </w:r>
            <w:r w:rsidRPr="00CF086B">
              <w:rPr>
                <w:sz w:val="24"/>
              </w:rPr>
              <w:t>1</w:t>
            </w:r>
            <w:r w:rsidRPr="00CF086B">
              <w:rPr>
                <w:sz w:val="24"/>
              </w:rPr>
              <w:t>月</w:t>
            </w:r>
            <w:r w:rsidRPr="00CF086B">
              <w:rPr>
                <w:sz w:val="24"/>
              </w:rPr>
              <w:t>1</w:t>
            </w:r>
            <w:r w:rsidRPr="00CF086B">
              <w:rPr>
                <w:sz w:val="24"/>
              </w:rPr>
              <w:t>日至</w:t>
            </w:r>
            <w:r w:rsidRPr="00CF086B">
              <w:rPr>
                <w:sz w:val="24"/>
              </w:rPr>
              <w:t>2018</w:t>
            </w:r>
            <w:r w:rsidRPr="00CF086B">
              <w:rPr>
                <w:sz w:val="24"/>
              </w:rPr>
              <w:t>年</w:t>
            </w:r>
            <w:r w:rsidRPr="00CF086B">
              <w:rPr>
                <w:sz w:val="24"/>
              </w:rPr>
              <w:t>12</w:t>
            </w:r>
            <w:r w:rsidRPr="00CF086B">
              <w:rPr>
                <w:sz w:val="24"/>
              </w:rPr>
              <w:t>月</w:t>
            </w:r>
            <w:r w:rsidRPr="00CF086B">
              <w:rPr>
                <w:sz w:val="24"/>
              </w:rPr>
              <w:t>31</w:t>
            </w:r>
            <w:r w:rsidRPr="00CF086B">
              <w:rPr>
                <w:sz w:val="24"/>
              </w:rPr>
              <w:t>日</w:t>
            </w:r>
          </w:p>
        </w:tc>
      </w:tr>
      <w:tr w:rsidR="001A59F9" w:rsidRPr="0091212A" w:rsidTr="006D141C">
        <w:trPr>
          <w:jc w:val="center"/>
        </w:trPr>
        <w:tc>
          <w:tcPr>
            <w:tcW w:w="2855"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审计费用</w:t>
            </w:r>
          </w:p>
        </w:tc>
        <w:tc>
          <w:tcPr>
            <w:tcW w:w="2893" w:type="dxa"/>
            <w:vAlign w:val="bottom"/>
          </w:tcPr>
          <w:p w:rsidR="001A59F9" w:rsidRPr="00FF7CE7" w:rsidRDefault="001A59F9" w:rsidP="00FF7CE7">
            <w:pPr>
              <w:spacing w:before="29" w:line="288" w:lineRule="auto"/>
              <w:jc w:val="right"/>
              <w:rPr>
                <w:kern w:val="0"/>
                <w:sz w:val="24"/>
              </w:rPr>
            </w:pPr>
            <w:r w:rsidRPr="00FF7CE7">
              <w:rPr>
                <w:kern w:val="0"/>
                <w:sz w:val="24"/>
              </w:rPr>
              <w:t>50,000.00</w:t>
            </w:r>
          </w:p>
        </w:tc>
        <w:tc>
          <w:tcPr>
            <w:tcW w:w="3367" w:type="dxa"/>
            <w:vAlign w:val="bottom"/>
          </w:tcPr>
          <w:p w:rsidR="001A59F9" w:rsidRPr="00FF7CE7" w:rsidRDefault="001A59F9" w:rsidP="00FF7CE7">
            <w:pPr>
              <w:spacing w:before="29" w:line="288" w:lineRule="auto"/>
              <w:jc w:val="right"/>
              <w:rPr>
                <w:kern w:val="0"/>
                <w:sz w:val="24"/>
              </w:rPr>
            </w:pPr>
            <w:r w:rsidRPr="00FF7CE7">
              <w:rPr>
                <w:kern w:val="0"/>
                <w:sz w:val="24"/>
              </w:rPr>
              <w:t>50,000.00</w:t>
            </w:r>
          </w:p>
        </w:tc>
      </w:tr>
      <w:tr w:rsidR="001A59F9" w:rsidRPr="0091212A" w:rsidTr="006D141C">
        <w:trPr>
          <w:jc w:val="center"/>
        </w:trPr>
        <w:tc>
          <w:tcPr>
            <w:tcW w:w="2855"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信息披露费</w:t>
            </w:r>
          </w:p>
        </w:tc>
        <w:tc>
          <w:tcPr>
            <w:tcW w:w="2893" w:type="dxa"/>
            <w:vAlign w:val="bottom"/>
          </w:tcPr>
          <w:p w:rsidR="001A59F9" w:rsidRPr="00FF7CE7" w:rsidRDefault="001A59F9" w:rsidP="00FF7CE7">
            <w:pPr>
              <w:spacing w:before="29" w:line="288" w:lineRule="auto"/>
              <w:jc w:val="right"/>
              <w:rPr>
                <w:kern w:val="0"/>
                <w:sz w:val="24"/>
              </w:rPr>
            </w:pPr>
            <w:r w:rsidRPr="00FF7CE7">
              <w:rPr>
                <w:kern w:val="0"/>
                <w:sz w:val="24"/>
              </w:rPr>
              <w:t>-</w:t>
            </w:r>
          </w:p>
        </w:tc>
        <w:tc>
          <w:tcPr>
            <w:tcW w:w="3367" w:type="dxa"/>
            <w:vAlign w:val="bottom"/>
          </w:tcPr>
          <w:p w:rsidR="001A59F9" w:rsidRPr="00FF7CE7" w:rsidRDefault="001A59F9" w:rsidP="00FF7CE7">
            <w:pPr>
              <w:spacing w:before="29" w:line="288" w:lineRule="auto"/>
              <w:jc w:val="right"/>
              <w:rPr>
                <w:kern w:val="0"/>
                <w:sz w:val="24"/>
              </w:rPr>
            </w:pPr>
            <w:r w:rsidRPr="00FF7CE7">
              <w:rPr>
                <w:kern w:val="0"/>
                <w:sz w:val="24"/>
              </w:rPr>
              <w:t>30,000.00</w:t>
            </w:r>
          </w:p>
        </w:tc>
      </w:tr>
      <w:tr w:rsidR="008B12D2">
        <w:trPr>
          <w:jc w:val="center"/>
        </w:trPr>
        <w:tc>
          <w:tcPr>
            <w:tcW w:w="2855" w:type="dxa"/>
            <w:vAlign w:val="center"/>
          </w:tcPr>
          <w:p w:rsidR="008B12D2" w:rsidRDefault="00252178">
            <w:pPr>
              <w:jc w:val="left"/>
            </w:pPr>
            <w:r>
              <w:rPr>
                <w:sz w:val="24"/>
              </w:rPr>
              <w:t>银行费用</w:t>
            </w:r>
          </w:p>
        </w:tc>
        <w:tc>
          <w:tcPr>
            <w:tcW w:w="2893" w:type="dxa"/>
            <w:vAlign w:val="center"/>
          </w:tcPr>
          <w:p w:rsidR="008B12D2" w:rsidRDefault="00252178">
            <w:pPr>
              <w:jc w:val="right"/>
            </w:pPr>
            <w:r>
              <w:rPr>
                <w:sz w:val="24"/>
              </w:rPr>
              <w:t>3,983.99</w:t>
            </w:r>
          </w:p>
        </w:tc>
        <w:tc>
          <w:tcPr>
            <w:tcW w:w="3367" w:type="dxa"/>
            <w:vAlign w:val="center"/>
          </w:tcPr>
          <w:p w:rsidR="008B12D2" w:rsidRDefault="00252178">
            <w:pPr>
              <w:jc w:val="right"/>
            </w:pPr>
            <w:r>
              <w:rPr>
                <w:sz w:val="24"/>
              </w:rPr>
              <w:t>3,484.72</w:t>
            </w:r>
          </w:p>
        </w:tc>
      </w:tr>
      <w:tr w:rsidR="008B12D2">
        <w:trPr>
          <w:jc w:val="center"/>
        </w:trPr>
        <w:tc>
          <w:tcPr>
            <w:tcW w:w="2855" w:type="dxa"/>
            <w:vAlign w:val="center"/>
          </w:tcPr>
          <w:p w:rsidR="008B12D2" w:rsidRDefault="00252178">
            <w:pPr>
              <w:jc w:val="left"/>
            </w:pPr>
            <w:r>
              <w:rPr>
                <w:sz w:val="24"/>
              </w:rPr>
              <w:t>债券账户费用</w:t>
            </w:r>
          </w:p>
        </w:tc>
        <w:tc>
          <w:tcPr>
            <w:tcW w:w="2893" w:type="dxa"/>
            <w:vAlign w:val="center"/>
          </w:tcPr>
          <w:p w:rsidR="008B12D2" w:rsidRDefault="00252178">
            <w:pPr>
              <w:jc w:val="right"/>
            </w:pPr>
            <w:r>
              <w:rPr>
                <w:sz w:val="24"/>
              </w:rPr>
              <w:t>37,200.00</w:t>
            </w:r>
          </w:p>
        </w:tc>
        <w:tc>
          <w:tcPr>
            <w:tcW w:w="3367" w:type="dxa"/>
            <w:vAlign w:val="center"/>
          </w:tcPr>
          <w:p w:rsidR="008B12D2" w:rsidRDefault="00252178">
            <w:pPr>
              <w:jc w:val="right"/>
            </w:pPr>
            <w:r>
              <w:rPr>
                <w:sz w:val="24"/>
              </w:rPr>
              <w:t>46,500.00</w:t>
            </w:r>
          </w:p>
        </w:tc>
      </w:tr>
      <w:tr w:rsidR="001A59F9" w:rsidRPr="0091212A" w:rsidTr="00096A1F">
        <w:trPr>
          <w:jc w:val="center"/>
        </w:trPr>
        <w:tc>
          <w:tcPr>
            <w:tcW w:w="2855"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2893" w:type="dxa"/>
            <w:vAlign w:val="center"/>
          </w:tcPr>
          <w:p w:rsidR="001A59F9" w:rsidRPr="00FF7CE7" w:rsidRDefault="001A59F9" w:rsidP="00FF7CE7">
            <w:pPr>
              <w:spacing w:before="29" w:line="288" w:lineRule="auto"/>
              <w:jc w:val="right"/>
              <w:rPr>
                <w:kern w:val="0"/>
                <w:sz w:val="24"/>
              </w:rPr>
            </w:pPr>
            <w:r w:rsidRPr="00FF7CE7">
              <w:rPr>
                <w:kern w:val="0"/>
                <w:sz w:val="24"/>
              </w:rPr>
              <w:t>91,183.99</w:t>
            </w:r>
          </w:p>
        </w:tc>
        <w:tc>
          <w:tcPr>
            <w:tcW w:w="3367" w:type="dxa"/>
            <w:vAlign w:val="center"/>
          </w:tcPr>
          <w:p w:rsidR="001A59F9" w:rsidRPr="00FF7CE7" w:rsidRDefault="001A59F9" w:rsidP="00FF7CE7">
            <w:pPr>
              <w:spacing w:before="29" w:line="288" w:lineRule="auto"/>
              <w:jc w:val="right"/>
              <w:rPr>
                <w:kern w:val="0"/>
                <w:sz w:val="24"/>
              </w:rPr>
            </w:pPr>
            <w:r w:rsidRPr="00FF7CE7">
              <w:rPr>
                <w:kern w:val="0"/>
                <w:sz w:val="24"/>
              </w:rPr>
              <w:t>129,984.72</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0" w:name="_Toc35961079"/>
      <w:r w:rsidRPr="00AD0E47">
        <w:rPr>
          <w:rFonts w:ascii="Times New Roman" w:hAnsi="Times New Roman"/>
          <w:kern w:val="0"/>
          <w:szCs w:val="24"/>
        </w:rPr>
        <w:t>7.4.8</w:t>
      </w:r>
      <w:r w:rsidRPr="00AD0E47">
        <w:rPr>
          <w:rFonts w:ascii="Times New Roman" w:hAnsi="Times New Roman" w:hint="eastAsia"/>
          <w:kern w:val="0"/>
          <w:szCs w:val="24"/>
        </w:rPr>
        <w:t>或有事项、资产负债表日后事项的说明</w:t>
      </w:r>
      <w:bookmarkEnd w:id="170"/>
    </w:p>
    <w:p w:rsidR="001A59F9" w:rsidRPr="00AD0E47" w:rsidRDefault="001A59F9" w:rsidP="00AD0E47">
      <w:pPr>
        <w:pStyle w:val="20"/>
        <w:spacing w:before="29" w:after="0" w:line="288" w:lineRule="auto"/>
        <w:rPr>
          <w:rFonts w:ascii="Times New Roman" w:hAnsi="Times New Roman"/>
          <w:kern w:val="0"/>
          <w:szCs w:val="24"/>
        </w:rPr>
      </w:pPr>
      <w:bookmarkStart w:id="171" w:name="_Toc35961080"/>
      <w:r w:rsidRPr="00AD0E47">
        <w:rPr>
          <w:rFonts w:ascii="Times New Roman" w:hAnsi="Times New Roman"/>
          <w:kern w:val="0"/>
          <w:szCs w:val="24"/>
        </w:rPr>
        <w:t xml:space="preserve">7.4.8.1 </w:t>
      </w:r>
      <w:r w:rsidRPr="00AD0E47">
        <w:rPr>
          <w:rFonts w:ascii="Times New Roman" w:hAnsi="Times New Roman" w:hint="eastAsia"/>
          <w:kern w:val="0"/>
          <w:szCs w:val="24"/>
        </w:rPr>
        <w:t>或有事项</w:t>
      </w:r>
      <w:bookmarkEnd w:id="171"/>
    </w:p>
    <w:p w:rsidR="001A59F9" w:rsidRPr="00E605C6" w:rsidRDefault="001A59F9" w:rsidP="00E605C6">
      <w:pPr>
        <w:spacing w:before="29" w:line="288" w:lineRule="auto"/>
        <w:ind w:firstLineChars="200" w:firstLine="480"/>
        <w:rPr>
          <w:color w:val="000000"/>
          <w:sz w:val="24"/>
        </w:rPr>
      </w:pPr>
      <w:r w:rsidRPr="00E605C6">
        <w:rPr>
          <w:color w:val="000000"/>
          <w:sz w:val="24"/>
        </w:rPr>
        <w:t>无。</w:t>
      </w:r>
    </w:p>
    <w:p w:rsidR="001A59F9" w:rsidRPr="0091212A" w:rsidRDefault="001A59F9" w:rsidP="003B462F">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2" w:name="_Toc35961081"/>
      <w:r w:rsidRPr="00AD0E47">
        <w:rPr>
          <w:rFonts w:ascii="Times New Roman" w:hAnsi="Times New Roman"/>
          <w:kern w:val="0"/>
          <w:szCs w:val="24"/>
        </w:rPr>
        <w:t xml:space="preserve">7.4.8.2 </w:t>
      </w:r>
      <w:r w:rsidRPr="00AD0E47">
        <w:rPr>
          <w:rFonts w:ascii="Times New Roman" w:hAnsi="Times New Roman" w:hint="eastAsia"/>
          <w:kern w:val="0"/>
          <w:szCs w:val="24"/>
        </w:rPr>
        <w:t>资产负债表日后事项</w:t>
      </w:r>
      <w:bookmarkEnd w:id="172"/>
    </w:p>
    <w:p w:rsidR="001A59F9" w:rsidRPr="00E605C6" w:rsidRDefault="001A59F9" w:rsidP="00E605C6">
      <w:pPr>
        <w:spacing w:before="29" w:line="288" w:lineRule="auto"/>
        <w:ind w:firstLineChars="200" w:firstLine="480"/>
        <w:rPr>
          <w:color w:val="000000"/>
          <w:sz w:val="24"/>
        </w:rPr>
      </w:pPr>
      <w:r w:rsidRPr="00E605C6">
        <w:rPr>
          <w:color w:val="000000"/>
          <w:sz w:val="24"/>
        </w:rPr>
        <w:t>无。</w:t>
      </w:r>
    </w:p>
    <w:p w:rsidR="001A59F9" w:rsidRPr="0091212A" w:rsidRDefault="001A59F9" w:rsidP="003B462F">
      <w:pPr>
        <w:autoSpaceDE w:val="0"/>
        <w:autoSpaceDN w:val="0"/>
        <w:adjustRightInd w:val="0"/>
        <w:spacing w:line="360" w:lineRule="auto"/>
        <w:jc w:val="left"/>
        <w:rPr>
          <w:rFonts w:asciiTheme="minorEastAsia" w:eastAsiaTheme="minorEastAsia" w:hAnsiTheme="minorEastAsia"/>
          <w:color w:val="000000"/>
          <w:kern w:val="0"/>
          <w:szCs w:val="21"/>
        </w:rPr>
      </w:pPr>
    </w:p>
    <w:p w:rsidR="00044E49" w:rsidRDefault="00044E49" w:rsidP="00044E49">
      <w:pPr>
        <w:spacing w:before="29" w:line="288" w:lineRule="auto"/>
        <w:rPr>
          <w:b/>
          <w:bCs/>
          <w:color w:val="000000"/>
          <w:kern w:val="0"/>
          <w:sz w:val="24"/>
        </w:rPr>
      </w:pPr>
      <w:r>
        <w:rPr>
          <w:b/>
          <w:bCs/>
          <w:color w:val="000000"/>
          <w:kern w:val="0"/>
          <w:sz w:val="24"/>
        </w:rPr>
        <w:t>7.4.</w:t>
      </w:r>
      <w:r w:rsidRPr="00CC3C05">
        <w:rPr>
          <w:b/>
          <w:bCs/>
          <w:color w:val="000000"/>
          <w:kern w:val="0"/>
          <w:sz w:val="24"/>
        </w:rPr>
        <w:t>9</w:t>
      </w:r>
      <w:r w:rsidRPr="00CC3C05">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044E49" w:rsidRPr="0091212A" w:rsidTr="00293126">
        <w:tc>
          <w:tcPr>
            <w:tcW w:w="5220" w:type="dxa"/>
          </w:tcPr>
          <w:p w:rsidR="00044E49" w:rsidRPr="004E7650" w:rsidRDefault="00044E49" w:rsidP="00293126">
            <w:pPr>
              <w:spacing w:before="29" w:line="288" w:lineRule="auto"/>
              <w:jc w:val="center"/>
              <w:rPr>
                <w:color w:val="000000"/>
                <w:sz w:val="24"/>
              </w:rPr>
            </w:pPr>
            <w:r w:rsidRPr="004E7650">
              <w:rPr>
                <w:rFonts w:hint="eastAsia"/>
                <w:color w:val="000000"/>
                <w:sz w:val="24"/>
              </w:rPr>
              <w:t>关联方名称</w:t>
            </w:r>
          </w:p>
        </w:tc>
        <w:tc>
          <w:tcPr>
            <w:tcW w:w="3780" w:type="dxa"/>
          </w:tcPr>
          <w:p w:rsidR="00044E49" w:rsidRPr="004E7650" w:rsidRDefault="00044E49" w:rsidP="00293126">
            <w:pPr>
              <w:spacing w:before="29" w:line="288" w:lineRule="auto"/>
              <w:jc w:val="center"/>
              <w:rPr>
                <w:color w:val="000000"/>
                <w:sz w:val="24"/>
              </w:rPr>
            </w:pPr>
            <w:r w:rsidRPr="004E7650">
              <w:rPr>
                <w:rFonts w:hint="eastAsia"/>
                <w:color w:val="000000"/>
                <w:sz w:val="24"/>
              </w:rPr>
              <w:t>与本基金的关系</w:t>
            </w:r>
          </w:p>
        </w:tc>
      </w:tr>
      <w:tr w:rsidR="008B12D2">
        <w:tc>
          <w:tcPr>
            <w:tcW w:w="5220" w:type="dxa"/>
            <w:vAlign w:val="center"/>
          </w:tcPr>
          <w:p w:rsidR="008B12D2" w:rsidRDefault="00252178">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rsidR="008B12D2" w:rsidRDefault="00252178">
            <w:pPr>
              <w:jc w:val="center"/>
            </w:pPr>
            <w:r>
              <w:rPr>
                <w:color w:val="000000"/>
                <w:sz w:val="24"/>
              </w:rPr>
              <w:t>基金管理人、基金销售机构</w:t>
            </w:r>
          </w:p>
        </w:tc>
      </w:tr>
      <w:tr w:rsidR="008B12D2">
        <w:tc>
          <w:tcPr>
            <w:tcW w:w="5220" w:type="dxa"/>
            <w:vAlign w:val="center"/>
          </w:tcPr>
          <w:p w:rsidR="008B12D2" w:rsidRDefault="00252178">
            <w:pPr>
              <w:jc w:val="left"/>
            </w:pPr>
            <w:r>
              <w:rPr>
                <w:color w:val="000000"/>
                <w:sz w:val="24"/>
              </w:rPr>
              <w:t>中国建设银行股份有限公司</w:t>
            </w:r>
            <w:r>
              <w:rPr>
                <w:color w:val="000000"/>
                <w:sz w:val="24"/>
              </w:rPr>
              <w:t>(“</w:t>
            </w:r>
            <w:r>
              <w:rPr>
                <w:color w:val="000000"/>
                <w:sz w:val="24"/>
              </w:rPr>
              <w:t>中国建设银行</w:t>
            </w:r>
            <w:r>
              <w:rPr>
                <w:color w:val="000000"/>
                <w:sz w:val="24"/>
              </w:rPr>
              <w:t>”)</w:t>
            </w:r>
          </w:p>
        </w:tc>
        <w:tc>
          <w:tcPr>
            <w:tcW w:w="3780" w:type="dxa"/>
            <w:vAlign w:val="center"/>
          </w:tcPr>
          <w:p w:rsidR="008B12D2" w:rsidRDefault="00252178">
            <w:pPr>
              <w:jc w:val="center"/>
            </w:pPr>
            <w:r>
              <w:rPr>
                <w:color w:val="000000"/>
                <w:sz w:val="24"/>
              </w:rPr>
              <w:t>基金托管人、基金销售机构</w:t>
            </w:r>
          </w:p>
        </w:tc>
      </w:tr>
      <w:tr w:rsidR="008B12D2">
        <w:tc>
          <w:tcPr>
            <w:tcW w:w="5220" w:type="dxa"/>
            <w:vAlign w:val="center"/>
          </w:tcPr>
          <w:p w:rsidR="008B12D2" w:rsidRDefault="00252178">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80" w:type="dxa"/>
            <w:vAlign w:val="center"/>
          </w:tcPr>
          <w:p w:rsidR="008B12D2" w:rsidRDefault="00252178">
            <w:pPr>
              <w:jc w:val="center"/>
            </w:pPr>
            <w:r>
              <w:rPr>
                <w:color w:val="000000"/>
                <w:sz w:val="24"/>
              </w:rPr>
              <w:t>基金管理人的股东、基金销售机构</w:t>
            </w:r>
          </w:p>
        </w:tc>
      </w:tr>
      <w:tr w:rsidR="008B12D2">
        <w:tc>
          <w:tcPr>
            <w:tcW w:w="5220" w:type="dxa"/>
            <w:vAlign w:val="center"/>
          </w:tcPr>
          <w:p w:rsidR="008B12D2" w:rsidRDefault="00252178">
            <w:pPr>
              <w:jc w:val="left"/>
            </w:pPr>
            <w:r>
              <w:rPr>
                <w:color w:val="000000"/>
                <w:sz w:val="24"/>
              </w:rPr>
              <w:t>施罗德投资管理有限公司</w:t>
            </w:r>
          </w:p>
        </w:tc>
        <w:tc>
          <w:tcPr>
            <w:tcW w:w="3780" w:type="dxa"/>
            <w:vAlign w:val="center"/>
          </w:tcPr>
          <w:p w:rsidR="008B12D2" w:rsidRDefault="00252178">
            <w:pPr>
              <w:jc w:val="center"/>
            </w:pPr>
            <w:r>
              <w:rPr>
                <w:color w:val="000000"/>
                <w:sz w:val="24"/>
              </w:rPr>
              <w:t>基金管理人的股东</w:t>
            </w:r>
          </w:p>
        </w:tc>
      </w:tr>
      <w:tr w:rsidR="008B12D2">
        <w:tc>
          <w:tcPr>
            <w:tcW w:w="5220" w:type="dxa"/>
            <w:vAlign w:val="center"/>
          </w:tcPr>
          <w:p w:rsidR="008B12D2" w:rsidRDefault="00252178">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8B12D2" w:rsidRDefault="00252178">
            <w:pPr>
              <w:jc w:val="center"/>
            </w:pPr>
            <w:r>
              <w:rPr>
                <w:color w:val="000000"/>
                <w:sz w:val="24"/>
              </w:rPr>
              <w:t>基金管理人的股东</w:t>
            </w:r>
          </w:p>
        </w:tc>
      </w:tr>
      <w:tr w:rsidR="008B12D2">
        <w:tc>
          <w:tcPr>
            <w:tcW w:w="5220" w:type="dxa"/>
            <w:vAlign w:val="center"/>
          </w:tcPr>
          <w:p w:rsidR="008B12D2" w:rsidRDefault="00252178">
            <w:pPr>
              <w:jc w:val="left"/>
            </w:pPr>
            <w:r>
              <w:rPr>
                <w:color w:val="000000"/>
                <w:sz w:val="24"/>
              </w:rPr>
              <w:t>交银施罗德资产管理有限公司</w:t>
            </w:r>
          </w:p>
        </w:tc>
        <w:tc>
          <w:tcPr>
            <w:tcW w:w="3780" w:type="dxa"/>
            <w:vAlign w:val="center"/>
          </w:tcPr>
          <w:p w:rsidR="008B12D2" w:rsidRDefault="00252178">
            <w:pPr>
              <w:jc w:val="center"/>
            </w:pPr>
            <w:r>
              <w:rPr>
                <w:color w:val="000000"/>
                <w:sz w:val="24"/>
              </w:rPr>
              <w:t>基金管理人的子公司</w:t>
            </w:r>
          </w:p>
        </w:tc>
      </w:tr>
      <w:tr w:rsidR="008B12D2">
        <w:tc>
          <w:tcPr>
            <w:tcW w:w="5220" w:type="dxa"/>
            <w:vAlign w:val="center"/>
          </w:tcPr>
          <w:p w:rsidR="008B12D2" w:rsidRDefault="00252178">
            <w:pPr>
              <w:jc w:val="left"/>
            </w:pPr>
            <w:r>
              <w:rPr>
                <w:color w:val="000000"/>
                <w:sz w:val="24"/>
              </w:rPr>
              <w:t>上海直源投资管理有限公司</w:t>
            </w:r>
          </w:p>
        </w:tc>
        <w:tc>
          <w:tcPr>
            <w:tcW w:w="3780" w:type="dxa"/>
            <w:vAlign w:val="center"/>
          </w:tcPr>
          <w:p w:rsidR="008B12D2" w:rsidRDefault="00252178">
            <w:pPr>
              <w:jc w:val="center"/>
            </w:pPr>
            <w:r>
              <w:rPr>
                <w:color w:val="000000"/>
                <w:sz w:val="24"/>
              </w:rPr>
              <w:t>受基金管理人控制的公司</w:t>
            </w:r>
          </w:p>
        </w:tc>
      </w:tr>
    </w:tbl>
    <w:p w:rsidR="00280548" w:rsidRPr="00D754A9" w:rsidRDefault="00044E49" w:rsidP="00280548">
      <w:pPr>
        <w:tabs>
          <w:tab w:val="left" w:pos="426"/>
        </w:tabs>
        <w:spacing w:before="29" w:line="288" w:lineRule="auto"/>
        <w:jc w:val="left"/>
        <w:rPr>
          <w:kern w:val="0"/>
          <w:sz w:val="24"/>
        </w:rPr>
      </w:pPr>
      <w:r w:rsidRPr="00D754A9">
        <w:rPr>
          <w:kern w:val="0"/>
          <w:sz w:val="24"/>
        </w:rPr>
        <w:t>注：下述关联交易均在正常业务范围内按一般商业条款订立。</w:t>
      </w:r>
    </w:p>
    <w:p w:rsidR="001A59F9" w:rsidRPr="0091212A" w:rsidRDefault="001A59F9" w:rsidP="00026C9C">
      <w:pPr>
        <w:spacing w:line="360" w:lineRule="auto"/>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173" w:name="_Toc35961082"/>
      <w:r w:rsidRPr="00AD0E47">
        <w:rPr>
          <w:rFonts w:ascii="Times New Roman" w:hAnsi="Times New Roman"/>
          <w:kern w:val="0"/>
          <w:szCs w:val="24"/>
        </w:rPr>
        <w:t>7.4.10</w:t>
      </w:r>
      <w:r w:rsidRPr="00AD0E47">
        <w:rPr>
          <w:rFonts w:ascii="Times New Roman" w:hAnsi="Times New Roman" w:hint="eastAsia"/>
          <w:kern w:val="0"/>
          <w:szCs w:val="24"/>
        </w:rPr>
        <w:t>本报告期及上年度可比期间的关联方交易</w:t>
      </w:r>
      <w:bookmarkEnd w:id="173"/>
    </w:p>
    <w:p w:rsidR="001A59F9" w:rsidRPr="00AD0E47" w:rsidRDefault="001A59F9" w:rsidP="00AD0E47">
      <w:pPr>
        <w:pStyle w:val="20"/>
        <w:spacing w:before="29" w:after="0" w:line="288" w:lineRule="auto"/>
        <w:rPr>
          <w:rFonts w:ascii="Times New Roman" w:hAnsi="Times New Roman"/>
          <w:kern w:val="0"/>
          <w:szCs w:val="24"/>
        </w:rPr>
      </w:pPr>
      <w:bookmarkStart w:id="174" w:name="_Toc35961083"/>
      <w:r w:rsidRPr="00AD0E47">
        <w:rPr>
          <w:rFonts w:ascii="Times New Roman" w:hAnsi="Times New Roman"/>
          <w:kern w:val="0"/>
          <w:szCs w:val="24"/>
        </w:rPr>
        <w:t>7.4.10.1</w:t>
      </w:r>
      <w:r w:rsidRPr="00AD0E47">
        <w:rPr>
          <w:rFonts w:ascii="Times New Roman" w:hAnsi="Times New Roman" w:hint="eastAsia"/>
          <w:kern w:val="0"/>
          <w:szCs w:val="24"/>
        </w:rPr>
        <w:t>通过关联方交易单元进行的交易</w:t>
      </w:r>
      <w:bookmarkEnd w:id="174"/>
    </w:p>
    <w:p w:rsidR="001A59F9" w:rsidRPr="00E605C6" w:rsidRDefault="001A59F9" w:rsidP="00E605C6">
      <w:pPr>
        <w:spacing w:before="29" w:line="288" w:lineRule="auto"/>
        <w:ind w:firstLineChars="200" w:firstLine="480"/>
        <w:rPr>
          <w:color w:val="000000"/>
          <w:sz w:val="24"/>
        </w:rPr>
      </w:pPr>
      <w:r w:rsidRPr="00E605C6">
        <w:rPr>
          <w:color w:val="000000"/>
          <w:sz w:val="24"/>
        </w:rPr>
        <w:t>本基金本报告期内及上年度可比期间无通过关联方交易单元进行的交易。</w:t>
      </w:r>
    </w:p>
    <w:p w:rsidR="008D63BC" w:rsidRPr="0091212A" w:rsidRDefault="008D63BC" w:rsidP="006B2175">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5" w:name="_Toc35961084"/>
      <w:r w:rsidRPr="00AD0E47">
        <w:rPr>
          <w:rFonts w:ascii="Times New Roman" w:hAnsi="Times New Roman"/>
          <w:kern w:val="0"/>
          <w:szCs w:val="24"/>
        </w:rPr>
        <w:lastRenderedPageBreak/>
        <w:t>7.4.10.2</w:t>
      </w:r>
      <w:r w:rsidRPr="00AD0E47">
        <w:rPr>
          <w:rFonts w:ascii="Times New Roman" w:hAnsi="Times New Roman" w:hint="eastAsia"/>
          <w:kern w:val="0"/>
          <w:szCs w:val="24"/>
        </w:rPr>
        <w:t>关联方报酬</w:t>
      </w:r>
      <w:bookmarkEnd w:id="175"/>
    </w:p>
    <w:p w:rsidR="001A59F9" w:rsidRPr="00AD0E47" w:rsidRDefault="001A59F9" w:rsidP="00AD0E47">
      <w:pPr>
        <w:pStyle w:val="20"/>
        <w:spacing w:before="29" w:after="0" w:line="288" w:lineRule="auto"/>
        <w:rPr>
          <w:rFonts w:ascii="Times New Roman" w:hAnsi="Times New Roman"/>
          <w:kern w:val="0"/>
          <w:szCs w:val="24"/>
        </w:rPr>
      </w:pPr>
      <w:bookmarkStart w:id="176" w:name="_Toc35961085"/>
      <w:r w:rsidRPr="00AD0E47">
        <w:rPr>
          <w:rFonts w:ascii="Times New Roman" w:hAnsi="Times New Roman"/>
          <w:kern w:val="0"/>
          <w:szCs w:val="24"/>
        </w:rPr>
        <w:t>7.4.10.2.1</w:t>
      </w:r>
      <w:r w:rsidRPr="00AD0E47">
        <w:rPr>
          <w:rFonts w:ascii="Times New Roman" w:hAnsi="Times New Roman" w:hint="eastAsia"/>
          <w:kern w:val="0"/>
          <w:szCs w:val="24"/>
        </w:rPr>
        <w:t>基金管理费</w:t>
      </w:r>
      <w:bookmarkEnd w:id="176"/>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91212A" w:rsidTr="000F5396">
        <w:tc>
          <w:tcPr>
            <w:tcW w:w="3686" w:type="dxa"/>
            <w:vAlign w:val="center"/>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项目</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rsidR="001A59F9" w:rsidRPr="00025189" w:rsidRDefault="00F64FAD"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2019</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w:t>
            </w:r>
            <w:r w:rsidR="001A59F9" w:rsidRPr="00025189">
              <w:rPr>
                <w:rFonts w:hint="eastAsia"/>
                <w:bCs/>
                <w:color w:val="000000"/>
                <w:sz w:val="24"/>
              </w:rPr>
              <w:t>至</w:t>
            </w:r>
            <w:r w:rsidRPr="00025189">
              <w:rPr>
                <w:bCs/>
                <w:color w:val="000000"/>
                <w:sz w:val="24"/>
              </w:rPr>
              <w:t>2019</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上年度可比期间</w:t>
            </w:r>
          </w:p>
          <w:p w:rsidR="001A59F9" w:rsidRPr="00025189" w:rsidRDefault="007F35DC"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2018</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日至</w:t>
            </w:r>
            <w:r w:rsidRPr="00025189">
              <w:rPr>
                <w:bCs/>
                <w:color w:val="000000"/>
                <w:sz w:val="24"/>
              </w:rPr>
              <w:t>2018</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r>
      <w:tr w:rsidR="001A59F9" w:rsidRPr="0091212A" w:rsidTr="00C657A6">
        <w:tc>
          <w:tcPr>
            <w:tcW w:w="3686"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当期发生的基金应支付的管理费</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171,839.99</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224,311.59</w:t>
            </w:r>
          </w:p>
        </w:tc>
      </w:tr>
      <w:tr w:rsidR="001A59F9" w:rsidRPr="0091212A" w:rsidTr="00C657A6">
        <w:tc>
          <w:tcPr>
            <w:tcW w:w="3686"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其中：支付销售机构的客户维护费</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73,567.37</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97,257.28</w:t>
            </w:r>
          </w:p>
        </w:tc>
      </w:tr>
    </w:tbl>
    <w:p w:rsidR="008B12D2" w:rsidRDefault="00252178">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0.70%</w:t>
      </w:r>
      <w:r>
        <w:rPr>
          <w:kern w:val="0"/>
          <w:sz w:val="24"/>
        </w:rPr>
        <w:t>的年费率计提，逐日累计至每月月底，按月支付。其计算公式为：</w:t>
      </w:r>
    </w:p>
    <w:p w:rsidR="001A59F9" w:rsidRPr="00D754A9" w:rsidRDefault="001A59F9" w:rsidP="00D754A9">
      <w:pPr>
        <w:tabs>
          <w:tab w:val="left" w:pos="426"/>
        </w:tabs>
        <w:spacing w:before="29" w:line="288" w:lineRule="auto"/>
        <w:jc w:val="left"/>
        <w:rPr>
          <w:kern w:val="0"/>
          <w:sz w:val="24"/>
        </w:rPr>
      </w:pPr>
      <w:r w:rsidRPr="00D754A9">
        <w:rPr>
          <w:kern w:val="0"/>
          <w:sz w:val="24"/>
        </w:rPr>
        <w:t>日管理人报酬＝前一日基金资产净值</w:t>
      </w:r>
      <w:r w:rsidRPr="00D754A9">
        <w:rPr>
          <w:kern w:val="0"/>
          <w:sz w:val="24"/>
        </w:rPr>
        <w:t xml:space="preserve"> × 0.70%/ </w:t>
      </w:r>
      <w:r w:rsidRPr="00D754A9">
        <w:rPr>
          <w:kern w:val="0"/>
          <w:sz w:val="24"/>
        </w:rPr>
        <w:t>当年天数。</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7" w:name="_Toc35961086"/>
      <w:r w:rsidRPr="00AD0E47">
        <w:rPr>
          <w:rFonts w:ascii="Times New Roman" w:hAnsi="Times New Roman"/>
          <w:kern w:val="0"/>
          <w:szCs w:val="24"/>
        </w:rPr>
        <w:t>7.4.10.2.2</w:t>
      </w:r>
      <w:r w:rsidRPr="00AD0E47">
        <w:rPr>
          <w:rFonts w:ascii="Times New Roman" w:hAnsi="Times New Roman" w:hint="eastAsia"/>
          <w:kern w:val="0"/>
          <w:szCs w:val="24"/>
        </w:rPr>
        <w:t>基金托管费</w:t>
      </w:r>
      <w:bookmarkEnd w:id="177"/>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91212A" w:rsidTr="005B1208">
        <w:tc>
          <w:tcPr>
            <w:tcW w:w="3686" w:type="dxa"/>
            <w:vAlign w:val="center"/>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项目</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rsidR="001A59F9" w:rsidRPr="00025189" w:rsidRDefault="00F64FAD"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2019</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w:t>
            </w:r>
            <w:r w:rsidR="001A59F9" w:rsidRPr="00025189">
              <w:rPr>
                <w:rFonts w:hint="eastAsia"/>
                <w:bCs/>
                <w:color w:val="000000"/>
                <w:sz w:val="24"/>
              </w:rPr>
              <w:t>至</w:t>
            </w:r>
            <w:r w:rsidRPr="00025189">
              <w:rPr>
                <w:bCs/>
                <w:color w:val="000000"/>
                <w:sz w:val="24"/>
              </w:rPr>
              <w:t>2019</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上年度可比期间</w:t>
            </w:r>
          </w:p>
          <w:p w:rsidR="001A59F9" w:rsidRPr="00025189" w:rsidRDefault="007F35DC"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2018</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日至</w:t>
            </w:r>
            <w:r w:rsidRPr="00025189">
              <w:rPr>
                <w:bCs/>
                <w:color w:val="000000"/>
                <w:sz w:val="24"/>
              </w:rPr>
              <w:t>2018</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r>
      <w:tr w:rsidR="001A59F9" w:rsidRPr="0091212A" w:rsidTr="005B1208">
        <w:tc>
          <w:tcPr>
            <w:tcW w:w="3686" w:type="dxa"/>
            <w:vAlign w:val="center"/>
          </w:tcPr>
          <w:p w:rsidR="001A59F9" w:rsidRPr="0091212A" w:rsidRDefault="001A59F9" w:rsidP="009C2B48">
            <w:pPr>
              <w:widowControl/>
              <w:spacing w:before="29" w:line="288" w:lineRule="auto"/>
              <w:rPr>
                <w:rFonts w:asciiTheme="minorEastAsia" w:eastAsiaTheme="minorEastAsia" w:hAnsiTheme="minorEastAsia"/>
                <w:color w:val="000000"/>
                <w:szCs w:val="21"/>
              </w:rPr>
            </w:pPr>
            <w:r w:rsidRPr="009C2B48">
              <w:rPr>
                <w:rFonts w:hint="eastAsia"/>
                <w:color w:val="000000"/>
                <w:kern w:val="0"/>
                <w:sz w:val="24"/>
              </w:rPr>
              <w:t>当期发生的基金应支付的托管费</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49,097.22</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64,088.93</w:t>
            </w:r>
          </w:p>
        </w:tc>
      </w:tr>
    </w:tbl>
    <w:p w:rsidR="008B12D2" w:rsidRDefault="00252178">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0.20%</w:t>
      </w:r>
      <w:r>
        <w:rPr>
          <w:kern w:val="0"/>
          <w:sz w:val="24"/>
        </w:rPr>
        <w:t>的年费率计提，逐日累计至每月月底，按月支付。其计算公式为：</w:t>
      </w:r>
    </w:p>
    <w:p w:rsidR="001A59F9" w:rsidRPr="00D754A9" w:rsidRDefault="001A59F9" w:rsidP="00D754A9">
      <w:pPr>
        <w:tabs>
          <w:tab w:val="left" w:pos="426"/>
        </w:tabs>
        <w:spacing w:before="29" w:line="288" w:lineRule="auto"/>
        <w:jc w:val="left"/>
        <w:rPr>
          <w:kern w:val="0"/>
          <w:sz w:val="24"/>
        </w:rPr>
      </w:pPr>
      <w:r w:rsidRPr="00D754A9">
        <w:rPr>
          <w:kern w:val="0"/>
          <w:sz w:val="24"/>
        </w:rPr>
        <w:t>日托管费＝前一日基金资产净值</w:t>
      </w:r>
      <w:r w:rsidRPr="00D754A9">
        <w:rPr>
          <w:kern w:val="0"/>
          <w:sz w:val="24"/>
        </w:rPr>
        <w:t xml:space="preserve"> × 0.20%/ </w:t>
      </w:r>
      <w:r w:rsidRPr="00D754A9">
        <w:rPr>
          <w:kern w:val="0"/>
          <w:sz w:val="24"/>
        </w:rPr>
        <w:t>当年天数。</w:t>
      </w:r>
    </w:p>
    <w:p w:rsidR="001A59F9" w:rsidRPr="0091212A" w:rsidRDefault="001A59F9" w:rsidP="00026C9C">
      <w:pPr>
        <w:spacing w:line="360" w:lineRule="auto"/>
        <w:rPr>
          <w:rFonts w:asciiTheme="minorEastAsia" w:eastAsiaTheme="minorEastAsia" w:hAnsiTheme="minorEastAsia"/>
          <w:color w:val="000000"/>
          <w:szCs w:val="21"/>
        </w:rPr>
      </w:pPr>
    </w:p>
    <w:p w:rsidR="00D73F98" w:rsidRPr="00D73F98" w:rsidRDefault="001A59F9" w:rsidP="00D73F98">
      <w:pPr>
        <w:pStyle w:val="20"/>
        <w:spacing w:before="29" w:after="0" w:line="288" w:lineRule="auto"/>
        <w:rPr>
          <w:rFonts w:ascii="Times New Roman" w:hAnsi="Times New Roman"/>
          <w:kern w:val="0"/>
          <w:szCs w:val="24"/>
        </w:rPr>
      </w:pPr>
      <w:bookmarkStart w:id="178" w:name="_Toc35961087"/>
      <w:r w:rsidRPr="00AD0E47">
        <w:rPr>
          <w:rFonts w:ascii="Times New Roman" w:hAnsi="Times New Roman"/>
          <w:kern w:val="0"/>
          <w:szCs w:val="24"/>
        </w:rPr>
        <w:t>7.4.10.2.3</w:t>
      </w:r>
      <w:r w:rsidRPr="00AD0E47">
        <w:rPr>
          <w:rFonts w:ascii="Times New Roman" w:hAnsi="Times New Roman" w:hint="eastAsia"/>
          <w:kern w:val="0"/>
          <w:szCs w:val="24"/>
        </w:rPr>
        <w:t>销售服务费</w:t>
      </w:r>
      <w:bookmarkEnd w:id="178"/>
    </w:p>
    <w:p w:rsidR="00846E38" w:rsidRPr="00846E38" w:rsidRDefault="00846E38" w:rsidP="00846E38">
      <w:pPr>
        <w:tabs>
          <w:tab w:val="left" w:pos="426"/>
        </w:tabs>
        <w:spacing w:before="29" w:line="288" w:lineRule="auto"/>
        <w:jc w:val="left"/>
        <w:rPr>
          <w:kern w:val="0"/>
          <w:sz w:val="24"/>
        </w:rPr>
      </w:pPr>
      <w:r w:rsidRPr="00846E38">
        <w:rPr>
          <w:kern w:val="0"/>
          <w:sz w:val="24"/>
        </w:rPr>
        <w:t>无。</w:t>
      </w:r>
    </w:p>
    <w:p w:rsidR="001A59F9" w:rsidRPr="00D73F98" w:rsidRDefault="001A59F9" w:rsidP="00BC7821">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9" w:name="_Toc35961088"/>
      <w:r w:rsidRPr="00AD0E47">
        <w:rPr>
          <w:rFonts w:ascii="Times New Roman" w:hAnsi="Times New Roman"/>
          <w:kern w:val="0"/>
          <w:szCs w:val="24"/>
        </w:rPr>
        <w:t>7.4.10.3</w:t>
      </w:r>
      <w:r w:rsidRPr="00AD0E47">
        <w:rPr>
          <w:rFonts w:ascii="Times New Roman" w:hAnsi="Times New Roman" w:hint="eastAsia"/>
          <w:kern w:val="0"/>
          <w:szCs w:val="24"/>
        </w:rPr>
        <w:t>与关联方进行银行间同业市场的债券</w:t>
      </w:r>
      <w:r w:rsidRPr="00AD0E47">
        <w:rPr>
          <w:rFonts w:ascii="Times New Roman" w:hAnsi="Times New Roman"/>
          <w:kern w:val="0"/>
          <w:szCs w:val="24"/>
        </w:rPr>
        <w:t>(</w:t>
      </w:r>
      <w:r w:rsidRPr="00AD0E47">
        <w:rPr>
          <w:rFonts w:ascii="Times New Roman" w:hAnsi="Times New Roman" w:hint="eastAsia"/>
          <w:kern w:val="0"/>
          <w:szCs w:val="24"/>
        </w:rPr>
        <w:t>含回购</w:t>
      </w:r>
      <w:r w:rsidRPr="00AD0E47">
        <w:rPr>
          <w:rFonts w:ascii="Times New Roman" w:hAnsi="Times New Roman"/>
          <w:kern w:val="0"/>
          <w:szCs w:val="24"/>
        </w:rPr>
        <w:t>)</w:t>
      </w:r>
      <w:r w:rsidRPr="00AD0E47">
        <w:rPr>
          <w:rFonts w:ascii="Times New Roman" w:hAnsi="Times New Roman" w:hint="eastAsia"/>
          <w:kern w:val="0"/>
          <w:szCs w:val="24"/>
        </w:rPr>
        <w:t>交易</w:t>
      </w:r>
      <w:bookmarkEnd w:id="179"/>
    </w:p>
    <w:p w:rsidR="00BE187C" w:rsidRPr="00D754A9" w:rsidRDefault="00BE187C" w:rsidP="00D754A9">
      <w:pPr>
        <w:tabs>
          <w:tab w:val="left" w:pos="426"/>
        </w:tabs>
        <w:spacing w:before="29" w:line="288" w:lineRule="auto"/>
        <w:jc w:val="left"/>
        <w:rPr>
          <w:kern w:val="0"/>
          <w:sz w:val="24"/>
        </w:rPr>
      </w:pPr>
      <w:r w:rsidRPr="00D754A9">
        <w:rPr>
          <w:kern w:val="0"/>
          <w:sz w:val="24"/>
        </w:rPr>
        <w:t>本基金本报告期内及上年度可比期间未与关联方进行银行间同业市场的债券</w:t>
      </w:r>
      <w:r w:rsidRPr="00D754A9">
        <w:rPr>
          <w:kern w:val="0"/>
          <w:sz w:val="24"/>
        </w:rPr>
        <w:t>(</w:t>
      </w:r>
      <w:r w:rsidRPr="00D754A9">
        <w:rPr>
          <w:kern w:val="0"/>
          <w:sz w:val="24"/>
        </w:rPr>
        <w:t>含回购</w:t>
      </w:r>
      <w:r w:rsidRPr="00D754A9">
        <w:rPr>
          <w:kern w:val="0"/>
          <w:sz w:val="24"/>
        </w:rPr>
        <w:t>)</w:t>
      </w:r>
      <w:r w:rsidRPr="00D754A9">
        <w:rPr>
          <w:kern w:val="0"/>
          <w:sz w:val="24"/>
        </w:rPr>
        <w:t>交易。</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0" w:name="_Toc35961089"/>
      <w:r w:rsidRPr="00AD0E47">
        <w:rPr>
          <w:rFonts w:ascii="Times New Roman" w:hAnsi="Times New Roman"/>
          <w:kern w:val="0"/>
          <w:szCs w:val="24"/>
        </w:rPr>
        <w:t>7.4.10.4</w:t>
      </w:r>
      <w:r w:rsidRPr="00AD0E47">
        <w:rPr>
          <w:rFonts w:ascii="Times New Roman" w:hAnsi="Times New Roman" w:hint="eastAsia"/>
          <w:kern w:val="0"/>
          <w:szCs w:val="24"/>
        </w:rPr>
        <w:t>各关联方投资本基金的情况</w:t>
      </w:r>
      <w:bookmarkEnd w:id="180"/>
    </w:p>
    <w:p w:rsidR="001A59F9" w:rsidRPr="00AD0E47" w:rsidRDefault="001A59F9" w:rsidP="00AD0E47">
      <w:pPr>
        <w:pStyle w:val="20"/>
        <w:spacing w:before="29" w:after="0" w:line="288" w:lineRule="auto"/>
        <w:rPr>
          <w:rFonts w:ascii="Times New Roman" w:hAnsi="Times New Roman"/>
          <w:kern w:val="0"/>
          <w:szCs w:val="24"/>
        </w:rPr>
      </w:pPr>
      <w:bookmarkStart w:id="181" w:name="_Toc35961090"/>
      <w:r w:rsidRPr="00AD0E47">
        <w:rPr>
          <w:rFonts w:ascii="Times New Roman" w:hAnsi="Times New Roman"/>
          <w:kern w:val="0"/>
          <w:szCs w:val="24"/>
        </w:rPr>
        <w:t>7.4.10.4.1</w:t>
      </w:r>
      <w:r w:rsidRPr="00AD0E47">
        <w:rPr>
          <w:rFonts w:ascii="Times New Roman" w:hAnsi="Times New Roman" w:hint="eastAsia"/>
          <w:kern w:val="0"/>
          <w:szCs w:val="24"/>
        </w:rPr>
        <w:t>报告期内基金管理人运用固有资金投资本基金的情况</w:t>
      </w:r>
      <w:bookmarkEnd w:id="181"/>
    </w:p>
    <w:p w:rsidR="001A59F9" w:rsidRPr="00D754A9" w:rsidRDefault="001A59F9" w:rsidP="00D754A9">
      <w:pPr>
        <w:tabs>
          <w:tab w:val="left" w:pos="426"/>
        </w:tabs>
        <w:spacing w:before="29" w:line="288" w:lineRule="auto"/>
        <w:jc w:val="left"/>
        <w:rPr>
          <w:kern w:val="0"/>
          <w:sz w:val="24"/>
        </w:rPr>
      </w:pPr>
      <w:r w:rsidRPr="00D754A9">
        <w:rPr>
          <w:kern w:val="0"/>
          <w:sz w:val="24"/>
        </w:rPr>
        <w:t>本报告期内及上年度可比期间未发生基金管理人运用固有资金投资本基金的情况。</w:t>
      </w:r>
    </w:p>
    <w:p w:rsidR="001A59F9" w:rsidRPr="0091212A" w:rsidRDefault="001A59F9" w:rsidP="00026C9C">
      <w:pPr>
        <w:adjustRightInd w:val="0"/>
        <w:snapToGrid w:val="0"/>
        <w:spacing w:line="360" w:lineRule="auto"/>
        <w:jc w:val="left"/>
        <w:rPr>
          <w:rFonts w:asciiTheme="minorEastAsia" w:eastAsiaTheme="minorEastAsia" w:hAnsiTheme="minorEastAsia"/>
          <w:bCs/>
          <w:color w:val="000000"/>
          <w:szCs w:val="21"/>
        </w:rPr>
      </w:pPr>
      <w:r w:rsidRPr="0091212A">
        <w:rPr>
          <w:rFonts w:asciiTheme="minorEastAsia" w:eastAsiaTheme="minorEastAsia" w:hAnsiTheme="minorEastAsia"/>
          <w:bCs/>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182" w:name="_Toc35961091"/>
      <w:r w:rsidRPr="00AD0E47">
        <w:rPr>
          <w:rFonts w:ascii="Times New Roman" w:hAnsi="Times New Roman"/>
          <w:kern w:val="0"/>
          <w:szCs w:val="24"/>
        </w:rPr>
        <w:lastRenderedPageBreak/>
        <w:t>7.4.10.4.2</w:t>
      </w:r>
      <w:r w:rsidRPr="00AD0E47">
        <w:rPr>
          <w:rFonts w:ascii="Times New Roman" w:hAnsi="Times New Roman" w:hint="eastAsia"/>
          <w:kern w:val="0"/>
          <w:szCs w:val="24"/>
        </w:rPr>
        <w:t>报告期末除基金管理人之外的其他关联方投资本基金的情况</w:t>
      </w:r>
      <w:bookmarkEnd w:id="182"/>
    </w:p>
    <w:p w:rsidR="001A59F9" w:rsidRPr="0091212A" w:rsidRDefault="00E323B2" w:rsidP="00721BC6">
      <w:pPr>
        <w:tabs>
          <w:tab w:val="left" w:pos="426"/>
        </w:tabs>
        <w:spacing w:before="29" w:line="288" w:lineRule="auto"/>
        <w:jc w:val="left"/>
        <w:rPr>
          <w:rFonts w:asciiTheme="minorEastAsia" w:eastAsiaTheme="minorEastAsia" w:hAnsiTheme="minorEastAsia"/>
          <w:color w:val="000000"/>
          <w:kern w:val="0"/>
          <w:szCs w:val="21"/>
        </w:rPr>
      </w:pPr>
      <w:r w:rsidRPr="00E323B2">
        <w:rPr>
          <w:rFonts w:hint="eastAsia"/>
          <w:kern w:val="0"/>
          <w:sz w:val="24"/>
        </w:rPr>
        <w:t>本报告期末及上年度末除基金管理人之外的其他关联方未持有本基金。</w:t>
      </w:r>
      <w:r w:rsidR="00721BC6">
        <w:rPr>
          <w:rFonts w:hint="eastAsia"/>
          <w:kern w:val="0"/>
          <w:sz w:val="24"/>
        </w:rPr>
        <w:br/>
      </w:r>
    </w:p>
    <w:p w:rsidR="001A59F9" w:rsidRPr="00AD0E47" w:rsidRDefault="001A59F9" w:rsidP="00AD0E47">
      <w:pPr>
        <w:pStyle w:val="20"/>
        <w:spacing w:before="29" w:after="0" w:line="288" w:lineRule="auto"/>
        <w:rPr>
          <w:rFonts w:ascii="Times New Roman" w:hAnsi="Times New Roman"/>
          <w:kern w:val="0"/>
          <w:szCs w:val="24"/>
        </w:rPr>
      </w:pPr>
      <w:bookmarkStart w:id="183" w:name="_Toc35961092"/>
      <w:r w:rsidRPr="00AD0E47">
        <w:rPr>
          <w:rFonts w:ascii="Times New Roman" w:hAnsi="Times New Roman"/>
          <w:kern w:val="0"/>
          <w:szCs w:val="24"/>
        </w:rPr>
        <w:t>7.4.10.5</w:t>
      </w:r>
      <w:r w:rsidRPr="00AD0E47">
        <w:rPr>
          <w:rFonts w:ascii="Times New Roman" w:hAnsi="Times New Roman" w:hint="eastAsia"/>
          <w:kern w:val="0"/>
          <w:szCs w:val="24"/>
        </w:rPr>
        <w:t>由关联方保管的银行存款余额及当期产生的利息收入</w:t>
      </w:r>
      <w:bookmarkEnd w:id="183"/>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360905" w:rsidRPr="009A4D19" w:rsidTr="00C915A6">
        <w:tc>
          <w:tcPr>
            <w:tcW w:w="2268" w:type="dxa"/>
            <w:vMerge w:val="restart"/>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关联方名称</w:t>
            </w:r>
          </w:p>
        </w:tc>
        <w:tc>
          <w:tcPr>
            <w:tcW w:w="3366" w:type="dxa"/>
            <w:gridSpan w:val="2"/>
          </w:tcPr>
          <w:p w:rsidR="00360905" w:rsidRPr="009A4D19" w:rsidRDefault="00360905" w:rsidP="00115B15">
            <w:pPr>
              <w:spacing w:before="29" w:line="288" w:lineRule="auto"/>
              <w:jc w:val="center"/>
              <w:rPr>
                <w:color w:val="000000"/>
                <w:szCs w:val="21"/>
              </w:rPr>
            </w:pPr>
            <w:r w:rsidRPr="009A4D19">
              <w:rPr>
                <w:rFonts w:hint="eastAsia"/>
                <w:color w:val="000000"/>
                <w:szCs w:val="21"/>
              </w:rPr>
              <w:t>本期</w:t>
            </w:r>
          </w:p>
          <w:p w:rsidR="00360905" w:rsidRPr="009A4D19" w:rsidRDefault="00360905" w:rsidP="00115B15">
            <w:pPr>
              <w:widowControl/>
              <w:autoSpaceDE w:val="0"/>
              <w:autoSpaceDN w:val="0"/>
              <w:spacing w:before="29" w:line="288" w:lineRule="auto"/>
              <w:ind w:right="-15"/>
              <w:jc w:val="center"/>
              <w:textAlignment w:val="bottom"/>
              <w:rPr>
                <w:color w:val="000000"/>
                <w:szCs w:val="21"/>
              </w:rPr>
            </w:pPr>
            <w:r w:rsidRPr="009A4D19">
              <w:rPr>
                <w:color w:val="000000"/>
                <w:szCs w:val="21"/>
              </w:rPr>
              <w:t>2019</w:t>
            </w:r>
            <w:r w:rsidRPr="009A4D19">
              <w:rPr>
                <w:color w:val="000000"/>
                <w:szCs w:val="21"/>
              </w:rPr>
              <w:t>年</w:t>
            </w:r>
            <w:r w:rsidRPr="009A4D19">
              <w:rPr>
                <w:color w:val="000000"/>
                <w:szCs w:val="21"/>
              </w:rPr>
              <w:t>1</w:t>
            </w:r>
            <w:r w:rsidRPr="009A4D19">
              <w:rPr>
                <w:color w:val="000000"/>
                <w:szCs w:val="21"/>
              </w:rPr>
              <w:t>月</w:t>
            </w:r>
            <w:r w:rsidRPr="009A4D19">
              <w:rPr>
                <w:color w:val="000000"/>
                <w:szCs w:val="21"/>
              </w:rPr>
              <w:t>1</w:t>
            </w:r>
            <w:r w:rsidRPr="009A4D19">
              <w:rPr>
                <w:color w:val="000000"/>
                <w:szCs w:val="21"/>
              </w:rPr>
              <w:t>日</w:t>
            </w:r>
            <w:r w:rsidRPr="009A4D19">
              <w:rPr>
                <w:rFonts w:hint="eastAsia"/>
                <w:color w:val="000000"/>
                <w:szCs w:val="21"/>
              </w:rPr>
              <w:t>至</w:t>
            </w:r>
            <w:r w:rsidRPr="009A4D19">
              <w:rPr>
                <w:color w:val="000000"/>
                <w:szCs w:val="21"/>
              </w:rPr>
              <w:t>2019</w:t>
            </w:r>
            <w:r w:rsidRPr="009A4D19">
              <w:rPr>
                <w:color w:val="000000"/>
                <w:szCs w:val="21"/>
              </w:rPr>
              <w:t>年</w:t>
            </w:r>
            <w:r w:rsidRPr="009A4D19">
              <w:rPr>
                <w:color w:val="000000"/>
                <w:szCs w:val="21"/>
              </w:rPr>
              <w:t>12</w:t>
            </w:r>
            <w:r w:rsidRPr="009A4D19">
              <w:rPr>
                <w:color w:val="000000"/>
                <w:szCs w:val="21"/>
              </w:rPr>
              <w:t>月</w:t>
            </w:r>
            <w:r w:rsidRPr="009A4D19">
              <w:rPr>
                <w:color w:val="000000"/>
                <w:szCs w:val="21"/>
              </w:rPr>
              <w:t>31</w:t>
            </w:r>
            <w:r w:rsidRPr="009A4D19">
              <w:rPr>
                <w:color w:val="000000"/>
                <w:szCs w:val="21"/>
              </w:rPr>
              <w:t>日</w:t>
            </w:r>
          </w:p>
        </w:tc>
        <w:tc>
          <w:tcPr>
            <w:tcW w:w="3366" w:type="dxa"/>
            <w:gridSpan w:val="2"/>
          </w:tcPr>
          <w:p w:rsidR="00360905" w:rsidRPr="009A4D19" w:rsidRDefault="00360905" w:rsidP="00115B15">
            <w:pPr>
              <w:spacing w:before="29" w:line="288" w:lineRule="auto"/>
              <w:jc w:val="center"/>
              <w:rPr>
                <w:color w:val="000000"/>
                <w:szCs w:val="21"/>
              </w:rPr>
            </w:pPr>
            <w:r w:rsidRPr="009A4D19">
              <w:rPr>
                <w:rFonts w:hint="eastAsia"/>
                <w:color w:val="000000"/>
                <w:szCs w:val="21"/>
              </w:rPr>
              <w:t>上年度可比期间</w:t>
            </w:r>
          </w:p>
          <w:p w:rsidR="00360905" w:rsidRPr="009A4D19" w:rsidRDefault="00360905" w:rsidP="00115B15">
            <w:pPr>
              <w:widowControl/>
              <w:autoSpaceDE w:val="0"/>
              <w:autoSpaceDN w:val="0"/>
              <w:spacing w:before="29" w:line="288" w:lineRule="auto"/>
              <w:ind w:right="-15"/>
              <w:jc w:val="center"/>
              <w:textAlignment w:val="bottom"/>
              <w:rPr>
                <w:color w:val="000000"/>
                <w:szCs w:val="21"/>
              </w:rPr>
            </w:pPr>
            <w:r w:rsidRPr="009A4D19">
              <w:rPr>
                <w:color w:val="000000"/>
                <w:szCs w:val="21"/>
              </w:rPr>
              <w:t>2018</w:t>
            </w:r>
            <w:r w:rsidRPr="009A4D19">
              <w:rPr>
                <w:color w:val="000000"/>
                <w:szCs w:val="21"/>
              </w:rPr>
              <w:t>年</w:t>
            </w:r>
            <w:r w:rsidRPr="009A4D19">
              <w:rPr>
                <w:color w:val="000000"/>
                <w:szCs w:val="21"/>
              </w:rPr>
              <w:t>1</w:t>
            </w:r>
            <w:r w:rsidRPr="009A4D19">
              <w:rPr>
                <w:color w:val="000000"/>
                <w:szCs w:val="21"/>
              </w:rPr>
              <w:t>月</w:t>
            </w:r>
            <w:r w:rsidRPr="009A4D19">
              <w:rPr>
                <w:color w:val="000000"/>
                <w:szCs w:val="21"/>
              </w:rPr>
              <w:t>1</w:t>
            </w:r>
            <w:r w:rsidRPr="009A4D19">
              <w:rPr>
                <w:color w:val="000000"/>
                <w:szCs w:val="21"/>
              </w:rPr>
              <w:t>日至</w:t>
            </w:r>
            <w:r w:rsidRPr="009A4D19">
              <w:rPr>
                <w:color w:val="000000"/>
                <w:szCs w:val="21"/>
              </w:rPr>
              <w:t>2018</w:t>
            </w:r>
            <w:r w:rsidRPr="009A4D19">
              <w:rPr>
                <w:color w:val="000000"/>
                <w:szCs w:val="21"/>
              </w:rPr>
              <w:t>年</w:t>
            </w:r>
            <w:r w:rsidRPr="009A4D19">
              <w:rPr>
                <w:color w:val="000000"/>
                <w:szCs w:val="21"/>
              </w:rPr>
              <w:t>12</w:t>
            </w:r>
            <w:r w:rsidRPr="009A4D19">
              <w:rPr>
                <w:color w:val="000000"/>
                <w:szCs w:val="21"/>
              </w:rPr>
              <w:t>月</w:t>
            </w:r>
            <w:r w:rsidRPr="009A4D19">
              <w:rPr>
                <w:color w:val="000000"/>
                <w:szCs w:val="21"/>
              </w:rPr>
              <w:t>31</w:t>
            </w:r>
            <w:r w:rsidRPr="009A4D19">
              <w:rPr>
                <w:color w:val="000000"/>
                <w:szCs w:val="21"/>
              </w:rPr>
              <w:t>日</w:t>
            </w:r>
          </w:p>
        </w:tc>
      </w:tr>
      <w:tr w:rsidR="00360905" w:rsidRPr="009A4D19" w:rsidTr="00C915A6">
        <w:tc>
          <w:tcPr>
            <w:tcW w:w="2268" w:type="dxa"/>
            <w:vMerge/>
            <w:vAlign w:val="center"/>
          </w:tcPr>
          <w:p w:rsidR="00360905" w:rsidRPr="009A4D19" w:rsidRDefault="00360905" w:rsidP="00115B15">
            <w:pPr>
              <w:spacing w:before="29" w:line="288" w:lineRule="auto"/>
              <w:jc w:val="center"/>
              <w:rPr>
                <w:color w:val="000000"/>
                <w:szCs w:val="21"/>
              </w:rPr>
            </w:pPr>
          </w:p>
        </w:tc>
        <w:tc>
          <w:tcPr>
            <w:tcW w:w="1683" w:type="dxa"/>
            <w:vAlign w:val="center"/>
          </w:tcPr>
          <w:p w:rsidR="00360905" w:rsidRPr="009A4D19" w:rsidRDefault="00360905" w:rsidP="0055369A">
            <w:pPr>
              <w:spacing w:before="29" w:line="288" w:lineRule="auto"/>
              <w:jc w:val="center"/>
              <w:rPr>
                <w:color w:val="000000"/>
                <w:szCs w:val="21"/>
              </w:rPr>
            </w:pPr>
            <w:r w:rsidRPr="009A4D19">
              <w:rPr>
                <w:rFonts w:hint="eastAsia"/>
                <w:color w:val="000000"/>
                <w:szCs w:val="21"/>
              </w:rPr>
              <w:t>期末余额</w:t>
            </w:r>
          </w:p>
        </w:tc>
        <w:tc>
          <w:tcPr>
            <w:tcW w:w="1683" w:type="dxa"/>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当期利息收入</w:t>
            </w:r>
          </w:p>
        </w:tc>
        <w:tc>
          <w:tcPr>
            <w:tcW w:w="1683" w:type="dxa"/>
            <w:vAlign w:val="center"/>
          </w:tcPr>
          <w:p w:rsidR="00360905" w:rsidRPr="009A4D19" w:rsidRDefault="00360905" w:rsidP="0055369A">
            <w:pPr>
              <w:spacing w:before="29" w:line="288" w:lineRule="auto"/>
              <w:jc w:val="center"/>
              <w:rPr>
                <w:color w:val="000000"/>
                <w:szCs w:val="21"/>
              </w:rPr>
            </w:pPr>
            <w:r w:rsidRPr="009A4D19">
              <w:rPr>
                <w:rFonts w:hint="eastAsia"/>
                <w:color w:val="000000"/>
                <w:szCs w:val="21"/>
              </w:rPr>
              <w:t>期末余额</w:t>
            </w:r>
          </w:p>
        </w:tc>
        <w:tc>
          <w:tcPr>
            <w:tcW w:w="1683" w:type="dxa"/>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当期利息收入</w:t>
            </w:r>
          </w:p>
        </w:tc>
      </w:tr>
      <w:tr w:rsidR="008B12D2">
        <w:tc>
          <w:tcPr>
            <w:tcW w:w="2268" w:type="dxa"/>
            <w:vAlign w:val="center"/>
          </w:tcPr>
          <w:p w:rsidR="008B12D2" w:rsidRDefault="00252178">
            <w:pPr>
              <w:jc w:val="left"/>
            </w:pPr>
            <w:r>
              <w:rPr>
                <w:szCs w:val="21"/>
              </w:rPr>
              <w:t>中国建设银行</w:t>
            </w:r>
          </w:p>
        </w:tc>
        <w:tc>
          <w:tcPr>
            <w:tcW w:w="1683" w:type="dxa"/>
            <w:vAlign w:val="center"/>
          </w:tcPr>
          <w:p w:rsidR="008B12D2" w:rsidRDefault="00252178">
            <w:pPr>
              <w:jc w:val="right"/>
            </w:pPr>
            <w:r>
              <w:rPr>
                <w:szCs w:val="21"/>
              </w:rPr>
              <w:t>706,232.96</w:t>
            </w:r>
          </w:p>
        </w:tc>
        <w:tc>
          <w:tcPr>
            <w:tcW w:w="1683" w:type="dxa"/>
            <w:vAlign w:val="center"/>
          </w:tcPr>
          <w:p w:rsidR="008B12D2" w:rsidRDefault="00252178">
            <w:pPr>
              <w:jc w:val="right"/>
            </w:pPr>
            <w:r>
              <w:rPr>
                <w:szCs w:val="21"/>
              </w:rPr>
              <w:t>10,700.09</w:t>
            </w:r>
          </w:p>
        </w:tc>
        <w:tc>
          <w:tcPr>
            <w:tcW w:w="1683" w:type="dxa"/>
            <w:vAlign w:val="center"/>
          </w:tcPr>
          <w:p w:rsidR="008B12D2" w:rsidRDefault="00252178">
            <w:pPr>
              <w:jc w:val="right"/>
            </w:pPr>
            <w:r>
              <w:rPr>
                <w:szCs w:val="21"/>
              </w:rPr>
              <w:t>241,603.24</w:t>
            </w:r>
          </w:p>
        </w:tc>
        <w:tc>
          <w:tcPr>
            <w:tcW w:w="1683" w:type="dxa"/>
            <w:vAlign w:val="center"/>
          </w:tcPr>
          <w:p w:rsidR="008B12D2" w:rsidRDefault="00252178">
            <w:pPr>
              <w:jc w:val="right"/>
            </w:pPr>
            <w:r>
              <w:rPr>
                <w:szCs w:val="21"/>
              </w:rPr>
              <w:t>7,719.01</w:t>
            </w:r>
          </w:p>
        </w:tc>
      </w:tr>
    </w:tbl>
    <w:p w:rsidR="00360905" w:rsidRPr="00D754A9" w:rsidRDefault="00360905" w:rsidP="00D754A9">
      <w:pPr>
        <w:tabs>
          <w:tab w:val="left" w:pos="426"/>
        </w:tabs>
        <w:spacing w:before="29" w:line="288" w:lineRule="auto"/>
        <w:jc w:val="left"/>
        <w:rPr>
          <w:kern w:val="0"/>
          <w:sz w:val="24"/>
        </w:rPr>
      </w:pPr>
      <w:r w:rsidRPr="00D754A9">
        <w:rPr>
          <w:kern w:val="0"/>
          <w:sz w:val="24"/>
        </w:rPr>
        <w:t>注：本基金的银行存款由基金托管人保管，按银行同业利率计息。</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4" w:name="_Toc35961093"/>
      <w:r w:rsidRPr="00AD0E47">
        <w:rPr>
          <w:rFonts w:ascii="Times New Roman" w:hAnsi="Times New Roman"/>
          <w:kern w:val="0"/>
          <w:szCs w:val="24"/>
        </w:rPr>
        <w:t>7.4.10.6</w:t>
      </w:r>
      <w:r w:rsidRPr="00AD0E47">
        <w:rPr>
          <w:rFonts w:ascii="Times New Roman" w:hAnsi="Times New Roman" w:hint="eastAsia"/>
          <w:kern w:val="0"/>
          <w:szCs w:val="24"/>
        </w:rPr>
        <w:t>本基金在承销期内参与关联方承销证券的情况</w:t>
      </w:r>
      <w:bookmarkEnd w:id="184"/>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本基金本报告期内及上年度可比期间未在承销期内参与关联方承销的证券。</w:t>
      </w:r>
    </w:p>
    <w:p w:rsidR="001A59F9" w:rsidRPr="00BC7821" w:rsidRDefault="001A59F9" w:rsidP="00BC7821">
      <w:pPr>
        <w:spacing w:line="360" w:lineRule="auto"/>
        <w:rPr>
          <w:rFonts w:asciiTheme="minorEastAsia" w:eastAsiaTheme="minorEastAsia" w:hAnsiTheme="minorEastAsia"/>
          <w:color w:val="000000"/>
          <w:szCs w:val="21"/>
        </w:rPr>
      </w:pPr>
    </w:p>
    <w:p w:rsidR="000228FA" w:rsidRPr="004159AD" w:rsidRDefault="000228FA" w:rsidP="00922A4A">
      <w:pPr>
        <w:adjustRightInd w:val="0"/>
        <w:snapToGrid w:val="0"/>
        <w:spacing w:beforeLines="100" w:before="312" w:line="360" w:lineRule="auto"/>
        <w:rPr>
          <w:rFonts w:eastAsiaTheme="minorEastAsia"/>
          <w:b/>
          <w:color w:val="000000" w:themeColor="text1"/>
          <w:sz w:val="24"/>
        </w:rPr>
      </w:pPr>
      <w:r w:rsidRPr="004159AD">
        <w:rPr>
          <w:rFonts w:eastAsiaTheme="minorEastAsia"/>
          <w:b/>
          <w:bCs/>
          <w:color w:val="000000" w:themeColor="text1"/>
          <w:kern w:val="0"/>
          <w:sz w:val="24"/>
        </w:rPr>
        <w:t xml:space="preserve">7.4.10.7 </w:t>
      </w:r>
      <w:r w:rsidRPr="004159AD">
        <w:rPr>
          <w:rFonts w:eastAsiaTheme="minorEastAsia"/>
          <w:b/>
          <w:color w:val="000000" w:themeColor="text1"/>
          <w:sz w:val="24"/>
        </w:rPr>
        <w:t>其他关联交易事项的说明</w:t>
      </w:r>
    </w:p>
    <w:p w:rsidR="000228FA" w:rsidRPr="004159AD" w:rsidRDefault="000228FA" w:rsidP="004159AD">
      <w:pPr>
        <w:widowControl/>
        <w:spacing w:line="360" w:lineRule="auto"/>
        <w:ind w:firstLineChars="200" w:firstLine="480"/>
        <w:rPr>
          <w:rFonts w:eastAsiaTheme="minorEastAsia"/>
          <w:color w:val="000000" w:themeColor="text1"/>
          <w:kern w:val="0"/>
          <w:sz w:val="24"/>
        </w:rPr>
      </w:pPr>
      <w:r w:rsidRPr="004159AD">
        <w:rPr>
          <w:rFonts w:eastAsiaTheme="minorEastAsia"/>
          <w:color w:val="000000" w:themeColor="text1"/>
          <w:kern w:val="0"/>
          <w:sz w:val="24"/>
        </w:rPr>
        <w:t>本基金本报告期内及上年度可比期间无其他关联交易事项。</w:t>
      </w:r>
    </w:p>
    <w:p w:rsidR="001A59F9" w:rsidRPr="00AD0E47" w:rsidRDefault="001A59F9" w:rsidP="00AD0E47">
      <w:pPr>
        <w:pStyle w:val="20"/>
        <w:spacing w:before="29" w:after="0" w:line="288" w:lineRule="auto"/>
        <w:rPr>
          <w:rFonts w:ascii="Times New Roman" w:hAnsi="Times New Roman"/>
          <w:kern w:val="0"/>
          <w:szCs w:val="24"/>
        </w:rPr>
      </w:pPr>
      <w:bookmarkStart w:id="185" w:name="_Toc35961094"/>
      <w:r w:rsidRPr="00AD0E47">
        <w:rPr>
          <w:rFonts w:ascii="Times New Roman" w:hAnsi="Times New Roman"/>
          <w:kern w:val="0"/>
          <w:szCs w:val="24"/>
        </w:rPr>
        <w:t>7.4.11</w:t>
      </w:r>
      <w:r w:rsidRPr="00AD0E47">
        <w:rPr>
          <w:rFonts w:ascii="Times New Roman" w:hAnsi="Times New Roman" w:hint="eastAsia"/>
          <w:kern w:val="0"/>
          <w:szCs w:val="24"/>
        </w:rPr>
        <w:t>利润分配情况</w:t>
      </w:r>
      <w:bookmarkEnd w:id="185"/>
    </w:p>
    <w:p w:rsidR="001A59F9" w:rsidRPr="0091212A" w:rsidRDefault="002C4A1B" w:rsidP="000C2817">
      <w:pPr>
        <w:tabs>
          <w:tab w:val="left" w:pos="426"/>
        </w:tabs>
        <w:spacing w:before="29" w:line="288" w:lineRule="auto"/>
        <w:jc w:val="left"/>
        <w:rPr>
          <w:rFonts w:asciiTheme="minorEastAsia" w:eastAsiaTheme="minorEastAsia" w:hAnsiTheme="minorEastAsia"/>
          <w:color w:val="000000"/>
          <w:szCs w:val="21"/>
        </w:rPr>
      </w:pPr>
      <w:r w:rsidRPr="002C4A1B">
        <w:rPr>
          <w:kern w:val="0"/>
          <w:sz w:val="24"/>
        </w:rPr>
        <w:t>本基金本报告期内未进行利润分配。</w:t>
      </w:r>
      <w:r w:rsidR="000C2817">
        <w:rPr>
          <w:rFonts w:hint="eastAsia"/>
          <w:kern w:val="0"/>
          <w:sz w:val="24"/>
        </w:rPr>
        <w:br/>
      </w:r>
    </w:p>
    <w:p w:rsidR="001A59F9" w:rsidRPr="00AD0E47" w:rsidRDefault="001A59F9" w:rsidP="00AD0E47">
      <w:pPr>
        <w:pStyle w:val="20"/>
        <w:spacing w:before="29" w:after="0" w:line="288" w:lineRule="auto"/>
        <w:rPr>
          <w:rFonts w:ascii="Times New Roman" w:hAnsi="Times New Roman"/>
          <w:kern w:val="0"/>
          <w:szCs w:val="24"/>
        </w:rPr>
      </w:pPr>
      <w:bookmarkStart w:id="186" w:name="_Toc35961095"/>
      <w:r w:rsidRPr="00AD0E47">
        <w:rPr>
          <w:rFonts w:ascii="Times New Roman" w:hAnsi="Times New Roman"/>
          <w:kern w:val="0"/>
          <w:szCs w:val="24"/>
        </w:rPr>
        <w:t>7.4.12</w:t>
      </w:r>
      <w:r w:rsidRPr="00AD0E47">
        <w:rPr>
          <w:rFonts w:ascii="Times New Roman" w:hAnsi="Times New Roman" w:hint="eastAsia"/>
          <w:kern w:val="0"/>
          <w:szCs w:val="24"/>
        </w:rPr>
        <w:t>期末（</w:t>
      </w:r>
      <w:r w:rsidR="00F64FAD" w:rsidRPr="00AD0E47">
        <w:rPr>
          <w:rFonts w:ascii="Times New Roman" w:hAnsi="Times New Roman"/>
          <w:kern w:val="0"/>
          <w:szCs w:val="24"/>
        </w:rPr>
        <w:t>2019</w:t>
      </w:r>
      <w:r w:rsidR="00F64FAD" w:rsidRPr="00AD0E47">
        <w:rPr>
          <w:rFonts w:ascii="Times New Roman" w:hAnsi="Times New Roman"/>
          <w:kern w:val="0"/>
          <w:szCs w:val="24"/>
        </w:rPr>
        <w:t>年</w:t>
      </w:r>
      <w:r w:rsidR="00F64FAD" w:rsidRPr="00AD0E47">
        <w:rPr>
          <w:rFonts w:ascii="Times New Roman" w:hAnsi="Times New Roman"/>
          <w:kern w:val="0"/>
          <w:szCs w:val="24"/>
        </w:rPr>
        <w:t>12</w:t>
      </w:r>
      <w:r w:rsidR="00F64FAD" w:rsidRPr="00AD0E47">
        <w:rPr>
          <w:rFonts w:ascii="Times New Roman" w:hAnsi="Times New Roman"/>
          <w:kern w:val="0"/>
          <w:szCs w:val="24"/>
        </w:rPr>
        <w:t>月</w:t>
      </w:r>
      <w:r w:rsidR="00F64FAD" w:rsidRPr="00AD0E47">
        <w:rPr>
          <w:rFonts w:ascii="Times New Roman" w:hAnsi="Times New Roman"/>
          <w:kern w:val="0"/>
          <w:szCs w:val="24"/>
        </w:rPr>
        <w:t>31</w:t>
      </w:r>
      <w:r w:rsidR="00F64FAD" w:rsidRPr="00AD0E47">
        <w:rPr>
          <w:rFonts w:ascii="Times New Roman" w:hAnsi="Times New Roman"/>
          <w:kern w:val="0"/>
          <w:szCs w:val="24"/>
        </w:rPr>
        <w:t>日</w:t>
      </w:r>
      <w:r w:rsidRPr="00AD0E47">
        <w:rPr>
          <w:rFonts w:ascii="Times New Roman" w:hAnsi="Times New Roman" w:hint="eastAsia"/>
          <w:kern w:val="0"/>
          <w:szCs w:val="24"/>
        </w:rPr>
        <w:t>）本基金持有的流通受限证券</w:t>
      </w:r>
      <w:bookmarkEnd w:id="186"/>
    </w:p>
    <w:p w:rsidR="001A59F9" w:rsidRPr="00AD0E47" w:rsidRDefault="001A59F9" w:rsidP="00AD0E47">
      <w:pPr>
        <w:pStyle w:val="20"/>
        <w:spacing w:before="29" w:after="0" w:line="288" w:lineRule="auto"/>
        <w:rPr>
          <w:rFonts w:ascii="Times New Roman" w:hAnsi="Times New Roman"/>
          <w:kern w:val="0"/>
          <w:szCs w:val="24"/>
        </w:rPr>
      </w:pPr>
      <w:bookmarkStart w:id="187" w:name="_Toc35961096"/>
      <w:r w:rsidRPr="00AD0E47">
        <w:rPr>
          <w:rFonts w:ascii="Times New Roman" w:hAnsi="Times New Roman"/>
          <w:kern w:val="0"/>
          <w:szCs w:val="24"/>
        </w:rPr>
        <w:t>7.4.12.1</w:t>
      </w:r>
      <w:r w:rsidRPr="00AD0E47">
        <w:rPr>
          <w:rFonts w:ascii="Times New Roman" w:hAnsi="Times New Roman" w:hint="eastAsia"/>
          <w:kern w:val="0"/>
          <w:szCs w:val="24"/>
        </w:rPr>
        <w:t>因认购新发</w:t>
      </w:r>
      <w:r w:rsidRPr="00AD0E47">
        <w:rPr>
          <w:rFonts w:ascii="Times New Roman" w:hAnsi="Times New Roman"/>
          <w:kern w:val="0"/>
          <w:szCs w:val="24"/>
        </w:rPr>
        <w:t>/</w:t>
      </w:r>
      <w:r w:rsidRPr="00AD0E47">
        <w:rPr>
          <w:rFonts w:ascii="Times New Roman" w:hAnsi="Times New Roman" w:hint="eastAsia"/>
          <w:kern w:val="0"/>
          <w:szCs w:val="24"/>
        </w:rPr>
        <w:t>增发证券而于期末持有的流通受限证券</w:t>
      </w:r>
      <w:bookmarkEnd w:id="187"/>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A59F9" w:rsidRPr="0091212A" w:rsidTr="00212901">
        <w:trPr>
          <w:trHeight w:val="270"/>
        </w:trPr>
        <w:tc>
          <w:tcPr>
            <w:tcW w:w="9180" w:type="dxa"/>
            <w:gridSpan w:val="11"/>
            <w:vAlign w:val="bottom"/>
          </w:tcPr>
          <w:p w:rsidR="001A59F9" w:rsidRPr="0091212A" w:rsidRDefault="001A59F9" w:rsidP="00026C9C">
            <w:pPr>
              <w:spacing w:line="360" w:lineRule="auto"/>
              <w:rPr>
                <w:rFonts w:asciiTheme="minorEastAsia" w:eastAsiaTheme="minorEastAsia" w:hAnsiTheme="minorEastAsia"/>
                <w:szCs w:val="21"/>
              </w:rPr>
            </w:pPr>
            <w:r w:rsidRPr="00112CA0">
              <w:rPr>
                <w:b/>
                <w:bCs/>
                <w:color w:val="000000"/>
                <w:kern w:val="0"/>
                <w:sz w:val="24"/>
              </w:rPr>
              <w:t>7.4.12.1.1</w:t>
            </w:r>
            <w:r w:rsidRPr="00112CA0">
              <w:rPr>
                <w:rFonts w:hint="eastAsia"/>
                <w:color w:val="000000"/>
                <w:sz w:val="24"/>
              </w:rPr>
              <w:t>受限证券类别：债券</w:t>
            </w:r>
          </w:p>
        </w:tc>
      </w:tr>
      <w:tr w:rsidR="001A59F9" w:rsidRPr="0091212A" w:rsidTr="000F5704">
        <w:trPr>
          <w:trHeight w:val="745"/>
        </w:trPr>
        <w:tc>
          <w:tcPr>
            <w:tcW w:w="834" w:type="dxa"/>
            <w:vAlign w:val="center"/>
          </w:tcPr>
          <w:p w:rsidR="001A59F9" w:rsidRPr="00112CA0" w:rsidRDefault="001A59F9" w:rsidP="00112CA0">
            <w:pPr>
              <w:spacing w:before="29" w:line="288" w:lineRule="auto"/>
              <w:ind w:leftChars="-46" w:left="-97" w:rightChars="-57" w:right="-120"/>
              <w:jc w:val="center"/>
              <w:rPr>
                <w:sz w:val="24"/>
              </w:rPr>
            </w:pPr>
            <w:r w:rsidRPr="00112CA0">
              <w:rPr>
                <w:rFonts w:hint="eastAsia"/>
                <w:sz w:val="24"/>
              </w:rPr>
              <w:t>证券</w:t>
            </w:r>
          </w:p>
          <w:p w:rsidR="001A59F9" w:rsidRPr="00112CA0" w:rsidRDefault="001A59F9" w:rsidP="00112CA0">
            <w:pPr>
              <w:spacing w:before="29" w:line="288" w:lineRule="auto"/>
              <w:ind w:leftChars="-46" w:left="-97" w:rightChars="-57" w:right="-120"/>
              <w:jc w:val="center"/>
              <w:rPr>
                <w:sz w:val="24"/>
              </w:rPr>
            </w:pPr>
            <w:r w:rsidRPr="00112CA0">
              <w:rPr>
                <w:rFonts w:hint="eastAsia"/>
                <w:sz w:val="24"/>
              </w:rPr>
              <w:t>代码</w:t>
            </w:r>
          </w:p>
        </w:tc>
        <w:tc>
          <w:tcPr>
            <w:tcW w:w="835" w:type="dxa"/>
            <w:vAlign w:val="center"/>
          </w:tcPr>
          <w:p w:rsidR="001A59F9" w:rsidRPr="00112CA0" w:rsidRDefault="001A59F9" w:rsidP="00112CA0">
            <w:pPr>
              <w:spacing w:before="29" w:line="288" w:lineRule="auto"/>
              <w:ind w:leftChars="-50" w:left="-105" w:rightChars="-54" w:right="-113"/>
              <w:jc w:val="center"/>
              <w:rPr>
                <w:sz w:val="24"/>
              </w:rPr>
            </w:pPr>
            <w:r w:rsidRPr="00112CA0">
              <w:rPr>
                <w:rFonts w:hint="eastAsia"/>
                <w:sz w:val="24"/>
              </w:rPr>
              <w:t>证券</w:t>
            </w:r>
          </w:p>
          <w:p w:rsidR="001A59F9" w:rsidRPr="00112CA0" w:rsidRDefault="001A59F9" w:rsidP="00112CA0">
            <w:pPr>
              <w:spacing w:before="29" w:line="288" w:lineRule="auto"/>
              <w:ind w:leftChars="-50" w:left="-105" w:rightChars="-54" w:right="-113"/>
              <w:jc w:val="center"/>
              <w:rPr>
                <w:sz w:val="24"/>
              </w:rPr>
            </w:pPr>
            <w:r w:rsidRPr="00112CA0">
              <w:rPr>
                <w:rFonts w:hint="eastAsia"/>
                <w:sz w:val="24"/>
              </w:rPr>
              <w:t>名称</w:t>
            </w:r>
          </w:p>
        </w:tc>
        <w:tc>
          <w:tcPr>
            <w:tcW w:w="834" w:type="dxa"/>
            <w:vAlign w:val="center"/>
          </w:tcPr>
          <w:p w:rsidR="001A59F9" w:rsidRPr="00112CA0" w:rsidRDefault="001A59F9" w:rsidP="00112CA0">
            <w:pPr>
              <w:spacing w:before="29" w:line="288" w:lineRule="auto"/>
              <w:jc w:val="center"/>
              <w:rPr>
                <w:sz w:val="24"/>
              </w:rPr>
            </w:pPr>
            <w:r w:rsidRPr="00112CA0">
              <w:rPr>
                <w:rFonts w:hint="eastAsia"/>
                <w:sz w:val="24"/>
              </w:rPr>
              <w:t>成功</w:t>
            </w:r>
          </w:p>
          <w:p w:rsidR="001A59F9" w:rsidRPr="00112CA0" w:rsidRDefault="001A59F9" w:rsidP="00112CA0">
            <w:pPr>
              <w:spacing w:before="29" w:line="288" w:lineRule="auto"/>
              <w:ind w:leftChars="-32" w:left="-67" w:rightChars="-66" w:right="-139"/>
              <w:jc w:val="center"/>
              <w:rPr>
                <w:sz w:val="24"/>
              </w:rPr>
            </w:pPr>
            <w:r w:rsidRPr="00112CA0">
              <w:rPr>
                <w:rFonts w:hint="eastAsia"/>
                <w:sz w:val="24"/>
              </w:rPr>
              <w:t>认购日</w:t>
            </w:r>
          </w:p>
        </w:tc>
        <w:tc>
          <w:tcPr>
            <w:tcW w:w="835" w:type="dxa"/>
            <w:vAlign w:val="center"/>
          </w:tcPr>
          <w:p w:rsidR="001A59F9" w:rsidRPr="00112CA0" w:rsidRDefault="001A59F9" w:rsidP="00112CA0">
            <w:pPr>
              <w:spacing w:before="29" w:line="288" w:lineRule="auto"/>
              <w:jc w:val="center"/>
              <w:rPr>
                <w:sz w:val="24"/>
              </w:rPr>
            </w:pPr>
            <w:r w:rsidRPr="00112CA0">
              <w:rPr>
                <w:rFonts w:hint="eastAsia"/>
                <w:sz w:val="24"/>
              </w:rPr>
              <w:t>可流</w:t>
            </w:r>
          </w:p>
          <w:p w:rsidR="001A59F9" w:rsidRPr="00112CA0" w:rsidRDefault="001A59F9" w:rsidP="00112CA0">
            <w:pPr>
              <w:spacing w:before="29" w:line="288" w:lineRule="auto"/>
              <w:jc w:val="center"/>
              <w:rPr>
                <w:sz w:val="24"/>
              </w:rPr>
            </w:pPr>
            <w:r w:rsidRPr="00112CA0">
              <w:rPr>
                <w:rFonts w:hint="eastAsia"/>
                <w:sz w:val="24"/>
              </w:rPr>
              <w:t>通日</w:t>
            </w:r>
          </w:p>
        </w:tc>
        <w:tc>
          <w:tcPr>
            <w:tcW w:w="834" w:type="dxa"/>
            <w:vAlign w:val="center"/>
          </w:tcPr>
          <w:p w:rsidR="001A59F9" w:rsidRPr="00112CA0" w:rsidRDefault="001A59F9" w:rsidP="00112CA0">
            <w:pPr>
              <w:spacing w:before="29" w:line="288" w:lineRule="auto"/>
              <w:jc w:val="center"/>
              <w:rPr>
                <w:sz w:val="24"/>
              </w:rPr>
            </w:pPr>
            <w:r w:rsidRPr="00112CA0">
              <w:rPr>
                <w:rFonts w:hint="eastAsia"/>
                <w:sz w:val="24"/>
              </w:rPr>
              <w:t>流通受</w:t>
            </w:r>
          </w:p>
          <w:p w:rsidR="001A59F9" w:rsidRPr="00112CA0" w:rsidRDefault="001A59F9" w:rsidP="00112CA0">
            <w:pPr>
              <w:spacing w:before="29" w:line="288" w:lineRule="auto"/>
              <w:jc w:val="center"/>
              <w:rPr>
                <w:sz w:val="24"/>
              </w:rPr>
            </w:pPr>
            <w:r w:rsidRPr="00112CA0">
              <w:rPr>
                <w:rFonts w:hint="eastAsia"/>
                <w:sz w:val="24"/>
              </w:rPr>
              <w:t>限类型</w:t>
            </w:r>
          </w:p>
        </w:tc>
        <w:tc>
          <w:tcPr>
            <w:tcW w:w="835" w:type="dxa"/>
            <w:vAlign w:val="center"/>
          </w:tcPr>
          <w:p w:rsidR="001A59F9" w:rsidRPr="00112CA0" w:rsidRDefault="001A59F9" w:rsidP="00112CA0">
            <w:pPr>
              <w:spacing w:before="29" w:line="288" w:lineRule="auto"/>
              <w:jc w:val="center"/>
              <w:rPr>
                <w:sz w:val="24"/>
              </w:rPr>
            </w:pPr>
            <w:r w:rsidRPr="00112CA0">
              <w:rPr>
                <w:rFonts w:hint="eastAsia"/>
                <w:sz w:val="24"/>
              </w:rPr>
              <w:t>认购</w:t>
            </w:r>
          </w:p>
          <w:p w:rsidR="001A59F9" w:rsidRPr="00112CA0" w:rsidRDefault="001A59F9" w:rsidP="00112CA0">
            <w:pPr>
              <w:spacing w:before="29" w:line="288" w:lineRule="auto"/>
              <w:jc w:val="center"/>
              <w:rPr>
                <w:sz w:val="24"/>
              </w:rPr>
            </w:pPr>
            <w:r w:rsidRPr="00112CA0">
              <w:rPr>
                <w:rFonts w:hint="eastAsia"/>
                <w:sz w:val="24"/>
              </w:rPr>
              <w:t>价格</w:t>
            </w:r>
          </w:p>
        </w:tc>
        <w:tc>
          <w:tcPr>
            <w:tcW w:w="834" w:type="dxa"/>
            <w:vAlign w:val="center"/>
          </w:tcPr>
          <w:p w:rsidR="001A59F9" w:rsidRPr="00112CA0" w:rsidRDefault="001A59F9" w:rsidP="00112CA0">
            <w:pPr>
              <w:spacing w:before="29" w:line="288" w:lineRule="auto"/>
              <w:ind w:leftChars="-33" w:left="-69" w:rightChars="-46" w:right="-97"/>
              <w:jc w:val="center"/>
              <w:rPr>
                <w:sz w:val="24"/>
              </w:rPr>
            </w:pPr>
            <w:r w:rsidRPr="00112CA0">
              <w:rPr>
                <w:rFonts w:hint="eastAsia"/>
                <w:sz w:val="24"/>
              </w:rPr>
              <w:t>期末估</w:t>
            </w:r>
          </w:p>
          <w:p w:rsidR="001A59F9" w:rsidRPr="00112CA0" w:rsidRDefault="001A59F9" w:rsidP="00112CA0">
            <w:pPr>
              <w:spacing w:before="29" w:line="288" w:lineRule="auto"/>
              <w:ind w:leftChars="-33" w:left="-69" w:rightChars="-46" w:right="-97"/>
              <w:jc w:val="center"/>
              <w:rPr>
                <w:sz w:val="24"/>
              </w:rPr>
            </w:pPr>
            <w:r w:rsidRPr="00112CA0">
              <w:rPr>
                <w:rFonts w:hint="eastAsia"/>
                <w:sz w:val="24"/>
              </w:rPr>
              <w:t>值单价</w:t>
            </w:r>
          </w:p>
        </w:tc>
        <w:tc>
          <w:tcPr>
            <w:tcW w:w="835" w:type="dxa"/>
            <w:vAlign w:val="center"/>
          </w:tcPr>
          <w:p w:rsidR="001A59F9" w:rsidRPr="00112CA0" w:rsidRDefault="001A59F9" w:rsidP="007C5AA7">
            <w:pPr>
              <w:spacing w:before="29" w:line="288" w:lineRule="auto"/>
              <w:ind w:leftChars="-46" w:left="-97" w:rightChars="-57" w:right="-120"/>
              <w:jc w:val="center"/>
              <w:rPr>
                <w:sz w:val="24"/>
              </w:rPr>
            </w:pPr>
            <w:r w:rsidRPr="00112CA0">
              <w:rPr>
                <w:rFonts w:hint="eastAsia"/>
                <w:sz w:val="24"/>
              </w:rPr>
              <w:t>数量</w:t>
            </w:r>
            <w:r w:rsidRPr="00112CA0">
              <w:rPr>
                <w:sz w:val="24"/>
              </w:rPr>
              <w:t>(</w:t>
            </w:r>
            <w:r w:rsidRPr="00112CA0">
              <w:rPr>
                <w:rFonts w:hint="eastAsia"/>
                <w:sz w:val="24"/>
              </w:rPr>
              <w:t>单位：</w:t>
            </w:r>
            <w:r w:rsidR="007C5AA7">
              <w:rPr>
                <w:rFonts w:hint="eastAsia"/>
                <w:sz w:val="24"/>
              </w:rPr>
              <w:t>张</w:t>
            </w:r>
            <w:r w:rsidRPr="00112CA0">
              <w:rPr>
                <w:sz w:val="24"/>
              </w:rPr>
              <w:t>)</w:t>
            </w:r>
          </w:p>
        </w:tc>
        <w:tc>
          <w:tcPr>
            <w:tcW w:w="834" w:type="dxa"/>
            <w:vAlign w:val="center"/>
          </w:tcPr>
          <w:p w:rsidR="001A59F9" w:rsidRPr="00112CA0" w:rsidRDefault="001A59F9" w:rsidP="00112CA0">
            <w:pPr>
              <w:spacing w:before="29" w:line="288" w:lineRule="auto"/>
              <w:jc w:val="center"/>
              <w:rPr>
                <w:sz w:val="24"/>
              </w:rPr>
            </w:pPr>
            <w:r w:rsidRPr="00112CA0">
              <w:rPr>
                <w:rFonts w:hint="eastAsia"/>
                <w:sz w:val="24"/>
              </w:rPr>
              <w:t>期末</w:t>
            </w:r>
          </w:p>
          <w:p w:rsidR="001A59F9" w:rsidRPr="00112CA0" w:rsidRDefault="001A59F9" w:rsidP="00112CA0">
            <w:pPr>
              <w:spacing w:before="29" w:line="288" w:lineRule="auto"/>
              <w:jc w:val="center"/>
              <w:rPr>
                <w:sz w:val="24"/>
              </w:rPr>
            </w:pPr>
            <w:r w:rsidRPr="00112CA0">
              <w:rPr>
                <w:rFonts w:hint="eastAsia"/>
                <w:sz w:val="24"/>
              </w:rPr>
              <w:t>成本总额</w:t>
            </w:r>
          </w:p>
        </w:tc>
        <w:tc>
          <w:tcPr>
            <w:tcW w:w="835" w:type="dxa"/>
            <w:vAlign w:val="center"/>
          </w:tcPr>
          <w:p w:rsidR="001A59F9" w:rsidRPr="00112CA0" w:rsidRDefault="001A59F9" w:rsidP="00112CA0">
            <w:pPr>
              <w:spacing w:before="29" w:line="288" w:lineRule="auto"/>
              <w:jc w:val="center"/>
              <w:rPr>
                <w:sz w:val="24"/>
              </w:rPr>
            </w:pPr>
            <w:r w:rsidRPr="00112CA0">
              <w:rPr>
                <w:rFonts w:hint="eastAsia"/>
                <w:sz w:val="24"/>
              </w:rPr>
              <w:t>期末</w:t>
            </w:r>
          </w:p>
          <w:p w:rsidR="001A59F9" w:rsidRPr="00112CA0" w:rsidRDefault="001A59F9" w:rsidP="00112CA0">
            <w:pPr>
              <w:spacing w:before="29" w:line="288" w:lineRule="auto"/>
              <w:jc w:val="center"/>
              <w:rPr>
                <w:sz w:val="24"/>
              </w:rPr>
            </w:pPr>
            <w:r w:rsidRPr="00112CA0">
              <w:rPr>
                <w:rFonts w:hint="eastAsia"/>
                <w:sz w:val="24"/>
              </w:rPr>
              <w:t>估值总额</w:t>
            </w:r>
          </w:p>
        </w:tc>
        <w:tc>
          <w:tcPr>
            <w:tcW w:w="835" w:type="dxa"/>
            <w:vAlign w:val="center"/>
          </w:tcPr>
          <w:p w:rsidR="001A59F9" w:rsidRPr="00112CA0" w:rsidRDefault="001A59F9" w:rsidP="00112CA0">
            <w:pPr>
              <w:spacing w:before="29" w:line="288" w:lineRule="auto"/>
              <w:ind w:leftChars="-48" w:left="-101" w:rightChars="-54" w:right="-113"/>
              <w:jc w:val="center"/>
              <w:rPr>
                <w:sz w:val="24"/>
              </w:rPr>
            </w:pPr>
            <w:r w:rsidRPr="00112CA0">
              <w:rPr>
                <w:rFonts w:hint="eastAsia"/>
                <w:sz w:val="24"/>
              </w:rPr>
              <w:t>备注</w:t>
            </w:r>
          </w:p>
        </w:tc>
      </w:tr>
      <w:tr w:rsidR="008B12D2">
        <w:tc>
          <w:tcPr>
            <w:tcW w:w="834" w:type="dxa"/>
            <w:vAlign w:val="center"/>
          </w:tcPr>
          <w:p w:rsidR="008B12D2" w:rsidRDefault="00252178">
            <w:pPr>
              <w:jc w:val="center"/>
            </w:pPr>
            <w:r>
              <w:rPr>
                <w:sz w:val="24"/>
              </w:rPr>
              <w:t>110063</w:t>
            </w:r>
          </w:p>
        </w:tc>
        <w:tc>
          <w:tcPr>
            <w:tcW w:w="835" w:type="dxa"/>
            <w:vAlign w:val="center"/>
          </w:tcPr>
          <w:p w:rsidR="008B12D2" w:rsidRDefault="00252178">
            <w:pPr>
              <w:jc w:val="center"/>
            </w:pPr>
            <w:r>
              <w:rPr>
                <w:sz w:val="24"/>
              </w:rPr>
              <w:t>鹰</w:t>
            </w:r>
            <w:r>
              <w:rPr>
                <w:sz w:val="24"/>
              </w:rPr>
              <w:t>19</w:t>
            </w:r>
            <w:r>
              <w:rPr>
                <w:sz w:val="24"/>
              </w:rPr>
              <w:t>转债</w:t>
            </w:r>
          </w:p>
        </w:tc>
        <w:tc>
          <w:tcPr>
            <w:tcW w:w="834" w:type="dxa"/>
            <w:vAlign w:val="center"/>
          </w:tcPr>
          <w:p w:rsidR="008B12D2" w:rsidRDefault="00252178">
            <w:pPr>
              <w:jc w:val="center"/>
            </w:pPr>
            <w:r>
              <w:rPr>
                <w:sz w:val="24"/>
              </w:rPr>
              <w:t>2019-12-18</w:t>
            </w:r>
          </w:p>
        </w:tc>
        <w:tc>
          <w:tcPr>
            <w:tcW w:w="835" w:type="dxa"/>
            <w:vAlign w:val="center"/>
          </w:tcPr>
          <w:p w:rsidR="008B12D2" w:rsidRDefault="00252178">
            <w:pPr>
              <w:jc w:val="center"/>
            </w:pPr>
            <w:r>
              <w:rPr>
                <w:sz w:val="24"/>
              </w:rPr>
              <w:t>2020-01-03</w:t>
            </w:r>
          </w:p>
        </w:tc>
        <w:tc>
          <w:tcPr>
            <w:tcW w:w="834" w:type="dxa"/>
            <w:vAlign w:val="center"/>
          </w:tcPr>
          <w:p w:rsidR="008B12D2" w:rsidRDefault="00252178">
            <w:pPr>
              <w:jc w:val="center"/>
            </w:pPr>
            <w:r>
              <w:rPr>
                <w:sz w:val="24"/>
              </w:rPr>
              <w:t>新债未上市</w:t>
            </w:r>
          </w:p>
        </w:tc>
        <w:tc>
          <w:tcPr>
            <w:tcW w:w="835" w:type="dxa"/>
            <w:vAlign w:val="center"/>
          </w:tcPr>
          <w:p w:rsidR="008B12D2" w:rsidRDefault="00252178">
            <w:pPr>
              <w:jc w:val="right"/>
            </w:pPr>
            <w:r>
              <w:rPr>
                <w:sz w:val="24"/>
              </w:rPr>
              <w:t>100.00</w:t>
            </w:r>
          </w:p>
        </w:tc>
        <w:tc>
          <w:tcPr>
            <w:tcW w:w="834" w:type="dxa"/>
            <w:vAlign w:val="center"/>
          </w:tcPr>
          <w:p w:rsidR="008B12D2" w:rsidRDefault="00252178">
            <w:pPr>
              <w:jc w:val="right"/>
            </w:pPr>
            <w:r>
              <w:rPr>
                <w:sz w:val="24"/>
              </w:rPr>
              <w:t>100.00</w:t>
            </w:r>
          </w:p>
        </w:tc>
        <w:tc>
          <w:tcPr>
            <w:tcW w:w="835" w:type="dxa"/>
            <w:vAlign w:val="center"/>
          </w:tcPr>
          <w:p w:rsidR="008B12D2" w:rsidRDefault="00252178">
            <w:pPr>
              <w:jc w:val="right"/>
            </w:pPr>
            <w:r>
              <w:rPr>
                <w:sz w:val="24"/>
              </w:rPr>
              <w:t>10</w:t>
            </w:r>
          </w:p>
        </w:tc>
        <w:tc>
          <w:tcPr>
            <w:tcW w:w="834" w:type="dxa"/>
            <w:vAlign w:val="center"/>
          </w:tcPr>
          <w:p w:rsidR="008B12D2" w:rsidRDefault="00252178">
            <w:pPr>
              <w:jc w:val="right"/>
            </w:pPr>
            <w:r>
              <w:rPr>
                <w:sz w:val="24"/>
              </w:rPr>
              <w:t>1,000.00</w:t>
            </w:r>
          </w:p>
        </w:tc>
        <w:tc>
          <w:tcPr>
            <w:tcW w:w="835" w:type="dxa"/>
            <w:vAlign w:val="center"/>
          </w:tcPr>
          <w:p w:rsidR="008B12D2" w:rsidRDefault="00252178">
            <w:pPr>
              <w:jc w:val="right"/>
            </w:pPr>
            <w:r>
              <w:rPr>
                <w:sz w:val="24"/>
              </w:rPr>
              <w:t>1,000.00</w:t>
            </w:r>
          </w:p>
        </w:tc>
        <w:tc>
          <w:tcPr>
            <w:tcW w:w="835" w:type="dxa"/>
            <w:vAlign w:val="center"/>
          </w:tcPr>
          <w:p w:rsidR="008B12D2" w:rsidRDefault="00252178">
            <w:pPr>
              <w:jc w:val="center"/>
            </w:pPr>
            <w:r>
              <w:rPr>
                <w:sz w:val="24"/>
              </w:rPr>
              <w:t>-</w:t>
            </w:r>
          </w:p>
        </w:tc>
      </w:tr>
      <w:tr w:rsidR="008B12D2">
        <w:tc>
          <w:tcPr>
            <w:tcW w:w="834" w:type="dxa"/>
            <w:vAlign w:val="center"/>
          </w:tcPr>
          <w:p w:rsidR="008B12D2" w:rsidRDefault="00252178">
            <w:pPr>
              <w:jc w:val="center"/>
            </w:pPr>
            <w:r>
              <w:rPr>
                <w:sz w:val="24"/>
              </w:rPr>
              <w:t>110065</w:t>
            </w:r>
          </w:p>
        </w:tc>
        <w:tc>
          <w:tcPr>
            <w:tcW w:w="835" w:type="dxa"/>
            <w:vAlign w:val="center"/>
          </w:tcPr>
          <w:p w:rsidR="008B12D2" w:rsidRDefault="00252178">
            <w:pPr>
              <w:jc w:val="center"/>
            </w:pPr>
            <w:r>
              <w:rPr>
                <w:sz w:val="24"/>
              </w:rPr>
              <w:t>淮矿转债</w:t>
            </w:r>
          </w:p>
        </w:tc>
        <w:tc>
          <w:tcPr>
            <w:tcW w:w="834" w:type="dxa"/>
            <w:vAlign w:val="center"/>
          </w:tcPr>
          <w:p w:rsidR="008B12D2" w:rsidRDefault="00252178">
            <w:pPr>
              <w:jc w:val="center"/>
            </w:pPr>
            <w:r>
              <w:rPr>
                <w:sz w:val="24"/>
              </w:rPr>
              <w:t>2019-12-25</w:t>
            </w:r>
          </w:p>
        </w:tc>
        <w:tc>
          <w:tcPr>
            <w:tcW w:w="835" w:type="dxa"/>
            <w:vAlign w:val="center"/>
          </w:tcPr>
          <w:p w:rsidR="008B12D2" w:rsidRDefault="00252178">
            <w:pPr>
              <w:jc w:val="center"/>
            </w:pPr>
            <w:r>
              <w:rPr>
                <w:sz w:val="24"/>
              </w:rPr>
              <w:t>2020-01-13</w:t>
            </w:r>
          </w:p>
        </w:tc>
        <w:tc>
          <w:tcPr>
            <w:tcW w:w="834" w:type="dxa"/>
            <w:vAlign w:val="center"/>
          </w:tcPr>
          <w:p w:rsidR="008B12D2" w:rsidRDefault="00252178">
            <w:pPr>
              <w:jc w:val="center"/>
            </w:pPr>
            <w:r>
              <w:rPr>
                <w:sz w:val="24"/>
              </w:rPr>
              <w:t>新债未上市</w:t>
            </w:r>
          </w:p>
        </w:tc>
        <w:tc>
          <w:tcPr>
            <w:tcW w:w="835" w:type="dxa"/>
            <w:vAlign w:val="center"/>
          </w:tcPr>
          <w:p w:rsidR="008B12D2" w:rsidRDefault="00252178">
            <w:pPr>
              <w:jc w:val="right"/>
            </w:pPr>
            <w:r>
              <w:rPr>
                <w:sz w:val="24"/>
              </w:rPr>
              <w:t>100.00</w:t>
            </w:r>
          </w:p>
        </w:tc>
        <w:tc>
          <w:tcPr>
            <w:tcW w:w="834" w:type="dxa"/>
            <w:vAlign w:val="center"/>
          </w:tcPr>
          <w:p w:rsidR="008B12D2" w:rsidRDefault="00252178">
            <w:pPr>
              <w:jc w:val="right"/>
            </w:pPr>
            <w:r>
              <w:rPr>
                <w:sz w:val="24"/>
              </w:rPr>
              <w:t>100.00</w:t>
            </w:r>
          </w:p>
        </w:tc>
        <w:tc>
          <w:tcPr>
            <w:tcW w:w="835" w:type="dxa"/>
            <w:vAlign w:val="center"/>
          </w:tcPr>
          <w:p w:rsidR="008B12D2" w:rsidRDefault="00252178">
            <w:pPr>
              <w:jc w:val="right"/>
            </w:pPr>
            <w:r>
              <w:rPr>
                <w:sz w:val="24"/>
              </w:rPr>
              <w:t>30</w:t>
            </w:r>
          </w:p>
        </w:tc>
        <w:tc>
          <w:tcPr>
            <w:tcW w:w="834" w:type="dxa"/>
            <w:vAlign w:val="center"/>
          </w:tcPr>
          <w:p w:rsidR="008B12D2" w:rsidRDefault="00252178">
            <w:pPr>
              <w:jc w:val="right"/>
            </w:pPr>
            <w:r>
              <w:rPr>
                <w:sz w:val="24"/>
              </w:rPr>
              <w:t>3,000.00</w:t>
            </w:r>
          </w:p>
        </w:tc>
        <w:tc>
          <w:tcPr>
            <w:tcW w:w="835" w:type="dxa"/>
            <w:vAlign w:val="center"/>
          </w:tcPr>
          <w:p w:rsidR="008B12D2" w:rsidRDefault="00252178">
            <w:pPr>
              <w:jc w:val="right"/>
            </w:pPr>
            <w:r>
              <w:rPr>
                <w:sz w:val="24"/>
              </w:rPr>
              <w:t>3,000.00</w:t>
            </w:r>
          </w:p>
        </w:tc>
        <w:tc>
          <w:tcPr>
            <w:tcW w:w="835" w:type="dxa"/>
            <w:vAlign w:val="center"/>
          </w:tcPr>
          <w:p w:rsidR="008B12D2" w:rsidRDefault="00252178">
            <w:pPr>
              <w:jc w:val="center"/>
            </w:pPr>
            <w:r>
              <w:rPr>
                <w:sz w:val="24"/>
              </w:rPr>
              <w:t>-</w:t>
            </w:r>
          </w:p>
        </w:tc>
      </w:tr>
      <w:tr w:rsidR="008B12D2">
        <w:tc>
          <w:tcPr>
            <w:tcW w:w="834" w:type="dxa"/>
            <w:vAlign w:val="center"/>
          </w:tcPr>
          <w:p w:rsidR="008B12D2" w:rsidRDefault="00252178">
            <w:pPr>
              <w:jc w:val="center"/>
            </w:pPr>
            <w:r>
              <w:rPr>
                <w:sz w:val="24"/>
              </w:rPr>
              <w:t>113029</w:t>
            </w:r>
          </w:p>
        </w:tc>
        <w:tc>
          <w:tcPr>
            <w:tcW w:w="835" w:type="dxa"/>
            <w:vAlign w:val="center"/>
          </w:tcPr>
          <w:p w:rsidR="008B12D2" w:rsidRDefault="00252178">
            <w:pPr>
              <w:jc w:val="center"/>
            </w:pPr>
            <w:r>
              <w:rPr>
                <w:sz w:val="24"/>
              </w:rPr>
              <w:t>明阳转债</w:t>
            </w:r>
          </w:p>
        </w:tc>
        <w:tc>
          <w:tcPr>
            <w:tcW w:w="834" w:type="dxa"/>
            <w:vAlign w:val="center"/>
          </w:tcPr>
          <w:p w:rsidR="008B12D2" w:rsidRDefault="00252178">
            <w:pPr>
              <w:jc w:val="center"/>
            </w:pPr>
            <w:r>
              <w:rPr>
                <w:sz w:val="24"/>
              </w:rPr>
              <w:t>2019-12-18</w:t>
            </w:r>
          </w:p>
        </w:tc>
        <w:tc>
          <w:tcPr>
            <w:tcW w:w="835" w:type="dxa"/>
            <w:vAlign w:val="center"/>
          </w:tcPr>
          <w:p w:rsidR="008B12D2" w:rsidRDefault="00252178">
            <w:pPr>
              <w:jc w:val="center"/>
            </w:pPr>
            <w:r>
              <w:rPr>
                <w:sz w:val="24"/>
              </w:rPr>
              <w:t>2020-01-07</w:t>
            </w:r>
          </w:p>
        </w:tc>
        <w:tc>
          <w:tcPr>
            <w:tcW w:w="834" w:type="dxa"/>
            <w:vAlign w:val="center"/>
          </w:tcPr>
          <w:p w:rsidR="008B12D2" w:rsidRDefault="00252178">
            <w:pPr>
              <w:jc w:val="center"/>
            </w:pPr>
            <w:r>
              <w:rPr>
                <w:sz w:val="24"/>
              </w:rPr>
              <w:t>新债未上</w:t>
            </w:r>
            <w:r>
              <w:rPr>
                <w:sz w:val="24"/>
              </w:rPr>
              <w:lastRenderedPageBreak/>
              <w:t>市</w:t>
            </w:r>
          </w:p>
        </w:tc>
        <w:tc>
          <w:tcPr>
            <w:tcW w:w="835" w:type="dxa"/>
            <w:vAlign w:val="center"/>
          </w:tcPr>
          <w:p w:rsidR="008B12D2" w:rsidRDefault="00252178">
            <w:pPr>
              <w:jc w:val="right"/>
            </w:pPr>
            <w:r>
              <w:rPr>
                <w:sz w:val="24"/>
              </w:rPr>
              <w:lastRenderedPageBreak/>
              <w:t>100.00</w:t>
            </w:r>
          </w:p>
        </w:tc>
        <w:tc>
          <w:tcPr>
            <w:tcW w:w="834" w:type="dxa"/>
            <w:vAlign w:val="center"/>
          </w:tcPr>
          <w:p w:rsidR="008B12D2" w:rsidRDefault="00252178">
            <w:pPr>
              <w:jc w:val="right"/>
            </w:pPr>
            <w:r>
              <w:rPr>
                <w:sz w:val="24"/>
              </w:rPr>
              <w:t>100.00</w:t>
            </w:r>
          </w:p>
        </w:tc>
        <w:tc>
          <w:tcPr>
            <w:tcW w:w="835" w:type="dxa"/>
            <w:vAlign w:val="center"/>
          </w:tcPr>
          <w:p w:rsidR="008B12D2" w:rsidRDefault="00252178">
            <w:pPr>
              <w:jc w:val="right"/>
            </w:pPr>
            <w:r>
              <w:rPr>
                <w:sz w:val="24"/>
              </w:rPr>
              <w:t>100</w:t>
            </w:r>
          </w:p>
        </w:tc>
        <w:tc>
          <w:tcPr>
            <w:tcW w:w="834" w:type="dxa"/>
            <w:vAlign w:val="center"/>
          </w:tcPr>
          <w:p w:rsidR="008B12D2" w:rsidRDefault="00252178">
            <w:pPr>
              <w:jc w:val="right"/>
            </w:pPr>
            <w:r>
              <w:rPr>
                <w:sz w:val="24"/>
              </w:rPr>
              <w:t>10,000.00</w:t>
            </w:r>
          </w:p>
        </w:tc>
        <w:tc>
          <w:tcPr>
            <w:tcW w:w="835" w:type="dxa"/>
            <w:vAlign w:val="center"/>
          </w:tcPr>
          <w:p w:rsidR="008B12D2" w:rsidRDefault="00252178">
            <w:pPr>
              <w:jc w:val="right"/>
            </w:pPr>
            <w:r>
              <w:rPr>
                <w:sz w:val="24"/>
              </w:rPr>
              <w:t>10,000.00</w:t>
            </w:r>
          </w:p>
        </w:tc>
        <w:tc>
          <w:tcPr>
            <w:tcW w:w="835" w:type="dxa"/>
            <w:vAlign w:val="center"/>
          </w:tcPr>
          <w:p w:rsidR="008B12D2" w:rsidRDefault="00252178">
            <w:pPr>
              <w:jc w:val="center"/>
            </w:pPr>
            <w:r>
              <w:rPr>
                <w:sz w:val="24"/>
              </w:rPr>
              <w:t>-</w:t>
            </w:r>
          </w:p>
        </w:tc>
      </w:tr>
      <w:tr w:rsidR="008B12D2">
        <w:tc>
          <w:tcPr>
            <w:tcW w:w="834" w:type="dxa"/>
            <w:vAlign w:val="center"/>
          </w:tcPr>
          <w:p w:rsidR="008B12D2" w:rsidRDefault="00252178">
            <w:pPr>
              <w:jc w:val="center"/>
            </w:pPr>
            <w:r>
              <w:rPr>
                <w:sz w:val="24"/>
              </w:rPr>
              <w:t>113030</w:t>
            </w:r>
          </w:p>
        </w:tc>
        <w:tc>
          <w:tcPr>
            <w:tcW w:w="835" w:type="dxa"/>
            <w:vAlign w:val="center"/>
          </w:tcPr>
          <w:p w:rsidR="008B12D2" w:rsidRDefault="00252178">
            <w:pPr>
              <w:jc w:val="center"/>
            </w:pPr>
            <w:r>
              <w:rPr>
                <w:sz w:val="24"/>
              </w:rPr>
              <w:t>东风转债</w:t>
            </w:r>
          </w:p>
        </w:tc>
        <w:tc>
          <w:tcPr>
            <w:tcW w:w="834" w:type="dxa"/>
            <w:vAlign w:val="center"/>
          </w:tcPr>
          <w:p w:rsidR="008B12D2" w:rsidRDefault="00252178">
            <w:pPr>
              <w:jc w:val="center"/>
            </w:pPr>
            <w:r>
              <w:rPr>
                <w:sz w:val="24"/>
              </w:rPr>
              <w:t>2019-12-26</w:t>
            </w:r>
          </w:p>
        </w:tc>
        <w:tc>
          <w:tcPr>
            <w:tcW w:w="835" w:type="dxa"/>
            <w:vAlign w:val="center"/>
          </w:tcPr>
          <w:p w:rsidR="008B12D2" w:rsidRDefault="00252178">
            <w:pPr>
              <w:jc w:val="center"/>
            </w:pPr>
            <w:r>
              <w:rPr>
                <w:sz w:val="24"/>
              </w:rPr>
              <w:t>2020-01-20</w:t>
            </w:r>
          </w:p>
        </w:tc>
        <w:tc>
          <w:tcPr>
            <w:tcW w:w="834" w:type="dxa"/>
            <w:vAlign w:val="center"/>
          </w:tcPr>
          <w:p w:rsidR="008B12D2" w:rsidRDefault="00252178">
            <w:pPr>
              <w:jc w:val="center"/>
            </w:pPr>
            <w:r>
              <w:rPr>
                <w:sz w:val="24"/>
              </w:rPr>
              <w:t>新债未上市</w:t>
            </w:r>
          </w:p>
        </w:tc>
        <w:tc>
          <w:tcPr>
            <w:tcW w:w="835" w:type="dxa"/>
            <w:vAlign w:val="center"/>
          </w:tcPr>
          <w:p w:rsidR="008B12D2" w:rsidRDefault="00252178">
            <w:pPr>
              <w:jc w:val="right"/>
            </w:pPr>
            <w:r>
              <w:rPr>
                <w:sz w:val="24"/>
              </w:rPr>
              <w:t>100.00</w:t>
            </w:r>
          </w:p>
        </w:tc>
        <w:tc>
          <w:tcPr>
            <w:tcW w:w="834" w:type="dxa"/>
            <w:vAlign w:val="center"/>
          </w:tcPr>
          <w:p w:rsidR="008B12D2" w:rsidRDefault="00252178">
            <w:pPr>
              <w:jc w:val="right"/>
            </w:pPr>
            <w:r>
              <w:rPr>
                <w:sz w:val="24"/>
              </w:rPr>
              <w:t>100.00</w:t>
            </w:r>
          </w:p>
        </w:tc>
        <w:tc>
          <w:tcPr>
            <w:tcW w:w="835" w:type="dxa"/>
            <w:vAlign w:val="center"/>
          </w:tcPr>
          <w:p w:rsidR="008B12D2" w:rsidRDefault="00252178">
            <w:pPr>
              <w:jc w:val="right"/>
            </w:pPr>
            <w:r>
              <w:rPr>
                <w:sz w:val="24"/>
              </w:rPr>
              <w:t>20</w:t>
            </w:r>
          </w:p>
        </w:tc>
        <w:tc>
          <w:tcPr>
            <w:tcW w:w="834" w:type="dxa"/>
            <w:vAlign w:val="center"/>
          </w:tcPr>
          <w:p w:rsidR="008B12D2" w:rsidRDefault="00252178">
            <w:pPr>
              <w:jc w:val="right"/>
            </w:pPr>
            <w:r>
              <w:rPr>
                <w:sz w:val="24"/>
              </w:rPr>
              <w:t>2,000.00</w:t>
            </w:r>
          </w:p>
        </w:tc>
        <w:tc>
          <w:tcPr>
            <w:tcW w:w="835" w:type="dxa"/>
            <w:vAlign w:val="center"/>
          </w:tcPr>
          <w:p w:rsidR="008B12D2" w:rsidRDefault="00252178">
            <w:pPr>
              <w:jc w:val="right"/>
            </w:pPr>
            <w:r>
              <w:rPr>
                <w:sz w:val="24"/>
              </w:rPr>
              <w:t>2,000.00</w:t>
            </w:r>
          </w:p>
        </w:tc>
        <w:tc>
          <w:tcPr>
            <w:tcW w:w="835" w:type="dxa"/>
            <w:vAlign w:val="center"/>
          </w:tcPr>
          <w:p w:rsidR="008B12D2" w:rsidRDefault="00252178">
            <w:pPr>
              <w:jc w:val="center"/>
            </w:pPr>
            <w:r>
              <w:rPr>
                <w:sz w:val="24"/>
              </w:rPr>
              <w:t>-</w:t>
            </w:r>
          </w:p>
        </w:tc>
      </w:tr>
      <w:tr w:rsidR="008B12D2">
        <w:tc>
          <w:tcPr>
            <w:tcW w:w="834" w:type="dxa"/>
            <w:vAlign w:val="center"/>
          </w:tcPr>
          <w:p w:rsidR="008B12D2" w:rsidRDefault="00252178">
            <w:pPr>
              <w:jc w:val="center"/>
            </w:pPr>
            <w:r>
              <w:rPr>
                <w:sz w:val="24"/>
              </w:rPr>
              <w:t>113554</w:t>
            </w:r>
          </w:p>
        </w:tc>
        <w:tc>
          <w:tcPr>
            <w:tcW w:w="835" w:type="dxa"/>
            <w:vAlign w:val="center"/>
          </w:tcPr>
          <w:p w:rsidR="008B12D2" w:rsidRDefault="00252178">
            <w:pPr>
              <w:jc w:val="center"/>
            </w:pPr>
            <w:r>
              <w:rPr>
                <w:sz w:val="24"/>
              </w:rPr>
              <w:t>仙鹤转债</w:t>
            </w:r>
          </w:p>
        </w:tc>
        <w:tc>
          <w:tcPr>
            <w:tcW w:w="834" w:type="dxa"/>
            <w:vAlign w:val="center"/>
          </w:tcPr>
          <w:p w:rsidR="008B12D2" w:rsidRDefault="00252178">
            <w:pPr>
              <w:jc w:val="center"/>
            </w:pPr>
            <w:r>
              <w:rPr>
                <w:sz w:val="24"/>
              </w:rPr>
              <w:t>2019-12-18</w:t>
            </w:r>
          </w:p>
        </w:tc>
        <w:tc>
          <w:tcPr>
            <w:tcW w:w="835" w:type="dxa"/>
            <w:vAlign w:val="center"/>
          </w:tcPr>
          <w:p w:rsidR="008B12D2" w:rsidRDefault="00252178">
            <w:pPr>
              <w:jc w:val="center"/>
            </w:pPr>
            <w:r>
              <w:rPr>
                <w:sz w:val="24"/>
              </w:rPr>
              <w:t>2020-01-10</w:t>
            </w:r>
          </w:p>
        </w:tc>
        <w:tc>
          <w:tcPr>
            <w:tcW w:w="834" w:type="dxa"/>
            <w:vAlign w:val="center"/>
          </w:tcPr>
          <w:p w:rsidR="008B12D2" w:rsidRDefault="00252178">
            <w:pPr>
              <w:jc w:val="center"/>
            </w:pPr>
            <w:r>
              <w:rPr>
                <w:sz w:val="24"/>
              </w:rPr>
              <w:t>新债未上市</w:t>
            </w:r>
          </w:p>
        </w:tc>
        <w:tc>
          <w:tcPr>
            <w:tcW w:w="835" w:type="dxa"/>
            <w:vAlign w:val="center"/>
          </w:tcPr>
          <w:p w:rsidR="008B12D2" w:rsidRDefault="00252178">
            <w:pPr>
              <w:jc w:val="right"/>
            </w:pPr>
            <w:r>
              <w:rPr>
                <w:sz w:val="24"/>
              </w:rPr>
              <w:t>100.00</w:t>
            </w:r>
          </w:p>
        </w:tc>
        <w:tc>
          <w:tcPr>
            <w:tcW w:w="834" w:type="dxa"/>
            <w:vAlign w:val="center"/>
          </w:tcPr>
          <w:p w:rsidR="008B12D2" w:rsidRDefault="00252178">
            <w:pPr>
              <w:jc w:val="right"/>
            </w:pPr>
            <w:r>
              <w:rPr>
                <w:sz w:val="24"/>
              </w:rPr>
              <w:t>100.00</w:t>
            </w:r>
          </w:p>
        </w:tc>
        <w:tc>
          <w:tcPr>
            <w:tcW w:w="835" w:type="dxa"/>
            <w:vAlign w:val="center"/>
          </w:tcPr>
          <w:p w:rsidR="008B12D2" w:rsidRDefault="00252178">
            <w:pPr>
              <w:jc w:val="right"/>
            </w:pPr>
            <w:r>
              <w:rPr>
                <w:sz w:val="24"/>
              </w:rPr>
              <w:t>20</w:t>
            </w:r>
          </w:p>
        </w:tc>
        <w:tc>
          <w:tcPr>
            <w:tcW w:w="834" w:type="dxa"/>
            <w:vAlign w:val="center"/>
          </w:tcPr>
          <w:p w:rsidR="008B12D2" w:rsidRDefault="00252178">
            <w:pPr>
              <w:jc w:val="right"/>
            </w:pPr>
            <w:r>
              <w:rPr>
                <w:sz w:val="24"/>
              </w:rPr>
              <w:t>2,000.00</w:t>
            </w:r>
          </w:p>
        </w:tc>
        <w:tc>
          <w:tcPr>
            <w:tcW w:w="835" w:type="dxa"/>
            <w:vAlign w:val="center"/>
          </w:tcPr>
          <w:p w:rsidR="008B12D2" w:rsidRDefault="00252178">
            <w:pPr>
              <w:jc w:val="right"/>
            </w:pPr>
            <w:r>
              <w:rPr>
                <w:sz w:val="24"/>
              </w:rPr>
              <w:t>2,000.00</w:t>
            </w:r>
          </w:p>
        </w:tc>
        <w:tc>
          <w:tcPr>
            <w:tcW w:w="835" w:type="dxa"/>
            <w:vAlign w:val="center"/>
          </w:tcPr>
          <w:p w:rsidR="008B12D2" w:rsidRDefault="00252178">
            <w:pPr>
              <w:jc w:val="center"/>
            </w:pPr>
            <w:r>
              <w:rPr>
                <w:sz w:val="24"/>
              </w:rPr>
              <w:t>-</w:t>
            </w:r>
          </w:p>
        </w:tc>
      </w:tr>
      <w:tr w:rsidR="008B12D2">
        <w:tc>
          <w:tcPr>
            <w:tcW w:w="834" w:type="dxa"/>
            <w:vAlign w:val="center"/>
          </w:tcPr>
          <w:p w:rsidR="008B12D2" w:rsidRDefault="00252178">
            <w:pPr>
              <w:jc w:val="center"/>
            </w:pPr>
            <w:r>
              <w:rPr>
                <w:sz w:val="24"/>
              </w:rPr>
              <w:t>113558</w:t>
            </w:r>
          </w:p>
        </w:tc>
        <w:tc>
          <w:tcPr>
            <w:tcW w:w="835" w:type="dxa"/>
            <w:vAlign w:val="center"/>
          </w:tcPr>
          <w:p w:rsidR="008B12D2" w:rsidRDefault="00252178">
            <w:pPr>
              <w:jc w:val="center"/>
            </w:pPr>
            <w:r>
              <w:rPr>
                <w:sz w:val="24"/>
              </w:rPr>
              <w:t>日月转债</w:t>
            </w:r>
          </w:p>
        </w:tc>
        <w:tc>
          <w:tcPr>
            <w:tcW w:w="834" w:type="dxa"/>
            <w:vAlign w:val="center"/>
          </w:tcPr>
          <w:p w:rsidR="008B12D2" w:rsidRDefault="00252178">
            <w:pPr>
              <w:jc w:val="center"/>
            </w:pPr>
            <w:r>
              <w:rPr>
                <w:sz w:val="24"/>
              </w:rPr>
              <w:t>2019-12-26</w:t>
            </w:r>
          </w:p>
        </w:tc>
        <w:tc>
          <w:tcPr>
            <w:tcW w:w="835" w:type="dxa"/>
            <w:vAlign w:val="center"/>
          </w:tcPr>
          <w:p w:rsidR="008B12D2" w:rsidRDefault="00252178">
            <w:pPr>
              <w:jc w:val="center"/>
            </w:pPr>
            <w:r>
              <w:rPr>
                <w:sz w:val="24"/>
              </w:rPr>
              <w:t>2020-01-14</w:t>
            </w:r>
          </w:p>
        </w:tc>
        <w:tc>
          <w:tcPr>
            <w:tcW w:w="834" w:type="dxa"/>
            <w:vAlign w:val="center"/>
          </w:tcPr>
          <w:p w:rsidR="008B12D2" w:rsidRDefault="00252178">
            <w:pPr>
              <w:jc w:val="center"/>
            </w:pPr>
            <w:r>
              <w:rPr>
                <w:sz w:val="24"/>
              </w:rPr>
              <w:t>新债未上市</w:t>
            </w:r>
          </w:p>
        </w:tc>
        <w:tc>
          <w:tcPr>
            <w:tcW w:w="835" w:type="dxa"/>
            <w:vAlign w:val="center"/>
          </w:tcPr>
          <w:p w:rsidR="008B12D2" w:rsidRDefault="00252178">
            <w:pPr>
              <w:jc w:val="right"/>
            </w:pPr>
            <w:r>
              <w:rPr>
                <w:sz w:val="24"/>
              </w:rPr>
              <w:t>100.00</w:t>
            </w:r>
          </w:p>
        </w:tc>
        <w:tc>
          <w:tcPr>
            <w:tcW w:w="834" w:type="dxa"/>
            <w:vAlign w:val="center"/>
          </w:tcPr>
          <w:p w:rsidR="008B12D2" w:rsidRDefault="00252178">
            <w:pPr>
              <w:jc w:val="right"/>
            </w:pPr>
            <w:r>
              <w:rPr>
                <w:sz w:val="24"/>
              </w:rPr>
              <w:t>100.00</w:t>
            </w:r>
          </w:p>
        </w:tc>
        <w:tc>
          <w:tcPr>
            <w:tcW w:w="835" w:type="dxa"/>
            <w:vAlign w:val="center"/>
          </w:tcPr>
          <w:p w:rsidR="008B12D2" w:rsidRDefault="00252178">
            <w:pPr>
              <w:jc w:val="right"/>
            </w:pPr>
            <w:r>
              <w:rPr>
                <w:sz w:val="24"/>
              </w:rPr>
              <w:t>10</w:t>
            </w:r>
          </w:p>
        </w:tc>
        <w:tc>
          <w:tcPr>
            <w:tcW w:w="834" w:type="dxa"/>
            <w:vAlign w:val="center"/>
          </w:tcPr>
          <w:p w:rsidR="008B12D2" w:rsidRDefault="00252178">
            <w:pPr>
              <w:jc w:val="right"/>
            </w:pPr>
            <w:r>
              <w:rPr>
                <w:sz w:val="24"/>
              </w:rPr>
              <w:t>1,000.00</w:t>
            </w:r>
          </w:p>
        </w:tc>
        <w:tc>
          <w:tcPr>
            <w:tcW w:w="835" w:type="dxa"/>
            <w:vAlign w:val="center"/>
          </w:tcPr>
          <w:p w:rsidR="008B12D2" w:rsidRDefault="00252178">
            <w:pPr>
              <w:jc w:val="right"/>
            </w:pPr>
            <w:r>
              <w:rPr>
                <w:sz w:val="24"/>
              </w:rPr>
              <w:t>1,000.00</w:t>
            </w:r>
          </w:p>
        </w:tc>
        <w:tc>
          <w:tcPr>
            <w:tcW w:w="835" w:type="dxa"/>
            <w:vAlign w:val="center"/>
          </w:tcPr>
          <w:p w:rsidR="008B12D2" w:rsidRDefault="00252178">
            <w:pPr>
              <w:jc w:val="center"/>
            </w:pPr>
            <w:r>
              <w:rPr>
                <w:sz w:val="24"/>
              </w:rPr>
              <w:t>-</w:t>
            </w:r>
          </w:p>
        </w:tc>
      </w:tr>
      <w:tr w:rsidR="008B12D2">
        <w:tc>
          <w:tcPr>
            <w:tcW w:w="834" w:type="dxa"/>
            <w:vAlign w:val="center"/>
          </w:tcPr>
          <w:p w:rsidR="008B12D2" w:rsidRDefault="00252178">
            <w:pPr>
              <w:jc w:val="center"/>
            </w:pPr>
            <w:r>
              <w:rPr>
                <w:sz w:val="24"/>
              </w:rPr>
              <w:t>113559</w:t>
            </w:r>
          </w:p>
        </w:tc>
        <w:tc>
          <w:tcPr>
            <w:tcW w:w="835" w:type="dxa"/>
            <w:vAlign w:val="center"/>
          </w:tcPr>
          <w:p w:rsidR="008B12D2" w:rsidRDefault="00252178">
            <w:pPr>
              <w:jc w:val="center"/>
            </w:pPr>
            <w:r>
              <w:rPr>
                <w:sz w:val="24"/>
              </w:rPr>
              <w:t>永创转债</w:t>
            </w:r>
          </w:p>
        </w:tc>
        <w:tc>
          <w:tcPr>
            <w:tcW w:w="834" w:type="dxa"/>
            <w:vAlign w:val="center"/>
          </w:tcPr>
          <w:p w:rsidR="008B12D2" w:rsidRDefault="00252178">
            <w:pPr>
              <w:jc w:val="center"/>
            </w:pPr>
            <w:r>
              <w:rPr>
                <w:sz w:val="24"/>
              </w:rPr>
              <w:t>2019-12-26</w:t>
            </w:r>
          </w:p>
        </w:tc>
        <w:tc>
          <w:tcPr>
            <w:tcW w:w="835" w:type="dxa"/>
            <w:vAlign w:val="center"/>
          </w:tcPr>
          <w:p w:rsidR="008B12D2" w:rsidRDefault="00252178">
            <w:pPr>
              <w:jc w:val="center"/>
            </w:pPr>
            <w:r>
              <w:rPr>
                <w:sz w:val="24"/>
              </w:rPr>
              <w:t>2020-01-10</w:t>
            </w:r>
          </w:p>
        </w:tc>
        <w:tc>
          <w:tcPr>
            <w:tcW w:w="834" w:type="dxa"/>
            <w:vAlign w:val="center"/>
          </w:tcPr>
          <w:p w:rsidR="008B12D2" w:rsidRDefault="00252178">
            <w:pPr>
              <w:jc w:val="center"/>
            </w:pPr>
            <w:r>
              <w:rPr>
                <w:sz w:val="24"/>
              </w:rPr>
              <w:t>新债未上市</w:t>
            </w:r>
          </w:p>
        </w:tc>
        <w:tc>
          <w:tcPr>
            <w:tcW w:w="835" w:type="dxa"/>
            <w:vAlign w:val="center"/>
          </w:tcPr>
          <w:p w:rsidR="008B12D2" w:rsidRDefault="00252178">
            <w:pPr>
              <w:jc w:val="right"/>
            </w:pPr>
            <w:r>
              <w:rPr>
                <w:sz w:val="24"/>
              </w:rPr>
              <w:t>100.00</w:t>
            </w:r>
          </w:p>
        </w:tc>
        <w:tc>
          <w:tcPr>
            <w:tcW w:w="834" w:type="dxa"/>
            <w:vAlign w:val="center"/>
          </w:tcPr>
          <w:p w:rsidR="008B12D2" w:rsidRDefault="00252178">
            <w:pPr>
              <w:jc w:val="right"/>
            </w:pPr>
            <w:r>
              <w:rPr>
                <w:sz w:val="24"/>
              </w:rPr>
              <w:t>100.00</w:t>
            </w:r>
          </w:p>
        </w:tc>
        <w:tc>
          <w:tcPr>
            <w:tcW w:w="835" w:type="dxa"/>
            <w:vAlign w:val="center"/>
          </w:tcPr>
          <w:p w:rsidR="008B12D2" w:rsidRDefault="00252178">
            <w:pPr>
              <w:jc w:val="right"/>
            </w:pPr>
            <w:r>
              <w:rPr>
                <w:sz w:val="24"/>
              </w:rPr>
              <w:t>10</w:t>
            </w:r>
          </w:p>
        </w:tc>
        <w:tc>
          <w:tcPr>
            <w:tcW w:w="834" w:type="dxa"/>
            <w:vAlign w:val="center"/>
          </w:tcPr>
          <w:p w:rsidR="008B12D2" w:rsidRDefault="00252178">
            <w:pPr>
              <w:jc w:val="right"/>
            </w:pPr>
            <w:r>
              <w:rPr>
                <w:sz w:val="24"/>
              </w:rPr>
              <w:t>1,000.00</w:t>
            </w:r>
          </w:p>
        </w:tc>
        <w:tc>
          <w:tcPr>
            <w:tcW w:w="835" w:type="dxa"/>
            <w:vAlign w:val="center"/>
          </w:tcPr>
          <w:p w:rsidR="008B12D2" w:rsidRDefault="00252178">
            <w:pPr>
              <w:jc w:val="right"/>
            </w:pPr>
            <w:r>
              <w:rPr>
                <w:sz w:val="24"/>
              </w:rPr>
              <w:t>1,000.00</w:t>
            </w:r>
          </w:p>
        </w:tc>
        <w:tc>
          <w:tcPr>
            <w:tcW w:w="835" w:type="dxa"/>
            <w:vAlign w:val="center"/>
          </w:tcPr>
          <w:p w:rsidR="008B12D2" w:rsidRDefault="00252178">
            <w:pPr>
              <w:jc w:val="center"/>
            </w:pPr>
            <w:r>
              <w:rPr>
                <w:sz w:val="24"/>
              </w:rPr>
              <w:t>-</w:t>
            </w:r>
          </w:p>
        </w:tc>
      </w:tr>
      <w:tr w:rsidR="008B12D2">
        <w:tc>
          <w:tcPr>
            <w:tcW w:w="834" w:type="dxa"/>
            <w:vAlign w:val="center"/>
          </w:tcPr>
          <w:p w:rsidR="008B12D2" w:rsidRDefault="00252178">
            <w:pPr>
              <w:jc w:val="center"/>
            </w:pPr>
            <w:r>
              <w:rPr>
                <w:sz w:val="24"/>
              </w:rPr>
              <w:t>123036</w:t>
            </w:r>
          </w:p>
        </w:tc>
        <w:tc>
          <w:tcPr>
            <w:tcW w:w="835" w:type="dxa"/>
            <w:vAlign w:val="center"/>
          </w:tcPr>
          <w:p w:rsidR="008B12D2" w:rsidRDefault="00252178">
            <w:pPr>
              <w:jc w:val="center"/>
            </w:pPr>
            <w:r>
              <w:rPr>
                <w:sz w:val="24"/>
              </w:rPr>
              <w:t>先导转债</w:t>
            </w:r>
          </w:p>
        </w:tc>
        <w:tc>
          <w:tcPr>
            <w:tcW w:w="834" w:type="dxa"/>
            <w:vAlign w:val="center"/>
          </w:tcPr>
          <w:p w:rsidR="008B12D2" w:rsidRDefault="00252178">
            <w:pPr>
              <w:jc w:val="center"/>
            </w:pPr>
            <w:r>
              <w:rPr>
                <w:sz w:val="24"/>
              </w:rPr>
              <w:t>2019-12-11</w:t>
            </w:r>
          </w:p>
        </w:tc>
        <w:tc>
          <w:tcPr>
            <w:tcW w:w="835" w:type="dxa"/>
            <w:vAlign w:val="center"/>
          </w:tcPr>
          <w:p w:rsidR="008B12D2" w:rsidRDefault="00252178">
            <w:pPr>
              <w:jc w:val="center"/>
            </w:pPr>
            <w:r>
              <w:rPr>
                <w:sz w:val="24"/>
              </w:rPr>
              <w:t>2020-01-10</w:t>
            </w:r>
          </w:p>
        </w:tc>
        <w:tc>
          <w:tcPr>
            <w:tcW w:w="834" w:type="dxa"/>
            <w:vAlign w:val="center"/>
          </w:tcPr>
          <w:p w:rsidR="008B12D2" w:rsidRDefault="00252178">
            <w:pPr>
              <w:jc w:val="center"/>
            </w:pPr>
            <w:r>
              <w:rPr>
                <w:sz w:val="24"/>
              </w:rPr>
              <w:t>老股东配债</w:t>
            </w:r>
          </w:p>
        </w:tc>
        <w:tc>
          <w:tcPr>
            <w:tcW w:w="835" w:type="dxa"/>
            <w:vAlign w:val="center"/>
          </w:tcPr>
          <w:p w:rsidR="008B12D2" w:rsidRDefault="00252178">
            <w:pPr>
              <w:jc w:val="right"/>
            </w:pPr>
            <w:r>
              <w:rPr>
                <w:sz w:val="24"/>
              </w:rPr>
              <w:t>100.00</w:t>
            </w:r>
          </w:p>
        </w:tc>
        <w:tc>
          <w:tcPr>
            <w:tcW w:w="834" w:type="dxa"/>
            <w:vAlign w:val="center"/>
          </w:tcPr>
          <w:p w:rsidR="008B12D2" w:rsidRDefault="00252178">
            <w:pPr>
              <w:jc w:val="right"/>
            </w:pPr>
            <w:r>
              <w:rPr>
                <w:sz w:val="24"/>
              </w:rPr>
              <w:t>100.00</w:t>
            </w:r>
          </w:p>
        </w:tc>
        <w:tc>
          <w:tcPr>
            <w:tcW w:w="835" w:type="dxa"/>
            <w:vAlign w:val="center"/>
          </w:tcPr>
          <w:p w:rsidR="008B12D2" w:rsidRDefault="00252178">
            <w:pPr>
              <w:jc w:val="right"/>
            </w:pPr>
            <w:r>
              <w:rPr>
                <w:sz w:val="24"/>
              </w:rPr>
              <w:t>31</w:t>
            </w:r>
          </w:p>
        </w:tc>
        <w:tc>
          <w:tcPr>
            <w:tcW w:w="834" w:type="dxa"/>
            <w:vAlign w:val="center"/>
          </w:tcPr>
          <w:p w:rsidR="008B12D2" w:rsidRDefault="00252178">
            <w:pPr>
              <w:jc w:val="right"/>
            </w:pPr>
            <w:r>
              <w:rPr>
                <w:sz w:val="24"/>
              </w:rPr>
              <w:t>3,100.00</w:t>
            </w:r>
          </w:p>
        </w:tc>
        <w:tc>
          <w:tcPr>
            <w:tcW w:w="835" w:type="dxa"/>
            <w:vAlign w:val="center"/>
          </w:tcPr>
          <w:p w:rsidR="008B12D2" w:rsidRDefault="00252178">
            <w:pPr>
              <w:jc w:val="right"/>
            </w:pPr>
            <w:r>
              <w:rPr>
                <w:sz w:val="24"/>
              </w:rPr>
              <w:t>3,100.00</w:t>
            </w:r>
          </w:p>
        </w:tc>
        <w:tc>
          <w:tcPr>
            <w:tcW w:w="835" w:type="dxa"/>
            <w:vAlign w:val="center"/>
          </w:tcPr>
          <w:p w:rsidR="008B12D2" w:rsidRDefault="00252178">
            <w:pPr>
              <w:jc w:val="center"/>
            </w:pPr>
            <w:r>
              <w:rPr>
                <w:sz w:val="24"/>
              </w:rPr>
              <w:t>-</w:t>
            </w:r>
          </w:p>
        </w:tc>
      </w:tr>
      <w:tr w:rsidR="008B12D2">
        <w:tc>
          <w:tcPr>
            <w:tcW w:w="834" w:type="dxa"/>
            <w:vAlign w:val="center"/>
          </w:tcPr>
          <w:p w:rsidR="008B12D2" w:rsidRDefault="00252178">
            <w:pPr>
              <w:jc w:val="center"/>
            </w:pPr>
            <w:r>
              <w:rPr>
                <w:sz w:val="24"/>
              </w:rPr>
              <w:t>128084</w:t>
            </w:r>
          </w:p>
        </w:tc>
        <w:tc>
          <w:tcPr>
            <w:tcW w:w="835" w:type="dxa"/>
            <w:vAlign w:val="center"/>
          </w:tcPr>
          <w:p w:rsidR="008B12D2" w:rsidRDefault="00252178">
            <w:pPr>
              <w:jc w:val="center"/>
            </w:pPr>
            <w:r>
              <w:rPr>
                <w:sz w:val="24"/>
              </w:rPr>
              <w:t>木森转债</w:t>
            </w:r>
          </w:p>
        </w:tc>
        <w:tc>
          <w:tcPr>
            <w:tcW w:w="834" w:type="dxa"/>
            <w:vAlign w:val="center"/>
          </w:tcPr>
          <w:p w:rsidR="008B12D2" w:rsidRDefault="00252178">
            <w:pPr>
              <w:jc w:val="center"/>
            </w:pPr>
            <w:r>
              <w:rPr>
                <w:sz w:val="24"/>
              </w:rPr>
              <w:t>2019-12-18</w:t>
            </w:r>
          </w:p>
        </w:tc>
        <w:tc>
          <w:tcPr>
            <w:tcW w:w="835" w:type="dxa"/>
            <w:vAlign w:val="center"/>
          </w:tcPr>
          <w:p w:rsidR="008B12D2" w:rsidRDefault="00252178">
            <w:pPr>
              <w:jc w:val="center"/>
            </w:pPr>
            <w:r>
              <w:rPr>
                <w:sz w:val="24"/>
              </w:rPr>
              <w:t>2020-01-10</w:t>
            </w:r>
          </w:p>
        </w:tc>
        <w:tc>
          <w:tcPr>
            <w:tcW w:w="834" w:type="dxa"/>
            <w:vAlign w:val="center"/>
          </w:tcPr>
          <w:p w:rsidR="008B12D2" w:rsidRDefault="00252178">
            <w:pPr>
              <w:jc w:val="center"/>
            </w:pPr>
            <w:r>
              <w:rPr>
                <w:sz w:val="24"/>
              </w:rPr>
              <w:t>新债未上市</w:t>
            </w:r>
          </w:p>
        </w:tc>
        <w:tc>
          <w:tcPr>
            <w:tcW w:w="835" w:type="dxa"/>
            <w:vAlign w:val="center"/>
          </w:tcPr>
          <w:p w:rsidR="008B12D2" w:rsidRDefault="00252178">
            <w:pPr>
              <w:jc w:val="right"/>
            </w:pPr>
            <w:r>
              <w:rPr>
                <w:sz w:val="24"/>
              </w:rPr>
              <w:t>100.00</w:t>
            </w:r>
          </w:p>
        </w:tc>
        <w:tc>
          <w:tcPr>
            <w:tcW w:w="834" w:type="dxa"/>
            <w:vAlign w:val="center"/>
          </w:tcPr>
          <w:p w:rsidR="008B12D2" w:rsidRDefault="00252178">
            <w:pPr>
              <w:jc w:val="right"/>
            </w:pPr>
            <w:r>
              <w:rPr>
                <w:sz w:val="24"/>
              </w:rPr>
              <w:t>100.00</w:t>
            </w:r>
          </w:p>
        </w:tc>
        <w:tc>
          <w:tcPr>
            <w:tcW w:w="835" w:type="dxa"/>
            <w:vAlign w:val="center"/>
          </w:tcPr>
          <w:p w:rsidR="008B12D2" w:rsidRDefault="00252178">
            <w:pPr>
              <w:jc w:val="right"/>
            </w:pPr>
            <w:r>
              <w:rPr>
                <w:sz w:val="24"/>
              </w:rPr>
              <w:t>50</w:t>
            </w:r>
          </w:p>
        </w:tc>
        <w:tc>
          <w:tcPr>
            <w:tcW w:w="834" w:type="dxa"/>
            <w:vAlign w:val="center"/>
          </w:tcPr>
          <w:p w:rsidR="008B12D2" w:rsidRDefault="00252178">
            <w:pPr>
              <w:jc w:val="right"/>
            </w:pPr>
            <w:r>
              <w:rPr>
                <w:sz w:val="24"/>
              </w:rPr>
              <w:t>5,000.00</w:t>
            </w:r>
          </w:p>
        </w:tc>
        <w:tc>
          <w:tcPr>
            <w:tcW w:w="835" w:type="dxa"/>
            <w:vAlign w:val="center"/>
          </w:tcPr>
          <w:p w:rsidR="008B12D2" w:rsidRDefault="00252178">
            <w:pPr>
              <w:jc w:val="right"/>
            </w:pPr>
            <w:r>
              <w:rPr>
                <w:sz w:val="24"/>
              </w:rPr>
              <w:t>5,000.00</w:t>
            </w:r>
          </w:p>
        </w:tc>
        <w:tc>
          <w:tcPr>
            <w:tcW w:w="835" w:type="dxa"/>
            <w:vAlign w:val="center"/>
          </w:tcPr>
          <w:p w:rsidR="008B12D2" w:rsidRDefault="00252178">
            <w:pPr>
              <w:jc w:val="center"/>
            </w:pPr>
            <w:r>
              <w:rPr>
                <w:sz w:val="24"/>
              </w:rPr>
              <w:t>-</w:t>
            </w:r>
          </w:p>
        </w:tc>
      </w:tr>
      <w:tr w:rsidR="008B12D2">
        <w:tc>
          <w:tcPr>
            <w:tcW w:w="834" w:type="dxa"/>
            <w:vAlign w:val="center"/>
          </w:tcPr>
          <w:p w:rsidR="008B12D2" w:rsidRDefault="00252178">
            <w:pPr>
              <w:jc w:val="center"/>
            </w:pPr>
            <w:r>
              <w:rPr>
                <w:sz w:val="24"/>
              </w:rPr>
              <w:t>128085</w:t>
            </w:r>
          </w:p>
        </w:tc>
        <w:tc>
          <w:tcPr>
            <w:tcW w:w="835" w:type="dxa"/>
            <w:vAlign w:val="center"/>
          </w:tcPr>
          <w:p w:rsidR="008B12D2" w:rsidRDefault="00252178">
            <w:pPr>
              <w:jc w:val="center"/>
            </w:pPr>
            <w:r>
              <w:rPr>
                <w:sz w:val="24"/>
              </w:rPr>
              <w:t>鸿达转债</w:t>
            </w:r>
          </w:p>
        </w:tc>
        <w:tc>
          <w:tcPr>
            <w:tcW w:w="834" w:type="dxa"/>
            <w:vAlign w:val="center"/>
          </w:tcPr>
          <w:p w:rsidR="008B12D2" w:rsidRDefault="00252178">
            <w:pPr>
              <w:jc w:val="center"/>
            </w:pPr>
            <w:r>
              <w:rPr>
                <w:sz w:val="24"/>
              </w:rPr>
              <w:t>2019-12-18</w:t>
            </w:r>
          </w:p>
        </w:tc>
        <w:tc>
          <w:tcPr>
            <w:tcW w:w="835" w:type="dxa"/>
            <w:vAlign w:val="center"/>
          </w:tcPr>
          <w:p w:rsidR="008B12D2" w:rsidRDefault="00252178">
            <w:pPr>
              <w:jc w:val="center"/>
            </w:pPr>
            <w:r>
              <w:rPr>
                <w:sz w:val="24"/>
              </w:rPr>
              <w:t>2020-01-08</w:t>
            </w:r>
          </w:p>
        </w:tc>
        <w:tc>
          <w:tcPr>
            <w:tcW w:w="834" w:type="dxa"/>
            <w:vAlign w:val="center"/>
          </w:tcPr>
          <w:p w:rsidR="008B12D2" w:rsidRDefault="00252178">
            <w:pPr>
              <w:jc w:val="center"/>
            </w:pPr>
            <w:r>
              <w:rPr>
                <w:sz w:val="24"/>
              </w:rPr>
              <w:t>新债未上市</w:t>
            </w:r>
          </w:p>
        </w:tc>
        <w:tc>
          <w:tcPr>
            <w:tcW w:w="835" w:type="dxa"/>
            <w:vAlign w:val="center"/>
          </w:tcPr>
          <w:p w:rsidR="008B12D2" w:rsidRDefault="00252178">
            <w:pPr>
              <w:jc w:val="right"/>
            </w:pPr>
            <w:r>
              <w:rPr>
                <w:sz w:val="24"/>
              </w:rPr>
              <w:t>100.00</w:t>
            </w:r>
          </w:p>
        </w:tc>
        <w:tc>
          <w:tcPr>
            <w:tcW w:w="834" w:type="dxa"/>
            <w:vAlign w:val="center"/>
          </w:tcPr>
          <w:p w:rsidR="008B12D2" w:rsidRDefault="00252178">
            <w:pPr>
              <w:jc w:val="right"/>
            </w:pPr>
            <w:r>
              <w:rPr>
                <w:sz w:val="24"/>
              </w:rPr>
              <w:t>100.00</w:t>
            </w:r>
          </w:p>
        </w:tc>
        <w:tc>
          <w:tcPr>
            <w:tcW w:w="835" w:type="dxa"/>
            <w:vAlign w:val="center"/>
          </w:tcPr>
          <w:p w:rsidR="008B12D2" w:rsidRDefault="00252178">
            <w:pPr>
              <w:jc w:val="right"/>
            </w:pPr>
            <w:r>
              <w:rPr>
                <w:sz w:val="24"/>
              </w:rPr>
              <w:t>60</w:t>
            </w:r>
          </w:p>
        </w:tc>
        <w:tc>
          <w:tcPr>
            <w:tcW w:w="834" w:type="dxa"/>
            <w:vAlign w:val="center"/>
          </w:tcPr>
          <w:p w:rsidR="008B12D2" w:rsidRDefault="00252178">
            <w:pPr>
              <w:jc w:val="right"/>
            </w:pPr>
            <w:r>
              <w:rPr>
                <w:sz w:val="24"/>
              </w:rPr>
              <w:t>6,000.00</w:t>
            </w:r>
          </w:p>
        </w:tc>
        <w:tc>
          <w:tcPr>
            <w:tcW w:w="835" w:type="dxa"/>
            <w:vAlign w:val="center"/>
          </w:tcPr>
          <w:p w:rsidR="008B12D2" w:rsidRDefault="00252178">
            <w:pPr>
              <w:jc w:val="right"/>
            </w:pPr>
            <w:r>
              <w:rPr>
                <w:sz w:val="24"/>
              </w:rPr>
              <w:t>6,000.00</w:t>
            </w:r>
          </w:p>
        </w:tc>
        <w:tc>
          <w:tcPr>
            <w:tcW w:w="835" w:type="dxa"/>
            <w:vAlign w:val="center"/>
          </w:tcPr>
          <w:p w:rsidR="008B12D2" w:rsidRDefault="00252178">
            <w:pPr>
              <w:jc w:val="center"/>
            </w:pPr>
            <w:r>
              <w:rPr>
                <w:sz w:val="24"/>
              </w:rPr>
              <w:t>-</w:t>
            </w:r>
          </w:p>
        </w:tc>
      </w:tr>
      <w:tr w:rsidR="008B12D2">
        <w:tc>
          <w:tcPr>
            <w:tcW w:w="834" w:type="dxa"/>
            <w:vAlign w:val="center"/>
          </w:tcPr>
          <w:p w:rsidR="008B12D2" w:rsidRDefault="00252178">
            <w:pPr>
              <w:jc w:val="center"/>
            </w:pPr>
            <w:r>
              <w:rPr>
                <w:sz w:val="24"/>
              </w:rPr>
              <w:t>128085</w:t>
            </w:r>
          </w:p>
        </w:tc>
        <w:tc>
          <w:tcPr>
            <w:tcW w:w="835" w:type="dxa"/>
            <w:vAlign w:val="center"/>
          </w:tcPr>
          <w:p w:rsidR="008B12D2" w:rsidRDefault="00252178">
            <w:pPr>
              <w:jc w:val="center"/>
            </w:pPr>
            <w:r>
              <w:rPr>
                <w:sz w:val="24"/>
              </w:rPr>
              <w:t>鸿达转债</w:t>
            </w:r>
          </w:p>
        </w:tc>
        <w:tc>
          <w:tcPr>
            <w:tcW w:w="834" w:type="dxa"/>
            <w:vAlign w:val="center"/>
          </w:tcPr>
          <w:p w:rsidR="008B12D2" w:rsidRDefault="00252178">
            <w:pPr>
              <w:jc w:val="center"/>
            </w:pPr>
            <w:r>
              <w:rPr>
                <w:sz w:val="24"/>
              </w:rPr>
              <w:t>2019-12-19</w:t>
            </w:r>
          </w:p>
        </w:tc>
        <w:tc>
          <w:tcPr>
            <w:tcW w:w="835" w:type="dxa"/>
            <w:vAlign w:val="center"/>
          </w:tcPr>
          <w:p w:rsidR="008B12D2" w:rsidRDefault="00252178">
            <w:pPr>
              <w:jc w:val="center"/>
            </w:pPr>
            <w:r>
              <w:rPr>
                <w:sz w:val="24"/>
              </w:rPr>
              <w:t>2020-01-08</w:t>
            </w:r>
          </w:p>
        </w:tc>
        <w:tc>
          <w:tcPr>
            <w:tcW w:w="834" w:type="dxa"/>
            <w:vAlign w:val="center"/>
          </w:tcPr>
          <w:p w:rsidR="008B12D2" w:rsidRDefault="00252178">
            <w:pPr>
              <w:jc w:val="center"/>
            </w:pPr>
            <w:r>
              <w:rPr>
                <w:sz w:val="24"/>
              </w:rPr>
              <w:t>新债未上市</w:t>
            </w:r>
          </w:p>
        </w:tc>
        <w:tc>
          <w:tcPr>
            <w:tcW w:w="835" w:type="dxa"/>
            <w:vAlign w:val="center"/>
          </w:tcPr>
          <w:p w:rsidR="008B12D2" w:rsidRDefault="00252178">
            <w:pPr>
              <w:jc w:val="right"/>
            </w:pPr>
            <w:r>
              <w:rPr>
                <w:sz w:val="24"/>
              </w:rPr>
              <w:t>100.00</w:t>
            </w:r>
          </w:p>
        </w:tc>
        <w:tc>
          <w:tcPr>
            <w:tcW w:w="834" w:type="dxa"/>
            <w:vAlign w:val="center"/>
          </w:tcPr>
          <w:p w:rsidR="008B12D2" w:rsidRDefault="00252178">
            <w:pPr>
              <w:jc w:val="right"/>
            </w:pPr>
            <w:r>
              <w:rPr>
                <w:sz w:val="24"/>
              </w:rPr>
              <w:t>100.00</w:t>
            </w:r>
          </w:p>
        </w:tc>
        <w:tc>
          <w:tcPr>
            <w:tcW w:w="835" w:type="dxa"/>
            <w:vAlign w:val="center"/>
          </w:tcPr>
          <w:p w:rsidR="008B12D2" w:rsidRDefault="00252178">
            <w:pPr>
              <w:jc w:val="right"/>
            </w:pPr>
            <w:r>
              <w:rPr>
                <w:sz w:val="24"/>
              </w:rPr>
              <w:t>20</w:t>
            </w:r>
          </w:p>
        </w:tc>
        <w:tc>
          <w:tcPr>
            <w:tcW w:w="834" w:type="dxa"/>
            <w:vAlign w:val="center"/>
          </w:tcPr>
          <w:p w:rsidR="008B12D2" w:rsidRDefault="00252178">
            <w:pPr>
              <w:jc w:val="right"/>
            </w:pPr>
            <w:r>
              <w:rPr>
                <w:sz w:val="24"/>
              </w:rPr>
              <w:t>2,000.00</w:t>
            </w:r>
          </w:p>
        </w:tc>
        <w:tc>
          <w:tcPr>
            <w:tcW w:w="835" w:type="dxa"/>
            <w:vAlign w:val="center"/>
          </w:tcPr>
          <w:p w:rsidR="008B12D2" w:rsidRDefault="00252178">
            <w:pPr>
              <w:jc w:val="right"/>
            </w:pPr>
            <w:r>
              <w:rPr>
                <w:sz w:val="24"/>
              </w:rPr>
              <w:t>2,000.00</w:t>
            </w:r>
          </w:p>
        </w:tc>
        <w:tc>
          <w:tcPr>
            <w:tcW w:w="835" w:type="dxa"/>
            <w:vAlign w:val="center"/>
          </w:tcPr>
          <w:p w:rsidR="008B12D2" w:rsidRDefault="00252178">
            <w:pPr>
              <w:jc w:val="center"/>
            </w:pPr>
            <w:r>
              <w:rPr>
                <w:sz w:val="24"/>
              </w:rPr>
              <w:t>-</w:t>
            </w:r>
          </w:p>
        </w:tc>
      </w:tr>
      <w:tr w:rsidR="008B12D2">
        <w:tc>
          <w:tcPr>
            <w:tcW w:w="834" w:type="dxa"/>
            <w:vAlign w:val="center"/>
          </w:tcPr>
          <w:p w:rsidR="008B12D2" w:rsidRDefault="00252178">
            <w:pPr>
              <w:jc w:val="center"/>
            </w:pPr>
            <w:r>
              <w:rPr>
                <w:sz w:val="24"/>
              </w:rPr>
              <w:t>128086</w:t>
            </w:r>
          </w:p>
        </w:tc>
        <w:tc>
          <w:tcPr>
            <w:tcW w:w="835" w:type="dxa"/>
            <w:vAlign w:val="center"/>
          </w:tcPr>
          <w:p w:rsidR="008B12D2" w:rsidRDefault="00252178">
            <w:pPr>
              <w:jc w:val="center"/>
            </w:pPr>
            <w:r>
              <w:rPr>
                <w:sz w:val="24"/>
              </w:rPr>
              <w:t>国轩转债</w:t>
            </w:r>
          </w:p>
        </w:tc>
        <w:tc>
          <w:tcPr>
            <w:tcW w:w="834" w:type="dxa"/>
            <w:vAlign w:val="center"/>
          </w:tcPr>
          <w:p w:rsidR="008B12D2" w:rsidRDefault="00252178">
            <w:pPr>
              <w:jc w:val="center"/>
            </w:pPr>
            <w:r>
              <w:rPr>
                <w:sz w:val="24"/>
              </w:rPr>
              <w:t>2019-12-20</w:t>
            </w:r>
          </w:p>
        </w:tc>
        <w:tc>
          <w:tcPr>
            <w:tcW w:w="835" w:type="dxa"/>
            <w:vAlign w:val="center"/>
          </w:tcPr>
          <w:p w:rsidR="008B12D2" w:rsidRDefault="00252178">
            <w:pPr>
              <w:jc w:val="center"/>
            </w:pPr>
            <w:r>
              <w:rPr>
                <w:sz w:val="24"/>
              </w:rPr>
              <w:t>2020-01-10</w:t>
            </w:r>
          </w:p>
        </w:tc>
        <w:tc>
          <w:tcPr>
            <w:tcW w:w="834" w:type="dxa"/>
            <w:vAlign w:val="center"/>
          </w:tcPr>
          <w:p w:rsidR="008B12D2" w:rsidRDefault="00252178">
            <w:pPr>
              <w:jc w:val="center"/>
            </w:pPr>
            <w:r>
              <w:rPr>
                <w:sz w:val="24"/>
              </w:rPr>
              <w:t>新债未上市</w:t>
            </w:r>
          </w:p>
        </w:tc>
        <w:tc>
          <w:tcPr>
            <w:tcW w:w="835" w:type="dxa"/>
            <w:vAlign w:val="center"/>
          </w:tcPr>
          <w:p w:rsidR="008B12D2" w:rsidRDefault="00252178">
            <w:pPr>
              <w:jc w:val="right"/>
            </w:pPr>
            <w:r>
              <w:rPr>
                <w:sz w:val="24"/>
              </w:rPr>
              <w:t>100.00</w:t>
            </w:r>
          </w:p>
        </w:tc>
        <w:tc>
          <w:tcPr>
            <w:tcW w:w="834" w:type="dxa"/>
            <w:vAlign w:val="center"/>
          </w:tcPr>
          <w:p w:rsidR="008B12D2" w:rsidRDefault="00252178">
            <w:pPr>
              <w:jc w:val="right"/>
            </w:pPr>
            <w:r>
              <w:rPr>
                <w:sz w:val="24"/>
              </w:rPr>
              <w:t>100.00</w:t>
            </w:r>
          </w:p>
        </w:tc>
        <w:tc>
          <w:tcPr>
            <w:tcW w:w="835" w:type="dxa"/>
            <w:vAlign w:val="center"/>
          </w:tcPr>
          <w:p w:rsidR="008B12D2" w:rsidRDefault="00252178">
            <w:pPr>
              <w:jc w:val="right"/>
            </w:pPr>
            <w:r>
              <w:rPr>
                <w:sz w:val="24"/>
              </w:rPr>
              <w:t>10</w:t>
            </w:r>
          </w:p>
        </w:tc>
        <w:tc>
          <w:tcPr>
            <w:tcW w:w="834" w:type="dxa"/>
            <w:vAlign w:val="center"/>
          </w:tcPr>
          <w:p w:rsidR="008B12D2" w:rsidRDefault="00252178">
            <w:pPr>
              <w:jc w:val="right"/>
            </w:pPr>
            <w:r>
              <w:rPr>
                <w:sz w:val="24"/>
              </w:rPr>
              <w:t>1,000.00</w:t>
            </w:r>
          </w:p>
        </w:tc>
        <w:tc>
          <w:tcPr>
            <w:tcW w:w="835" w:type="dxa"/>
            <w:vAlign w:val="center"/>
          </w:tcPr>
          <w:p w:rsidR="008B12D2" w:rsidRDefault="00252178">
            <w:pPr>
              <w:jc w:val="right"/>
            </w:pPr>
            <w:r>
              <w:rPr>
                <w:sz w:val="24"/>
              </w:rPr>
              <w:t>1,000.00</w:t>
            </w:r>
          </w:p>
        </w:tc>
        <w:tc>
          <w:tcPr>
            <w:tcW w:w="835" w:type="dxa"/>
            <w:vAlign w:val="center"/>
          </w:tcPr>
          <w:p w:rsidR="008B12D2" w:rsidRDefault="00252178">
            <w:pPr>
              <w:jc w:val="center"/>
            </w:pPr>
            <w:r>
              <w:rPr>
                <w:sz w:val="24"/>
              </w:rPr>
              <w:t>-</w:t>
            </w:r>
          </w:p>
        </w:tc>
      </w:tr>
      <w:tr w:rsidR="008B12D2">
        <w:tc>
          <w:tcPr>
            <w:tcW w:w="834" w:type="dxa"/>
            <w:vAlign w:val="center"/>
          </w:tcPr>
          <w:p w:rsidR="008B12D2" w:rsidRDefault="00252178">
            <w:pPr>
              <w:jc w:val="center"/>
            </w:pPr>
            <w:r>
              <w:rPr>
                <w:sz w:val="24"/>
              </w:rPr>
              <w:t>128088</w:t>
            </w:r>
          </w:p>
        </w:tc>
        <w:tc>
          <w:tcPr>
            <w:tcW w:w="835" w:type="dxa"/>
            <w:vAlign w:val="center"/>
          </w:tcPr>
          <w:p w:rsidR="008B12D2" w:rsidRDefault="00252178">
            <w:pPr>
              <w:jc w:val="center"/>
            </w:pPr>
            <w:r>
              <w:rPr>
                <w:sz w:val="24"/>
              </w:rPr>
              <w:t>深南转债</w:t>
            </w:r>
          </w:p>
        </w:tc>
        <w:tc>
          <w:tcPr>
            <w:tcW w:w="834" w:type="dxa"/>
            <w:vAlign w:val="center"/>
          </w:tcPr>
          <w:p w:rsidR="008B12D2" w:rsidRDefault="00252178">
            <w:pPr>
              <w:jc w:val="center"/>
            </w:pPr>
            <w:r>
              <w:rPr>
                <w:sz w:val="24"/>
              </w:rPr>
              <w:t>2019-12-27</w:t>
            </w:r>
          </w:p>
        </w:tc>
        <w:tc>
          <w:tcPr>
            <w:tcW w:w="835" w:type="dxa"/>
            <w:vAlign w:val="center"/>
          </w:tcPr>
          <w:p w:rsidR="008B12D2" w:rsidRDefault="00252178">
            <w:pPr>
              <w:jc w:val="center"/>
            </w:pPr>
            <w:r>
              <w:rPr>
                <w:sz w:val="24"/>
              </w:rPr>
              <w:t>2020-01-16</w:t>
            </w:r>
          </w:p>
        </w:tc>
        <w:tc>
          <w:tcPr>
            <w:tcW w:w="834" w:type="dxa"/>
            <w:vAlign w:val="center"/>
          </w:tcPr>
          <w:p w:rsidR="008B12D2" w:rsidRDefault="00252178">
            <w:pPr>
              <w:jc w:val="center"/>
            </w:pPr>
            <w:r>
              <w:rPr>
                <w:sz w:val="24"/>
              </w:rPr>
              <w:t>新债未上市</w:t>
            </w:r>
          </w:p>
        </w:tc>
        <w:tc>
          <w:tcPr>
            <w:tcW w:w="835" w:type="dxa"/>
            <w:vAlign w:val="center"/>
          </w:tcPr>
          <w:p w:rsidR="008B12D2" w:rsidRDefault="00252178">
            <w:pPr>
              <w:jc w:val="right"/>
            </w:pPr>
            <w:r>
              <w:rPr>
                <w:sz w:val="24"/>
              </w:rPr>
              <w:t>100.00</w:t>
            </w:r>
          </w:p>
        </w:tc>
        <w:tc>
          <w:tcPr>
            <w:tcW w:w="834" w:type="dxa"/>
            <w:vAlign w:val="center"/>
          </w:tcPr>
          <w:p w:rsidR="008B12D2" w:rsidRDefault="00252178">
            <w:pPr>
              <w:jc w:val="right"/>
            </w:pPr>
            <w:r>
              <w:rPr>
                <w:sz w:val="24"/>
              </w:rPr>
              <w:t>100.00</w:t>
            </w:r>
          </w:p>
        </w:tc>
        <w:tc>
          <w:tcPr>
            <w:tcW w:w="835" w:type="dxa"/>
            <w:vAlign w:val="center"/>
          </w:tcPr>
          <w:p w:rsidR="008B12D2" w:rsidRDefault="00252178">
            <w:pPr>
              <w:jc w:val="right"/>
            </w:pPr>
            <w:r>
              <w:rPr>
                <w:sz w:val="24"/>
              </w:rPr>
              <w:t>10</w:t>
            </w:r>
          </w:p>
        </w:tc>
        <w:tc>
          <w:tcPr>
            <w:tcW w:w="834" w:type="dxa"/>
            <w:vAlign w:val="center"/>
          </w:tcPr>
          <w:p w:rsidR="008B12D2" w:rsidRDefault="00252178">
            <w:pPr>
              <w:jc w:val="right"/>
            </w:pPr>
            <w:r>
              <w:rPr>
                <w:sz w:val="24"/>
              </w:rPr>
              <w:t>1,000.00</w:t>
            </w:r>
          </w:p>
        </w:tc>
        <w:tc>
          <w:tcPr>
            <w:tcW w:w="835" w:type="dxa"/>
            <w:vAlign w:val="center"/>
          </w:tcPr>
          <w:p w:rsidR="008B12D2" w:rsidRDefault="00252178">
            <w:pPr>
              <w:jc w:val="right"/>
            </w:pPr>
            <w:r>
              <w:rPr>
                <w:sz w:val="24"/>
              </w:rPr>
              <w:t>1,000.00</w:t>
            </w:r>
          </w:p>
        </w:tc>
        <w:tc>
          <w:tcPr>
            <w:tcW w:w="835" w:type="dxa"/>
            <w:vAlign w:val="center"/>
          </w:tcPr>
          <w:p w:rsidR="008B12D2" w:rsidRDefault="00252178">
            <w:pPr>
              <w:jc w:val="center"/>
            </w:pPr>
            <w:r>
              <w:rPr>
                <w:sz w:val="24"/>
              </w:rPr>
              <w:t>-</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8" w:name="_Toc35961097"/>
      <w:r w:rsidRPr="00AD0E47">
        <w:rPr>
          <w:rFonts w:ascii="Times New Roman" w:hAnsi="Times New Roman"/>
          <w:kern w:val="0"/>
          <w:szCs w:val="24"/>
        </w:rPr>
        <w:t>7.4.12.2</w:t>
      </w:r>
      <w:r w:rsidRPr="00AD0E47">
        <w:rPr>
          <w:rFonts w:ascii="Times New Roman" w:hAnsi="Times New Roman" w:hint="eastAsia"/>
          <w:kern w:val="0"/>
          <w:szCs w:val="24"/>
        </w:rPr>
        <w:t>期末持有的暂时停牌等流通受限股票</w:t>
      </w:r>
      <w:bookmarkEnd w:id="188"/>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本基金本报告期末未持有暂时停牌等流通受限股票。</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9" w:name="_Toc35961098"/>
      <w:r w:rsidRPr="00AD0E47">
        <w:rPr>
          <w:rFonts w:ascii="Times New Roman" w:hAnsi="Times New Roman"/>
          <w:kern w:val="0"/>
          <w:szCs w:val="24"/>
        </w:rPr>
        <w:t>7.4.12.3</w:t>
      </w:r>
      <w:r w:rsidRPr="00AD0E47">
        <w:rPr>
          <w:rFonts w:ascii="Times New Roman" w:hAnsi="Times New Roman" w:hint="eastAsia"/>
          <w:kern w:val="0"/>
          <w:szCs w:val="24"/>
        </w:rPr>
        <w:t>期末债券正回购交易中作为抵押的债券</w:t>
      </w:r>
      <w:bookmarkEnd w:id="189"/>
    </w:p>
    <w:p w:rsidR="001C27C0" w:rsidRPr="001C27C0" w:rsidRDefault="001C27C0" w:rsidP="001C27C0">
      <w:pPr>
        <w:spacing w:before="29" w:line="288" w:lineRule="auto"/>
        <w:rPr>
          <w:b/>
          <w:bCs/>
          <w:kern w:val="0"/>
          <w:sz w:val="24"/>
        </w:rPr>
      </w:pPr>
      <w:r w:rsidRPr="001C27C0">
        <w:rPr>
          <w:rFonts w:hint="eastAsia"/>
          <w:b/>
          <w:bCs/>
          <w:kern w:val="0"/>
          <w:sz w:val="24"/>
        </w:rPr>
        <w:t xml:space="preserve">7.4.12.3.1 </w:t>
      </w:r>
      <w:r w:rsidRPr="001C27C0">
        <w:rPr>
          <w:rFonts w:hint="eastAsia"/>
          <w:b/>
          <w:bCs/>
          <w:kern w:val="0"/>
          <w:sz w:val="24"/>
        </w:rPr>
        <w:t>银行间市场债券正回购</w:t>
      </w:r>
    </w:p>
    <w:p w:rsidR="001C27C0" w:rsidRDefault="00703B64" w:rsidP="001C27C0">
      <w:pPr>
        <w:spacing w:before="29" w:line="288" w:lineRule="auto"/>
        <w:rPr>
          <w:color w:val="000000"/>
          <w:sz w:val="24"/>
        </w:rPr>
      </w:pPr>
      <w:r w:rsidRPr="00703B64">
        <w:rPr>
          <w:rFonts w:hint="eastAsia"/>
          <w:color w:val="000000"/>
          <w:sz w:val="24"/>
        </w:rPr>
        <w:t>本基金本报告期末无从事银行间市场债券正回购交易形成的卖出回购证券款余额。</w:t>
      </w:r>
    </w:p>
    <w:p w:rsidR="00703B64" w:rsidRPr="001C27C0" w:rsidRDefault="00703B64" w:rsidP="001C27C0">
      <w:pPr>
        <w:spacing w:before="29" w:line="288" w:lineRule="auto"/>
        <w:rPr>
          <w:color w:val="000000"/>
          <w:sz w:val="24"/>
        </w:rPr>
      </w:pPr>
    </w:p>
    <w:p w:rsidR="001C27C0" w:rsidRPr="001C27C0" w:rsidRDefault="001C27C0" w:rsidP="001C27C0">
      <w:pPr>
        <w:spacing w:before="29" w:line="288" w:lineRule="auto"/>
        <w:rPr>
          <w:b/>
          <w:bCs/>
          <w:kern w:val="0"/>
          <w:sz w:val="24"/>
        </w:rPr>
      </w:pPr>
      <w:r w:rsidRPr="001C27C0">
        <w:rPr>
          <w:rFonts w:hint="eastAsia"/>
          <w:b/>
          <w:bCs/>
          <w:kern w:val="0"/>
          <w:sz w:val="24"/>
        </w:rPr>
        <w:t xml:space="preserve">7.4.12.3.2 </w:t>
      </w:r>
      <w:r w:rsidRPr="001C27C0">
        <w:rPr>
          <w:rFonts w:hint="eastAsia"/>
          <w:b/>
          <w:bCs/>
          <w:kern w:val="0"/>
          <w:sz w:val="24"/>
        </w:rPr>
        <w:t>交易所市场债券正回购</w:t>
      </w:r>
    </w:p>
    <w:p w:rsidR="00531CF3" w:rsidRDefault="001C27C0" w:rsidP="001C27C0">
      <w:pPr>
        <w:spacing w:before="29" w:line="288" w:lineRule="auto"/>
        <w:ind w:firstLineChars="200" w:firstLine="480"/>
        <w:rPr>
          <w:color w:val="000000"/>
          <w:sz w:val="24"/>
        </w:rPr>
      </w:pPr>
      <w:r w:rsidRPr="001C27C0">
        <w:rPr>
          <w:rFonts w:hint="eastAsia"/>
          <w:color w:val="000000"/>
          <w:sz w:val="24"/>
        </w:rPr>
        <w:t>截至本报告期末</w:t>
      </w:r>
      <w:r w:rsidRPr="001C27C0">
        <w:rPr>
          <w:rFonts w:hint="eastAsia"/>
          <w:color w:val="000000"/>
          <w:sz w:val="24"/>
        </w:rPr>
        <w:t>2019</w:t>
      </w:r>
      <w:r w:rsidRPr="001C27C0">
        <w:rPr>
          <w:rFonts w:hint="eastAsia"/>
          <w:color w:val="000000"/>
          <w:sz w:val="24"/>
        </w:rPr>
        <w:t>年</w:t>
      </w:r>
      <w:r w:rsidRPr="001C27C0">
        <w:rPr>
          <w:rFonts w:hint="eastAsia"/>
          <w:color w:val="000000"/>
          <w:sz w:val="24"/>
        </w:rPr>
        <w:t>12</w:t>
      </w:r>
      <w:r w:rsidRPr="001C27C0">
        <w:rPr>
          <w:rFonts w:hint="eastAsia"/>
          <w:color w:val="000000"/>
          <w:sz w:val="24"/>
        </w:rPr>
        <w:t>月</w:t>
      </w:r>
      <w:r w:rsidRPr="001C27C0">
        <w:rPr>
          <w:rFonts w:hint="eastAsia"/>
          <w:color w:val="000000"/>
          <w:sz w:val="24"/>
        </w:rPr>
        <w:t>31</w:t>
      </w:r>
      <w:r w:rsidRPr="001C27C0">
        <w:rPr>
          <w:rFonts w:hint="eastAsia"/>
          <w:color w:val="000000"/>
          <w:sz w:val="24"/>
        </w:rPr>
        <w:t>日止，本基金从事证券交易所债券正回购交易形</w:t>
      </w:r>
      <w:r w:rsidRPr="001C27C0">
        <w:rPr>
          <w:rFonts w:hint="eastAsia"/>
          <w:color w:val="000000"/>
          <w:sz w:val="24"/>
        </w:rPr>
        <w:lastRenderedPageBreak/>
        <w:t>成的卖出回购证券款余额</w:t>
      </w:r>
      <w:r w:rsidRPr="001C27C0">
        <w:rPr>
          <w:rFonts w:hint="eastAsia"/>
          <w:color w:val="000000"/>
          <w:sz w:val="24"/>
        </w:rPr>
        <w:t>600,000.00</w:t>
      </w:r>
      <w:r w:rsidRPr="001C27C0">
        <w:rPr>
          <w:rFonts w:hint="eastAsia"/>
          <w:color w:val="000000"/>
          <w:sz w:val="24"/>
        </w:rPr>
        <w:t>元，</w:t>
      </w:r>
      <w:r w:rsidR="00324746" w:rsidRPr="00324746">
        <w:rPr>
          <w:rFonts w:hint="eastAsia"/>
          <w:color w:val="000000"/>
          <w:sz w:val="24"/>
        </w:rPr>
        <w:t>截至</w:t>
      </w:r>
      <w:r w:rsidRPr="001C27C0">
        <w:rPr>
          <w:rFonts w:hint="eastAsia"/>
          <w:color w:val="000000"/>
          <w:sz w:val="24"/>
        </w:rPr>
        <w:t>2020</w:t>
      </w:r>
      <w:r w:rsidRPr="001C27C0">
        <w:rPr>
          <w:rFonts w:hint="eastAsia"/>
          <w:color w:val="000000"/>
          <w:sz w:val="24"/>
        </w:rPr>
        <w:t>年</w:t>
      </w:r>
      <w:r w:rsidRPr="001C27C0">
        <w:rPr>
          <w:rFonts w:hint="eastAsia"/>
          <w:color w:val="000000"/>
          <w:sz w:val="24"/>
        </w:rPr>
        <w:t>1</w:t>
      </w:r>
      <w:r w:rsidRPr="001C27C0">
        <w:rPr>
          <w:rFonts w:hint="eastAsia"/>
          <w:color w:val="000000"/>
          <w:sz w:val="24"/>
        </w:rPr>
        <w:t>月</w:t>
      </w:r>
      <w:r w:rsidRPr="001C27C0">
        <w:rPr>
          <w:rFonts w:hint="eastAsia"/>
          <w:color w:val="000000"/>
          <w:sz w:val="24"/>
        </w:rPr>
        <w:t>2</w:t>
      </w:r>
      <w:r w:rsidRPr="001C27C0">
        <w:rPr>
          <w:rFonts w:hint="eastAsia"/>
          <w:color w:val="000000"/>
          <w:sz w:val="24"/>
        </w:rPr>
        <w:t>日到期。该类交易要求本基金转入质押库的债券，按证券交易所规定的比例折算为标准券后，不低于债券回购交易的余额。</w:t>
      </w:r>
    </w:p>
    <w:p w:rsidR="001C27C0" w:rsidRPr="001C27C0" w:rsidRDefault="001C27C0" w:rsidP="001C27C0">
      <w:pPr>
        <w:spacing w:before="29" w:line="288" w:lineRule="auto"/>
        <w:rPr>
          <w:color w:val="000000"/>
          <w:sz w:val="24"/>
        </w:rPr>
      </w:pPr>
    </w:p>
    <w:p w:rsidR="001A59F9" w:rsidRPr="00AD0E47" w:rsidRDefault="001A59F9" w:rsidP="00AD0E47">
      <w:pPr>
        <w:pStyle w:val="20"/>
        <w:spacing w:before="29" w:after="0" w:line="288" w:lineRule="auto"/>
        <w:rPr>
          <w:rFonts w:ascii="Times New Roman" w:hAnsi="Times New Roman"/>
          <w:kern w:val="0"/>
          <w:szCs w:val="24"/>
        </w:rPr>
      </w:pPr>
      <w:bookmarkStart w:id="190" w:name="_Toc35961099"/>
      <w:r w:rsidRPr="00AD0E47">
        <w:rPr>
          <w:rFonts w:ascii="Times New Roman" w:hAnsi="Times New Roman"/>
          <w:kern w:val="0"/>
          <w:szCs w:val="24"/>
        </w:rPr>
        <w:t>7.4.13</w:t>
      </w:r>
      <w:r w:rsidRPr="00AD0E47">
        <w:rPr>
          <w:rFonts w:ascii="Times New Roman" w:hAnsi="Times New Roman" w:hint="eastAsia"/>
          <w:kern w:val="0"/>
          <w:szCs w:val="24"/>
        </w:rPr>
        <w:t>金融工具风险及管理</w:t>
      </w:r>
      <w:bookmarkEnd w:id="190"/>
    </w:p>
    <w:p w:rsidR="001A59F9" w:rsidRPr="00AD0E47" w:rsidRDefault="001A59F9" w:rsidP="00AD0E47">
      <w:pPr>
        <w:pStyle w:val="20"/>
        <w:spacing w:before="29" w:after="0" w:line="288" w:lineRule="auto"/>
        <w:rPr>
          <w:rFonts w:ascii="Times New Roman" w:hAnsi="Times New Roman"/>
          <w:kern w:val="0"/>
          <w:szCs w:val="24"/>
        </w:rPr>
      </w:pPr>
      <w:bookmarkStart w:id="191" w:name="_Toc35961100"/>
      <w:r w:rsidRPr="00AD0E47">
        <w:rPr>
          <w:rFonts w:ascii="Times New Roman" w:hAnsi="Times New Roman"/>
          <w:kern w:val="0"/>
          <w:szCs w:val="24"/>
        </w:rPr>
        <w:t>7.4.13.1</w:t>
      </w:r>
      <w:r w:rsidRPr="00AD0E47">
        <w:rPr>
          <w:rFonts w:ascii="Times New Roman" w:hAnsi="Times New Roman" w:hint="eastAsia"/>
          <w:kern w:val="0"/>
          <w:szCs w:val="24"/>
        </w:rPr>
        <w:t>风险管理政策和组织架构</w:t>
      </w:r>
      <w:bookmarkEnd w:id="191"/>
    </w:p>
    <w:p w:rsidR="008B12D2" w:rsidRDefault="00252178">
      <w:pPr>
        <w:spacing w:before="29" w:line="288" w:lineRule="auto"/>
        <w:ind w:firstLineChars="200" w:firstLine="480"/>
        <w:rPr>
          <w:color w:val="000000"/>
          <w:sz w:val="24"/>
        </w:rPr>
      </w:pPr>
      <w:r>
        <w:rPr>
          <w:color w:val="000000"/>
          <w:sz w:val="24"/>
        </w:rPr>
        <w:t>本基金为债券型证券投资基金，其长期平均的预期收益和风险高于货币市场基金，低于混合型基金和股票型基金，属于证券投资基金中中等风险品种。本基金的投资范围为具有良好流动性的金融工具，包括国内依法公开发行交易的债券、股票（包括中小板、创业板及其他经中国证监会核准上市的股票）、货币市场工具、权证以及法律法规或中国证监会允许基金投资的其他金融工具，但需符合中国证监会的相关规定。本基金在日常经营活动中面临的与这些金融工具相关的风险主要包括信用风险、流动性风险及市场风险。本基金的基金管理人从事风险管理的主要目标是争取将以上风险控制在限定的范围之内，通过积极主动的投资管理，力争为投资者提供高于业绩比较基准的长期稳定投资回报。</w:t>
      </w:r>
    </w:p>
    <w:p w:rsidR="008B12D2" w:rsidRDefault="00252178">
      <w:pPr>
        <w:spacing w:before="29" w:line="288" w:lineRule="auto"/>
        <w:ind w:firstLineChars="200" w:firstLine="480"/>
        <w:rPr>
          <w:color w:val="000000"/>
          <w:sz w:val="24"/>
        </w:rPr>
      </w:pPr>
      <w:r>
        <w:rPr>
          <w:color w:val="00000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8B12D2" w:rsidRDefault="00252178">
      <w:pPr>
        <w:spacing w:before="29" w:line="288" w:lineRule="auto"/>
        <w:ind w:firstLineChars="200" w:firstLine="480"/>
        <w:rPr>
          <w:color w:val="000000"/>
          <w:sz w:val="24"/>
        </w:rPr>
      </w:pPr>
      <w:r>
        <w:rPr>
          <w:color w:val="000000"/>
          <w:sz w:val="24"/>
        </w:rPr>
        <w:t>本基金的基金管理人建立了以合规审核及风险管理委员会为核心的，由督察长、风险控制委员会、风险管理部和相关业务部门构成的风险管理架构体系。</w:t>
      </w:r>
    </w:p>
    <w:p w:rsidR="001A59F9" w:rsidRPr="00EB2750" w:rsidRDefault="001A59F9" w:rsidP="00EB2750">
      <w:pPr>
        <w:spacing w:before="29" w:line="288" w:lineRule="auto"/>
        <w:ind w:firstLineChars="200" w:firstLine="480"/>
        <w:rPr>
          <w:color w:val="000000"/>
          <w:sz w:val="24"/>
        </w:rPr>
      </w:pPr>
      <w:r w:rsidRPr="00EB2750">
        <w:rPr>
          <w:color w:val="00000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91212A" w:rsidRDefault="001A59F9" w:rsidP="00127235">
      <w:pPr>
        <w:adjustRightInd w:val="0"/>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2" w:name="_Toc35961101"/>
      <w:r w:rsidRPr="00AD0E47">
        <w:rPr>
          <w:rFonts w:ascii="Times New Roman" w:hAnsi="Times New Roman"/>
          <w:kern w:val="0"/>
          <w:szCs w:val="24"/>
        </w:rPr>
        <w:t>7.4.13.2</w:t>
      </w:r>
      <w:r w:rsidRPr="00AD0E47">
        <w:rPr>
          <w:rFonts w:ascii="Times New Roman" w:hAnsi="Times New Roman" w:hint="eastAsia"/>
          <w:kern w:val="0"/>
          <w:szCs w:val="24"/>
        </w:rPr>
        <w:t>信用风险</w:t>
      </w:r>
      <w:bookmarkEnd w:id="192"/>
    </w:p>
    <w:p w:rsidR="008B12D2" w:rsidRDefault="00252178">
      <w:pPr>
        <w:spacing w:before="29" w:line="288" w:lineRule="auto"/>
        <w:ind w:firstLineChars="200" w:firstLine="480"/>
        <w:rPr>
          <w:color w:val="000000"/>
          <w:sz w:val="24"/>
        </w:rPr>
      </w:pPr>
      <w:r>
        <w:rPr>
          <w:color w:val="000000"/>
          <w:sz w:val="24"/>
        </w:rPr>
        <w:t>信用风险是指基金在交易过程中因交易对手未履行合约责任，或者基金所投资证券之发行人出现违约、拒绝支付到期本息等情况，导致基金资产损失和收益变化的风险。</w:t>
      </w:r>
    </w:p>
    <w:p w:rsidR="008B12D2" w:rsidRDefault="00252178">
      <w:pPr>
        <w:spacing w:before="29" w:line="288" w:lineRule="auto"/>
        <w:ind w:firstLineChars="200" w:firstLine="480"/>
        <w:rPr>
          <w:color w:val="000000"/>
          <w:sz w:val="24"/>
        </w:rPr>
      </w:pPr>
      <w:r>
        <w:rPr>
          <w:color w:val="000000"/>
          <w:sz w:val="24"/>
        </w:rPr>
        <w:t>本基金的基金管理人在交易前对交易对手的资信状况进行了充分的评估。本基金的银行存款存放在本基金的托管行中国建设银行，因而与该银行存款相关的信用风险不重</w:t>
      </w:r>
      <w:r>
        <w:rPr>
          <w:color w:val="000000"/>
          <w:sz w:val="24"/>
        </w:rPr>
        <w:lastRenderedPageBreak/>
        <w:t>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A59F9" w:rsidRPr="00EB2750" w:rsidRDefault="001A59F9" w:rsidP="00EB2750">
      <w:pPr>
        <w:spacing w:before="29" w:line="288" w:lineRule="auto"/>
        <w:ind w:firstLineChars="200" w:firstLine="480"/>
        <w:rPr>
          <w:color w:val="000000"/>
          <w:sz w:val="24"/>
        </w:rPr>
      </w:pPr>
      <w:r w:rsidRPr="00EB2750">
        <w:rPr>
          <w:color w:val="000000"/>
          <w:sz w:val="24"/>
        </w:rPr>
        <w:t>本基金的基金管理人建立了信用风险管理流程，通过对投资品种信用等级评估来控制证券发行人的信用风险，且通过分散化投资以分散信用风险。于</w:t>
      </w:r>
      <w:r w:rsidRPr="00EB2750">
        <w:rPr>
          <w:color w:val="000000"/>
          <w:sz w:val="24"/>
        </w:rPr>
        <w:t>2019</w:t>
      </w:r>
      <w:r w:rsidRPr="00EB2750">
        <w:rPr>
          <w:color w:val="000000"/>
          <w:sz w:val="24"/>
        </w:rPr>
        <w:t>年</w:t>
      </w:r>
      <w:r w:rsidRPr="00EB2750">
        <w:rPr>
          <w:color w:val="000000"/>
          <w:sz w:val="24"/>
        </w:rPr>
        <w:t>12</w:t>
      </w:r>
      <w:r w:rsidRPr="00EB2750">
        <w:rPr>
          <w:color w:val="000000"/>
          <w:sz w:val="24"/>
        </w:rPr>
        <w:t>月</w:t>
      </w:r>
      <w:r w:rsidRPr="00EB2750">
        <w:rPr>
          <w:color w:val="000000"/>
          <w:sz w:val="24"/>
        </w:rPr>
        <w:t>31</w:t>
      </w:r>
      <w:r w:rsidRPr="00EB2750">
        <w:rPr>
          <w:color w:val="000000"/>
          <w:sz w:val="24"/>
        </w:rPr>
        <w:t>日，本基金持有的除国债、央行票据和政策性金融债以外的债券占基金资产净值的比例为</w:t>
      </w:r>
      <w:r w:rsidRPr="00EB2750">
        <w:rPr>
          <w:color w:val="000000"/>
          <w:sz w:val="24"/>
        </w:rPr>
        <w:t>19.05%(2018</w:t>
      </w:r>
      <w:r w:rsidRPr="00EB2750">
        <w:rPr>
          <w:color w:val="000000"/>
          <w:sz w:val="24"/>
        </w:rPr>
        <w:t>年</w:t>
      </w:r>
      <w:r w:rsidRPr="00EB2750">
        <w:rPr>
          <w:color w:val="000000"/>
          <w:sz w:val="24"/>
        </w:rPr>
        <w:t>12</w:t>
      </w:r>
      <w:r w:rsidRPr="00EB2750">
        <w:rPr>
          <w:color w:val="000000"/>
          <w:sz w:val="24"/>
        </w:rPr>
        <w:t>月</w:t>
      </w:r>
      <w:r w:rsidRPr="00EB2750">
        <w:rPr>
          <w:color w:val="000000"/>
          <w:sz w:val="24"/>
        </w:rPr>
        <w:t>31</w:t>
      </w:r>
      <w:r w:rsidRPr="00EB2750">
        <w:rPr>
          <w:color w:val="000000"/>
          <w:sz w:val="24"/>
        </w:rPr>
        <w:t>日：</w:t>
      </w:r>
      <w:r w:rsidRPr="00EB2750">
        <w:rPr>
          <w:color w:val="000000"/>
          <w:sz w:val="24"/>
        </w:rPr>
        <w:t>0.99%)</w:t>
      </w:r>
      <w:r w:rsidRPr="00EB2750">
        <w:rPr>
          <w:color w:val="000000"/>
          <w:sz w:val="24"/>
        </w:rPr>
        <w:t>。</w:t>
      </w:r>
    </w:p>
    <w:p w:rsidR="001A59F9" w:rsidRPr="0091212A" w:rsidRDefault="001A59F9" w:rsidP="00127235">
      <w:pPr>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3" w:name="_Toc35961102"/>
      <w:r w:rsidRPr="00AD0E47">
        <w:rPr>
          <w:rFonts w:ascii="Times New Roman" w:hAnsi="Times New Roman"/>
          <w:kern w:val="0"/>
          <w:szCs w:val="24"/>
        </w:rPr>
        <w:t>7.4.13.3</w:t>
      </w:r>
      <w:r w:rsidRPr="00AD0E47">
        <w:rPr>
          <w:rFonts w:ascii="Times New Roman" w:hAnsi="Times New Roman" w:hint="eastAsia"/>
          <w:kern w:val="0"/>
          <w:szCs w:val="24"/>
        </w:rPr>
        <w:t>流动性风险</w:t>
      </w:r>
      <w:bookmarkEnd w:id="193"/>
    </w:p>
    <w:p w:rsidR="008B12D2" w:rsidRDefault="00252178">
      <w:pPr>
        <w:spacing w:before="29" w:line="288" w:lineRule="auto"/>
        <w:ind w:firstLineChars="200" w:firstLine="480"/>
        <w:rPr>
          <w:color w:val="000000"/>
          <w:sz w:val="24"/>
        </w:rPr>
      </w:pPr>
      <w:r>
        <w:rPr>
          <w:color w:val="00000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8B12D2" w:rsidRDefault="00252178">
      <w:pPr>
        <w:spacing w:before="29" w:line="288" w:lineRule="auto"/>
        <w:ind w:firstLineChars="200" w:firstLine="480"/>
        <w:rPr>
          <w:color w:val="000000"/>
          <w:sz w:val="24"/>
        </w:rPr>
      </w:pPr>
      <w:r>
        <w:rPr>
          <w:color w:val="00000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8B12D2" w:rsidRDefault="00252178">
      <w:pPr>
        <w:spacing w:before="29" w:line="288" w:lineRule="auto"/>
        <w:ind w:firstLineChars="200" w:firstLine="480"/>
        <w:rPr>
          <w:color w:val="000000"/>
          <w:sz w:val="24"/>
        </w:rPr>
      </w:pPr>
      <w:r>
        <w:rPr>
          <w:color w:val="000000"/>
          <w:sz w:val="24"/>
        </w:rPr>
        <w:t>于</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日，除卖出回购金融资产款余额中有</w:t>
      </w:r>
      <w:r>
        <w:rPr>
          <w:color w:val="000000"/>
          <w:sz w:val="24"/>
        </w:rPr>
        <w:t>600,000.00</w:t>
      </w:r>
      <w:r>
        <w:rPr>
          <w:color w:val="000000"/>
          <w:sz w:val="24"/>
        </w:rPr>
        <w:t>元将在一个月以内到期且计息</w:t>
      </w:r>
      <w:r>
        <w:rPr>
          <w:color w:val="000000"/>
          <w:sz w:val="24"/>
        </w:rPr>
        <w:t>(</w:t>
      </w:r>
      <w:r>
        <w:rPr>
          <w:color w:val="000000"/>
          <w:sz w:val="24"/>
        </w:rPr>
        <w:t>该利息金额不重大</w:t>
      </w:r>
      <w:r>
        <w:rPr>
          <w:color w:val="000000"/>
          <w:sz w:val="24"/>
        </w:rPr>
        <w:t>)</w:t>
      </w:r>
      <w:r>
        <w:rPr>
          <w:color w:val="000000"/>
          <w:sz w:val="24"/>
        </w:rPr>
        <w:t>外，本基金所承担的其他金融负债的合约约定到期日均为一个月以内且不计息，可赎回基金份额净值</w:t>
      </w:r>
      <w:r>
        <w:rPr>
          <w:color w:val="000000"/>
          <w:sz w:val="24"/>
        </w:rPr>
        <w:t>(</w:t>
      </w:r>
      <w:r>
        <w:rPr>
          <w:color w:val="000000"/>
          <w:sz w:val="24"/>
        </w:rPr>
        <w:t>所有者权益</w:t>
      </w:r>
      <w:r>
        <w:rPr>
          <w:color w:val="000000"/>
          <w:sz w:val="24"/>
        </w:rPr>
        <w:t>)</w:t>
      </w:r>
      <w:r>
        <w:rPr>
          <w:color w:val="000000"/>
          <w:sz w:val="24"/>
        </w:rPr>
        <w:t>无固定到期日且不计息，因此账面余额约为未折现的合约到期现金流量。</w:t>
      </w:r>
    </w:p>
    <w:p w:rsidR="001A59F9" w:rsidRPr="00112CED" w:rsidRDefault="001A59F9" w:rsidP="00112CED">
      <w:pPr>
        <w:spacing w:before="29" w:line="288" w:lineRule="auto"/>
        <w:ind w:firstLineChars="200" w:firstLine="480"/>
        <w:rPr>
          <w:color w:val="000000"/>
          <w:sz w:val="24"/>
        </w:rPr>
      </w:pPr>
      <w:r w:rsidRPr="00112CED">
        <w:rPr>
          <w:color w:val="000000"/>
          <w:sz w:val="24"/>
        </w:rPr>
        <w:t>注：流动性受限资产、</w:t>
      </w:r>
      <w:r w:rsidRPr="00112CED">
        <w:rPr>
          <w:color w:val="000000"/>
          <w:sz w:val="24"/>
        </w:rPr>
        <w:t>7</w:t>
      </w:r>
      <w:r w:rsidRPr="00112CED">
        <w:rPr>
          <w:color w:val="000000"/>
          <w:sz w:val="24"/>
        </w:rPr>
        <w:t>个工作日可变现资产的计算口径见《公开募集开放式证券投资基金流动性风险管理规定》第四十条。</w:t>
      </w:r>
    </w:p>
    <w:p w:rsidR="00112CED" w:rsidRPr="0091212A" w:rsidRDefault="00112CED" w:rsidP="00127235">
      <w:pPr>
        <w:spacing w:line="360" w:lineRule="auto"/>
        <w:ind w:firstLineChars="200" w:firstLine="420"/>
        <w:rPr>
          <w:rFonts w:asciiTheme="minorEastAsia" w:eastAsiaTheme="minorEastAsia" w:hAnsiTheme="minorEastAsia"/>
          <w:color w:val="000000"/>
          <w:szCs w:val="21"/>
        </w:rPr>
      </w:pPr>
    </w:p>
    <w:p w:rsidR="00247119" w:rsidRPr="00247119" w:rsidRDefault="00247119" w:rsidP="00922A4A">
      <w:pPr>
        <w:spacing w:beforeLines="50" w:before="156" w:line="360" w:lineRule="auto"/>
        <w:rPr>
          <w:rFonts w:eastAsiaTheme="minorEastAsia"/>
          <w:b/>
          <w:bCs/>
          <w:color w:val="000000" w:themeColor="text1"/>
          <w:szCs w:val="21"/>
        </w:rPr>
      </w:pPr>
      <w:r w:rsidRPr="00247119">
        <w:rPr>
          <w:rFonts w:eastAsiaTheme="minorEastAsia"/>
          <w:b/>
          <w:bCs/>
          <w:color w:val="000000" w:themeColor="text1"/>
          <w:kern w:val="0"/>
          <w:szCs w:val="21"/>
        </w:rPr>
        <w:t>7.4.13.3</w:t>
      </w:r>
      <w:r w:rsidRPr="00247119">
        <w:rPr>
          <w:rFonts w:eastAsiaTheme="minorEastAsia" w:hint="eastAsia"/>
          <w:b/>
          <w:bCs/>
          <w:color w:val="000000" w:themeColor="text1"/>
          <w:kern w:val="0"/>
          <w:szCs w:val="21"/>
        </w:rPr>
        <w:t>.1</w:t>
      </w:r>
      <w:r w:rsidRPr="00247119">
        <w:rPr>
          <w:rFonts w:eastAsiaTheme="minorEastAsia"/>
          <w:b/>
          <w:bCs/>
          <w:color w:val="000000" w:themeColor="text1"/>
          <w:kern w:val="0"/>
          <w:szCs w:val="21"/>
        </w:rPr>
        <w:t xml:space="preserve"> </w:t>
      </w:r>
      <w:r w:rsidRPr="00247119">
        <w:rPr>
          <w:rFonts w:eastAsiaTheme="minorEastAsia" w:hint="eastAsia"/>
          <w:b/>
          <w:bCs/>
          <w:color w:val="000000" w:themeColor="text1"/>
          <w:szCs w:val="21"/>
        </w:rPr>
        <w:t>报告期内本基金组合资产的流动性风险分析</w:t>
      </w:r>
    </w:p>
    <w:p w:rsidR="008B12D2" w:rsidRDefault="0025217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8B12D2" w:rsidRDefault="0025217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w:t>
      </w:r>
      <w:r>
        <w:rPr>
          <w:rFonts w:eastAsiaTheme="minorEastAsia"/>
          <w:color w:val="000000" w:themeColor="text1"/>
          <w:kern w:val="0"/>
          <w:szCs w:val="21"/>
        </w:rPr>
        <w:lastRenderedPageBreak/>
        <w:t>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完全按照有关指数构成比例进行证券投资的开放式基金及中国证监会认定的特殊投资组合不受该比例限制</w:t>
      </w:r>
      <w:r>
        <w:rPr>
          <w:rFonts w:eastAsiaTheme="minorEastAsia"/>
          <w:color w:val="000000" w:themeColor="text1"/>
          <w:kern w:val="0"/>
          <w:szCs w:val="21"/>
        </w:rPr>
        <w:t>)</w:t>
      </w:r>
      <w:r>
        <w:rPr>
          <w:rFonts w:eastAsiaTheme="minorEastAsia"/>
          <w:color w:val="000000" w:themeColor="text1"/>
          <w:kern w:val="0"/>
          <w:szCs w:val="21"/>
        </w:rPr>
        <w:t>。</w:t>
      </w:r>
    </w:p>
    <w:p w:rsidR="008B12D2" w:rsidRDefault="0025217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8B12D2" w:rsidRDefault="0025217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8B12D2" w:rsidRDefault="0025217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Default="00247119" w:rsidP="00247119">
      <w:pPr>
        <w:widowControl/>
        <w:spacing w:line="360" w:lineRule="auto"/>
        <w:ind w:firstLineChars="200" w:firstLine="420"/>
        <w:rPr>
          <w:rFonts w:eastAsiaTheme="minorEastAsia"/>
          <w:color w:val="000000" w:themeColor="text1"/>
          <w:kern w:val="0"/>
          <w:szCs w:val="21"/>
        </w:rPr>
      </w:pPr>
      <w:r w:rsidRPr="00247119">
        <w:rPr>
          <w:rFonts w:eastAsiaTheme="minorEastAsia"/>
          <w:color w:val="000000" w:themeColor="text1"/>
          <w:kern w:val="0"/>
          <w:szCs w:val="21"/>
        </w:rPr>
        <w:t>综合上述各项流动性指标的监测结果及流动性风险管理措施的实施，本基金在本报告期内流动性情况良好。</w:t>
      </w:r>
    </w:p>
    <w:p w:rsidR="00247119" w:rsidRPr="00247119" w:rsidRDefault="00247119" w:rsidP="00247119">
      <w:pPr>
        <w:widowControl/>
        <w:spacing w:line="360" w:lineRule="auto"/>
        <w:ind w:firstLineChars="200" w:firstLine="420"/>
        <w:rPr>
          <w:rFonts w:eastAsiaTheme="minorEastAsia"/>
          <w:color w:val="000000" w:themeColor="text1"/>
          <w:kern w:val="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4" w:name="_Toc35961103"/>
      <w:r w:rsidRPr="00AD0E47">
        <w:rPr>
          <w:rFonts w:ascii="Times New Roman" w:hAnsi="Times New Roman"/>
          <w:kern w:val="0"/>
          <w:szCs w:val="24"/>
        </w:rPr>
        <w:t>7.4.13.4</w:t>
      </w:r>
      <w:r w:rsidRPr="00AD0E47">
        <w:rPr>
          <w:rFonts w:ascii="Times New Roman" w:hAnsi="Times New Roman" w:hint="eastAsia"/>
          <w:kern w:val="0"/>
          <w:szCs w:val="24"/>
        </w:rPr>
        <w:t>市场风险</w:t>
      </w:r>
      <w:bookmarkEnd w:id="194"/>
    </w:p>
    <w:p w:rsidR="001A59F9" w:rsidRPr="008E031C" w:rsidRDefault="001A59F9" w:rsidP="008E031C">
      <w:pPr>
        <w:spacing w:before="29" w:line="288" w:lineRule="auto"/>
        <w:ind w:firstLineChars="200" w:firstLine="480"/>
        <w:rPr>
          <w:color w:val="000000"/>
          <w:sz w:val="24"/>
        </w:rPr>
      </w:pPr>
      <w:r w:rsidRPr="008E031C">
        <w:rPr>
          <w:color w:val="000000"/>
          <w:sz w:val="24"/>
        </w:rPr>
        <w:t>市场风险是指基金所持金融工具的公允价值或未来现金流量因所处市场各类价格因素的变动而发生波动的风险，包括利率风险、外汇风险和其他价格风险。</w:t>
      </w:r>
    </w:p>
    <w:p w:rsidR="001A59F9" w:rsidRPr="0091212A" w:rsidRDefault="001A59F9" w:rsidP="00127235">
      <w:pPr>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5" w:name="_Toc35961104"/>
      <w:r w:rsidRPr="00AD0E47">
        <w:rPr>
          <w:rFonts w:ascii="Times New Roman" w:hAnsi="Times New Roman"/>
          <w:kern w:val="0"/>
          <w:szCs w:val="24"/>
        </w:rPr>
        <w:t>7.4.13.4.1</w:t>
      </w:r>
      <w:r w:rsidRPr="00AD0E47">
        <w:rPr>
          <w:rFonts w:ascii="Times New Roman" w:hAnsi="Times New Roman" w:hint="eastAsia"/>
          <w:kern w:val="0"/>
          <w:szCs w:val="24"/>
        </w:rPr>
        <w:t>利率风险</w:t>
      </w:r>
      <w:bookmarkEnd w:id="195"/>
    </w:p>
    <w:p w:rsidR="008B12D2" w:rsidRDefault="00252178">
      <w:pPr>
        <w:spacing w:before="29" w:line="288" w:lineRule="auto"/>
        <w:ind w:firstLineChars="200" w:firstLine="480"/>
        <w:rPr>
          <w:color w:val="000000"/>
          <w:sz w:val="24"/>
        </w:rPr>
      </w:pPr>
      <w:r>
        <w:rPr>
          <w:color w:val="00000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8B12D2" w:rsidRDefault="00252178">
      <w:pPr>
        <w:spacing w:before="29" w:line="288" w:lineRule="auto"/>
        <w:ind w:firstLineChars="200" w:firstLine="480"/>
        <w:rPr>
          <w:color w:val="000000"/>
          <w:sz w:val="24"/>
        </w:rPr>
      </w:pPr>
      <w:r>
        <w:rPr>
          <w:color w:val="000000"/>
          <w:sz w:val="24"/>
        </w:rPr>
        <w:t>本基金的基金管理人定期对本基金面临的利率敏感性缺口进行监控，并通过调整投资组合的久期等方法对上述利率风险进行管理。</w:t>
      </w:r>
    </w:p>
    <w:p w:rsidR="001A59F9" w:rsidRPr="008E031C" w:rsidRDefault="001A59F9" w:rsidP="008E031C">
      <w:pPr>
        <w:spacing w:before="29" w:line="288" w:lineRule="auto"/>
        <w:ind w:firstLineChars="200" w:firstLine="480"/>
        <w:rPr>
          <w:color w:val="000000"/>
          <w:sz w:val="24"/>
        </w:rPr>
      </w:pPr>
      <w:r w:rsidRPr="008E031C">
        <w:rPr>
          <w:color w:val="000000"/>
          <w:sz w:val="24"/>
        </w:rPr>
        <w:t>本基金主要投资于交易所及银行间市场交易的固定收益品种，因此存在相应的利率风险。</w:t>
      </w:r>
    </w:p>
    <w:p w:rsidR="001A59F9" w:rsidRPr="008E031C" w:rsidRDefault="001A59F9" w:rsidP="008E031C">
      <w:pPr>
        <w:spacing w:before="29" w:line="288" w:lineRule="auto"/>
        <w:ind w:firstLineChars="200" w:firstLine="480"/>
        <w:rPr>
          <w:color w:val="000000"/>
          <w:sz w:val="24"/>
        </w:rPr>
      </w:pPr>
      <w:r w:rsidRPr="008E031C">
        <w:rPr>
          <w:color w:val="000000"/>
          <w:sz w:val="24"/>
        </w:rPr>
        <w:tab/>
      </w:r>
    </w:p>
    <w:p w:rsidR="001A59F9" w:rsidRPr="00AD0E47" w:rsidRDefault="001A59F9" w:rsidP="00AD0E47">
      <w:pPr>
        <w:pStyle w:val="20"/>
        <w:spacing w:before="29" w:after="0" w:line="288" w:lineRule="auto"/>
        <w:rPr>
          <w:rFonts w:ascii="Times New Roman" w:hAnsi="Times New Roman"/>
          <w:kern w:val="0"/>
          <w:szCs w:val="24"/>
        </w:rPr>
      </w:pPr>
      <w:bookmarkStart w:id="196" w:name="_Toc35961105"/>
      <w:r w:rsidRPr="00AD0E47">
        <w:rPr>
          <w:rFonts w:ascii="Times New Roman" w:hAnsi="Times New Roman"/>
          <w:kern w:val="0"/>
          <w:szCs w:val="24"/>
        </w:rPr>
        <w:lastRenderedPageBreak/>
        <w:t>7.4.13.4.1.1</w:t>
      </w:r>
      <w:r w:rsidRPr="00AD0E47">
        <w:rPr>
          <w:rFonts w:ascii="Times New Roman" w:hAnsi="Times New Roman" w:hint="eastAsia"/>
          <w:kern w:val="0"/>
          <w:szCs w:val="24"/>
        </w:rPr>
        <w:t>利率风险敞口</w:t>
      </w:r>
      <w:bookmarkEnd w:id="196"/>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9D361C" w:rsidRPr="0091212A" w:rsidTr="007D128B">
        <w:trPr>
          <w:trHeight w:val="280"/>
          <w:jc w:val="center"/>
        </w:trPr>
        <w:tc>
          <w:tcPr>
            <w:tcW w:w="1588"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本期末</w:t>
            </w:r>
          </w:p>
          <w:p w:rsidR="009D361C" w:rsidRPr="00BE3D72" w:rsidRDefault="009D361C" w:rsidP="007D128B">
            <w:pPr>
              <w:spacing w:before="29" w:line="288" w:lineRule="auto"/>
              <w:jc w:val="center"/>
              <w:rPr>
                <w:b/>
                <w:sz w:val="18"/>
                <w:szCs w:val="18"/>
              </w:rPr>
            </w:pPr>
            <w:r w:rsidRPr="00BE3D72">
              <w:rPr>
                <w:b/>
                <w:sz w:val="18"/>
                <w:szCs w:val="18"/>
              </w:rPr>
              <w:t>2019</w:t>
            </w:r>
            <w:r w:rsidRPr="00BE3D72">
              <w:rPr>
                <w:b/>
                <w:sz w:val="18"/>
                <w:szCs w:val="18"/>
              </w:rPr>
              <w:t>年</w:t>
            </w:r>
            <w:r w:rsidRPr="00BE3D72">
              <w:rPr>
                <w:b/>
                <w:sz w:val="18"/>
                <w:szCs w:val="18"/>
              </w:rPr>
              <w:t>12</w:t>
            </w:r>
            <w:r w:rsidRPr="00BE3D72">
              <w:rPr>
                <w:b/>
                <w:sz w:val="18"/>
                <w:szCs w:val="18"/>
              </w:rPr>
              <w:t>月</w:t>
            </w:r>
            <w:r w:rsidRPr="00BE3D72">
              <w:rPr>
                <w:b/>
                <w:sz w:val="18"/>
                <w:szCs w:val="18"/>
              </w:rPr>
              <w:t>31</w:t>
            </w:r>
            <w:r w:rsidRPr="00BE3D72">
              <w:rPr>
                <w:b/>
                <w:sz w:val="18"/>
                <w:szCs w:val="18"/>
              </w:rPr>
              <w:t>日</w:t>
            </w:r>
          </w:p>
        </w:tc>
        <w:tc>
          <w:tcPr>
            <w:tcW w:w="1701" w:type="dxa"/>
            <w:vAlign w:val="center"/>
          </w:tcPr>
          <w:p w:rsidR="009D361C" w:rsidRPr="00BE3D72" w:rsidRDefault="009D361C" w:rsidP="007D128B">
            <w:pPr>
              <w:spacing w:before="29" w:line="288" w:lineRule="auto"/>
              <w:jc w:val="center"/>
              <w:rPr>
                <w:b/>
                <w:sz w:val="18"/>
                <w:szCs w:val="18"/>
              </w:rPr>
            </w:pPr>
            <w:r w:rsidRPr="00BE3D72">
              <w:rPr>
                <w:b/>
                <w:sz w:val="18"/>
                <w:szCs w:val="18"/>
              </w:rPr>
              <w:t>1</w:t>
            </w:r>
            <w:r w:rsidRPr="00BE3D72">
              <w:rPr>
                <w:rFonts w:hint="eastAsia"/>
                <w:b/>
                <w:sz w:val="18"/>
                <w:szCs w:val="18"/>
              </w:rPr>
              <w:t>年以内</w:t>
            </w:r>
          </w:p>
        </w:tc>
        <w:tc>
          <w:tcPr>
            <w:tcW w:w="1701" w:type="dxa"/>
            <w:vAlign w:val="center"/>
          </w:tcPr>
          <w:p w:rsidR="009D361C" w:rsidRPr="00BE3D72" w:rsidRDefault="009D361C" w:rsidP="007D128B">
            <w:pPr>
              <w:spacing w:before="29" w:line="288" w:lineRule="auto"/>
              <w:jc w:val="center"/>
              <w:rPr>
                <w:b/>
                <w:sz w:val="18"/>
                <w:szCs w:val="18"/>
              </w:rPr>
            </w:pPr>
            <w:r w:rsidRPr="00BE3D72">
              <w:rPr>
                <w:b/>
                <w:sz w:val="18"/>
                <w:szCs w:val="18"/>
              </w:rPr>
              <w:t>1-5</w:t>
            </w:r>
            <w:r w:rsidRPr="00BE3D72">
              <w:rPr>
                <w:rFonts w:hint="eastAsia"/>
                <w:b/>
                <w:sz w:val="18"/>
                <w:szCs w:val="18"/>
              </w:rPr>
              <w:t>年</w:t>
            </w:r>
          </w:p>
        </w:tc>
        <w:tc>
          <w:tcPr>
            <w:tcW w:w="1559" w:type="dxa"/>
            <w:vAlign w:val="center"/>
          </w:tcPr>
          <w:p w:rsidR="009D361C" w:rsidRPr="00BE3D72" w:rsidRDefault="009D361C" w:rsidP="007D128B">
            <w:pPr>
              <w:spacing w:before="29" w:line="288" w:lineRule="auto"/>
              <w:jc w:val="center"/>
              <w:rPr>
                <w:b/>
                <w:sz w:val="18"/>
                <w:szCs w:val="18"/>
              </w:rPr>
            </w:pPr>
            <w:r w:rsidRPr="00BE3D72">
              <w:rPr>
                <w:b/>
                <w:sz w:val="18"/>
                <w:szCs w:val="18"/>
              </w:rPr>
              <w:t>5</w:t>
            </w:r>
            <w:r w:rsidRPr="00BE3D72">
              <w:rPr>
                <w:rFonts w:hint="eastAsia"/>
                <w:b/>
                <w:sz w:val="18"/>
                <w:szCs w:val="18"/>
              </w:rPr>
              <w:t>年以上</w:t>
            </w:r>
          </w:p>
        </w:tc>
        <w:tc>
          <w:tcPr>
            <w:tcW w:w="1559"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不计息</w:t>
            </w:r>
          </w:p>
        </w:tc>
        <w:tc>
          <w:tcPr>
            <w:tcW w:w="1301"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合计</w:t>
            </w:r>
          </w:p>
        </w:tc>
      </w:tr>
      <w:tr w:rsidR="009D361C" w:rsidRPr="0091212A" w:rsidTr="00B053D1">
        <w:trPr>
          <w:trHeight w:val="280"/>
          <w:jc w:val="center"/>
        </w:trPr>
        <w:tc>
          <w:tcPr>
            <w:tcW w:w="1588" w:type="dxa"/>
            <w:vAlign w:val="center"/>
          </w:tcPr>
          <w:p w:rsidR="009D361C" w:rsidRPr="00BC46F9" w:rsidRDefault="009D361C" w:rsidP="00B053D1">
            <w:pPr>
              <w:spacing w:line="360" w:lineRule="auto"/>
              <w:rPr>
                <w:rFonts w:ascii="宋体" w:hAnsi="宋体"/>
                <w:color w:val="000000"/>
                <w:sz w:val="18"/>
                <w:szCs w:val="18"/>
              </w:rPr>
            </w:pPr>
            <w:r w:rsidRPr="00BC46F9">
              <w:rPr>
                <w:rFonts w:ascii="宋体" w:hAnsi="宋体" w:hint="eastAsia"/>
                <w:color w:val="000000"/>
                <w:sz w:val="18"/>
                <w:szCs w:val="18"/>
              </w:rPr>
              <w:t>资产</w:t>
            </w:r>
          </w:p>
        </w:tc>
        <w:tc>
          <w:tcPr>
            <w:tcW w:w="1701" w:type="dxa"/>
            <w:vAlign w:val="center"/>
          </w:tcPr>
          <w:p w:rsidR="009D361C" w:rsidRPr="00B328D8" w:rsidRDefault="009D361C" w:rsidP="00E536E1">
            <w:pPr>
              <w:spacing w:line="360" w:lineRule="auto"/>
              <w:jc w:val="right"/>
              <w:rPr>
                <w:rFonts w:ascii="宋体" w:hAnsi="宋体"/>
                <w:color w:val="000000"/>
                <w:szCs w:val="21"/>
              </w:rPr>
            </w:pPr>
          </w:p>
        </w:tc>
        <w:tc>
          <w:tcPr>
            <w:tcW w:w="1701" w:type="dxa"/>
            <w:vAlign w:val="center"/>
          </w:tcPr>
          <w:p w:rsidR="009D361C" w:rsidRPr="00B328D8" w:rsidRDefault="009D361C" w:rsidP="00E536E1">
            <w:pPr>
              <w:spacing w:line="360" w:lineRule="auto"/>
              <w:jc w:val="right"/>
              <w:rPr>
                <w:rFonts w:ascii="宋体" w:hAnsi="宋体"/>
                <w:color w:val="000000"/>
                <w:szCs w:val="21"/>
              </w:rPr>
            </w:pPr>
          </w:p>
        </w:tc>
        <w:tc>
          <w:tcPr>
            <w:tcW w:w="1559" w:type="dxa"/>
            <w:vAlign w:val="center"/>
          </w:tcPr>
          <w:p w:rsidR="009D361C" w:rsidRPr="00B328D8" w:rsidRDefault="009D361C" w:rsidP="00E536E1">
            <w:pPr>
              <w:spacing w:line="360" w:lineRule="auto"/>
              <w:jc w:val="right"/>
              <w:rPr>
                <w:rFonts w:ascii="宋体" w:hAnsi="宋体"/>
                <w:color w:val="000000"/>
                <w:szCs w:val="21"/>
              </w:rPr>
            </w:pPr>
          </w:p>
        </w:tc>
        <w:tc>
          <w:tcPr>
            <w:tcW w:w="1559" w:type="dxa"/>
            <w:vAlign w:val="center"/>
          </w:tcPr>
          <w:p w:rsidR="009D361C" w:rsidRPr="00B328D8" w:rsidRDefault="009D361C" w:rsidP="00E536E1">
            <w:pPr>
              <w:spacing w:line="360" w:lineRule="auto"/>
              <w:jc w:val="right"/>
              <w:rPr>
                <w:rFonts w:ascii="宋体" w:hAnsi="宋体"/>
                <w:color w:val="000000"/>
                <w:szCs w:val="21"/>
              </w:rPr>
            </w:pPr>
          </w:p>
        </w:tc>
        <w:tc>
          <w:tcPr>
            <w:tcW w:w="1301" w:type="dxa"/>
            <w:vAlign w:val="center"/>
          </w:tcPr>
          <w:p w:rsidR="009D361C" w:rsidRPr="0091212A" w:rsidRDefault="009D361C" w:rsidP="00E536E1">
            <w:pPr>
              <w:spacing w:line="360" w:lineRule="auto"/>
              <w:jc w:val="right"/>
              <w:rPr>
                <w:rFonts w:ascii="宋体" w:hAnsi="宋体"/>
                <w:b/>
                <w:color w:val="000000"/>
                <w:szCs w:val="21"/>
              </w:rPr>
            </w:pPr>
          </w:p>
        </w:tc>
      </w:tr>
      <w:tr w:rsidR="008B12D2">
        <w:trPr>
          <w:jc w:val="center"/>
        </w:trPr>
        <w:tc>
          <w:tcPr>
            <w:tcW w:w="1588" w:type="dxa"/>
            <w:vAlign w:val="center"/>
          </w:tcPr>
          <w:p w:rsidR="008B12D2" w:rsidRDefault="00252178">
            <w:pPr>
              <w:jc w:val="center"/>
            </w:pPr>
            <w:r>
              <w:rPr>
                <w:color w:val="000000"/>
                <w:sz w:val="18"/>
                <w:szCs w:val="18"/>
              </w:rPr>
              <w:t>银行存款</w:t>
            </w:r>
          </w:p>
        </w:tc>
        <w:tc>
          <w:tcPr>
            <w:tcW w:w="1701" w:type="dxa"/>
            <w:vAlign w:val="center"/>
          </w:tcPr>
          <w:p w:rsidR="008B12D2" w:rsidRDefault="00252178">
            <w:pPr>
              <w:jc w:val="right"/>
            </w:pPr>
            <w:r>
              <w:rPr>
                <w:color w:val="000000"/>
                <w:sz w:val="18"/>
                <w:szCs w:val="18"/>
              </w:rPr>
              <w:t>706,232.96</w:t>
            </w:r>
          </w:p>
        </w:tc>
        <w:tc>
          <w:tcPr>
            <w:tcW w:w="1701" w:type="dxa"/>
            <w:vAlign w:val="center"/>
          </w:tcPr>
          <w:p w:rsidR="008B12D2" w:rsidRDefault="00252178">
            <w:pPr>
              <w:jc w:val="right"/>
            </w:pPr>
            <w:r>
              <w:rPr>
                <w:color w:val="000000"/>
                <w:sz w:val="18"/>
                <w:szCs w:val="18"/>
              </w:rPr>
              <w:t>-</w:t>
            </w:r>
          </w:p>
        </w:tc>
        <w:tc>
          <w:tcPr>
            <w:tcW w:w="1559" w:type="dxa"/>
            <w:vAlign w:val="center"/>
          </w:tcPr>
          <w:p w:rsidR="008B12D2" w:rsidRDefault="00252178">
            <w:pPr>
              <w:jc w:val="right"/>
            </w:pPr>
            <w:r>
              <w:rPr>
                <w:color w:val="000000"/>
                <w:sz w:val="18"/>
                <w:szCs w:val="18"/>
              </w:rPr>
              <w:t>-</w:t>
            </w:r>
          </w:p>
        </w:tc>
        <w:tc>
          <w:tcPr>
            <w:tcW w:w="1559" w:type="dxa"/>
            <w:vAlign w:val="center"/>
          </w:tcPr>
          <w:p w:rsidR="008B12D2" w:rsidRDefault="00252178">
            <w:pPr>
              <w:jc w:val="right"/>
            </w:pPr>
            <w:r>
              <w:rPr>
                <w:color w:val="000000"/>
                <w:sz w:val="18"/>
                <w:szCs w:val="18"/>
              </w:rPr>
              <w:t>-</w:t>
            </w:r>
          </w:p>
        </w:tc>
        <w:tc>
          <w:tcPr>
            <w:tcW w:w="1301" w:type="dxa"/>
            <w:vAlign w:val="center"/>
          </w:tcPr>
          <w:p w:rsidR="008B12D2" w:rsidRDefault="00252178">
            <w:pPr>
              <w:jc w:val="right"/>
            </w:pPr>
            <w:r>
              <w:rPr>
                <w:color w:val="000000"/>
                <w:sz w:val="18"/>
                <w:szCs w:val="18"/>
              </w:rPr>
              <w:t>706,232.96</w:t>
            </w:r>
          </w:p>
        </w:tc>
      </w:tr>
      <w:tr w:rsidR="008B12D2">
        <w:trPr>
          <w:jc w:val="center"/>
        </w:trPr>
        <w:tc>
          <w:tcPr>
            <w:tcW w:w="1588" w:type="dxa"/>
            <w:vAlign w:val="center"/>
          </w:tcPr>
          <w:p w:rsidR="008B12D2" w:rsidRDefault="00252178">
            <w:pPr>
              <w:jc w:val="center"/>
            </w:pPr>
            <w:r>
              <w:rPr>
                <w:color w:val="000000"/>
                <w:sz w:val="18"/>
                <w:szCs w:val="18"/>
              </w:rPr>
              <w:t>结算备付金</w:t>
            </w:r>
          </w:p>
        </w:tc>
        <w:tc>
          <w:tcPr>
            <w:tcW w:w="1701" w:type="dxa"/>
            <w:vAlign w:val="center"/>
          </w:tcPr>
          <w:p w:rsidR="008B12D2" w:rsidRDefault="00252178">
            <w:pPr>
              <w:jc w:val="right"/>
            </w:pPr>
            <w:r>
              <w:rPr>
                <w:color w:val="000000"/>
                <w:sz w:val="18"/>
                <w:szCs w:val="18"/>
              </w:rPr>
              <w:t>225,197.54</w:t>
            </w:r>
          </w:p>
        </w:tc>
        <w:tc>
          <w:tcPr>
            <w:tcW w:w="1701" w:type="dxa"/>
            <w:vAlign w:val="center"/>
          </w:tcPr>
          <w:p w:rsidR="008B12D2" w:rsidRDefault="00252178">
            <w:pPr>
              <w:jc w:val="right"/>
            </w:pPr>
            <w:r>
              <w:rPr>
                <w:color w:val="000000"/>
                <w:sz w:val="18"/>
                <w:szCs w:val="18"/>
              </w:rPr>
              <w:t>-</w:t>
            </w:r>
          </w:p>
        </w:tc>
        <w:tc>
          <w:tcPr>
            <w:tcW w:w="1559" w:type="dxa"/>
            <w:vAlign w:val="center"/>
          </w:tcPr>
          <w:p w:rsidR="008B12D2" w:rsidRDefault="00252178">
            <w:pPr>
              <w:jc w:val="right"/>
            </w:pPr>
            <w:r>
              <w:rPr>
                <w:color w:val="000000"/>
                <w:sz w:val="18"/>
                <w:szCs w:val="18"/>
              </w:rPr>
              <w:t>-</w:t>
            </w:r>
          </w:p>
        </w:tc>
        <w:tc>
          <w:tcPr>
            <w:tcW w:w="1559" w:type="dxa"/>
            <w:vAlign w:val="center"/>
          </w:tcPr>
          <w:p w:rsidR="008B12D2" w:rsidRDefault="00252178">
            <w:pPr>
              <w:jc w:val="right"/>
            </w:pPr>
            <w:r>
              <w:rPr>
                <w:color w:val="000000"/>
                <w:sz w:val="18"/>
                <w:szCs w:val="18"/>
              </w:rPr>
              <w:t>-</w:t>
            </w:r>
          </w:p>
        </w:tc>
        <w:tc>
          <w:tcPr>
            <w:tcW w:w="1301" w:type="dxa"/>
            <w:vAlign w:val="center"/>
          </w:tcPr>
          <w:p w:rsidR="008B12D2" w:rsidRDefault="00252178">
            <w:pPr>
              <w:jc w:val="right"/>
            </w:pPr>
            <w:r>
              <w:rPr>
                <w:color w:val="000000"/>
                <w:sz w:val="18"/>
                <w:szCs w:val="18"/>
              </w:rPr>
              <w:t>225,197.54</w:t>
            </w:r>
          </w:p>
        </w:tc>
      </w:tr>
      <w:tr w:rsidR="008B12D2">
        <w:trPr>
          <w:jc w:val="center"/>
        </w:trPr>
        <w:tc>
          <w:tcPr>
            <w:tcW w:w="1588" w:type="dxa"/>
            <w:vAlign w:val="center"/>
          </w:tcPr>
          <w:p w:rsidR="008B12D2" w:rsidRDefault="00252178">
            <w:pPr>
              <w:jc w:val="center"/>
            </w:pPr>
            <w:r>
              <w:rPr>
                <w:color w:val="000000"/>
                <w:sz w:val="18"/>
                <w:szCs w:val="18"/>
              </w:rPr>
              <w:t>存出保证金</w:t>
            </w:r>
          </w:p>
        </w:tc>
        <w:tc>
          <w:tcPr>
            <w:tcW w:w="1701" w:type="dxa"/>
            <w:vAlign w:val="center"/>
          </w:tcPr>
          <w:p w:rsidR="008B12D2" w:rsidRDefault="00252178">
            <w:pPr>
              <w:jc w:val="right"/>
            </w:pPr>
            <w:r>
              <w:rPr>
                <w:color w:val="000000"/>
                <w:sz w:val="18"/>
                <w:szCs w:val="18"/>
              </w:rPr>
              <w:t>19,171.26</w:t>
            </w:r>
          </w:p>
        </w:tc>
        <w:tc>
          <w:tcPr>
            <w:tcW w:w="1701" w:type="dxa"/>
            <w:vAlign w:val="center"/>
          </w:tcPr>
          <w:p w:rsidR="008B12D2" w:rsidRDefault="00252178">
            <w:pPr>
              <w:jc w:val="right"/>
            </w:pPr>
            <w:r>
              <w:rPr>
                <w:color w:val="000000"/>
                <w:sz w:val="18"/>
                <w:szCs w:val="18"/>
              </w:rPr>
              <w:t>-</w:t>
            </w:r>
          </w:p>
        </w:tc>
        <w:tc>
          <w:tcPr>
            <w:tcW w:w="1559" w:type="dxa"/>
            <w:vAlign w:val="center"/>
          </w:tcPr>
          <w:p w:rsidR="008B12D2" w:rsidRDefault="00252178">
            <w:pPr>
              <w:jc w:val="right"/>
            </w:pPr>
            <w:r>
              <w:rPr>
                <w:color w:val="000000"/>
                <w:sz w:val="18"/>
                <w:szCs w:val="18"/>
              </w:rPr>
              <w:t>-</w:t>
            </w:r>
          </w:p>
        </w:tc>
        <w:tc>
          <w:tcPr>
            <w:tcW w:w="1559" w:type="dxa"/>
            <w:vAlign w:val="center"/>
          </w:tcPr>
          <w:p w:rsidR="008B12D2" w:rsidRDefault="00252178">
            <w:pPr>
              <w:jc w:val="right"/>
            </w:pPr>
            <w:r>
              <w:rPr>
                <w:color w:val="000000"/>
                <w:sz w:val="18"/>
                <w:szCs w:val="18"/>
              </w:rPr>
              <w:t>-</w:t>
            </w:r>
          </w:p>
        </w:tc>
        <w:tc>
          <w:tcPr>
            <w:tcW w:w="1301" w:type="dxa"/>
            <w:vAlign w:val="center"/>
          </w:tcPr>
          <w:p w:rsidR="008B12D2" w:rsidRDefault="00252178">
            <w:pPr>
              <w:jc w:val="right"/>
            </w:pPr>
            <w:r>
              <w:rPr>
                <w:color w:val="000000"/>
                <w:sz w:val="18"/>
                <w:szCs w:val="18"/>
              </w:rPr>
              <w:t>19,171.26</w:t>
            </w:r>
          </w:p>
        </w:tc>
      </w:tr>
      <w:tr w:rsidR="008B12D2">
        <w:trPr>
          <w:jc w:val="center"/>
        </w:trPr>
        <w:tc>
          <w:tcPr>
            <w:tcW w:w="1588" w:type="dxa"/>
            <w:vAlign w:val="center"/>
          </w:tcPr>
          <w:p w:rsidR="008B12D2" w:rsidRDefault="00252178">
            <w:pPr>
              <w:jc w:val="center"/>
            </w:pPr>
            <w:r>
              <w:rPr>
                <w:color w:val="000000"/>
                <w:sz w:val="18"/>
                <w:szCs w:val="18"/>
              </w:rPr>
              <w:t>交易性金融资产</w:t>
            </w:r>
          </w:p>
        </w:tc>
        <w:tc>
          <w:tcPr>
            <w:tcW w:w="1701" w:type="dxa"/>
            <w:vAlign w:val="center"/>
          </w:tcPr>
          <w:p w:rsidR="008B12D2" w:rsidRDefault="00252178">
            <w:pPr>
              <w:jc w:val="right"/>
            </w:pPr>
            <w:r>
              <w:rPr>
                <w:color w:val="000000"/>
                <w:sz w:val="18"/>
                <w:szCs w:val="18"/>
              </w:rPr>
              <w:t>15,241,711.10</w:t>
            </w:r>
          </w:p>
        </w:tc>
        <w:tc>
          <w:tcPr>
            <w:tcW w:w="1701" w:type="dxa"/>
            <w:vAlign w:val="center"/>
          </w:tcPr>
          <w:p w:rsidR="008B12D2" w:rsidRDefault="00252178">
            <w:pPr>
              <w:jc w:val="right"/>
            </w:pPr>
            <w:r>
              <w:rPr>
                <w:color w:val="000000"/>
                <w:sz w:val="18"/>
                <w:szCs w:val="18"/>
              </w:rPr>
              <w:t>2,659,160.30</w:t>
            </w:r>
          </w:p>
        </w:tc>
        <w:tc>
          <w:tcPr>
            <w:tcW w:w="1559" w:type="dxa"/>
            <w:vAlign w:val="center"/>
          </w:tcPr>
          <w:p w:rsidR="008B12D2" w:rsidRDefault="00252178">
            <w:pPr>
              <w:jc w:val="right"/>
            </w:pPr>
            <w:r>
              <w:rPr>
                <w:color w:val="000000"/>
                <w:sz w:val="18"/>
                <w:szCs w:val="18"/>
              </w:rPr>
              <w:t>2,082,697.56</w:t>
            </w:r>
          </w:p>
        </w:tc>
        <w:tc>
          <w:tcPr>
            <w:tcW w:w="1559" w:type="dxa"/>
            <w:vAlign w:val="center"/>
          </w:tcPr>
          <w:p w:rsidR="008B12D2" w:rsidRDefault="00252178">
            <w:pPr>
              <w:jc w:val="right"/>
            </w:pPr>
            <w:r>
              <w:rPr>
                <w:color w:val="000000"/>
                <w:sz w:val="18"/>
                <w:szCs w:val="18"/>
              </w:rPr>
              <w:t>2,002,722.00</w:t>
            </w:r>
          </w:p>
        </w:tc>
        <w:tc>
          <w:tcPr>
            <w:tcW w:w="1301" w:type="dxa"/>
            <w:vAlign w:val="center"/>
          </w:tcPr>
          <w:p w:rsidR="008B12D2" w:rsidRDefault="00252178">
            <w:pPr>
              <w:jc w:val="right"/>
            </w:pPr>
            <w:r>
              <w:rPr>
                <w:color w:val="000000"/>
                <w:sz w:val="18"/>
                <w:szCs w:val="18"/>
              </w:rPr>
              <w:t>21,986,290.96</w:t>
            </w:r>
          </w:p>
        </w:tc>
      </w:tr>
      <w:tr w:rsidR="008B12D2">
        <w:trPr>
          <w:jc w:val="center"/>
        </w:trPr>
        <w:tc>
          <w:tcPr>
            <w:tcW w:w="1588" w:type="dxa"/>
            <w:vAlign w:val="center"/>
          </w:tcPr>
          <w:p w:rsidR="008B12D2" w:rsidRDefault="00252178">
            <w:pPr>
              <w:jc w:val="center"/>
            </w:pPr>
            <w:r>
              <w:rPr>
                <w:color w:val="000000"/>
                <w:sz w:val="18"/>
                <w:szCs w:val="18"/>
              </w:rPr>
              <w:t>应收证券清算款</w:t>
            </w:r>
          </w:p>
        </w:tc>
        <w:tc>
          <w:tcPr>
            <w:tcW w:w="1701" w:type="dxa"/>
            <w:vAlign w:val="center"/>
          </w:tcPr>
          <w:p w:rsidR="008B12D2" w:rsidRDefault="00252178">
            <w:pPr>
              <w:jc w:val="right"/>
            </w:pPr>
            <w:r>
              <w:rPr>
                <w:color w:val="000000"/>
                <w:sz w:val="18"/>
                <w:szCs w:val="18"/>
              </w:rPr>
              <w:t>-</w:t>
            </w:r>
          </w:p>
        </w:tc>
        <w:tc>
          <w:tcPr>
            <w:tcW w:w="1701" w:type="dxa"/>
            <w:vAlign w:val="center"/>
          </w:tcPr>
          <w:p w:rsidR="008B12D2" w:rsidRDefault="00252178">
            <w:pPr>
              <w:jc w:val="right"/>
            </w:pPr>
            <w:r>
              <w:rPr>
                <w:color w:val="000000"/>
                <w:sz w:val="18"/>
                <w:szCs w:val="18"/>
              </w:rPr>
              <w:t>-</w:t>
            </w:r>
          </w:p>
        </w:tc>
        <w:tc>
          <w:tcPr>
            <w:tcW w:w="1559" w:type="dxa"/>
            <w:vAlign w:val="center"/>
          </w:tcPr>
          <w:p w:rsidR="008B12D2" w:rsidRDefault="00252178">
            <w:pPr>
              <w:jc w:val="right"/>
            </w:pPr>
            <w:r>
              <w:rPr>
                <w:color w:val="000000"/>
                <w:sz w:val="18"/>
                <w:szCs w:val="18"/>
              </w:rPr>
              <w:t>-</w:t>
            </w:r>
          </w:p>
        </w:tc>
        <w:tc>
          <w:tcPr>
            <w:tcW w:w="1559" w:type="dxa"/>
            <w:vAlign w:val="center"/>
          </w:tcPr>
          <w:p w:rsidR="008B12D2" w:rsidRDefault="00252178">
            <w:pPr>
              <w:jc w:val="right"/>
            </w:pPr>
            <w:r>
              <w:rPr>
                <w:color w:val="000000"/>
                <w:sz w:val="18"/>
                <w:szCs w:val="18"/>
              </w:rPr>
              <w:t>101,697.69</w:t>
            </w:r>
          </w:p>
        </w:tc>
        <w:tc>
          <w:tcPr>
            <w:tcW w:w="1301" w:type="dxa"/>
            <w:vAlign w:val="center"/>
          </w:tcPr>
          <w:p w:rsidR="008B12D2" w:rsidRDefault="00252178">
            <w:pPr>
              <w:jc w:val="right"/>
            </w:pPr>
            <w:r>
              <w:rPr>
                <w:color w:val="000000"/>
                <w:sz w:val="18"/>
                <w:szCs w:val="18"/>
              </w:rPr>
              <w:t>101,697.69</w:t>
            </w:r>
          </w:p>
        </w:tc>
      </w:tr>
      <w:tr w:rsidR="008B12D2">
        <w:trPr>
          <w:jc w:val="center"/>
        </w:trPr>
        <w:tc>
          <w:tcPr>
            <w:tcW w:w="1588" w:type="dxa"/>
            <w:vAlign w:val="center"/>
          </w:tcPr>
          <w:p w:rsidR="008B12D2" w:rsidRDefault="00252178">
            <w:pPr>
              <w:jc w:val="center"/>
            </w:pPr>
            <w:r>
              <w:rPr>
                <w:color w:val="000000"/>
                <w:sz w:val="18"/>
                <w:szCs w:val="18"/>
              </w:rPr>
              <w:t>应收利息</w:t>
            </w:r>
          </w:p>
        </w:tc>
        <w:tc>
          <w:tcPr>
            <w:tcW w:w="1701" w:type="dxa"/>
            <w:vAlign w:val="center"/>
          </w:tcPr>
          <w:p w:rsidR="008B12D2" w:rsidRDefault="00252178">
            <w:pPr>
              <w:jc w:val="right"/>
            </w:pPr>
            <w:r>
              <w:rPr>
                <w:color w:val="000000"/>
                <w:sz w:val="18"/>
                <w:szCs w:val="18"/>
              </w:rPr>
              <w:t>-</w:t>
            </w:r>
          </w:p>
        </w:tc>
        <w:tc>
          <w:tcPr>
            <w:tcW w:w="1701" w:type="dxa"/>
            <w:vAlign w:val="center"/>
          </w:tcPr>
          <w:p w:rsidR="008B12D2" w:rsidRDefault="00252178">
            <w:pPr>
              <w:jc w:val="right"/>
            </w:pPr>
            <w:r>
              <w:rPr>
                <w:color w:val="000000"/>
                <w:sz w:val="18"/>
                <w:szCs w:val="18"/>
              </w:rPr>
              <w:t>-</w:t>
            </w:r>
          </w:p>
        </w:tc>
        <w:tc>
          <w:tcPr>
            <w:tcW w:w="1559" w:type="dxa"/>
            <w:vAlign w:val="center"/>
          </w:tcPr>
          <w:p w:rsidR="008B12D2" w:rsidRDefault="00252178">
            <w:pPr>
              <w:jc w:val="right"/>
            </w:pPr>
            <w:r>
              <w:rPr>
                <w:color w:val="000000"/>
                <w:sz w:val="18"/>
                <w:szCs w:val="18"/>
              </w:rPr>
              <w:t>-</w:t>
            </w:r>
          </w:p>
        </w:tc>
        <w:tc>
          <w:tcPr>
            <w:tcW w:w="1559" w:type="dxa"/>
            <w:vAlign w:val="center"/>
          </w:tcPr>
          <w:p w:rsidR="008B12D2" w:rsidRDefault="00252178">
            <w:pPr>
              <w:jc w:val="right"/>
            </w:pPr>
            <w:r>
              <w:rPr>
                <w:color w:val="000000"/>
                <w:sz w:val="18"/>
                <w:szCs w:val="18"/>
              </w:rPr>
              <w:t>349,159.95</w:t>
            </w:r>
          </w:p>
        </w:tc>
        <w:tc>
          <w:tcPr>
            <w:tcW w:w="1301" w:type="dxa"/>
            <w:vAlign w:val="center"/>
          </w:tcPr>
          <w:p w:rsidR="008B12D2" w:rsidRDefault="00252178">
            <w:pPr>
              <w:jc w:val="right"/>
            </w:pPr>
            <w:r>
              <w:rPr>
                <w:color w:val="000000"/>
                <w:sz w:val="18"/>
                <w:szCs w:val="18"/>
              </w:rPr>
              <w:t>349,159.95</w:t>
            </w:r>
          </w:p>
        </w:tc>
      </w:tr>
      <w:tr w:rsidR="008B12D2">
        <w:trPr>
          <w:jc w:val="center"/>
        </w:trPr>
        <w:tc>
          <w:tcPr>
            <w:tcW w:w="1588" w:type="dxa"/>
            <w:vAlign w:val="center"/>
          </w:tcPr>
          <w:p w:rsidR="008B12D2" w:rsidRDefault="00252178">
            <w:pPr>
              <w:jc w:val="center"/>
            </w:pPr>
            <w:r>
              <w:rPr>
                <w:color w:val="000000"/>
                <w:sz w:val="18"/>
                <w:szCs w:val="18"/>
              </w:rPr>
              <w:t>应收申购款</w:t>
            </w:r>
          </w:p>
        </w:tc>
        <w:tc>
          <w:tcPr>
            <w:tcW w:w="1701" w:type="dxa"/>
            <w:vAlign w:val="center"/>
          </w:tcPr>
          <w:p w:rsidR="008B12D2" w:rsidRDefault="00252178">
            <w:pPr>
              <w:jc w:val="right"/>
            </w:pPr>
            <w:r>
              <w:rPr>
                <w:color w:val="000000"/>
                <w:sz w:val="18"/>
                <w:szCs w:val="18"/>
              </w:rPr>
              <w:t>-</w:t>
            </w:r>
          </w:p>
        </w:tc>
        <w:tc>
          <w:tcPr>
            <w:tcW w:w="1701" w:type="dxa"/>
            <w:vAlign w:val="center"/>
          </w:tcPr>
          <w:p w:rsidR="008B12D2" w:rsidRDefault="00252178">
            <w:pPr>
              <w:jc w:val="right"/>
            </w:pPr>
            <w:r>
              <w:rPr>
                <w:color w:val="000000"/>
                <w:sz w:val="18"/>
                <w:szCs w:val="18"/>
              </w:rPr>
              <w:t>-</w:t>
            </w:r>
          </w:p>
        </w:tc>
        <w:tc>
          <w:tcPr>
            <w:tcW w:w="1559" w:type="dxa"/>
            <w:vAlign w:val="center"/>
          </w:tcPr>
          <w:p w:rsidR="008B12D2" w:rsidRDefault="00252178">
            <w:pPr>
              <w:jc w:val="right"/>
            </w:pPr>
            <w:r>
              <w:rPr>
                <w:color w:val="000000"/>
                <w:sz w:val="18"/>
                <w:szCs w:val="18"/>
              </w:rPr>
              <w:t>-</w:t>
            </w:r>
          </w:p>
        </w:tc>
        <w:tc>
          <w:tcPr>
            <w:tcW w:w="1559" w:type="dxa"/>
            <w:vAlign w:val="center"/>
          </w:tcPr>
          <w:p w:rsidR="008B12D2" w:rsidRDefault="00252178">
            <w:pPr>
              <w:jc w:val="right"/>
            </w:pPr>
            <w:r>
              <w:rPr>
                <w:color w:val="000000"/>
                <w:sz w:val="18"/>
                <w:szCs w:val="18"/>
              </w:rPr>
              <w:t>30,325.71</w:t>
            </w:r>
          </w:p>
        </w:tc>
        <w:tc>
          <w:tcPr>
            <w:tcW w:w="1301" w:type="dxa"/>
            <w:vAlign w:val="center"/>
          </w:tcPr>
          <w:p w:rsidR="008B12D2" w:rsidRDefault="00252178">
            <w:pPr>
              <w:jc w:val="right"/>
            </w:pPr>
            <w:r>
              <w:rPr>
                <w:color w:val="000000"/>
                <w:sz w:val="18"/>
                <w:szCs w:val="18"/>
              </w:rPr>
              <w:t>30,325.71</w:t>
            </w:r>
          </w:p>
        </w:tc>
      </w:tr>
      <w:tr w:rsidR="009D361C" w:rsidRPr="00A12805" w:rsidTr="00447BC9">
        <w:trPr>
          <w:trHeight w:val="280"/>
          <w:jc w:val="center"/>
        </w:trPr>
        <w:tc>
          <w:tcPr>
            <w:tcW w:w="1588" w:type="dxa"/>
            <w:vAlign w:val="center"/>
          </w:tcPr>
          <w:p w:rsidR="009D361C" w:rsidRPr="00A12805" w:rsidRDefault="009D361C" w:rsidP="007C2FB1">
            <w:pPr>
              <w:spacing w:before="29" w:line="288" w:lineRule="auto"/>
              <w:rPr>
                <w:rFonts w:asciiTheme="minorEastAsia" w:eastAsiaTheme="minorEastAsia" w:hAnsiTheme="minorEastAsia"/>
                <w:color w:val="000000"/>
                <w:szCs w:val="21"/>
              </w:rPr>
            </w:pPr>
            <w:r w:rsidRPr="00BE3D72">
              <w:rPr>
                <w:rFonts w:hint="eastAsia"/>
                <w:color w:val="000000"/>
                <w:sz w:val="18"/>
                <w:szCs w:val="18"/>
              </w:rPr>
              <w:t>资产总计</w:t>
            </w:r>
          </w:p>
        </w:tc>
        <w:tc>
          <w:tcPr>
            <w:tcW w:w="1701" w:type="dxa"/>
            <w:vAlign w:val="center"/>
          </w:tcPr>
          <w:p w:rsidR="009D361C" w:rsidRPr="000B2663" w:rsidRDefault="009D361C" w:rsidP="00447BC9">
            <w:pPr>
              <w:spacing w:before="29" w:line="288" w:lineRule="auto"/>
              <w:jc w:val="right"/>
              <w:rPr>
                <w:sz w:val="18"/>
                <w:szCs w:val="18"/>
              </w:rPr>
            </w:pPr>
            <w:r w:rsidRPr="000B2663">
              <w:rPr>
                <w:sz w:val="18"/>
                <w:szCs w:val="18"/>
              </w:rPr>
              <w:t>16,192,312.86</w:t>
            </w:r>
          </w:p>
        </w:tc>
        <w:tc>
          <w:tcPr>
            <w:tcW w:w="1701" w:type="dxa"/>
            <w:vAlign w:val="center"/>
          </w:tcPr>
          <w:p w:rsidR="009D361C" w:rsidRPr="000B2663" w:rsidRDefault="009D361C" w:rsidP="00447BC9">
            <w:pPr>
              <w:spacing w:before="29" w:line="288" w:lineRule="auto"/>
              <w:jc w:val="right"/>
              <w:rPr>
                <w:sz w:val="18"/>
                <w:szCs w:val="18"/>
              </w:rPr>
            </w:pPr>
            <w:r w:rsidRPr="000B2663">
              <w:rPr>
                <w:sz w:val="18"/>
                <w:szCs w:val="18"/>
              </w:rPr>
              <w:t>2,659,160.30</w:t>
            </w:r>
          </w:p>
        </w:tc>
        <w:tc>
          <w:tcPr>
            <w:tcW w:w="1559" w:type="dxa"/>
            <w:vAlign w:val="center"/>
          </w:tcPr>
          <w:p w:rsidR="009D361C" w:rsidRPr="000B2663" w:rsidRDefault="009D361C" w:rsidP="00447BC9">
            <w:pPr>
              <w:spacing w:before="29" w:line="288" w:lineRule="auto"/>
              <w:jc w:val="right"/>
              <w:rPr>
                <w:sz w:val="18"/>
                <w:szCs w:val="18"/>
              </w:rPr>
            </w:pPr>
            <w:r w:rsidRPr="000B2663">
              <w:rPr>
                <w:sz w:val="18"/>
                <w:szCs w:val="18"/>
              </w:rPr>
              <w:t>2,082,697.56</w:t>
            </w:r>
          </w:p>
        </w:tc>
        <w:tc>
          <w:tcPr>
            <w:tcW w:w="1559" w:type="dxa"/>
            <w:vAlign w:val="center"/>
          </w:tcPr>
          <w:p w:rsidR="009D361C" w:rsidRPr="000B2663" w:rsidRDefault="009D361C" w:rsidP="00447BC9">
            <w:pPr>
              <w:spacing w:before="29" w:line="288" w:lineRule="auto"/>
              <w:jc w:val="right"/>
              <w:rPr>
                <w:sz w:val="18"/>
                <w:szCs w:val="18"/>
              </w:rPr>
            </w:pPr>
            <w:r w:rsidRPr="000B2663">
              <w:rPr>
                <w:sz w:val="18"/>
                <w:szCs w:val="18"/>
              </w:rPr>
              <w:t>2,483,905.35</w:t>
            </w:r>
          </w:p>
        </w:tc>
        <w:tc>
          <w:tcPr>
            <w:tcW w:w="1301" w:type="dxa"/>
            <w:vAlign w:val="center"/>
          </w:tcPr>
          <w:p w:rsidR="009D361C" w:rsidRPr="000B2663" w:rsidRDefault="009D361C" w:rsidP="00447BC9">
            <w:pPr>
              <w:spacing w:before="29" w:line="288" w:lineRule="auto"/>
              <w:jc w:val="right"/>
              <w:rPr>
                <w:sz w:val="18"/>
                <w:szCs w:val="18"/>
              </w:rPr>
            </w:pPr>
            <w:r w:rsidRPr="000B2663">
              <w:rPr>
                <w:sz w:val="18"/>
                <w:szCs w:val="18"/>
              </w:rPr>
              <w:t>23,418,076.07</w:t>
            </w:r>
          </w:p>
        </w:tc>
      </w:tr>
      <w:tr w:rsidR="009D361C" w:rsidRPr="006666AF" w:rsidTr="007C2FB1">
        <w:trPr>
          <w:trHeight w:val="280"/>
          <w:jc w:val="center"/>
        </w:trPr>
        <w:tc>
          <w:tcPr>
            <w:tcW w:w="1588" w:type="dxa"/>
            <w:vAlign w:val="center"/>
          </w:tcPr>
          <w:p w:rsidR="009D361C" w:rsidRPr="006666AF" w:rsidRDefault="009D361C" w:rsidP="007C2FB1">
            <w:pPr>
              <w:spacing w:before="29" w:line="288" w:lineRule="auto"/>
              <w:rPr>
                <w:rFonts w:ascii="宋体" w:hAnsi="宋体"/>
                <w:color w:val="000000"/>
                <w:szCs w:val="21"/>
              </w:rPr>
            </w:pPr>
            <w:r w:rsidRPr="000B2663">
              <w:rPr>
                <w:rFonts w:hint="eastAsia"/>
                <w:color w:val="000000"/>
                <w:sz w:val="18"/>
                <w:szCs w:val="18"/>
              </w:rPr>
              <w:t>负债</w:t>
            </w:r>
          </w:p>
        </w:tc>
        <w:tc>
          <w:tcPr>
            <w:tcW w:w="1701" w:type="dxa"/>
            <w:vAlign w:val="center"/>
          </w:tcPr>
          <w:p w:rsidR="009D361C" w:rsidRPr="006666AF" w:rsidRDefault="009D361C" w:rsidP="00E536E1">
            <w:pPr>
              <w:spacing w:line="360" w:lineRule="auto"/>
              <w:jc w:val="right"/>
              <w:rPr>
                <w:rFonts w:ascii="宋体" w:hAnsi="宋体"/>
                <w:color w:val="0000FF"/>
                <w:kern w:val="0"/>
                <w:szCs w:val="21"/>
              </w:rPr>
            </w:pPr>
          </w:p>
        </w:tc>
        <w:tc>
          <w:tcPr>
            <w:tcW w:w="1701" w:type="dxa"/>
            <w:vAlign w:val="center"/>
          </w:tcPr>
          <w:p w:rsidR="009D361C" w:rsidRPr="006666AF" w:rsidRDefault="009D361C" w:rsidP="00E536E1">
            <w:pPr>
              <w:spacing w:line="360" w:lineRule="auto"/>
              <w:jc w:val="right"/>
              <w:rPr>
                <w:rFonts w:ascii="宋体" w:hAnsi="宋体"/>
                <w:color w:val="000000"/>
                <w:szCs w:val="21"/>
              </w:rPr>
            </w:pPr>
          </w:p>
        </w:tc>
        <w:tc>
          <w:tcPr>
            <w:tcW w:w="1559" w:type="dxa"/>
            <w:vAlign w:val="center"/>
          </w:tcPr>
          <w:p w:rsidR="009D361C" w:rsidRPr="006666AF" w:rsidRDefault="009D361C" w:rsidP="00E536E1">
            <w:pPr>
              <w:spacing w:line="360" w:lineRule="auto"/>
              <w:jc w:val="right"/>
              <w:rPr>
                <w:rFonts w:ascii="宋体" w:hAnsi="宋体"/>
                <w:color w:val="000000"/>
                <w:szCs w:val="21"/>
              </w:rPr>
            </w:pPr>
          </w:p>
        </w:tc>
        <w:tc>
          <w:tcPr>
            <w:tcW w:w="1559" w:type="dxa"/>
            <w:vAlign w:val="center"/>
          </w:tcPr>
          <w:p w:rsidR="009D361C" w:rsidRPr="006666AF" w:rsidRDefault="009D361C" w:rsidP="00E536E1">
            <w:pPr>
              <w:spacing w:line="360" w:lineRule="auto"/>
              <w:jc w:val="right"/>
              <w:rPr>
                <w:rFonts w:ascii="宋体" w:hAnsi="宋体"/>
                <w:color w:val="000000"/>
                <w:szCs w:val="21"/>
              </w:rPr>
            </w:pPr>
          </w:p>
        </w:tc>
        <w:tc>
          <w:tcPr>
            <w:tcW w:w="1301" w:type="dxa"/>
            <w:vAlign w:val="center"/>
          </w:tcPr>
          <w:p w:rsidR="009D361C" w:rsidRPr="006666AF" w:rsidRDefault="009D361C" w:rsidP="00E536E1">
            <w:pPr>
              <w:spacing w:line="360" w:lineRule="auto"/>
              <w:jc w:val="right"/>
              <w:rPr>
                <w:rFonts w:ascii="宋体" w:hAnsi="宋体"/>
                <w:color w:val="000000"/>
                <w:szCs w:val="21"/>
              </w:rPr>
            </w:pPr>
          </w:p>
        </w:tc>
      </w:tr>
      <w:tr w:rsidR="008B12D2">
        <w:trPr>
          <w:jc w:val="center"/>
        </w:trPr>
        <w:tc>
          <w:tcPr>
            <w:tcW w:w="1588" w:type="dxa"/>
            <w:vAlign w:val="center"/>
          </w:tcPr>
          <w:p w:rsidR="008B12D2" w:rsidRDefault="00252178">
            <w:pPr>
              <w:jc w:val="center"/>
            </w:pPr>
            <w:r>
              <w:rPr>
                <w:color w:val="000000"/>
                <w:sz w:val="18"/>
                <w:szCs w:val="18"/>
              </w:rPr>
              <w:t>卖出回购金融资产款</w:t>
            </w:r>
          </w:p>
        </w:tc>
        <w:tc>
          <w:tcPr>
            <w:tcW w:w="1701" w:type="dxa"/>
            <w:vAlign w:val="center"/>
          </w:tcPr>
          <w:p w:rsidR="008B12D2" w:rsidRDefault="00252178">
            <w:pPr>
              <w:jc w:val="right"/>
            </w:pPr>
            <w:r>
              <w:rPr>
                <w:color w:val="000000"/>
                <w:sz w:val="18"/>
                <w:szCs w:val="18"/>
              </w:rPr>
              <w:t>600,000.00</w:t>
            </w:r>
          </w:p>
        </w:tc>
        <w:tc>
          <w:tcPr>
            <w:tcW w:w="1701" w:type="dxa"/>
            <w:vAlign w:val="center"/>
          </w:tcPr>
          <w:p w:rsidR="008B12D2" w:rsidRDefault="00252178">
            <w:pPr>
              <w:jc w:val="right"/>
            </w:pPr>
            <w:r>
              <w:rPr>
                <w:color w:val="000000"/>
                <w:sz w:val="18"/>
                <w:szCs w:val="18"/>
              </w:rPr>
              <w:t>-</w:t>
            </w:r>
          </w:p>
        </w:tc>
        <w:tc>
          <w:tcPr>
            <w:tcW w:w="1559" w:type="dxa"/>
            <w:vAlign w:val="center"/>
          </w:tcPr>
          <w:p w:rsidR="008B12D2" w:rsidRDefault="00252178">
            <w:pPr>
              <w:jc w:val="right"/>
            </w:pPr>
            <w:r>
              <w:rPr>
                <w:color w:val="000000"/>
                <w:sz w:val="18"/>
                <w:szCs w:val="18"/>
              </w:rPr>
              <w:t>-</w:t>
            </w:r>
          </w:p>
        </w:tc>
        <w:tc>
          <w:tcPr>
            <w:tcW w:w="1559" w:type="dxa"/>
            <w:vAlign w:val="center"/>
          </w:tcPr>
          <w:p w:rsidR="008B12D2" w:rsidRDefault="00252178">
            <w:pPr>
              <w:jc w:val="right"/>
            </w:pPr>
            <w:r>
              <w:rPr>
                <w:color w:val="000000"/>
                <w:sz w:val="18"/>
                <w:szCs w:val="18"/>
              </w:rPr>
              <w:t>-</w:t>
            </w:r>
          </w:p>
        </w:tc>
        <w:tc>
          <w:tcPr>
            <w:tcW w:w="1301" w:type="dxa"/>
            <w:vAlign w:val="center"/>
          </w:tcPr>
          <w:p w:rsidR="008B12D2" w:rsidRDefault="00252178">
            <w:pPr>
              <w:jc w:val="right"/>
            </w:pPr>
            <w:r>
              <w:rPr>
                <w:color w:val="000000"/>
                <w:sz w:val="18"/>
                <w:szCs w:val="18"/>
              </w:rPr>
              <w:t>600,000.00</w:t>
            </w:r>
          </w:p>
        </w:tc>
      </w:tr>
      <w:tr w:rsidR="008B12D2">
        <w:trPr>
          <w:jc w:val="center"/>
        </w:trPr>
        <w:tc>
          <w:tcPr>
            <w:tcW w:w="1588" w:type="dxa"/>
            <w:vAlign w:val="center"/>
          </w:tcPr>
          <w:p w:rsidR="008B12D2" w:rsidRDefault="00252178">
            <w:pPr>
              <w:jc w:val="center"/>
            </w:pPr>
            <w:r>
              <w:rPr>
                <w:color w:val="000000"/>
                <w:sz w:val="18"/>
                <w:szCs w:val="18"/>
              </w:rPr>
              <w:t>应付证券清算款</w:t>
            </w:r>
          </w:p>
        </w:tc>
        <w:tc>
          <w:tcPr>
            <w:tcW w:w="1701" w:type="dxa"/>
            <w:vAlign w:val="center"/>
          </w:tcPr>
          <w:p w:rsidR="008B12D2" w:rsidRDefault="00252178">
            <w:pPr>
              <w:jc w:val="right"/>
            </w:pPr>
            <w:r>
              <w:rPr>
                <w:color w:val="000000"/>
                <w:sz w:val="18"/>
                <w:szCs w:val="18"/>
              </w:rPr>
              <w:t>-</w:t>
            </w:r>
          </w:p>
        </w:tc>
        <w:tc>
          <w:tcPr>
            <w:tcW w:w="1701" w:type="dxa"/>
            <w:vAlign w:val="center"/>
          </w:tcPr>
          <w:p w:rsidR="008B12D2" w:rsidRDefault="00252178">
            <w:pPr>
              <w:jc w:val="right"/>
            </w:pPr>
            <w:r>
              <w:rPr>
                <w:color w:val="000000"/>
                <w:sz w:val="18"/>
                <w:szCs w:val="18"/>
              </w:rPr>
              <w:t>-</w:t>
            </w:r>
          </w:p>
        </w:tc>
        <w:tc>
          <w:tcPr>
            <w:tcW w:w="1559" w:type="dxa"/>
            <w:vAlign w:val="center"/>
          </w:tcPr>
          <w:p w:rsidR="008B12D2" w:rsidRDefault="00252178">
            <w:pPr>
              <w:jc w:val="right"/>
            </w:pPr>
            <w:r>
              <w:rPr>
                <w:color w:val="000000"/>
                <w:sz w:val="18"/>
                <w:szCs w:val="18"/>
              </w:rPr>
              <w:t>-</w:t>
            </w:r>
          </w:p>
        </w:tc>
        <w:tc>
          <w:tcPr>
            <w:tcW w:w="1559" w:type="dxa"/>
            <w:vAlign w:val="center"/>
          </w:tcPr>
          <w:p w:rsidR="008B12D2" w:rsidRDefault="00252178">
            <w:pPr>
              <w:jc w:val="right"/>
            </w:pPr>
            <w:r>
              <w:rPr>
                <w:color w:val="000000"/>
                <w:sz w:val="18"/>
                <w:szCs w:val="18"/>
              </w:rPr>
              <w:t>244,357.02</w:t>
            </w:r>
          </w:p>
        </w:tc>
        <w:tc>
          <w:tcPr>
            <w:tcW w:w="1301" w:type="dxa"/>
            <w:vAlign w:val="center"/>
          </w:tcPr>
          <w:p w:rsidR="008B12D2" w:rsidRDefault="00252178">
            <w:pPr>
              <w:jc w:val="right"/>
            </w:pPr>
            <w:r>
              <w:rPr>
                <w:color w:val="000000"/>
                <w:sz w:val="18"/>
                <w:szCs w:val="18"/>
              </w:rPr>
              <w:t>244,357.02</w:t>
            </w:r>
          </w:p>
        </w:tc>
      </w:tr>
      <w:tr w:rsidR="008B12D2">
        <w:trPr>
          <w:jc w:val="center"/>
        </w:trPr>
        <w:tc>
          <w:tcPr>
            <w:tcW w:w="1588" w:type="dxa"/>
            <w:vAlign w:val="center"/>
          </w:tcPr>
          <w:p w:rsidR="008B12D2" w:rsidRDefault="00252178">
            <w:pPr>
              <w:jc w:val="center"/>
            </w:pPr>
            <w:r>
              <w:rPr>
                <w:color w:val="000000"/>
                <w:sz w:val="18"/>
                <w:szCs w:val="18"/>
              </w:rPr>
              <w:t>应付赎回款</w:t>
            </w:r>
          </w:p>
        </w:tc>
        <w:tc>
          <w:tcPr>
            <w:tcW w:w="1701" w:type="dxa"/>
            <w:vAlign w:val="center"/>
          </w:tcPr>
          <w:p w:rsidR="008B12D2" w:rsidRDefault="00252178">
            <w:pPr>
              <w:jc w:val="right"/>
            </w:pPr>
            <w:r>
              <w:rPr>
                <w:color w:val="000000"/>
                <w:sz w:val="18"/>
                <w:szCs w:val="18"/>
              </w:rPr>
              <w:t>-</w:t>
            </w:r>
          </w:p>
        </w:tc>
        <w:tc>
          <w:tcPr>
            <w:tcW w:w="1701" w:type="dxa"/>
            <w:vAlign w:val="center"/>
          </w:tcPr>
          <w:p w:rsidR="008B12D2" w:rsidRDefault="00252178">
            <w:pPr>
              <w:jc w:val="right"/>
            </w:pPr>
            <w:r>
              <w:rPr>
                <w:color w:val="000000"/>
                <w:sz w:val="18"/>
                <w:szCs w:val="18"/>
              </w:rPr>
              <w:t>-</w:t>
            </w:r>
          </w:p>
        </w:tc>
        <w:tc>
          <w:tcPr>
            <w:tcW w:w="1559" w:type="dxa"/>
            <w:vAlign w:val="center"/>
          </w:tcPr>
          <w:p w:rsidR="008B12D2" w:rsidRDefault="00252178">
            <w:pPr>
              <w:jc w:val="right"/>
            </w:pPr>
            <w:r>
              <w:rPr>
                <w:color w:val="000000"/>
                <w:sz w:val="18"/>
                <w:szCs w:val="18"/>
              </w:rPr>
              <w:t>-</w:t>
            </w:r>
          </w:p>
        </w:tc>
        <w:tc>
          <w:tcPr>
            <w:tcW w:w="1559" w:type="dxa"/>
            <w:vAlign w:val="center"/>
          </w:tcPr>
          <w:p w:rsidR="008B12D2" w:rsidRDefault="00252178">
            <w:pPr>
              <w:jc w:val="right"/>
            </w:pPr>
            <w:r>
              <w:rPr>
                <w:color w:val="000000"/>
                <w:sz w:val="18"/>
                <w:szCs w:val="18"/>
              </w:rPr>
              <w:t>1,009.11</w:t>
            </w:r>
          </w:p>
        </w:tc>
        <w:tc>
          <w:tcPr>
            <w:tcW w:w="1301" w:type="dxa"/>
            <w:vAlign w:val="center"/>
          </w:tcPr>
          <w:p w:rsidR="008B12D2" w:rsidRDefault="00252178">
            <w:pPr>
              <w:jc w:val="right"/>
            </w:pPr>
            <w:r>
              <w:rPr>
                <w:color w:val="000000"/>
                <w:sz w:val="18"/>
                <w:szCs w:val="18"/>
              </w:rPr>
              <w:t>1,009.11</w:t>
            </w:r>
          </w:p>
        </w:tc>
      </w:tr>
      <w:tr w:rsidR="008B12D2">
        <w:trPr>
          <w:jc w:val="center"/>
        </w:trPr>
        <w:tc>
          <w:tcPr>
            <w:tcW w:w="1588" w:type="dxa"/>
            <w:vAlign w:val="center"/>
          </w:tcPr>
          <w:p w:rsidR="008B12D2" w:rsidRDefault="00252178">
            <w:pPr>
              <w:jc w:val="center"/>
            </w:pPr>
            <w:r>
              <w:rPr>
                <w:color w:val="000000"/>
                <w:sz w:val="18"/>
                <w:szCs w:val="18"/>
              </w:rPr>
              <w:t>应付管理人报酬</w:t>
            </w:r>
          </w:p>
        </w:tc>
        <w:tc>
          <w:tcPr>
            <w:tcW w:w="1701" w:type="dxa"/>
            <w:vAlign w:val="center"/>
          </w:tcPr>
          <w:p w:rsidR="008B12D2" w:rsidRDefault="00252178">
            <w:pPr>
              <w:jc w:val="right"/>
            </w:pPr>
            <w:r>
              <w:rPr>
                <w:color w:val="000000"/>
                <w:sz w:val="18"/>
                <w:szCs w:val="18"/>
              </w:rPr>
              <w:t>-</w:t>
            </w:r>
          </w:p>
        </w:tc>
        <w:tc>
          <w:tcPr>
            <w:tcW w:w="1701" w:type="dxa"/>
            <w:vAlign w:val="center"/>
          </w:tcPr>
          <w:p w:rsidR="008B12D2" w:rsidRDefault="00252178">
            <w:pPr>
              <w:jc w:val="right"/>
            </w:pPr>
            <w:r>
              <w:rPr>
                <w:color w:val="000000"/>
                <w:sz w:val="18"/>
                <w:szCs w:val="18"/>
              </w:rPr>
              <w:t>-</w:t>
            </w:r>
          </w:p>
        </w:tc>
        <w:tc>
          <w:tcPr>
            <w:tcW w:w="1559" w:type="dxa"/>
            <w:vAlign w:val="center"/>
          </w:tcPr>
          <w:p w:rsidR="008B12D2" w:rsidRDefault="00252178">
            <w:pPr>
              <w:jc w:val="right"/>
            </w:pPr>
            <w:r>
              <w:rPr>
                <w:color w:val="000000"/>
                <w:sz w:val="18"/>
                <w:szCs w:val="18"/>
              </w:rPr>
              <w:t>-</w:t>
            </w:r>
          </w:p>
        </w:tc>
        <w:tc>
          <w:tcPr>
            <w:tcW w:w="1559" w:type="dxa"/>
            <w:vAlign w:val="center"/>
          </w:tcPr>
          <w:p w:rsidR="008B12D2" w:rsidRDefault="00252178">
            <w:pPr>
              <w:jc w:val="right"/>
            </w:pPr>
            <w:r>
              <w:rPr>
                <w:color w:val="000000"/>
                <w:sz w:val="18"/>
                <w:szCs w:val="18"/>
              </w:rPr>
              <w:t>13,027.81</w:t>
            </w:r>
          </w:p>
        </w:tc>
        <w:tc>
          <w:tcPr>
            <w:tcW w:w="1301" w:type="dxa"/>
            <w:vAlign w:val="center"/>
          </w:tcPr>
          <w:p w:rsidR="008B12D2" w:rsidRDefault="00252178">
            <w:pPr>
              <w:jc w:val="right"/>
            </w:pPr>
            <w:r>
              <w:rPr>
                <w:color w:val="000000"/>
                <w:sz w:val="18"/>
                <w:szCs w:val="18"/>
              </w:rPr>
              <w:t>13,027.81</w:t>
            </w:r>
          </w:p>
        </w:tc>
      </w:tr>
      <w:tr w:rsidR="008B12D2">
        <w:trPr>
          <w:jc w:val="center"/>
        </w:trPr>
        <w:tc>
          <w:tcPr>
            <w:tcW w:w="1588" w:type="dxa"/>
            <w:vAlign w:val="center"/>
          </w:tcPr>
          <w:p w:rsidR="008B12D2" w:rsidRDefault="00252178">
            <w:pPr>
              <w:jc w:val="center"/>
            </w:pPr>
            <w:r>
              <w:rPr>
                <w:color w:val="000000"/>
                <w:sz w:val="18"/>
                <w:szCs w:val="18"/>
              </w:rPr>
              <w:t>应付托管费</w:t>
            </w:r>
          </w:p>
        </w:tc>
        <w:tc>
          <w:tcPr>
            <w:tcW w:w="1701" w:type="dxa"/>
            <w:vAlign w:val="center"/>
          </w:tcPr>
          <w:p w:rsidR="008B12D2" w:rsidRDefault="00252178">
            <w:pPr>
              <w:jc w:val="right"/>
            </w:pPr>
            <w:r>
              <w:rPr>
                <w:color w:val="000000"/>
                <w:sz w:val="18"/>
                <w:szCs w:val="18"/>
              </w:rPr>
              <w:t>-</w:t>
            </w:r>
          </w:p>
        </w:tc>
        <w:tc>
          <w:tcPr>
            <w:tcW w:w="1701" w:type="dxa"/>
            <w:vAlign w:val="center"/>
          </w:tcPr>
          <w:p w:rsidR="008B12D2" w:rsidRDefault="00252178">
            <w:pPr>
              <w:jc w:val="right"/>
            </w:pPr>
            <w:r>
              <w:rPr>
                <w:color w:val="000000"/>
                <w:sz w:val="18"/>
                <w:szCs w:val="18"/>
              </w:rPr>
              <w:t>-</w:t>
            </w:r>
          </w:p>
        </w:tc>
        <w:tc>
          <w:tcPr>
            <w:tcW w:w="1559" w:type="dxa"/>
            <w:vAlign w:val="center"/>
          </w:tcPr>
          <w:p w:rsidR="008B12D2" w:rsidRDefault="00252178">
            <w:pPr>
              <w:jc w:val="right"/>
            </w:pPr>
            <w:r>
              <w:rPr>
                <w:color w:val="000000"/>
                <w:sz w:val="18"/>
                <w:szCs w:val="18"/>
              </w:rPr>
              <w:t>-</w:t>
            </w:r>
          </w:p>
        </w:tc>
        <w:tc>
          <w:tcPr>
            <w:tcW w:w="1559" w:type="dxa"/>
            <w:vAlign w:val="center"/>
          </w:tcPr>
          <w:p w:rsidR="008B12D2" w:rsidRDefault="00252178">
            <w:pPr>
              <w:jc w:val="right"/>
            </w:pPr>
            <w:r>
              <w:rPr>
                <w:color w:val="000000"/>
                <w:sz w:val="18"/>
                <w:szCs w:val="18"/>
              </w:rPr>
              <w:t>3,722.21</w:t>
            </w:r>
          </w:p>
        </w:tc>
        <w:tc>
          <w:tcPr>
            <w:tcW w:w="1301" w:type="dxa"/>
            <w:vAlign w:val="center"/>
          </w:tcPr>
          <w:p w:rsidR="008B12D2" w:rsidRDefault="00252178">
            <w:pPr>
              <w:jc w:val="right"/>
            </w:pPr>
            <w:r>
              <w:rPr>
                <w:color w:val="000000"/>
                <w:sz w:val="18"/>
                <w:szCs w:val="18"/>
              </w:rPr>
              <w:t>3,722.21</w:t>
            </w:r>
          </w:p>
        </w:tc>
      </w:tr>
      <w:tr w:rsidR="008B12D2">
        <w:trPr>
          <w:jc w:val="center"/>
        </w:trPr>
        <w:tc>
          <w:tcPr>
            <w:tcW w:w="1588" w:type="dxa"/>
            <w:vAlign w:val="center"/>
          </w:tcPr>
          <w:p w:rsidR="008B12D2" w:rsidRDefault="00252178">
            <w:pPr>
              <w:jc w:val="center"/>
            </w:pPr>
            <w:r>
              <w:rPr>
                <w:color w:val="000000"/>
                <w:sz w:val="18"/>
                <w:szCs w:val="18"/>
              </w:rPr>
              <w:t>应付交易费用</w:t>
            </w:r>
          </w:p>
        </w:tc>
        <w:tc>
          <w:tcPr>
            <w:tcW w:w="1701" w:type="dxa"/>
            <w:vAlign w:val="center"/>
          </w:tcPr>
          <w:p w:rsidR="008B12D2" w:rsidRDefault="00252178">
            <w:pPr>
              <w:jc w:val="right"/>
            </w:pPr>
            <w:r>
              <w:rPr>
                <w:color w:val="000000"/>
                <w:sz w:val="18"/>
                <w:szCs w:val="18"/>
              </w:rPr>
              <w:t>-</w:t>
            </w:r>
          </w:p>
        </w:tc>
        <w:tc>
          <w:tcPr>
            <w:tcW w:w="1701" w:type="dxa"/>
            <w:vAlign w:val="center"/>
          </w:tcPr>
          <w:p w:rsidR="008B12D2" w:rsidRDefault="00252178">
            <w:pPr>
              <w:jc w:val="right"/>
            </w:pPr>
            <w:r>
              <w:rPr>
                <w:color w:val="000000"/>
                <w:sz w:val="18"/>
                <w:szCs w:val="18"/>
              </w:rPr>
              <w:t>-</w:t>
            </w:r>
          </w:p>
        </w:tc>
        <w:tc>
          <w:tcPr>
            <w:tcW w:w="1559" w:type="dxa"/>
            <w:vAlign w:val="center"/>
          </w:tcPr>
          <w:p w:rsidR="008B12D2" w:rsidRDefault="00252178">
            <w:pPr>
              <w:jc w:val="right"/>
            </w:pPr>
            <w:r>
              <w:rPr>
                <w:color w:val="000000"/>
                <w:sz w:val="18"/>
                <w:szCs w:val="18"/>
              </w:rPr>
              <w:t>-</w:t>
            </w:r>
          </w:p>
        </w:tc>
        <w:tc>
          <w:tcPr>
            <w:tcW w:w="1559" w:type="dxa"/>
            <w:vAlign w:val="center"/>
          </w:tcPr>
          <w:p w:rsidR="008B12D2" w:rsidRDefault="00252178">
            <w:pPr>
              <w:jc w:val="right"/>
            </w:pPr>
            <w:r>
              <w:rPr>
                <w:color w:val="000000"/>
                <w:sz w:val="18"/>
                <w:szCs w:val="18"/>
              </w:rPr>
              <w:t>78,662.66</w:t>
            </w:r>
          </w:p>
        </w:tc>
        <w:tc>
          <w:tcPr>
            <w:tcW w:w="1301" w:type="dxa"/>
            <w:vAlign w:val="center"/>
          </w:tcPr>
          <w:p w:rsidR="008B12D2" w:rsidRDefault="00252178">
            <w:pPr>
              <w:jc w:val="right"/>
            </w:pPr>
            <w:r>
              <w:rPr>
                <w:color w:val="000000"/>
                <w:sz w:val="18"/>
                <w:szCs w:val="18"/>
              </w:rPr>
              <w:t>78,662.66</w:t>
            </w:r>
          </w:p>
        </w:tc>
      </w:tr>
      <w:tr w:rsidR="008B12D2">
        <w:trPr>
          <w:jc w:val="center"/>
        </w:trPr>
        <w:tc>
          <w:tcPr>
            <w:tcW w:w="1588" w:type="dxa"/>
            <w:vAlign w:val="center"/>
          </w:tcPr>
          <w:p w:rsidR="008B12D2" w:rsidRDefault="00252178">
            <w:pPr>
              <w:jc w:val="center"/>
            </w:pPr>
            <w:r>
              <w:rPr>
                <w:color w:val="000000"/>
                <w:sz w:val="18"/>
                <w:szCs w:val="18"/>
              </w:rPr>
              <w:t>应交税费</w:t>
            </w:r>
          </w:p>
        </w:tc>
        <w:tc>
          <w:tcPr>
            <w:tcW w:w="1701" w:type="dxa"/>
            <w:vAlign w:val="center"/>
          </w:tcPr>
          <w:p w:rsidR="008B12D2" w:rsidRDefault="00252178">
            <w:pPr>
              <w:jc w:val="right"/>
            </w:pPr>
            <w:r>
              <w:rPr>
                <w:color w:val="000000"/>
                <w:sz w:val="18"/>
                <w:szCs w:val="18"/>
              </w:rPr>
              <w:t>-</w:t>
            </w:r>
          </w:p>
        </w:tc>
        <w:tc>
          <w:tcPr>
            <w:tcW w:w="1701" w:type="dxa"/>
            <w:vAlign w:val="center"/>
          </w:tcPr>
          <w:p w:rsidR="008B12D2" w:rsidRDefault="00252178">
            <w:pPr>
              <w:jc w:val="right"/>
            </w:pPr>
            <w:r>
              <w:rPr>
                <w:color w:val="000000"/>
                <w:sz w:val="18"/>
                <w:szCs w:val="18"/>
              </w:rPr>
              <w:t>-</w:t>
            </w:r>
          </w:p>
        </w:tc>
        <w:tc>
          <w:tcPr>
            <w:tcW w:w="1559" w:type="dxa"/>
            <w:vAlign w:val="center"/>
          </w:tcPr>
          <w:p w:rsidR="008B12D2" w:rsidRDefault="00252178">
            <w:pPr>
              <w:jc w:val="right"/>
            </w:pPr>
            <w:r>
              <w:rPr>
                <w:color w:val="000000"/>
                <w:sz w:val="18"/>
                <w:szCs w:val="18"/>
              </w:rPr>
              <w:t>-</w:t>
            </w:r>
          </w:p>
        </w:tc>
        <w:tc>
          <w:tcPr>
            <w:tcW w:w="1559" w:type="dxa"/>
            <w:vAlign w:val="center"/>
          </w:tcPr>
          <w:p w:rsidR="008B12D2" w:rsidRDefault="00252178">
            <w:pPr>
              <w:jc w:val="right"/>
            </w:pPr>
            <w:r>
              <w:rPr>
                <w:color w:val="000000"/>
                <w:sz w:val="18"/>
                <w:szCs w:val="18"/>
              </w:rPr>
              <w:t>24.91</w:t>
            </w:r>
          </w:p>
        </w:tc>
        <w:tc>
          <w:tcPr>
            <w:tcW w:w="1301" w:type="dxa"/>
            <w:vAlign w:val="center"/>
          </w:tcPr>
          <w:p w:rsidR="008B12D2" w:rsidRDefault="00252178">
            <w:pPr>
              <w:jc w:val="right"/>
            </w:pPr>
            <w:r>
              <w:rPr>
                <w:color w:val="000000"/>
                <w:sz w:val="18"/>
                <w:szCs w:val="18"/>
              </w:rPr>
              <w:t>24.91</w:t>
            </w:r>
          </w:p>
        </w:tc>
      </w:tr>
      <w:tr w:rsidR="008B12D2">
        <w:trPr>
          <w:jc w:val="center"/>
        </w:trPr>
        <w:tc>
          <w:tcPr>
            <w:tcW w:w="1588" w:type="dxa"/>
            <w:vAlign w:val="center"/>
          </w:tcPr>
          <w:p w:rsidR="008B12D2" w:rsidRDefault="00252178">
            <w:pPr>
              <w:jc w:val="center"/>
            </w:pPr>
            <w:r>
              <w:rPr>
                <w:color w:val="000000"/>
                <w:sz w:val="18"/>
                <w:szCs w:val="18"/>
              </w:rPr>
              <w:t>应付利息</w:t>
            </w:r>
          </w:p>
        </w:tc>
        <w:tc>
          <w:tcPr>
            <w:tcW w:w="1701" w:type="dxa"/>
            <w:vAlign w:val="center"/>
          </w:tcPr>
          <w:p w:rsidR="008B12D2" w:rsidRDefault="00252178">
            <w:pPr>
              <w:jc w:val="right"/>
            </w:pPr>
            <w:r>
              <w:rPr>
                <w:color w:val="000000"/>
                <w:sz w:val="18"/>
                <w:szCs w:val="18"/>
              </w:rPr>
              <w:t>-</w:t>
            </w:r>
          </w:p>
        </w:tc>
        <w:tc>
          <w:tcPr>
            <w:tcW w:w="1701" w:type="dxa"/>
            <w:vAlign w:val="center"/>
          </w:tcPr>
          <w:p w:rsidR="008B12D2" w:rsidRDefault="00252178">
            <w:pPr>
              <w:jc w:val="right"/>
            </w:pPr>
            <w:r>
              <w:rPr>
                <w:color w:val="000000"/>
                <w:sz w:val="18"/>
                <w:szCs w:val="18"/>
              </w:rPr>
              <w:t>-</w:t>
            </w:r>
          </w:p>
        </w:tc>
        <w:tc>
          <w:tcPr>
            <w:tcW w:w="1559" w:type="dxa"/>
            <w:vAlign w:val="center"/>
          </w:tcPr>
          <w:p w:rsidR="008B12D2" w:rsidRDefault="00252178">
            <w:pPr>
              <w:jc w:val="right"/>
            </w:pPr>
            <w:r>
              <w:rPr>
                <w:color w:val="000000"/>
                <w:sz w:val="18"/>
                <w:szCs w:val="18"/>
              </w:rPr>
              <w:t>-</w:t>
            </w:r>
          </w:p>
        </w:tc>
        <w:tc>
          <w:tcPr>
            <w:tcW w:w="1559" w:type="dxa"/>
            <w:vAlign w:val="center"/>
          </w:tcPr>
          <w:p w:rsidR="008B12D2" w:rsidRDefault="00252178">
            <w:pPr>
              <w:jc w:val="right"/>
            </w:pPr>
            <w:r>
              <w:rPr>
                <w:color w:val="000000"/>
                <w:sz w:val="18"/>
                <w:szCs w:val="18"/>
              </w:rPr>
              <w:t>-76.07</w:t>
            </w:r>
          </w:p>
        </w:tc>
        <w:tc>
          <w:tcPr>
            <w:tcW w:w="1301" w:type="dxa"/>
            <w:vAlign w:val="center"/>
          </w:tcPr>
          <w:p w:rsidR="008B12D2" w:rsidRDefault="00252178">
            <w:pPr>
              <w:jc w:val="right"/>
            </w:pPr>
            <w:r>
              <w:rPr>
                <w:color w:val="000000"/>
                <w:sz w:val="18"/>
                <w:szCs w:val="18"/>
              </w:rPr>
              <w:t>-76.07</w:t>
            </w:r>
          </w:p>
        </w:tc>
      </w:tr>
      <w:tr w:rsidR="008B12D2">
        <w:trPr>
          <w:jc w:val="center"/>
        </w:trPr>
        <w:tc>
          <w:tcPr>
            <w:tcW w:w="1588" w:type="dxa"/>
            <w:vAlign w:val="center"/>
          </w:tcPr>
          <w:p w:rsidR="008B12D2" w:rsidRDefault="00252178">
            <w:pPr>
              <w:jc w:val="center"/>
            </w:pPr>
            <w:r>
              <w:rPr>
                <w:color w:val="000000"/>
                <w:sz w:val="18"/>
                <w:szCs w:val="18"/>
              </w:rPr>
              <w:t>其他负债</w:t>
            </w:r>
          </w:p>
        </w:tc>
        <w:tc>
          <w:tcPr>
            <w:tcW w:w="1701" w:type="dxa"/>
            <w:vAlign w:val="center"/>
          </w:tcPr>
          <w:p w:rsidR="008B12D2" w:rsidRDefault="00252178">
            <w:pPr>
              <w:jc w:val="right"/>
            </w:pPr>
            <w:r>
              <w:rPr>
                <w:color w:val="000000"/>
                <w:sz w:val="18"/>
                <w:szCs w:val="18"/>
              </w:rPr>
              <w:t>-</w:t>
            </w:r>
          </w:p>
        </w:tc>
        <w:tc>
          <w:tcPr>
            <w:tcW w:w="1701" w:type="dxa"/>
            <w:vAlign w:val="center"/>
          </w:tcPr>
          <w:p w:rsidR="008B12D2" w:rsidRDefault="00252178">
            <w:pPr>
              <w:jc w:val="right"/>
            </w:pPr>
            <w:r>
              <w:rPr>
                <w:color w:val="000000"/>
                <w:sz w:val="18"/>
                <w:szCs w:val="18"/>
              </w:rPr>
              <w:t>-</w:t>
            </w:r>
          </w:p>
        </w:tc>
        <w:tc>
          <w:tcPr>
            <w:tcW w:w="1559" w:type="dxa"/>
            <w:vAlign w:val="center"/>
          </w:tcPr>
          <w:p w:rsidR="008B12D2" w:rsidRDefault="00252178">
            <w:pPr>
              <w:jc w:val="right"/>
            </w:pPr>
            <w:r>
              <w:rPr>
                <w:color w:val="000000"/>
                <w:sz w:val="18"/>
                <w:szCs w:val="18"/>
              </w:rPr>
              <w:t>-</w:t>
            </w:r>
          </w:p>
        </w:tc>
        <w:tc>
          <w:tcPr>
            <w:tcW w:w="1559" w:type="dxa"/>
            <w:vAlign w:val="center"/>
          </w:tcPr>
          <w:p w:rsidR="008B12D2" w:rsidRDefault="00252178">
            <w:pPr>
              <w:jc w:val="right"/>
            </w:pPr>
            <w:r>
              <w:rPr>
                <w:color w:val="000000"/>
                <w:sz w:val="18"/>
                <w:szCs w:val="18"/>
              </w:rPr>
              <w:t>59,300.76</w:t>
            </w:r>
          </w:p>
        </w:tc>
        <w:tc>
          <w:tcPr>
            <w:tcW w:w="1301" w:type="dxa"/>
            <w:vAlign w:val="center"/>
          </w:tcPr>
          <w:p w:rsidR="008B12D2" w:rsidRDefault="00252178">
            <w:pPr>
              <w:jc w:val="right"/>
            </w:pPr>
            <w:r>
              <w:rPr>
                <w:color w:val="000000"/>
                <w:sz w:val="18"/>
                <w:szCs w:val="18"/>
              </w:rPr>
              <w:t>59,300.76</w:t>
            </w:r>
          </w:p>
        </w:tc>
      </w:tr>
      <w:tr w:rsidR="009D361C" w:rsidRPr="0091212A" w:rsidTr="00907452">
        <w:trPr>
          <w:trHeight w:val="280"/>
          <w:jc w:val="center"/>
        </w:trPr>
        <w:tc>
          <w:tcPr>
            <w:tcW w:w="1588" w:type="dxa"/>
            <w:vAlign w:val="center"/>
          </w:tcPr>
          <w:p w:rsidR="009D361C" w:rsidRPr="000B2663" w:rsidRDefault="009D361C" w:rsidP="007C2FB1">
            <w:pPr>
              <w:spacing w:before="29" w:line="288" w:lineRule="auto"/>
              <w:rPr>
                <w:color w:val="000000"/>
                <w:sz w:val="18"/>
                <w:szCs w:val="18"/>
              </w:rPr>
            </w:pPr>
            <w:r w:rsidRPr="000B2663">
              <w:rPr>
                <w:rFonts w:hint="eastAsia"/>
                <w:color w:val="000000"/>
                <w:sz w:val="18"/>
                <w:szCs w:val="18"/>
              </w:rPr>
              <w:t>负债总计</w:t>
            </w:r>
          </w:p>
        </w:tc>
        <w:tc>
          <w:tcPr>
            <w:tcW w:w="17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600,000.00</w:t>
            </w:r>
          </w:p>
        </w:tc>
        <w:tc>
          <w:tcPr>
            <w:tcW w:w="17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907452">
            <w:pPr>
              <w:spacing w:before="29" w:line="288" w:lineRule="auto"/>
              <w:ind w:right="180"/>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400,028.41</w:t>
            </w:r>
          </w:p>
        </w:tc>
        <w:tc>
          <w:tcPr>
            <w:tcW w:w="13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1,000,028.41</w:t>
            </w:r>
          </w:p>
        </w:tc>
      </w:tr>
      <w:tr w:rsidR="009D361C" w:rsidRPr="0091212A" w:rsidTr="00B053D1">
        <w:trPr>
          <w:trHeight w:val="280"/>
          <w:jc w:val="center"/>
        </w:trPr>
        <w:tc>
          <w:tcPr>
            <w:tcW w:w="1588" w:type="dxa"/>
            <w:vAlign w:val="center"/>
          </w:tcPr>
          <w:p w:rsidR="009D361C" w:rsidRPr="000B2663" w:rsidRDefault="009D361C" w:rsidP="007C2FB1">
            <w:pPr>
              <w:spacing w:before="29" w:line="288" w:lineRule="auto"/>
              <w:rPr>
                <w:color w:val="000000"/>
                <w:sz w:val="18"/>
                <w:szCs w:val="18"/>
              </w:rPr>
            </w:pPr>
            <w:r w:rsidRPr="000B2663">
              <w:rPr>
                <w:rFonts w:hint="eastAsia"/>
                <w:color w:val="000000"/>
                <w:sz w:val="18"/>
                <w:szCs w:val="18"/>
              </w:rPr>
              <w:t>利率敏感度缺口</w:t>
            </w:r>
          </w:p>
        </w:tc>
        <w:tc>
          <w:tcPr>
            <w:tcW w:w="17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15,592,312.86</w:t>
            </w:r>
          </w:p>
        </w:tc>
        <w:tc>
          <w:tcPr>
            <w:tcW w:w="17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2,659,160.30</w:t>
            </w:r>
          </w:p>
        </w:tc>
        <w:tc>
          <w:tcPr>
            <w:tcW w:w="1559"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2,082,697.56</w:t>
            </w:r>
          </w:p>
        </w:tc>
        <w:tc>
          <w:tcPr>
            <w:tcW w:w="1559"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2,083,876.94</w:t>
            </w:r>
          </w:p>
        </w:tc>
        <w:tc>
          <w:tcPr>
            <w:tcW w:w="13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22,418,047.66</w:t>
            </w:r>
          </w:p>
        </w:tc>
      </w:tr>
      <w:tr w:rsidR="00E64BF2" w:rsidRPr="0091212A" w:rsidTr="009D361C">
        <w:trPr>
          <w:trHeight w:val="280"/>
          <w:jc w:val="center"/>
        </w:trPr>
        <w:tc>
          <w:tcPr>
            <w:tcW w:w="1588"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上年度末</w:t>
            </w:r>
          </w:p>
          <w:p w:rsidR="00E64BF2" w:rsidRPr="00227B70" w:rsidRDefault="00E64BF2" w:rsidP="00227B70">
            <w:pPr>
              <w:spacing w:before="29" w:line="288" w:lineRule="auto"/>
              <w:jc w:val="center"/>
              <w:rPr>
                <w:b/>
                <w:sz w:val="18"/>
                <w:szCs w:val="18"/>
              </w:rPr>
            </w:pPr>
            <w:r w:rsidRPr="00227B70">
              <w:rPr>
                <w:b/>
                <w:sz w:val="18"/>
                <w:szCs w:val="18"/>
              </w:rPr>
              <w:t>2018</w:t>
            </w:r>
            <w:r w:rsidRPr="00227B70">
              <w:rPr>
                <w:b/>
                <w:sz w:val="18"/>
                <w:szCs w:val="18"/>
              </w:rPr>
              <w:t>年</w:t>
            </w:r>
            <w:r w:rsidRPr="00227B70">
              <w:rPr>
                <w:b/>
                <w:sz w:val="18"/>
                <w:szCs w:val="18"/>
              </w:rPr>
              <w:t>12</w:t>
            </w:r>
            <w:r w:rsidRPr="00227B70">
              <w:rPr>
                <w:b/>
                <w:sz w:val="18"/>
                <w:szCs w:val="18"/>
              </w:rPr>
              <w:t>月</w:t>
            </w:r>
            <w:r w:rsidRPr="00227B70">
              <w:rPr>
                <w:b/>
                <w:sz w:val="18"/>
                <w:szCs w:val="18"/>
              </w:rPr>
              <w:t>31</w:t>
            </w:r>
            <w:r w:rsidRPr="00227B70">
              <w:rPr>
                <w:b/>
                <w:sz w:val="18"/>
                <w:szCs w:val="18"/>
              </w:rPr>
              <w:t>日</w:t>
            </w:r>
          </w:p>
        </w:tc>
        <w:tc>
          <w:tcPr>
            <w:tcW w:w="1701" w:type="dxa"/>
            <w:vAlign w:val="center"/>
          </w:tcPr>
          <w:p w:rsidR="00E64BF2" w:rsidRPr="00227B70" w:rsidRDefault="00E64BF2" w:rsidP="00227B70">
            <w:pPr>
              <w:spacing w:before="29" w:line="288" w:lineRule="auto"/>
              <w:jc w:val="center"/>
              <w:rPr>
                <w:b/>
                <w:sz w:val="18"/>
                <w:szCs w:val="18"/>
              </w:rPr>
            </w:pPr>
            <w:r w:rsidRPr="00227B70">
              <w:rPr>
                <w:b/>
                <w:sz w:val="18"/>
                <w:szCs w:val="18"/>
              </w:rPr>
              <w:t>1</w:t>
            </w:r>
            <w:r w:rsidRPr="00227B70">
              <w:rPr>
                <w:rFonts w:hint="eastAsia"/>
                <w:b/>
                <w:sz w:val="18"/>
                <w:szCs w:val="18"/>
              </w:rPr>
              <w:t>年以内</w:t>
            </w:r>
          </w:p>
        </w:tc>
        <w:tc>
          <w:tcPr>
            <w:tcW w:w="1701" w:type="dxa"/>
            <w:vAlign w:val="center"/>
          </w:tcPr>
          <w:p w:rsidR="00E64BF2" w:rsidRPr="00227B70" w:rsidRDefault="00E64BF2" w:rsidP="00227B70">
            <w:pPr>
              <w:spacing w:before="29" w:line="288" w:lineRule="auto"/>
              <w:jc w:val="center"/>
              <w:rPr>
                <w:b/>
                <w:sz w:val="18"/>
                <w:szCs w:val="18"/>
              </w:rPr>
            </w:pPr>
            <w:r w:rsidRPr="00227B70">
              <w:rPr>
                <w:b/>
                <w:sz w:val="18"/>
                <w:szCs w:val="18"/>
              </w:rPr>
              <w:t>1-5</w:t>
            </w:r>
            <w:r w:rsidRPr="00227B70">
              <w:rPr>
                <w:rFonts w:hint="eastAsia"/>
                <w:b/>
                <w:sz w:val="18"/>
                <w:szCs w:val="18"/>
              </w:rPr>
              <w:t>年</w:t>
            </w:r>
          </w:p>
        </w:tc>
        <w:tc>
          <w:tcPr>
            <w:tcW w:w="1559" w:type="dxa"/>
            <w:vAlign w:val="center"/>
          </w:tcPr>
          <w:p w:rsidR="00E64BF2" w:rsidRPr="00227B70" w:rsidRDefault="00E64BF2" w:rsidP="00227B70">
            <w:pPr>
              <w:spacing w:before="29" w:line="288" w:lineRule="auto"/>
              <w:jc w:val="center"/>
              <w:rPr>
                <w:b/>
                <w:sz w:val="18"/>
                <w:szCs w:val="18"/>
              </w:rPr>
            </w:pPr>
            <w:r w:rsidRPr="00227B70">
              <w:rPr>
                <w:b/>
                <w:sz w:val="18"/>
                <w:szCs w:val="18"/>
              </w:rPr>
              <w:t>5</w:t>
            </w:r>
            <w:r w:rsidRPr="00227B70">
              <w:rPr>
                <w:rFonts w:hint="eastAsia"/>
                <w:b/>
                <w:sz w:val="18"/>
                <w:szCs w:val="18"/>
              </w:rPr>
              <w:t>年以上</w:t>
            </w:r>
          </w:p>
        </w:tc>
        <w:tc>
          <w:tcPr>
            <w:tcW w:w="1559"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不计息</w:t>
            </w:r>
          </w:p>
        </w:tc>
        <w:tc>
          <w:tcPr>
            <w:tcW w:w="1301"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合计</w:t>
            </w:r>
          </w:p>
        </w:tc>
      </w:tr>
      <w:tr w:rsidR="00E64BF2" w:rsidRPr="0091212A" w:rsidTr="007C2FB1">
        <w:trPr>
          <w:trHeight w:val="280"/>
          <w:jc w:val="center"/>
        </w:trPr>
        <w:tc>
          <w:tcPr>
            <w:tcW w:w="1588" w:type="dxa"/>
            <w:vAlign w:val="center"/>
          </w:tcPr>
          <w:p w:rsidR="00E64BF2" w:rsidRPr="007C2FB1" w:rsidRDefault="00E64BF2" w:rsidP="007C2FB1">
            <w:pPr>
              <w:spacing w:before="29" w:line="288" w:lineRule="auto"/>
              <w:rPr>
                <w:color w:val="000000"/>
                <w:kern w:val="0"/>
                <w:sz w:val="24"/>
              </w:rPr>
            </w:pPr>
            <w:r w:rsidRPr="007C2FB1">
              <w:rPr>
                <w:rFonts w:hint="eastAsia"/>
                <w:color w:val="000000"/>
                <w:sz w:val="18"/>
                <w:szCs w:val="18"/>
              </w:rPr>
              <w:t>资产</w:t>
            </w:r>
          </w:p>
        </w:tc>
        <w:tc>
          <w:tcPr>
            <w:tcW w:w="1701" w:type="dxa"/>
            <w:vAlign w:val="center"/>
          </w:tcPr>
          <w:p w:rsidR="00E64BF2" w:rsidRPr="009C2B48" w:rsidRDefault="00E64BF2" w:rsidP="009C2B48">
            <w:pPr>
              <w:widowControl/>
              <w:spacing w:before="29" w:line="288" w:lineRule="auto"/>
              <w:jc w:val="right"/>
              <w:rPr>
                <w:color w:val="000000"/>
                <w:kern w:val="0"/>
                <w:sz w:val="24"/>
              </w:rPr>
            </w:pPr>
          </w:p>
        </w:tc>
        <w:tc>
          <w:tcPr>
            <w:tcW w:w="1701" w:type="dxa"/>
            <w:vAlign w:val="center"/>
          </w:tcPr>
          <w:p w:rsidR="00E64BF2" w:rsidRPr="0091212A" w:rsidRDefault="00E64BF2" w:rsidP="00E536E1">
            <w:pPr>
              <w:spacing w:line="360" w:lineRule="auto"/>
              <w:jc w:val="right"/>
              <w:rPr>
                <w:rFonts w:ascii="宋体" w:hAnsi="宋体"/>
                <w:b/>
                <w:color w:val="000000"/>
                <w:szCs w:val="21"/>
              </w:rPr>
            </w:pPr>
          </w:p>
        </w:tc>
        <w:tc>
          <w:tcPr>
            <w:tcW w:w="1559" w:type="dxa"/>
            <w:vAlign w:val="center"/>
          </w:tcPr>
          <w:p w:rsidR="00E64BF2" w:rsidRPr="0091212A" w:rsidRDefault="00E64BF2" w:rsidP="00E536E1">
            <w:pPr>
              <w:spacing w:line="360" w:lineRule="auto"/>
              <w:jc w:val="right"/>
              <w:rPr>
                <w:rFonts w:ascii="宋体" w:hAnsi="宋体"/>
                <w:b/>
                <w:color w:val="000000"/>
                <w:szCs w:val="21"/>
              </w:rPr>
            </w:pPr>
          </w:p>
        </w:tc>
        <w:tc>
          <w:tcPr>
            <w:tcW w:w="1559" w:type="dxa"/>
            <w:vAlign w:val="center"/>
          </w:tcPr>
          <w:p w:rsidR="00E64BF2" w:rsidRPr="0091212A" w:rsidRDefault="00E64BF2" w:rsidP="00E536E1">
            <w:pPr>
              <w:spacing w:line="360" w:lineRule="auto"/>
              <w:jc w:val="right"/>
              <w:rPr>
                <w:rFonts w:ascii="宋体" w:hAnsi="宋体"/>
                <w:b/>
                <w:color w:val="000000"/>
                <w:szCs w:val="21"/>
              </w:rPr>
            </w:pPr>
          </w:p>
        </w:tc>
        <w:tc>
          <w:tcPr>
            <w:tcW w:w="1301" w:type="dxa"/>
            <w:vAlign w:val="center"/>
          </w:tcPr>
          <w:p w:rsidR="00E64BF2" w:rsidRPr="0091212A" w:rsidRDefault="00E64BF2" w:rsidP="00E536E1">
            <w:pPr>
              <w:spacing w:line="360" w:lineRule="auto"/>
              <w:jc w:val="right"/>
              <w:rPr>
                <w:rFonts w:ascii="宋体" w:hAnsi="宋体"/>
                <w:b/>
                <w:color w:val="000000"/>
                <w:szCs w:val="21"/>
              </w:rPr>
            </w:pPr>
          </w:p>
        </w:tc>
      </w:tr>
      <w:tr w:rsidR="008B12D2">
        <w:trPr>
          <w:jc w:val="center"/>
        </w:trPr>
        <w:tc>
          <w:tcPr>
            <w:tcW w:w="1588" w:type="dxa"/>
            <w:vAlign w:val="center"/>
          </w:tcPr>
          <w:p w:rsidR="008B12D2" w:rsidRDefault="00252178">
            <w:pPr>
              <w:jc w:val="center"/>
            </w:pPr>
            <w:r>
              <w:rPr>
                <w:color w:val="000000"/>
                <w:sz w:val="18"/>
                <w:szCs w:val="18"/>
              </w:rPr>
              <w:t>银行存款</w:t>
            </w:r>
          </w:p>
        </w:tc>
        <w:tc>
          <w:tcPr>
            <w:tcW w:w="1701" w:type="dxa"/>
            <w:vAlign w:val="center"/>
          </w:tcPr>
          <w:p w:rsidR="008B12D2" w:rsidRDefault="00252178">
            <w:pPr>
              <w:jc w:val="right"/>
            </w:pPr>
            <w:r>
              <w:rPr>
                <w:color w:val="000000"/>
                <w:sz w:val="18"/>
                <w:szCs w:val="18"/>
              </w:rPr>
              <w:t>241,603.24</w:t>
            </w:r>
          </w:p>
        </w:tc>
        <w:tc>
          <w:tcPr>
            <w:tcW w:w="1701" w:type="dxa"/>
            <w:vAlign w:val="center"/>
          </w:tcPr>
          <w:p w:rsidR="008B12D2" w:rsidRDefault="00252178">
            <w:pPr>
              <w:jc w:val="right"/>
            </w:pPr>
            <w:r>
              <w:rPr>
                <w:color w:val="000000"/>
                <w:sz w:val="18"/>
                <w:szCs w:val="18"/>
              </w:rPr>
              <w:t>-</w:t>
            </w:r>
          </w:p>
        </w:tc>
        <w:tc>
          <w:tcPr>
            <w:tcW w:w="1559" w:type="dxa"/>
            <w:vAlign w:val="center"/>
          </w:tcPr>
          <w:p w:rsidR="008B12D2" w:rsidRDefault="00252178">
            <w:pPr>
              <w:jc w:val="right"/>
            </w:pPr>
            <w:r>
              <w:rPr>
                <w:color w:val="000000"/>
                <w:sz w:val="18"/>
                <w:szCs w:val="18"/>
              </w:rPr>
              <w:t>-</w:t>
            </w:r>
          </w:p>
        </w:tc>
        <w:tc>
          <w:tcPr>
            <w:tcW w:w="1559" w:type="dxa"/>
            <w:vAlign w:val="center"/>
          </w:tcPr>
          <w:p w:rsidR="008B12D2" w:rsidRDefault="00252178">
            <w:pPr>
              <w:jc w:val="right"/>
            </w:pPr>
            <w:r>
              <w:rPr>
                <w:color w:val="000000"/>
                <w:sz w:val="18"/>
                <w:szCs w:val="18"/>
              </w:rPr>
              <w:t>-</w:t>
            </w:r>
          </w:p>
        </w:tc>
        <w:tc>
          <w:tcPr>
            <w:tcW w:w="1301" w:type="dxa"/>
            <w:vAlign w:val="center"/>
          </w:tcPr>
          <w:p w:rsidR="008B12D2" w:rsidRDefault="00252178">
            <w:pPr>
              <w:jc w:val="right"/>
            </w:pPr>
            <w:r>
              <w:rPr>
                <w:color w:val="000000"/>
                <w:sz w:val="18"/>
                <w:szCs w:val="18"/>
              </w:rPr>
              <w:t>241,603.24</w:t>
            </w:r>
          </w:p>
        </w:tc>
      </w:tr>
      <w:tr w:rsidR="008B12D2">
        <w:trPr>
          <w:jc w:val="center"/>
        </w:trPr>
        <w:tc>
          <w:tcPr>
            <w:tcW w:w="1588" w:type="dxa"/>
            <w:vAlign w:val="center"/>
          </w:tcPr>
          <w:p w:rsidR="008B12D2" w:rsidRDefault="00252178">
            <w:pPr>
              <w:jc w:val="center"/>
            </w:pPr>
            <w:r>
              <w:rPr>
                <w:color w:val="000000"/>
                <w:sz w:val="18"/>
                <w:szCs w:val="18"/>
              </w:rPr>
              <w:t>结算备付金</w:t>
            </w:r>
          </w:p>
        </w:tc>
        <w:tc>
          <w:tcPr>
            <w:tcW w:w="1701" w:type="dxa"/>
            <w:vAlign w:val="center"/>
          </w:tcPr>
          <w:p w:rsidR="008B12D2" w:rsidRDefault="00252178">
            <w:pPr>
              <w:jc w:val="right"/>
            </w:pPr>
            <w:r>
              <w:rPr>
                <w:color w:val="000000"/>
                <w:sz w:val="18"/>
                <w:szCs w:val="18"/>
              </w:rPr>
              <w:t>218,324.51</w:t>
            </w:r>
          </w:p>
        </w:tc>
        <w:tc>
          <w:tcPr>
            <w:tcW w:w="1701" w:type="dxa"/>
            <w:vAlign w:val="center"/>
          </w:tcPr>
          <w:p w:rsidR="008B12D2" w:rsidRDefault="00252178">
            <w:pPr>
              <w:jc w:val="right"/>
            </w:pPr>
            <w:r>
              <w:rPr>
                <w:color w:val="000000"/>
                <w:sz w:val="18"/>
                <w:szCs w:val="18"/>
              </w:rPr>
              <w:t>-</w:t>
            </w:r>
          </w:p>
        </w:tc>
        <w:tc>
          <w:tcPr>
            <w:tcW w:w="1559" w:type="dxa"/>
            <w:vAlign w:val="center"/>
          </w:tcPr>
          <w:p w:rsidR="008B12D2" w:rsidRDefault="00252178">
            <w:pPr>
              <w:jc w:val="right"/>
            </w:pPr>
            <w:r>
              <w:rPr>
                <w:color w:val="000000"/>
                <w:sz w:val="18"/>
                <w:szCs w:val="18"/>
              </w:rPr>
              <w:t>-</w:t>
            </w:r>
          </w:p>
        </w:tc>
        <w:tc>
          <w:tcPr>
            <w:tcW w:w="1559" w:type="dxa"/>
            <w:vAlign w:val="center"/>
          </w:tcPr>
          <w:p w:rsidR="008B12D2" w:rsidRDefault="00252178">
            <w:pPr>
              <w:jc w:val="right"/>
            </w:pPr>
            <w:r>
              <w:rPr>
                <w:color w:val="000000"/>
                <w:sz w:val="18"/>
                <w:szCs w:val="18"/>
              </w:rPr>
              <w:t>-</w:t>
            </w:r>
          </w:p>
        </w:tc>
        <w:tc>
          <w:tcPr>
            <w:tcW w:w="1301" w:type="dxa"/>
            <w:vAlign w:val="center"/>
          </w:tcPr>
          <w:p w:rsidR="008B12D2" w:rsidRDefault="00252178">
            <w:pPr>
              <w:jc w:val="right"/>
            </w:pPr>
            <w:r>
              <w:rPr>
                <w:color w:val="000000"/>
                <w:sz w:val="18"/>
                <w:szCs w:val="18"/>
              </w:rPr>
              <w:t>218,324.51</w:t>
            </w:r>
          </w:p>
        </w:tc>
      </w:tr>
      <w:tr w:rsidR="008B12D2">
        <w:trPr>
          <w:jc w:val="center"/>
        </w:trPr>
        <w:tc>
          <w:tcPr>
            <w:tcW w:w="1588" w:type="dxa"/>
            <w:vAlign w:val="center"/>
          </w:tcPr>
          <w:p w:rsidR="008B12D2" w:rsidRDefault="00252178">
            <w:pPr>
              <w:jc w:val="center"/>
            </w:pPr>
            <w:r>
              <w:rPr>
                <w:color w:val="000000"/>
                <w:sz w:val="18"/>
                <w:szCs w:val="18"/>
              </w:rPr>
              <w:t>存出保证金</w:t>
            </w:r>
          </w:p>
        </w:tc>
        <w:tc>
          <w:tcPr>
            <w:tcW w:w="1701" w:type="dxa"/>
            <w:vAlign w:val="center"/>
          </w:tcPr>
          <w:p w:rsidR="008B12D2" w:rsidRDefault="00252178">
            <w:pPr>
              <w:jc w:val="right"/>
            </w:pPr>
            <w:r>
              <w:rPr>
                <w:color w:val="000000"/>
                <w:sz w:val="18"/>
                <w:szCs w:val="18"/>
              </w:rPr>
              <w:t>20,263.19</w:t>
            </w:r>
          </w:p>
        </w:tc>
        <w:tc>
          <w:tcPr>
            <w:tcW w:w="1701" w:type="dxa"/>
            <w:vAlign w:val="center"/>
          </w:tcPr>
          <w:p w:rsidR="008B12D2" w:rsidRDefault="00252178">
            <w:pPr>
              <w:jc w:val="right"/>
            </w:pPr>
            <w:r>
              <w:rPr>
                <w:color w:val="000000"/>
                <w:sz w:val="18"/>
                <w:szCs w:val="18"/>
              </w:rPr>
              <w:t>-</w:t>
            </w:r>
          </w:p>
        </w:tc>
        <w:tc>
          <w:tcPr>
            <w:tcW w:w="1559" w:type="dxa"/>
            <w:vAlign w:val="center"/>
          </w:tcPr>
          <w:p w:rsidR="008B12D2" w:rsidRDefault="00252178">
            <w:pPr>
              <w:jc w:val="right"/>
            </w:pPr>
            <w:r>
              <w:rPr>
                <w:color w:val="000000"/>
                <w:sz w:val="18"/>
                <w:szCs w:val="18"/>
              </w:rPr>
              <w:t>-</w:t>
            </w:r>
          </w:p>
        </w:tc>
        <w:tc>
          <w:tcPr>
            <w:tcW w:w="1559" w:type="dxa"/>
            <w:vAlign w:val="center"/>
          </w:tcPr>
          <w:p w:rsidR="008B12D2" w:rsidRDefault="00252178">
            <w:pPr>
              <w:jc w:val="right"/>
            </w:pPr>
            <w:r>
              <w:rPr>
                <w:color w:val="000000"/>
                <w:sz w:val="18"/>
                <w:szCs w:val="18"/>
              </w:rPr>
              <w:t>-</w:t>
            </w:r>
          </w:p>
        </w:tc>
        <w:tc>
          <w:tcPr>
            <w:tcW w:w="1301" w:type="dxa"/>
            <w:vAlign w:val="center"/>
          </w:tcPr>
          <w:p w:rsidR="008B12D2" w:rsidRDefault="00252178">
            <w:pPr>
              <w:jc w:val="right"/>
            </w:pPr>
            <w:r>
              <w:rPr>
                <w:color w:val="000000"/>
                <w:sz w:val="18"/>
                <w:szCs w:val="18"/>
              </w:rPr>
              <w:t>20,263.19</w:t>
            </w:r>
          </w:p>
        </w:tc>
      </w:tr>
      <w:tr w:rsidR="008B12D2">
        <w:trPr>
          <w:jc w:val="center"/>
        </w:trPr>
        <w:tc>
          <w:tcPr>
            <w:tcW w:w="1588" w:type="dxa"/>
            <w:vAlign w:val="center"/>
          </w:tcPr>
          <w:p w:rsidR="008B12D2" w:rsidRDefault="00252178">
            <w:pPr>
              <w:jc w:val="center"/>
            </w:pPr>
            <w:r>
              <w:rPr>
                <w:color w:val="000000"/>
                <w:sz w:val="18"/>
                <w:szCs w:val="18"/>
              </w:rPr>
              <w:t>交易性金融资产</w:t>
            </w:r>
          </w:p>
        </w:tc>
        <w:tc>
          <w:tcPr>
            <w:tcW w:w="1701" w:type="dxa"/>
            <w:vAlign w:val="center"/>
          </w:tcPr>
          <w:p w:rsidR="008B12D2" w:rsidRDefault="00252178">
            <w:pPr>
              <w:jc w:val="right"/>
            </w:pPr>
            <w:r>
              <w:rPr>
                <w:color w:val="000000"/>
                <w:sz w:val="18"/>
                <w:szCs w:val="18"/>
              </w:rPr>
              <w:t>1,428,256.80</w:t>
            </w:r>
          </w:p>
        </w:tc>
        <w:tc>
          <w:tcPr>
            <w:tcW w:w="1701" w:type="dxa"/>
            <w:vAlign w:val="center"/>
          </w:tcPr>
          <w:p w:rsidR="008B12D2" w:rsidRDefault="00252178">
            <w:pPr>
              <w:jc w:val="right"/>
            </w:pPr>
            <w:r>
              <w:rPr>
                <w:color w:val="000000"/>
                <w:sz w:val="18"/>
                <w:szCs w:val="18"/>
              </w:rPr>
              <w:t>21,304,047.10</w:t>
            </w:r>
          </w:p>
        </w:tc>
        <w:tc>
          <w:tcPr>
            <w:tcW w:w="1559" w:type="dxa"/>
            <w:vAlign w:val="center"/>
          </w:tcPr>
          <w:p w:rsidR="008B12D2" w:rsidRDefault="00252178">
            <w:pPr>
              <w:jc w:val="right"/>
            </w:pPr>
            <w:r>
              <w:rPr>
                <w:color w:val="000000"/>
                <w:sz w:val="18"/>
                <w:szCs w:val="18"/>
              </w:rPr>
              <w:t>-</w:t>
            </w:r>
          </w:p>
        </w:tc>
        <w:tc>
          <w:tcPr>
            <w:tcW w:w="1559" w:type="dxa"/>
            <w:vAlign w:val="center"/>
          </w:tcPr>
          <w:p w:rsidR="008B12D2" w:rsidRDefault="00252178">
            <w:pPr>
              <w:jc w:val="right"/>
            </w:pPr>
            <w:r>
              <w:rPr>
                <w:color w:val="000000"/>
                <w:sz w:val="18"/>
                <w:szCs w:val="18"/>
              </w:rPr>
              <w:t>-</w:t>
            </w:r>
          </w:p>
        </w:tc>
        <w:tc>
          <w:tcPr>
            <w:tcW w:w="1301" w:type="dxa"/>
            <w:vAlign w:val="center"/>
          </w:tcPr>
          <w:p w:rsidR="008B12D2" w:rsidRDefault="00252178">
            <w:pPr>
              <w:jc w:val="right"/>
            </w:pPr>
            <w:r>
              <w:rPr>
                <w:color w:val="000000"/>
                <w:sz w:val="18"/>
                <w:szCs w:val="18"/>
              </w:rPr>
              <w:t>22,732,303.90</w:t>
            </w:r>
          </w:p>
        </w:tc>
      </w:tr>
      <w:tr w:rsidR="008B12D2">
        <w:trPr>
          <w:jc w:val="center"/>
        </w:trPr>
        <w:tc>
          <w:tcPr>
            <w:tcW w:w="1588" w:type="dxa"/>
            <w:vAlign w:val="center"/>
          </w:tcPr>
          <w:p w:rsidR="008B12D2" w:rsidRDefault="00252178">
            <w:pPr>
              <w:jc w:val="center"/>
            </w:pPr>
            <w:r>
              <w:rPr>
                <w:color w:val="000000"/>
                <w:sz w:val="18"/>
                <w:szCs w:val="18"/>
              </w:rPr>
              <w:t>买入返售金融资产</w:t>
            </w:r>
          </w:p>
        </w:tc>
        <w:tc>
          <w:tcPr>
            <w:tcW w:w="1701" w:type="dxa"/>
            <w:vAlign w:val="center"/>
          </w:tcPr>
          <w:p w:rsidR="008B12D2" w:rsidRDefault="00252178">
            <w:pPr>
              <w:jc w:val="right"/>
            </w:pPr>
            <w:r>
              <w:rPr>
                <w:color w:val="000000"/>
                <w:sz w:val="18"/>
                <w:szCs w:val="18"/>
              </w:rPr>
              <w:t>2,400,000.00</w:t>
            </w:r>
          </w:p>
        </w:tc>
        <w:tc>
          <w:tcPr>
            <w:tcW w:w="1701" w:type="dxa"/>
            <w:vAlign w:val="center"/>
          </w:tcPr>
          <w:p w:rsidR="008B12D2" w:rsidRDefault="00252178">
            <w:pPr>
              <w:jc w:val="right"/>
            </w:pPr>
            <w:r>
              <w:rPr>
                <w:color w:val="000000"/>
                <w:sz w:val="18"/>
                <w:szCs w:val="18"/>
              </w:rPr>
              <w:t>-</w:t>
            </w:r>
          </w:p>
        </w:tc>
        <w:tc>
          <w:tcPr>
            <w:tcW w:w="1559" w:type="dxa"/>
            <w:vAlign w:val="center"/>
          </w:tcPr>
          <w:p w:rsidR="008B12D2" w:rsidRDefault="00252178">
            <w:pPr>
              <w:jc w:val="right"/>
            </w:pPr>
            <w:r>
              <w:rPr>
                <w:color w:val="000000"/>
                <w:sz w:val="18"/>
                <w:szCs w:val="18"/>
              </w:rPr>
              <w:t>-</w:t>
            </w:r>
          </w:p>
        </w:tc>
        <w:tc>
          <w:tcPr>
            <w:tcW w:w="1559" w:type="dxa"/>
            <w:vAlign w:val="center"/>
          </w:tcPr>
          <w:p w:rsidR="008B12D2" w:rsidRDefault="00252178">
            <w:pPr>
              <w:jc w:val="right"/>
            </w:pPr>
            <w:r>
              <w:rPr>
                <w:color w:val="000000"/>
                <w:sz w:val="18"/>
                <w:szCs w:val="18"/>
              </w:rPr>
              <w:t>-</w:t>
            </w:r>
          </w:p>
        </w:tc>
        <w:tc>
          <w:tcPr>
            <w:tcW w:w="1301" w:type="dxa"/>
            <w:vAlign w:val="center"/>
          </w:tcPr>
          <w:p w:rsidR="008B12D2" w:rsidRDefault="00252178">
            <w:pPr>
              <w:jc w:val="right"/>
            </w:pPr>
            <w:r>
              <w:rPr>
                <w:color w:val="000000"/>
                <w:sz w:val="18"/>
                <w:szCs w:val="18"/>
              </w:rPr>
              <w:t>2,400,000.00</w:t>
            </w:r>
          </w:p>
        </w:tc>
      </w:tr>
      <w:tr w:rsidR="008B12D2">
        <w:trPr>
          <w:jc w:val="center"/>
        </w:trPr>
        <w:tc>
          <w:tcPr>
            <w:tcW w:w="1588" w:type="dxa"/>
            <w:vAlign w:val="center"/>
          </w:tcPr>
          <w:p w:rsidR="008B12D2" w:rsidRDefault="00252178">
            <w:pPr>
              <w:jc w:val="center"/>
            </w:pPr>
            <w:r>
              <w:rPr>
                <w:color w:val="000000"/>
                <w:sz w:val="18"/>
                <w:szCs w:val="18"/>
              </w:rPr>
              <w:t>应收证券清算款</w:t>
            </w:r>
          </w:p>
        </w:tc>
        <w:tc>
          <w:tcPr>
            <w:tcW w:w="1701" w:type="dxa"/>
            <w:vAlign w:val="center"/>
          </w:tcPr>
          <w:p w:rsidR="008B12D2" w:rsidRDefault="00252178">
            <w:pPr>
              <w:jc w:val="right"/>
            </w:pPr>
            <w:r>
              <w:rPr>
                <w:color w:val="000000"/>
                <w:sz w:val="18"/>
                <w:szCs w:val="18"/>
              </w:rPr>
              <w:t>-</w:t>
            </w:r>
          </w:p>
        </w:tc>
        <w:tc>
          <w:tcPr>
            <w:tcW w:w="1701" w:type="dxa"/>
            <w:vAlign w:val="center"/>
          </w:tcPr>
          <w:p w:rsidR="008B12D2" w:rsidRDefault="00252178">
            <w:pPr>
              <w:jc w:val="right"/>
            </w:pPr>
            <w:r>
              <w:rPr>
                <w:color w:val="000000"/>
                <w:sz w:val="18"/>
                <w:szCs w:val="18"/>
              </w:rPr>
              <w:t>-</w:t>
            </w:r>
          </w:p>
        </w:tc>
        <w:tc>
          <w:tcPr>
            <w:tcW w:w="1559" w:type="dxa"/>
            <w:vAlign w:val="center"/>
          </w:tcPr>
          <w:p w:rsidR="008B12D2" w:rsidRDefault="00252178">
            <w:pPr>
              <w:jc w:val="right"/>
            </w:pPr>
            <w:r>
              <w:rPr>
                <w:color w:val="000000"/>
                <w:sz w:val="18"/>
                <w:szCs w:val="18"/>
              </w:rPr>
              <w:t>-</w:t>
            </w:r>
          </w:p>
        </w:tc>
        <w:tc>
          <w:tcPr>
            <w:tcW w:w="1559" w:type="dxa"/>
            <w:vAlign w:val="center"/>
          </w:tcPr>
          <w:p w:rsidR="008B12D2" w:rsidRDefault="00252178">
            <w:pPr>
              <w:jc w:val="right"/>
            </w:pPr>
            <w:r>
              <w:rPr>
                <w:color w:val="000000"/>
                <w:sz w:val="18"/>
                <w:szCs w:val="18"/>
              </w:rPr>
              <w:t>247,511.14</w:t>
            </w:r>
          </w:p>
        </w:tc>
        <w:tc>
          <w:tcPr>
            <w:tcW w:w="1301" w:type="dxa"/>
            <w:vAlign w:val="center"/>
          </w:tcPr>
          <w:p w:rsidR="008B12D2" w:rsidRDefault="00252178">
            <w:pPr>
              <w:jc w:val="right"/>
            </w:pPr>
            <w:r>
              <w:rPr>
                <w:color w:val="000000"/>
                <w:sz w:val="18"/>
                <w:szCs w:val="18"/>
              </w:rPr>
              <w:t>247,511.14</w:t>
            </w:r>
          </w:p>
        </w:tc>
      </w:tr>
      <w:tr w:rsidR="008B12D2">
        <w:trPr>
          <w:jc w:val="center"/>
        </w:trPr>
        <w:tc>
          <w:tcPr>
            <w:tcW w:w="1588" w:type="dxa"/>
            <w:vAlign w:val="center"/>
          </w:tcPr>
          <w:p w:rsidR="008B12D2" w:rsidRDefault="00252178">
            <w:pPr>
              <w:jc w:val="center"/>
            </w:pPr>
            <w:r>
              <w:rPr>
                <w:color w:val="000000"/>
                <w:sz w:val="18"/>
                <w:szCs w:val="18"/>
              </w:rPr>
              <w:t>应收利息</w:t>
            </w:r>
          </w:p>
        </w:tc>
        <w:tc>
          <w:tcPr>
            <w:tcW w:w="1701" w:type="dxa"/>
            <w:vAlign w:val="center"/>
          </w:tcPr>
          <w:p w:rsidR="008B12D2" w:rsidRDefault="00252178">
            <w:pPr>
              <w:jc w:val="right"/>
            </w:pPr>
            <w:r>
              <w:rPr>
                <w:color w:val="000000"/>
                <w:sz w:val="18"/>
                <w:szCs w:val="18"/>
              </w:rPr>
              <w:t>-</w:t>
            </w:r>
          </w:p>
        </w:tc>
        <w:tc>
          <w:tcPr>
            <w:tcW w:w="1701" w:type="dxa"/>
            <w:vAlign w:val="center"/>
          </w:tcPr>
          <w:p w:rsidR="008B12D2" w:rsidRDefault="00252178">
            <w:pPr>
              <w:jc w:val="right"/>
            </w:pPr>
            <w:r>
              <w:rPr>
                <w:color w:val="000000"/>
                <w:sz w:val="18"/>
                <w:szCs w:val="18"/>
              </w:rPr>
              <w:t>-</w:t>
            </w:r>
          </w:p>
        </w:tc>
        <w:tc>
          <w:tcPr>
            <w:tcW w:w="1559" w:type="dxa"/>
            <w:vAlign w:val="center"/>
          </w:tcPr>
          <w:p w:rsidR="008B12D2" w:rsidRDefault="00252178">
            <w:pPr>
              <w:jc w:val="right"/>
            </w:pPr>
            <w:r>
              <w:rPr>
                <w:color w:val="000000"/>
                <w:sz w:val="18"/>
                <w:szCs w:val="18"/>
              </w:rPr>
              <w:t>-</w:t>
            </w:r>
          </w:p>
        </w:tc>
        <w:tc>
          <w:tcPr>
            <w:tcW w:w="1559" w:type="dxa"/>
            <w:vAlign w:val="center"/>
          </w:tcPr>
          <w:p w:rsidR="008B12D2" w:rsidRDefault="00252178">
            <w:pPr>
              <w:jc w:val="right"/>
            </w:pPr>
            <w:r>
              <w:rPr>
                <w:color w:val="000000"/>
                <w:sz w:val="18"/>
                <w:szCs w:val="18"/>
              </w:rPr>
              <w:t>538,495.50</w:t>
            </w:r>
          </w:p>
        </w:tc>
        <w:tc>
          <w:tcPr>
            <w:tcW w:w="1301" w:type="dxa"/>
            <w:vAlign w:val="center"/>
          </w:tcPr>
          <w:p w:rsidR="008B12D2" w:rsidRDefault="00252178">
            <w:pPr>
              <w:jc w:val="right"/>
            </w:pPr>
            <w:r>
              <w:rPr>
                <w:color w:val="000000"/>
                <w:sz w:val="18"/>
                <w:szCs w:val="18"/>
              </w:rPr>
              <w:t>538,495.50</w:t>
            </w:r>
          </w:p>
        </w:tc>
      </w:tr>
      <w:tr w:rsidR="00E64BF2" w:rsidRPr="00FF7CE7" w:rsidTr="00B053D1">
        <w:trPr>
          <w:trHeight w:val="280"/>
          <w:jc w:val="center"/>
        </w:trPr>
        <w:tc>
          <w:tcPr>
            <w:tcW w:w="1588" w:type="dxa"/>
            <w:vAlign w:val="center"/>
          </w:tcPr>
          <w:p w:rsidR="00E64BF2" w:rsidRPr="007C2FB1" w:rsidRDefault="00E64BF2" w:rsidP="007C2FB1">
            <w:pPr>
              <w:spacing w:before="29" w:line="288" w:lineRule="auto"/>
              <w:rPr>
                <w:rFonts w:ascii="宋体" w:hAnsi="宋体"/>
                <w:color w:val="000000"/>
                <w:szCs w:val="21"/>
              </w:rPr>
            </w:pPr>
            <w:r w:rsidRPr="007C2FB1">
              <w:rPr>
                <w:rFonts w:hint="eastAsia"/>
                <w:color w:val="000000"/>
                <w:sz w:val="18"/>
                <w:szCs w:val="18"/>
              </w:rPr>
              <w:t>资产总计</w:t>
            </w:r>
          </w:p>
        </w:tc>
        <w:tc>
          <w:tcPr>
            <w:tcW w:w="1701" w:type="dxa"/>
            <w:vAlign w:val="center"/>
          </w:tcPr>
          <w:p w:rsidR="00E64BF2" w:rsidRPr="00154F4E" w:rsidRDefault="00E64BF2" w:rsidP="00B053D1">
            <w:pPr>
              <w:spacing w:before="29" w:line="288" w:lineRule="auto"/>
              <w:jc w:val="right"/>
              <w:rPr>
                <w:sz w:val="18"/>
                <w:szCs w:val="18"/>
              </w:rPr>
            </w:pPr>
            <w:r w:rsidRPr="00154F4E">
              <w:rPr>
                <w:sz w:val="18"/>
                <w:szCs w:val="18"/>
              </w:rPr>
              <w:t>4,308,447.74</w:t>
            </w:r>
          </w:p>
        </w:tc>
        <w:tc>
          <w:tcPr>
            <w:tcW w:w="1701" w:type="dxa"/>
            <w:vAlign w:val="center"/>
          </w:tcPr>
          <w:p w:rsidR="00E64BF2" w:rsidRPr="00154F4E" w:rsidRDefault="00E64BF2" w:rsidP="00B053D1">
            <w:pPr>
              <w:spacing w:before="29" w:line="288" w:lineRule="auto"/>
              <w:jc w:val="right"/>
              <w:rPr>
                <w:sz w:val="18"/>
                <w:szCs w:val="18"/>
              </w:rPr>
            </w:pPr>
            <w:r w:rsidRPr="00154F4E">
              <w:rPr>
                <w:sz w:val="18"/>
                <w:szCs w:val="18"/>
              </w:rPr>
              <w:t>21,304,047.10</w:t>
            </w:r>
          </w:p>
        </w:tc>
        <w:tc>
          <w:tcPr>
            <w:tcW w:w="1559" w:type="dxa"/>
            <w:vAlign w:val="center"/>
          </w:tcPr>
          <w:p w:rsidR="00E64BF2" w:rsidRPr="00154F4E" w:rsidRDefault="00E64BF2" w:rsidP="00B053D1">
            <w:pPr>
              <w:spacing w:before="29" w:line="288" w:lineRule="auto"/>
              <w:jc w:val="right"/>
              <w:rPr>
                <w:sz w:val="18"/>
                <w:szCs w:val="18"/>
              </w:rPr>
            </w:pPr>
            <w:r w:rsidRPr="00154F4E">
              <w:rPr>
                <w:sz w:val="18"/>
                <w:szCs w:val="18"/>
              </w:rPr>
              <w:t>-</w:t>
            </w:r>
          </w:p>
        </w:tc>
        <w:tc>
          <w:tcPr>
            <w:tcW w:w="1559" w:type="dxa"/>
            <w:vAlign w:val="center"/>
          </w:tcPr>
          <w:p w:rsidR="00E64BF2" w:rsidRPr="00154F4E" w:rsidRDefault="00E64BF2" w:rsidP="00B053D1">
            <w:pPr>
              <w:spacing w:before="29" w:line="288" w:lineRule="auto"/>
              <w:jc w:val="right"/>
              <w:rPr>
                <w:sz w:val="18"/>
                <w:szCs w:val="18"/>
              </w:rPr>
            </w:pPr>
            <w:r w:rsidRPr="00154F4E">
              <w:rPr>
                <w:sz w:val="18"/>
                <w:szCs w:val="18"/>
              </w:rPr>
              <w:t>786,006.64</w:t>
            </w:r>
          </w:p>
        </w:tc>
        <w:tc>
          <w:tcPr>
            <w:tcW w:w="1301" w:type="dxa"/>
            <w:vAlign w:val="center"/>
          </w:tcPr>
          <w:p w:rsidR="00E64BF2" w:rsidRPr="00154F4E" w:rsidRDefault="00E64BF2" w:rsidP="00B053D1">
            <w:pPr>
              <w:spacing w:before="29" w:line="288" w:lineRule="auto"/>
              <w:jc w:val="right"/>
              <w:rPr>
                <w:sz w:val="18"/>
                <w:szCs w:val="18"/>
              </w:rPr>
            </w:pPr>
            <w:r w:rsidRPr="00154F4E">
              <w:rPr>
                <w:sz w:val="18"/>
                <w:szCs w:val="18"/>
              </w:rPr>
              <w:t>26,398,501.48</w:t>
            </w:r>
          </w:p>
        </w:tc>
      </w:tr>
      <w:tr w:rsidR="00E64BF2" w:rsidRPr="006666AF" w:rsidTr="007C2FB1">
        <w:trPr>
          <w:trHeight w:val="278"/>
          <w:jc w:val="center"/>
        </w:trPr>
        <w:tc>
          <w:tcPr>
            <w:tcW w:w="1588" w:type="dxa"/>
            <w:vAlign w:val="center"/>
          </w:tcPr>
          <w:p w:rsidR="00E64BF2" w:rsidRPr="006666AF" w:rsidRDefault="00E64BF2" w:rsidP="007C2FB1">
            <w:pPr>
              <w:spacing w:line="360" w:lineRule="auto"/>
              <w:rPr>
                <w:rFonts w:ascii="宋体" w:hAnsi="宋体"/>
                <w:color w:val="000000"/>
                <w:szCs w:val="21"/>
              </w:rPr>
            </w:pPr>
            <w:r w:rsidRPr="00C50713">
              <w:rPr>
                <w:rFonts w:hint="eastAsia"/>
                <w:color w:val="000000"/>
                <w:sz w:val="18"/>
                <w:szCs w:val="18"/>
              </w:rPr>
              <w:t>负债</w:t>
            </w:r>
          </w:p>
        </w:tc>
        <w:tc>
          <w:tcPr>
            <w:tcW w:w="1701" w:type="dxa"/>
            <w:vAlign w:val="bottom"/>
          </w:tcPr>
          <w:p w:rsidR="00E64BF2" w:rsidRPr="006666AF" w:rsidRDefault="00E64BF2" w:rsidP="00C915A6">
            <w:pPr>
              <w:spacing w:line="360" w:lineRule="auto"/>
              <w:jc w:val="right"/>
              <w:rPr>
                <w:rFonts w:ascii="宋体" w:hAnsi="宋体"/>
                <w:color w:val="0000FF"/>
                <w:kern w:val="0"/>
                <w:szCs w:val="21"/>
              </w:rPr>
            </w:pPr>
          </w:p>
        </w:tc>
        <w:tc>
          <w:tcPr>
            <w:tcW w:w="1701" w:type="dxa"/>
            <w:vAlign w:val="bottom"/>
          </w:tcPr>
          <w:p w:rsidR="00E64BF2" w:rsidRPr="006666AF" w:rsidRDefault="00E64BF2" w:rsidP="00C915A6">
            <w:pPr>
              <w:spacing w:line="360" w:lineRule="auto"/>
              <w:jc w:val="right"/>
              <w:rPr>
                <w:rFonts w:ascii="宋体" w:hAnsi="宋体"/>
                <w:color w:val="000000"/>
                <w:szCs w:val="21"/>
              </w:rPr>
            </w:pPr>
          </w:p>
        </w:tc>
        <w:tc>
          <w:tcPr>
            <w:tcW w:w="1559" w:type="dxa"/>
            <w:vAlign w:val="bottom"/>
          </w:tcPr>
          <w:p w:rsidR="00E64BF2" w:rsidRPr="006666AF" w:rsidRDefault="00E64BF2" w:rsidP="00C915A6">
            <w:pPr>
              <w:spacing w:line="360" w:lineRule="auto"/>
              <w:jc w:val="right"/>
              <w:rPr>
                <w:rFonts w:ascii="宋体" w:hAnsi="宋体"/>
                <w:color w:val="000000"/>
                <w:szCs w:val="21"/>
              </w:rPr>
            </w:pPr>
          </w:p>
        </w:tc>
        <w:tc>
          <w:tcPr>
            <w:tcW w:w="1559" w:type="dxa"/>
            <w:vAlign w:val="bottom"/>
          </w:tcPr>
          <w:p w:rsidR="00E64BF2" w:rsidRPr="006666AF" w:rsidRDefault="00E64BF2" w:rsidP="00C915A6">
            <w:pPr>
              <w:spacing w:line="360" w:lineRule="auto"/>
              <w:jc w:val="right"/>
              <w:rPr>
                <w:rFonts w:ascii="宋体" w:hAnsi="宋体"/>
                <w:color w:val="000000"/>
                <w:szCs w:val="21"/>
              </w:rPr>
            </w:pPr>
          </w:p>
        </w:tc>
        <w:tc>
          <w:tcPr>
            <w:tcW w:w="1301" w:type="dxa"/>
            <w:vAlign w:val="bottom"/>
          </w:tcPr>
          <w:p w:rsidR="00E64BF2" w:rsidRPr="006666AF" w:rsidRDefault="00E64BF2" w:rsidP="00C915A6">
            <w:pPr>
              <w:spacing w:line="360" w:lineRule="auto"/>
              <w:jc w:val="right"/>
              <w:rPr>
                <w:rFonts w:ascii="宋体" w:hAnsi="宋体"/>
                <w:color w:val="000000"/>
                <w:szCs w:val="21"/>
              </w:rPr>
            </w:pPr>
          </w:p>
        </w:tc>
      </w:tr>
      <w:tr w:rsidR="008B12D2">
        <w:trPr>
          <w:jc w:val="center"/>
        </w:trPr>
        <w:tc>
          <w:tcPr>
            <w:tcW w:w="1588" w:type="dxa"/>
            <w:vAlign w:val="center"/>
          </w:tcPr>
          <w:p w:rsidR="008B12D2" w:rsidRDefault="00252178">
            <w:pPr>
              <w:jc w:val="center"/>
            </w:pPr>
            <w:r>
              <w:rPr>
                <w:color w:val="000000"/>
                <w:sz w:val="18"/>
                <w:szCs w:val="18"/>
              </w:rPr>
              <w:t>应付证券清算款</w:t>
            </w:r>
          </w:p>
        </w:tc>
        <w:tc>
          <w:tcPr>
            <w:tcW w:w="1701" w:type="dxa"/>
            <w:vAlign w:val="center"/>
          </w:tcPr>
          <w:p w:rsidR="008B12D2" w:rsidRDefault="00252178">
            <w:pPr>
              <w:jc w:val="right"/>
            </w:pPr>
            <w:r>
              <w:rPr>
                <w:color w:val="000000"/>
                <w:sz w:val="18"/>
                <w:szCs w:val="18"/>
              </w:rPr>
              <w:t>-</w:t>
            </w:r>
          </w:p>
        </w:tc>
        <w:tc>
          <w:tcPr>
            <w:tcW w:w="1701" w:type="dxa"/>
            <w:vAlign w:val="center"/>
          </w:tcPr>
          <w:p w:rsidR="008B12D2" w:rsidRDefault="00252178">
            <w:pPr>
              <w:jc w:val="right"/>
            </w:pPr>
            <w:r>
              <w:rPr>
                <w:color w:val="000000"/>
                <w:sz w:val="18"/>
                <w:szCs w:val="18"/>
              </w:rPr>
              <w:t>-</w:t>
            </w:r>
          </w:p>
        </w:tc>
        <w:tc>
          <w:tcPr>
            <w:tcW w:w="1559" w:type="dxa"/>
            <w:vAlign w:val="center"/>
          </w:tcPr>
          <w:p w:rsidR="008B12D2" w:rsidRDefault="00252178">
            <w:pPr>
              <w:jc w:val="right"/>
            </w:pPr>
            <w:r>
              <w:rPr>
                <w:color w:val="000000"/>
                <w:sz w:val="18"/>
                <w:szCs w:val="18"/>
              </w:rPr>
              <w:t>-</w:t>
            </w:r>
          </w:p>
        </w:tc>
        <w:tc>
          <w:tcPr>
            <w:tcW w:w="1559" w:type="dxa"/>
            <w:vAlign w:val="center"/>
          </w:tcPr>
          <w:p w:rsidR="008B12D2" w:rsidRDefault="00252178">
            <w:pPr>
              <w:jc w:val="right"/>
            </w:pPr>
            <w:r>
              <w:rPr>
                <w:color w:val="000000"/>
                <w:sz w:val="18"/>
                <w:szCs w:val="18"/>
              </w:rPr>
              <w:t>191,539.67</w:t>
            </w:r>
          </w:p>
        </w:tc>
        <w:tc>
          <w:tcPr>
            <w:tcW w:w="1301" w:type="dxa"/>
            <w:vAlign w:val="center"/>
          </w:tcPr>
          <w:p w:rsidR="008B12D2" w:rsidRDefault="00252178">
            <w:pPr>
              <w:jc w:val="right"/>
            </w:pPr>
            <w:r>
              <w:rPr>
                <w:color w:val="000000"/>
                <w:sz w:val="18"/>
                <w:szCs w:val="18"/>
              </w:rPr>
              <w:t>191,539.67</w:t>
            </w:r>
          </w:p>
        </w:tc>
      </w:tr>
      <w:tr w:rsidR="008B12D2">
        <w:trPr>
          <w:jc w:val="center"/>
        </w:trPr>
        <w:tc>
          <w:tcPr>
            <w:tcW w:w="1588" w:type="dxa"/>
            <w:vAlign w:val="center"/>
          </w:tcPr>
          <w:p w:rsidR="008B12D2" w:rsidRDefault="00252178">
            <w:pPr>
              <w:jc w:val="center"/>
            </w:pPr>
            <w:r>
              <w:rPr>
                <w:color w:val="000000"/>
                <w:sz w:val="18"/>
                <w:szCs w:val="18"/>
              </w:rPr>
              <w:lastRenderedPageBreak/>
              <w:t>应付赎回款</w:t>
            </w:r>
          </w:p>
        </w:tc>
        <w:tc>
          <w:tcPr>
            <w:tcW w:w="1701" w:type="dxa"/>
            <w:vAlign w:val="center"/>
          </w:tcPr>
          <w:p w:rsidR="008B12D2" w:rsidRDefault="00252178">
            <w:pPr>
              <w:jc w:val="right"/>
            </w:pPr>
            <w:r>
              <w:rPr>
                <w:color w:val="000000"/>
                <w:sz w:val="18"/>
                <w:szCs w:val="18"/>
              </w:rPr>
              <w:t>-</w:t>
            </w:r>
          </w:p>
        </w:tc>
        <w:tc>
          <w:tcPr>
            <w:tcW w:w="1701" w:type="dxa"/>
            <w:vAlign w:val="center"/>
          </w:tcPr>
          <w:p w:rsidR="008B12D2" w:rsidRDefault="00252178">
            <w:pPr>
              <w:jc w:val="right"/>
            </w:pPr>
            <w:r>
              <w:rPr>
                <w:color w:val="000000"/>
                <w:sz w:val="18"/>
                <w:szCs w:val="18"/>
              </w:rPr>
              <w:t>-</w:t>
            </w:r>
          </w:p>
        </w:tc>
        <w:tc>
          <w:tcPr>
            <w:tcW w:w="1559" w:type="dxa"/>
            <w:vAlign w:val="center"/>
          </w:tcPr>
          <w:p w:rsidR="008B12D2" w:rsidRDefault="00252178">
            <w:pPr>
              <w:jc w:val="right"/>
            </w:pPr>
            <w:r>
              <w:rPr>
                <w:color w:val="000000"/>
                <w:sz w:val="18"/>
                <w:szCs w:val="18"/>
              </w:rPr>
              <w:t>-</w:t>
            </w:r>
          </w:p>
        </w:tc>
        <w:tc>
          <w:tcPr>
            <w:tcW w:w="1559" w:type="dxa"/>
            <w:vAlign w:val="center"/>
          </w:tcPr>
          <w:p w:rsidR="008B12D2" w:rsidRDefault="00252178">
            <w:pPr>
              <w:jc w:val="right"/>
            </w:pPr>
            <w:r>
              <w:rPr>
                <w:color w:val="000000"/>
                <w:sz w:val="18"/>
                <w:szCs w:val="18"/>
              </w:rPr>
              <w:t>20,631.13</w:t>
            </w:r>
          </w:p>
        </w:tc>
        <w:tc>
          <w:tcPr>
            <w:tcW w:w="1301" w:type="dxa"/>
            <w:vAlign w:val="center"/>
          </w:tcPr>
          <w:p w:rsidR="008B12D2" w:rsidRDefault="00252178">
            <w:pPr>
              <w:jc w:val="right"/>
            </w:pPr>
            <w:r>
              <w:rPr>
                <w:color w:val="000000"/>
                <w:sz w:val="18"/>
                <w:szCs w:val="18"/>
              </w:rPr>
              <w:t>20,631.13</w:t>
            </w:r>
          </w:p>
        </w:tc>
      </w:tr>
      <w:tr w:rsidR="008B12D2">
        <w:trPr>
          <w:jc w:val="center"/>
        </w:trPr>
        <w:tc>
          <w:tcPr>
            <w:tcW w:w="1588" w:type="dxa"/>
            <w:vAlign w:val="center"/>
          </w:tcPr>
          <w:p w:rsidR="008B12D2" w:rsidRDefault="00252178">
            <w:pPr>
              <w:jc w:val="center"/>
            </w:pPr>
            <w:r>
              <w:rPr>
                <w:color w:val="000000"/>
                <w:sz w:val="18"/>
                <w:szCs w:val="18"/>
              </w:rPr>
              <w:t>应付管理人报酬</w:t>
            </w:r>
          </w:p>
        </w:tc>
        <w:tc>
          <w:tcPr>
            <w:tcW w:w="1701" w:type="dxa"/>
            <w:vAlign w:val="center"/>
          </w:tcPr>
          <w:p w:rsidR="008B12D2" w:rsidRDefault="00252178">
            <w:pPr>
              <w:jc w:val="right"/>
            </w:pPr>
            <w:r>
              <w:rPr>
                <w:color w:val="000000"/>
                <w:sz w:val="18"/>
                <w:szCs w:val="18"/>
              </w:rPr>
              <w:t>-</w:t>
            </w:r>
          </w:p>
        </w:tc>
        <w:tc>
          <w:tcPr>
            <w:tcW w:w="1701" w:type="dxa"/>
            <w:vAlign w:val="center"/>
          </w:tcPr>
          <w:p w:rsidR="008B12D2" w:rsidRDefault="00252178">
            <w:pPr>
              <w:jc w:val="right"/>
            </w:pPr>
            <w:r>
              <w:rPr>
                <w:color w:val="000000"/>
                <w:sz w:val="18"/>
                <w:szCs w:val="18"/>
              </w:rPr>
              <w:t>-</w:t>
            </w:r>
          </w:p>
        </w:tc>
        <w:tc>
          <w:tcPr>
            <w:tcW w:w="1559" w:type="dxa"/>
            <w:vAlign w:val="center"/>
          </w:tcPr>
          <w:p w:rsidR="008B12D2" w:rsidRDefault="00252178">
            <w:pPr>
              <w:jc w:val="right"/>
            </w:pPr>
            <w:r>
              <w:rPr>
                <w:color w:val="000000"/>
                <w:sz w:val="18"/>
                <w:szCs w:val="18"/>
              </w:rPr>
              <w:t>-</w:t>
            </w:r>
          </w:p>
        </w:tc>
        <w:tc>
          <w:tcPr>
            <w:tcW w:w="1559" w:type="dxa"/>
            <w:vAlign w:val="center"/>
          </w:tcPr>
          <w:p w:rsidR="008B12D2" w:rsidRDefault="00252178">
            <w:pPr>
              <w:jc w:val="right"/>
            </w:pPr>
            <w:r>
              <w:rPr>
                <w:color w:val="000000"/>
                <w:sz w:val="18"/>
                <w:szCs w:val="18"/>
              </w:rPr>
              <w:t>15,497.37</w:t>
            </w:r>
          </w:p>
        </w:tc>
        <w:tc>
          <w:tcPr>
            <w:tcW w:w="1301" w:type="dxa"/>
            <w:vAlign w:val="center"/>
          </w:tcPr>
          <w:p w:rsidR="008B12D2" w:rsidRDefault="00252178">
            <w:pPr>
              <w:jc w:val="right"/>
            </w:pPr>
            <w:r>
              <w:rPr>
                <w:color w:val="000000"/>
                <w:sz w:val="18"/>
                <w:szCs w:val="18"/>
              </w:rPr>
              <w:t>15,497.37</w:t>
            </w:r>
          </w:p>
        </w:tc>
      </w:tr>
      <w:tr w:rsidR="008B12D2">
        <w:trPr>
          <w:jc w:val="center"/>
        </w:trPr>
        <w:tc>
          <w:tcPr>
            <w:tcW w:w="1588" w:type="dxa"/>
            <w:vAlign w:val="center"/>
          </w:tcPr>
          <w:p w:rsidR="008B12D2" w:rsidRDefault="00252178">
            <w:pPr>
              <w:jc w:val="center"/>
            </w:pPr>
            <w:r>
              <w:rPr>
                <w:color w:val="000000"/>
                <w:sz w:val="18"/>
                <w:szCs w:val="18"/>
              </w:rPr>
              <w:t>应付托管费</w:t>
            </w:r>
          </w:p>
        </w:tc>
        <w:tc>
          <w:tcPr>
            <w:tcW w:w="1701" w:type="dxa"/>
            <w:vAlign w:val="center"/>
          </w:tcPr>
          <w:p w:rsidR="008B12D2" w:rsidRDefault="00252178">
            <w:pPr>
              <w:jc w:val="right"/>
            </w:pPr>
            <w:r>
              <w:rPr>
                <w:color w:val="000000"/>
                <w:sz w:val="18"/>
                <w:szCs w:val="18"/>
              </w:rPr>
              <w:t>-</w:t>
            </w:r>
          </w:p>
        </w:tc>
        <w:tc>
          <w:tcPr>
            <w:tcW w:w="1701" w:type="dxa"/>
            <w:vAlign w:val="center"/>
          </w:tcPr>
          <w:p w:rsidR="008B12D2" w:rsidRDefault="00252178">
            <w:pPr>
              <w:jc w:val="right"/>
            </w:pPr>
            <w:r>
              <w:rPr>
                <w:color w:val="000000"/>
                <w:sz w:val="18"/>
                <w:szCs w:val="18"/>
              </w:rPr>
              <w:t>-</w:t>
            </w:r>
          </w:p>
        </w:tc>
        <w:tc>
          <w:tcPr>
            <w:tcW w:w="1559" w:type="dxa"/>
            <w:vAlign w:val="center"/>
          </w:tcPr>
          <w:p w:rsidR="008B12D2" w:rsidRDefault="00252178">
            <w:pPr>
              <w:jc w:val="right"/>
            </w:pPr>
            <w:r>
              <w:rPr>
                <w:color w:val="000000"/>
                <w:sz w:val="18"/>
                <w:szCs w:val="18"/>
              </w:rPr>
              <w:t>-</w:t>
            </w:r>
          </w:p>
        </w:tc>
        <w:tc>
          <w:tcPr>
            <w:tcW w:w="1559" w:type="dxa"/>
            <w:vAlign w:val="center"/>
          </w:tcPr>
          <w:p w:rsidR="008B12D2" w:rsidRDefault="00252178">
            <w:pPr>
              <w:jc w:val="right"/>
            </w:pPr>
            <w:r>
              <w:rPr>
                <w:color w:val="000000"/>
                <w:sz w:val="18"/>
                <w:szCs w:val="18"/>
              </w:rPr>
              <w:t>4,427.83</w:t>
            </w:r>
          </w:p>
        </w:tc>
        <w:tc>
          <w:tcPr>
            <w:tcW w:w="1301" w:type="dxa"/>
            <w:vAlign w:val="center"/>
          </w:tcPr>
          <w:p w:rsidR="008B12D2" w:rsidRDefault="00252178">
            <w:pPr>
              <w:jc w:val="right"/>
            </w:pPr>
            <w:r>
              <w:rPr>
                <w:color w:val="000000"/>
                <w:sz w:val="18"/>
                <w:szCs w:val="18"/>
              </w:rPr>
              <w:t>4,427.83</w:t>
            </w:r>
          </w:p>
        </w:tc>
      </w:tr>
      <w:tr w:rsidR="008B12D2">
        <w:trPr>
          <w:jc w:val="center"/>
        </w:trPr>
        <w:tc>
          <w:tcPr>
            <w:tcW w:w="1588" w:type="dxa"/>
            <w:vAlign w:val="center"/>
          </w:tcPr>
          <w:p w:rsidR="008B12D2" w:rsidRDefault="00252178">
            <w:pPr>
              <w:jc w:val="center"/>
            </w:pPr>
            <w:r>
              <w:rPr>
                <w:color w:val="000000"/>
                <w:sz w:val="18"/>
                <w:szCs w:val="18"/>
              </w:rPr>
              <w:t>应付交易费用</w:t>
            </w:r>
          </w:p>
        </w:tc>
        <w:tc>
          <w:tcPr>
            <w:tcW w:w="1701" w:type="dxa"/>
            <w:vAlign w:val="center"/>
          </w:tcPr>
          <w:p w:rsidR="008B12D2" w:rsidRDefault="00252178">
            <w:pPr>
              <w:jc w:val="right"/>
            </w:pPr>
            <w:r>
              <w:rPr>
                <w:color w:val="000000"/>
                <w:sz w:val="18"/>
                <w:szCs w:val="18"/>
              </w:rPr>
              <w:t>-</w:t>
            </w:r>
          </w:p>
        </w:tc>
        <w:tc>
          <w:tcPr>
            <w:tcW w:w="1701" w:type="dxa"/>
            <w:vAlign w:val="center"/>
          </w:tcPr>
          <w:p w:rsidR="008B12D2" w:rsidRDefault="00252178">
            <w:pPr>
              <w:jc w:val="right"/>
            </w:pPr>
            <w:r>
              <w:rPr>
                <w:color w:val="000000"/>
                <w:sz w:val="18"/>
                <w:szCs w:val="18"/>
              </w:rPr>
              <w:t>-</w:t>
            </w:r>
          </w:p>
        </w:tc>
        <w:tc>
          <w:tcPr>
            <w:tcW w:w="1559" w:type="dxa"/>
            <w:vAlign w:val="center"/>
          </w:tcPr>
          <w:p w:rsidR="008B12D2" w:rsidRDefault="00252178">
            <w:pPr>
              <w:jc w:val="right"/>
            </w:pPr>
            <w:r>
              <w:rPr>
                <w:color w:val="000000"/>
                <w:sz w:val="18"/>
                <w:szCs w:val="18"/>
              </w:rPr>
              <w:t>-</w:t>
            </w:r>
          </w:p>
        </w:tc>
        <w:tc>
          <w:tcPr>
            <w:tcW w:w="1559" w:type="dxa"/>
            <w:vAlign w:val="center"/>
          </w:tcPr>
          <w:p w:rsidR="008B12D2" w:rsidRDefault="00252178">
            <w:pPr>
              <w:jc w:val="right"/>
            </w:pPr>
            <w:r>
              <w:rPr>
                <w:color w:val="000000"/>
                <w:sz w:val="18"/>
                <w:szCs w:val="18"/>
              </w:rPr>
              <w:t>22,937.16</w:t>
            </w:r>
          </w:p>
        </w:tc>
        <w:tc>
          <w:tcPr>
            <w:tcW w:w="1301" w:type="dxa"/>
            <w:vAlign w:val="center"/>
          </w:tcPr>
          <w:p w:rsidR="008B12D2" w:rsidRDefault="00252178">
            <w:pPr>
              <w:jc w:val="right"/>
            </w:pPr>
            <w:r>
              <w:rPr>
                <w:color w:val="000000"/>
                <w:sz w:val="18"/>
                <w:szCs w:val="18"/>
              </w:rPr>
              <w:t>22,937.16</w:t>
            </w:r>
          </w:p>
        </w:tc>
      </w:tr>
      <w:tr w:rsidR="008B12D2">
        <w:trPr>
          <w:jc w:val="center"/>
        </w:trPr>
        <w:tc>
          <w:tcPr>
            <w:tcW w:w="1588" w:type="dxa"/>
            <w:vAlign w:val="center"/>
          </w:tcPr>
          <w:p w:rsidR="008B12D2" w:rsidRDefault="00252178">
            <w:pPr>
              <w:jc w:val="center"/>
            </w:pPr>
            <w:r>
              <w:rPr>
                <w:color w:val="000000"/>
                <w:sz w:val="18"/>
                <w:szCs w:val="18"/>
              </w:rPr>
              <w:t>应交税费</w:t>
            </w:r>
          </w:p>
        </w:tc>
        <w:tc>
          <w:tcPr>
            <w:tcW w:w="1701" w:type="dxa"/>
            <w:vAlign w:val="center"/>
          </w:tcPr>
          <w:p w:rsidR="008B12D2" w:rsidRDefault="00252178">
            <w:pPr>
              <w:jc w:val="right"/>
            </w:pPr>
            <w:r>
              <w:rPr>
                <w:color w:val="000000"/>
                <w:sz w:val="18"/>
                <w:szCs w:val="18"/>
              </w:rPr>
              <w:t>-</w:t>
            </w:r>
          </w:p>
        </w:tc>
        <w:tc>
          <w:tcPr>
            <w:tcW w:w="1701" w:type="dxa"/>
            <w:vAlign w:val="center"/>
          </w:tcPr>
          <w:p w:rsidR="008B12D2" w:rsidRDefault="00252178">
            <w:pPr>
              <w:jc w:val="right"/>
            </w:pPr>
            <w:r>
              <w:rPr>
                <w:color w:val="000000"/>
                <w:sz w:val="18"/>
                <w:szCs w:val="18"/>
              </w:rPr>
              <w:t>-</w:t>
            </w:r>
          </w:p>
        </w:tc>
        <w:tc>
          <w:tcPr>
            <w:tcW w:w="1559" w:type="dxa"/>
            <w:vAlign w:val="center"/>
          </w:tcPr>
          <w:p w:rsidR="008B12D2" w:rsidRDefault="00252178">
            <w:pPr>
              <w:jc w:val="right"/>
            </w:pPr>
            <w:r>
              <w:rPr>
                <w:color w:val="000000"/>
                <w:sz w:val="18"/>
                <w:szCs w:val="18"/>
              </w:rPr>
              <w:t>-</w:t>
            </w:r>
          </w:p>
        </w:tc>
        <w:tc>
          <w:tcPr>
            <w:tcW w:w="1559" w:type="dxa"/>
            <w:vAlign w:val="center"/>
          </w:tcPr>
          <w:p w:rsidR="008B12D2" w:rsidRDefault="00252178">
            <w:pPr>
              <w:jc w:val="right"/>
            </w:pPr>
            <w:r>
              <w:rPr>
                <w:color w:val="000000"/>
                <w:sz w:val="18"/>
                <w:szCs w:val="18"/>
              </w:rPr>
              <w:t>192.10</w:t>
            </w:r>
          </w:p>
        </w:tc>
        <w:tc>
          <w:tcPr>
            <w:tcW w:w="1301" w:type="dxa"/>
            <w:vAlign w:val="center"/>
          </w:tcPr>
          <w:p w:rsidR="008B12D2" w:rsidRDefault="00252178">
            <w:pPr>
              <w:jc w:val="right"/>
            </w:pPr>
            <w:r>
              <w:rPr>
                <w:color w:val="000000"/>
                <w:sz w:val="18"/>
                <w:szCs w:val="18"/>
              </w:rPr>
              <w:t>192.10</w:t>
            </w:r>
          </w:p>
        </w:tc>
      </w:tr>
      <w:tr w:rsidR="008B12D2">
        <w:trPr>
          <w:jc w:val="center"/>
        </w:trPr>
        <w:tc>
          <w:tcPr>
            <w:tcW w:w="1588" w:type="dxa"/>
            <w:vAlign w:val="center"/>
          </w:tcPr>
          <w:p w:rsidR="008B12D2" w:rsidRDefault="00252178">
            <w:pPr>
              <w:jc w:val="center"/>
            </w:pPr>
            <w:r>
              <w:rPr>
                <w:color w:val="000000"/>
                <w:sz w:val="18"/>
                <w:szCs w:val="18"/>
              </w:rPr>
              <w:t>其他负债</w:t>
            </w:r>
          </w:p>
        </w:tc>
        <w:tc>
          <w:tcPr>
            <w:tcW w:w="1701" w:type="dxa"/>
            <w:vAlign w:val="center"/>
          </w:tcPr>
          <w:p w:rsidR="008B12D2" w:rsidRDefault="00252178">
            <w:pPr>
              <w:jc w:val="right"/>
            </w:pPr>
            <w:r>
              <w:rPr>
                <w:color w:val="000000"/>
                <w:sz w:val="18"/>
                <w:szCs w:val="18"/>
              </w:rPr>
              <w:t>-</w:t>
            </w:r>
          </w:p>
        </w:tc>
        <w:tc>
          <w:tcPr>
            <w:tcW w:w="1701" w:type="dxa"/>
            <w:vAlign w:val="center"/>
          </w:tcPr>
          <w:p w:rsidR="008B12D2" w:rsidRDefault="00252178">
            <w:pPr>
              <w:jc w:val="right"/>
            </w:pPr>
            <w:r>
              <w:rPr>
                <w:color w:val="000000"/>
                <w:sz w:val="18"/>
                <w:szCs w:val="18"/>
              </w:rPr>
              <w:t>-</w:t>
            </w:r>
          </w:p>
        </w:tc>
        <w:tc>
          <w:tcPr>
            <w:tcW w:w="1559" w:type="dxa"/>
            <w:vAlign w:val="center"/>
          </w:tcPr>
          <w:p w:rsidR="008B12D2" w:rsidRDefault="00252178">
            <w:pPr>
              <w:jc w:val="right"/>
            </w:pPr>
            <w:r>
              <w:rPr>
                <w:color w:val="000000"/>
                <w:sz w:val="18"/>
                <w:szCs w:val="18"/>
              </w:rPr>
              <w:t>-</w:t>
            </w:r>
          </w:p>
        </w:tc>
        <w:tc>
          <w:tcPr>
            <w:tcW w:w="1559" w:type="dxa"/>
            <w:vAlign w:val="center"/>
          </w:tcPr>
          <w:p w:rsidR="008B12D2" w:rsidRDefault="00252178">
            <w:pPr>
              <w:jc w:val="right"/>
            </w:pPr>
            <w:r>
              <w:rPr>
                <w:color w:val="000000"/>
                <w:sz w:val="18"/>
                <w:szCs w:val="18"/>
              </w:rPr>
              <w:t>89,300.00</w:t>
            </w:r>
          </w:p>
        </w:tc>
        <w:tc>
          <w:tcPr>
            <w:tcW w:w="1301" w:type="dxa"/>
            <w:vAlign w:val="center"/>
          </w:tcPr>
          <w:p w:rsidR="008B12D2" w:rsidRDefault="00252178">
            <w:pPr>
              <w:jc w:val="right"/>
            </w:pPr>
            <w:r>
              <w:rPr>
                <w:color w:val="000000"/>
                <w:sz w:val="18"/>
                <w:szCs w:val="18"/>
              </w:rPr>
              <w:t>89,300.00</w:t>
            </w:r>
          </w:p>
        </w:tc>
      </w:tr>
      <w:tr w:rsidR="00B544A7" w:rsidRPr="0091212A" w:rsidTr="00B053D1">
        <w:trPr>
          <w:trHeight w:val="278"/>
          <w:jc w:val="center"/>
        </w:trPr>
        <w:tc>
          <w:tcPr>
            <w:tcW w:w="1588" w:type="dxa"/>
            <w:vAlign w:val="center"/>
          </w:tcPr>
          <w:p w:rsidR="00B544A7" w:rsidRPr="00C50713" w:rsidRDefault="00B544A7" w:rsidP="007C2FB1">
            <w:pPr>
              <w:spacing w:before="29" w:line="288" w:lineRule="auto"/>
              <w:rPr>
                <w:color w:val="000000"/>
                <w:sz w:val="18"/>
                <w:szCs w:val="18"/>
              </w:rPr>
            </w:pPr>
            <w:r w:rsidRPr="00C50713">
              <w:rPr>
                <w:rFonts w:hint="eastAsia"/>
                <w:color w:val="000000"/>
                <w:sz w:val="18"/>
                <w:szCs w:val="18"/>
              </w:rPr>
              <w:t>负债总计</w:t>
            </w:r>
          </w:p>
        </w:tc>
        <w:tc>
          <w:tcPr>
            <w:tcW w:w="1701" w:type="dxa"/>
            <w:vAlign w:val="center"/>
          </w:tcPr>
          <w:p w:rsidR="00B544A7" w:rsidRPr="00C50713" w:rsidRDefault="003225CF" w:rsidP="00B053D1">
            <w:pPr>
              <w:spacing w:before="29" w:line="288" w:lineRule="auto"/>
              <w:jc w:val="right"/>
              <w:rPr>
                <w:color w:val="000000"/>
                <w:sz w:val="18"/>
                <w:szCs w:val="18"/>
              </w:rPr>
            </w:pPr>
            <w:r w:rsidRPr="00C50713">
              <w:rPr>
                <w:rFonts w:hint="eastAsia"/>
                <w:color w:val="000000"/>
                <w:sz w:val="18"/>
                <w:szCs w:val="18"/>
              </w:rPr>
              <w:t>-</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344,525.26</w:t>
            </w:r>
          </w:p>
        </w:tc>
        <w:tc>
          <w:tcPr>
            <w:tcW w:w="1301" w:type="dxa"/>
            <w:vAlign w:val="center"/>
          </w:tcPr>
          <w:p w:rsidR="00B544A7" w:rsidRPr="00C50713" w:rsidRDefault="003225CF" w:rsidP="00B053D1">
            <w:pPr>
              <w:spacing w:before="29" w:line="288" w:lineRule="auto"/>
              <w:jc w:val="right"/>
              <w:rPr>
                <w:color w:val="000000"/>
                <w:sz w:val="18"/>
                <w:szCs w:val="18"/>
              </w:rPr>
            </w:pPr>
            <w:r w:rsidRPr="00C50713">
              <w:rPr>
                <w:rFonts w:hint="eastAsia"/>
                <w:color w:val="000000"/>
                <w:sz w:val="18"/>
                <w:szCs w:val="18"/>
              </w:rPr>
              <w:t>344,525.26</w:t>
            </w:r>
          </w:p>
        </w:tc>
      </w:tr>
      <w:tr w:rsidR="00B544A7" w:rsidRPr="0091212A" w:rsidTr="00B053D1">
        <w:trPr>
          <w:trHeight w:val="278"/>
          <w:jc w:val="center"/>
        </w:trPr>
        <w:tc>
          <w:tcPr>
            <w:tcW w:w="1588" w:type="dxa"/>
            <w:vAlign w:val="center"/>
          </w:tcPr>
          <w:p w:rsidR="00B544A7" w:rsidRPr="00C50713" w:rsidRDefault="00B544A7" w:rsidP="007C2FB1">
            <w:pPr>
              <w:spacing w:before="29" w:line="288" w:lineRule="auto"/>
              <w:rPr>
                <w:color w:val="000000"/>
                <w:sz w:val="18"/>
                <w:szCs w:val="18"/>
              </w:rPr>
            </w:pPr>
            <w:r w:rsidRPr="00C50713">
              <w:rPr>
                <w:rFonts w:hint="eastAsia"/>
                <w:color w:val="000000"/>
                <w:sz w:val="18"/>
                <w:szCs w:val="18"/>
              </w:rPr>
              <w:t>利率敏感度缺口</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4,308,447.74</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21,304,047.10</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441,481.38</w:t>
            </w:r>
          </w:p>
        </w:tc>
        <w:tc>
          <w:tcPr>
            <w:tcW w:w="13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26,053,976.22</w:t>
            </w:r>
          </w:p>
        </w:tc>
      </w:tr>
    </w:tbl>
    <w:p w:rsidR="0012065E" w:rsidRPr="00D754A9" w:rsidRDefault="0012065E" w:rsidP="00D754A9">
      <w:pPr>
        <w:tabs>
          <w:tab w:val="left" w:pos="426"/>
        </w:tabs>
        <w:spacing w:before="29" w:line="288" w:lineRule="auto"/>
        <w:jc w:val="left"/>
        <w:rPr>
          <w:kern w:val="0"/>
          <w:sz w:val="24"/>
        </w:rPr>
      </w:pPr>
      <w:r w:rsidRPr="00D754A9">
        <w:rPr>
          <w:kern w:val="0"/>
          <w:sz w:val="24"/>
        </w:rPr>
        <w:t>注：表中所示为本基金资产及负债的账面价值，并按照合约规定的利率重新定价日或到期日孰早予以分类。</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7" w:name="_Toc35961106"/>
      <w:r w:rsidRPr="00AD0E47">
        <w:rPr>
          <w:rFonts w:ascii="Times New Roman" w:hAnsi="Times New Roman"/>
          <w:kern w:val="0"/>
          <w:szCs w:val="24"/>
        </w:rPr>
        <w:t>7.4.13.4.1.2</w:t>
      </w:r>
      <w:r w:rsidRPr="00AD0E47">
        <w:rPr>
          <w:rFonts w:ascii="Times New Roman" w:hAnsi="Times New Roman" w:hint="eastAsia"/>
          <w:kern w:val="0"/>
          <w:szCs w:val="24"/>
        </w:rPr>
        <w:t>利率风险的敏感性分析</w:t>
      </w:r>
      <w:bookmarkEnd w:id="19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693"/>
        <w:gridCol w:w="2777"/>
        <w:gridCol w:w="2679"/>
      </w:tblGrid>
      <w:tr w:rsidR="008B12D2">
        <w:tc>
          <w:tcPr>
            <w:tcW w:w="851" w:type="dxa"/>
            <w:vAlign w:val="center"/>
          </w:tcPr>
          <w:p w:rsidR="008B12D2" w:rsidRDefault="00252178">
            <w:pPr>
              <w:jc w:val="left"/>
            </w:pPr>
            <w:r>
              <w:rPr>
                <w:bCs/>
                <w:color w:val="000000"/>
                <w:sz w:val="24"/>
              </w:rPr>
              <w:t>假设</w:t>
            </w:r>
          </w:p>
        </w:tc>
        <w:tc>
          <w:tcPr>
            <w:tcW w:w="8149" w:type="dxa"/>
            <w:gridSpan w:val="3"/>
            <w:vAlign w:val="center"/>
          </w:tcPr>
          <w:p w:rsidR="008B12D2" w:rsidRDefault="00252178">
            <w:pPr>
              <w:jc w:val="left"/>
            </w:pPr>
            <w:r>
              <w:rPr>
                <w:bCs/>
                <w:color w:val="000000"/>
                <w:sz w:val="24"/>
              </w:rPr>
              <w:t>除市场利率以外的其他市场变量保持不变</w:t>
            </w:r>
          </w:p>
        </w:tc>
      </w:tr>
      <w:tr w:rsidR="001A59F9" w:rsidRPr="0091212A" w:rsidTr="00FB20A6">
        <w:tc>
          <w:tcPr>
            <w:tcW w:w="851" w:type="dxa"/>
            <w:vMerge w:val="restart"/>
            <w:vAlign w:val="center"/>
          </w:tcPr>
          <w:p w:rsidR="001A59F9" w:rsidRPr="001D2C4C" w:rsidRDefault="001A59F9" w:rsidP="001D2C4C">
            <w:pPr>
              <w:pStyle w:val="ae"/>
              <w:spacing w:before="29" w:line="288" w:lineRule="auto"/>
              <w:jc w:val="center"/>
              <w:rPr>
                <w:bCs/>
                <w:color w:val="000000"/>
                <w:szCs w:val="24"/>
              </w:rPr>
            </w:pPr>
            <w:r w:rsidRPr="001D2C4C">
              <w:rPr>
                <w:rFonts w:hint="eastAsia"/>
                <w:bCs/>
                <w:color w:val="000000"/>
                <w:szCs w:val="24"/>
              </w:rPr>
              <w:t>分析</w:t>
            </w:r>
          </w:p>
        </w:tc>
        <w:tc>
          <w:tcPr>
            <w:tcW w:w="2693" w:type="dxa"/>
            <w:vMerge w:val="restart"/>
            <w:vAlign w:val="center"/>
          </w:tcPr>
          <w:p w:rsidR="001A59F9" w:rsidRPr="001D2C4C" w:rsidRDefault="001A59F9" w:rsidP="00FB20A6">
            <w:pPr>
              <w:widowControl/>
              <w:autoSpaceDE w:val="0"/>
              <w:autoSpaceDN w:val="0"/>
              <w:spacing w:before="29" w:line="288" w:lineRule="auto"/>
              <w:ind w:right="-15"/>
              <w:jc w:val="center"/>
              <w:textAlignment w:val="bottom"/>
              <w:rPr>
                <w:bCs/>
                <w:color w:val="000000"/>
                <w:sz w:val="24"/>
              </w:rPr>
            </w:pPr>
            <w:r w:rsidRPr="001D2C4C">
              <w:rPr>
                <w:rFonts w:hint="eastAsia"/>
                <w:bCs/>
                <w:color w:val="000000"/>
                <w:sz w:val="24"/>
              </w:rPr>
              <w:t>相关风险变量的变动</w:t>
            </w:r>
          </w:p>
        </w:tc>
        <w:tc>
          <w:tcPr>
            <w:tcW w:w="5456" w:type="dxa"/>
            <w:gridSpan w:val="2"/>
          </w:tcPr>
          <w:p w:rsidR="001A59F9" w:rsidRPr="001D2C4C" w:rsidRDefault="001A59F9" w:rsidP="001D2C4C">
            <w:pPr>
              <w:spacing w:before="29" w:line="288" w:lineRule="auto"/>
              <w:jc w:val="center"/>
              <w:rPr>
                <w:bCs/>
                <w:color w:val="000000"/>
                <w:sz w:val="24"/>
              </w:rPr>
            </w:pPr>
            <w:r w:rsidRPr="001D2C4C">
              <w:rPr>
                <w:rFonts w:hint="eastAsia"/>
                <w:bCs/>
                <w:color w:val="000000"/>
                <w:sz w:val="24"/>
              </w:rPr>
              <w:t>对资产负债表日基金资产净值的</w:t>
            </w:r>
          </w:p>
          <w:p w:rsidR="001A59F9" w:rsidRPr="001D2C4C" w:rsidRDefault="001A59F9" w:rsidP="001D2C4C">
            <w:pPr>
              <w:widowControl/>
              <w:autoSpaceDE w:val="0"/>
              <w:autoSpaceDN w:val="0"/>
              <w:spacing w:before="29" w:line="288" w:lineRule="auto"/>
              <w:ind w:right="-15"/>
              <w:jc w:val="center"/>
              <w:textAlignment w:val="bottom"/>
              <w:rPr>
                <w:bCs/>
                <w:color w:val="000000"/>
                <w:sz w:val="24"/>
              </w:rPr>
            </w:pPr>
            <w:r w:rsidRPr="001D2C4C">
              <w:rPr>
                <w:rFonts w:hint="eastAsia"/>
                <w:bCs/>
                <w:color w:val="000000"/>
                <w:sz w:val="24"/>
              </w:rPr>
              <w:t>影响金额（单位：人民币万元）</w:t>
            </w:r>
          </w:p>
        </w:tc>
      </w:tr>
      <w:tr w:rsidR="001A59F9" w:rsidRPr="0091212A" w:rsidTr="00FB20A6">
        <w:tc>
          <w:tcPr>
            <w:tcW w:w="851" w:type="dxa"/>
            <w:vMerge/>
            <w:vAlign w:val="center"/>
          </w:tcPr>
          <w:p w:rsidR="001A59F9" w:rsidRPr="001D2C4C" w:rsidRDefault="001A59F9" w:rsidP="001D2C4C">
            <w:pPr>
              <w:pStyle w:val="ae"/>
              <w:spacing w:before="29" w:line="288" w:lineRule="auto"/>
              <w:jc w:val="center"/>
              <w:rPr>
                <w:bCs/>
                <w:color w:val="000000"/>
                <w:szCs w:val="24"/>
              </w:rPr>
            </w:pPr>
          </w:p>
        </w:tc>
        <w:tc>
          <w:tcPr>
            <w:tcW w:w="2693" w:type="dxa"/>
            <w:vMerge/>
            <w:vAlign w:val="center"/>
          </w:tcPr>
          <w:p w:rsidR="001A59F9" w:rsidRPr="001D2C4C" w:rsidRDefault="001A59F9" w:rsidP="001D2C4C">
            <w:pPr>
              <w:pStyle w:val="ae"/>
              <w:spacing w:before="29" w:line="288" w:lineRule="auto"/>
              <w:jc w:val="center"/>
              <w:rPr>
                <w:bCs/>
                <w:color w:val="000000"/>
                <w:szCs w:val="24"/>
              </w:rPr>
            </w:pPr>
          </w:p>
        </w:tc>
        <w:tc>
          <w:tcPr>
            <w:tcW w:w="2777" w:type="dxa"/>
          </w:tcPr>
          <w:p w:rsidR="001A59F9" w:rsidRPr="001D2C4C" w:rsidRDefault="001A59F9" w:rsidP="001D2C4C">
            <w:pPr>
              <w:pStyle w:val="ae"/>
              <w:spacing w:before="29" w:line="288" w:lineRule="auto"/>
              <w:jc w:val="center"/>
              <w:rPr>
                <w:bCs/>
                <w:color w:val="000000"/>
                <w:szCs w:val="24"/>
              </w:rPr>
            </w:pPr>
            <w:r w:rsidRPr="001D2C4C">
              <w:rPr>
                <w:rFonts w:hint="eastAsia"/>
                <w:bCs/>
                <w:color w:val="000000"/>
                <w:szCs w:val="24"/>
              </w:rPr>
              <w:t>本期末</w:t>
            </w:r>
          </w:p>
          <w:p w:rsidR="001A59F9" w:rsidRPr="001D2C4C" w:rsidRDefault="00F64FAD" w:rsidP="001D2C4C">
            <w:pPr>
              <w:pStyle w:val="ae"/>
              <w:spacing w:before="29" w:line="288" w:lineRule="auto"/>
              <w:jc w:val="center"/>
              <w:rPr>
                <w:bCs/>
                <w:color w:val="000000"/>
                <w:szCs w:val="24"/>
              </w:rPr>
            </w:pPr>
            <w:r w:rsidRPr="001D2C4C">
              <w:rPr>
                <w:bCs/>
                <w:color w:val="000000"/>
                <w:szCs w:val="24"/>
              </w:rPr>
              <w:t>2019</w:t>
            </w:r>
            <w:r w:rsidRPr="001D2C4C">
              <w:rPr>
                <w:bCs/>
                <w:color w:val="000000"/>
                <w:szCs w:val="24"/>
              </w:rPr>
              <w:t>年</w:t>
            </w:r>
            <w:r w:rsidRPr="001D2C4C">
              <w:rPr>
                <w:bCs/>
                <w:color w:val="000000"/>
                <w:szCs w:val="24"/>
              </w:rPr>
              <w:t>12</w:t>
            </w:r>
            <w:r w:rsidRPr="001D2C4C">
              <w:rPr>
                <w:bCs/>
                <w:color w:val="000000"/>
                <w:szCs w:val="24"/>
              </w:rPr>
              <w:t>月</w:t>
            </w:r>
            <w:r w:rsidRPr="001D2C4C">
              <w:rPr>
                <w:bCs/>
                <w:color w:val="000000"/>
                <w:szCs w:val="24"/>
              </w:rPr>
              <w:t>31</w:t>
            </w:r>
            <w:r w:rsidRPr="001D2C4C">
              <w:rPr>
                <w:bCs/>
                <w:color w:val="000000"/>
                <w:szCs w:val="24"/>
              </w:rPr>
              <w:t>日</w:t>
            </w:r>
          </w:p>
        </w:tc>
        <w:tc>
          <w:tcPr>
            <w:tcW w:w="2679" w:type="dxa"/>
          </w:tcPr>
          <w:p w:rsidR="001A59F9" w:rsidRPr="001D2C4C" w:rsidRDefault="001A59F9" w:rsidP="001D2C4C">
            <w:pPr>
              <w:pStyle w:val="ae"/>
              <w:spacing w:before="29" w:line="288" w:lineRule="auto"/>
              <w:jc w:val="center"/>
              <w:rPr>
                <w:bCs/>
                <w:color w:val="000000"/>
                <w:szCs w:val="24"/>
              </w:rPr>
            </w:pPr>
            <w:r w:rsidRPr="001D2C4C">
              <w:rPr>
                <w:rFonts w:hint="eastAsia"/>
                <w:bCs/>
                <w:color w:val="000000"/>
                <w:szCs w:val="24"/>
              </w:rPr>
              <w:t>上年度末</w:t>
            </w:r>
          </w:p>
          <w:p w:rsidR="001A59F9" w:rsidRPr="001D2C4C" w:rsidRDefault="00955CB7" w:rsidP="001D2C4C">
            <w:pPr>
              <w:pStyle w:val="ae"/>
              <w:spacing w:before="29" w:line="288" w:lineRule="auto"/>
              <w:jc w:val="center"/>
              <w:rPr>
                <w:bCs/>
                <w:color w:val="000000"/>
                <w:szCs w:val="24"/>
              </w:rPr>
            </w:pPr>
            <w:r w:rsidRPr="001D2C4C">
              <w:rPr>
                <w:bCs/>
                <w:color w:val="000000"/>
                <w:szCs w:val="24"/>
              </w:rPr>
              <w:t>2018</w:t>
            </w:r>
            <w:r w:rsidRPr="001D2C4C">
              <w:rPr>
                <w:bCs/>
                <w:color w:val="000000"/>
                <w:szCs w:val="24"/>
              </w:rPr>
              <w:t>年</w:t>
            </w:r>
            <w:r w:rsidRPr="001D2C4C">
              <w:rPr>
                <w:bCs/>
                <w:color w:val="000000"/>
                <w:szCs w:val="24"/>
              </w:rPr>
              <w:t>12</w:t>
            </w:r>
            <w:r w:rsidRPr="001D2C4C">
              <w:rPr>
                <w:bCs/>
                <w:color w:val="000000"/>
                <w:szCs w:val="24"/>
              </w:rPr>
              <w:t>月</w:t>
            </w:r>
            <w:r w:rsidRPr="001D2C4C">
              <w:rPr>
                <w:bCs/>
                <w:color w:val="000000"/>
                <w:szCs w:val="24"/>
              </w:rPr>
              <w:t>31</w:t>
            </w:r>
            <w:r w:rsidRPr="001D2C4C">
              <w:rPr>
                <w:bCs/>
                <w:color w:val="000000"/>
                <w:szCs w:val="24"/>
              </w:rPr>
              <w:t>日</w:t>
            </w:r>
          </w:p>
        </w:tc>
      </w:tr>
      <w:tr w:rsidR="008B12D2">
        <w:tc>
          <w:tcPr>
            <w:tcW w:w="851" w:type="dxa"/>
            <w:vMerge/>
          </w:tcPr>
          <w:p w:rsidR="008B12D2" w:rsidRDefault="008B12D2"/>
        </w:tc>
        <w:tc>
          <w:tcPr>
            <w:tcW w:w="2693" w:type="dxa"/>
            <w:vAlign w:val="center"/>
          </w:tcPr>
          <w:p w:rsidR="008B12D2" w:rsidRDefault="00252178">
            <w:pPr>
              <w:jc w:val="left"/>
            </w:pPr>
            <w:r>
              <w:rPr>
                <w:color w:val="000000"/>
                <w:sz w:val="24"/>
              </w:rPr>
              <w:t>市场利率上升</w:t>
            </w:r>
            <w:r>
              <w:rPr>
                <w:color w:val="000000"/>
                <w:sz w:val="24"/>
              </w:rPr>
              <w:t>25</w:t>
            </w:r>
            <w:r>
              <w:rPr>
                <w:color w:val="000000"/>
                <w:sz w:val="24"/>
              </w:rPr>
              <w:t>个基点</w:t>
            </w:r>
          </w:p>
        </w:tc>
        <w:tc>
          <w:tcPr>
            <w:tcW w:w="2777" w:type="dxa"/>
            <w:vAlign w:val="center"/>
          </w:tcPr>
          <w:p w:rsidR="008B12D2" w:rsidRDefault="00252178">
            <w:pPr>
              <w:jc w:val="right"/>
            </w:pPr>
            <w:r>
              <w:rPr>
                <w:color w:val="000000"/>
                <w:sz w:val="24"/>
              </w:rPr>
              <w:t>减少约</w:t>
            </w:r>
            <w:r>
              <w:rPr>
                <w:color w:val="000000"/>
                <w:sz w:val="24"/>
              </w:rPr>
              <w:t>8</w:t>
            </w:r>
          </w:p>
        </w:tc>
        <w:tc>
          <w:tcPr>
            <w:tcW w:w="2679" w:type="dxa"/>
            <w:vAlign w:val="center"/>
          </w:tcPr>
          <w:p w:rsidR="008B12D2" w:rsidRDefault="00252178">
            <w:pPr>
              <w:jc w:val="right"/>
            </w:pPr>
            <w:r>
              <w:rPr>
                <w:color w:val="000000"/>
                <w:sz w:val="24"/>
              </w:rPr>
              <w:t>减少约</w:t>
            </w:r>
            <w:r>
              <w:rPr>
                <w:color w:val="000000"/>
                <w:sz w:val="24"/>
              </w:rPr>
              <w:t>10</w:t>
            </w:r>
          </w:p>
        </w:tc>
      </w:tr>
      <w:tr w:rsidR="008B12D2">
        <w:tc>
          <w:tcPr>
            <w:tcW w:w="851" w:type="dxa"/>
            <w:vMerge/>
          </w:tcPr>
          <w:p w:rsidR="008B12D2" w:rsidRDefault="008B12D2"/>
        </w:tc>
        <w:tc>
          <w:tcPr>
            <w:tcW w:w="2693" w:type="dxa"/>
            <w:vAlign w:val="center"/>
          </w:tcPr>
          <w:p w:rsidR="008B12D2" w:rsidRDefault="00252178">
            <w:pPr>
              <w:jc w:val="left"/>
            </w:pPr>
            <w:r>
              <w:rPr>
                <w:color w:val="000000"/>
                <w:sz w:val="24"/>
              </w:rPr>
              <w:t>市场利率下降</w:t>
            </w:r>
            <w:r>
              <w:rPr>
                <w:color w:val="000000"/>
                <w:sz w:val="24"/>
              </w:rPr>
              <w:t>25</w:t>
            </w:r>
            <w:r>
              <w:rPr>
                <w:color w:val="000000"/>
                <w:sz w:val="24"/>
              </w:rPr>
              <w:t>个基点</w:t>
            </w:r>
          </w:p>
        </w:tc>
        <w:tc>
          <w:tcPr>
            <w:tcW w:w="2777" w:type="dxa"/>
            <w:vAlign w:val="center"/>
          </w:tcPr>
          <w:p w:rsidR="008B12D2" w:rsidRDefault="00252178">
            <w:pPr>
              <w:jc w:val="right"/>
            </w:pPr>
            <w:r>
              <w:rPr>
                <w:color w:val="000000"/>
                <w:sz w:val="24"/>
              </w:rPr>
              <w:t>增加约</w:t>
            </w:r>
            <w:r>
              <w:rPr>
                <w:color w:val="000000"/>
                <w:sz w:val="24"/>
              </w:rPr>
              <w:t>9</w:t>
            </w:r>
          </w:p>
        </w:tc>
        <w:tc>
          <w:tcPr>
            <w:tcW w:w="2679" w:type="dxa"/>
            <w:vAlign w:val="center"/>
          </w:tcPr>
          <w:p w:rsidR="008B12D2" w:rsidRDefault="00252178">
            <w:pPr>
              <w:jc w:val="right"/>
            </w:pPr>
            <w:r>
              <w:rPr>
                <w:color w:val="000000"/>
                <w:sz w:val="24"/>
              </w:rPr>
              <w:t>增加约</w:t>
            </w:r>
            <w:r>
              <w:rPr>
                <w:color w:val="000000"/>
                <w:sz w:val="24"/>
              </w:rPr>
              <w:t>11</w:t>
            </w:r>
          </w:p>
        </w:tc>
      </w:tr>
    </w:tbl>
    <w:p w:rsidR="001A59F9" w:rsidRPr="0091212A" w:rsidRDefault="001A59F9" w:rsidP="00026C9C">
      <w:pPr>
        <w:spacing w:line="360" w:lineRule="auto"/>
        <w:ind w:firstLine="420"/>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C33F75" w:rsidRPr="00AD0E47" w:rsidRDefault="00C33F75" w:rsidP="00AD0E47">
      <w:pPr>
        <w:pStyle w:val="20"/>
        <w:spacing w:before="29" w:after="0" w:line="288" w:lineRule="auto"/>
        <w:rPr>
          <w:rFonts w:ascii="Times New Roman" w:hAnsi="Times New Roman"/>
          <w:kern w:val="0"/>
          <w:szCs w:val="24"/>
        </w:rPr>
      </w:pPr>
      <w:bookmarkStart w:id="198" w:name="_Toc35961107"/>
      <w:r w:rsidRPr="00AD0E47">
        <w:rPr>
          <w:rFonts w:ascii="Times New Roman" w:hAnsi="Times New Roman"/>
          <w:kern w:val="0"/>
          <w:szCs w:val="24"/>
        </w:rPr>
        <w:t>7.4.13.4.2</w:t>
      </w:r>
      <w:r w:rsidRPr="00AD0E47">
        <w:rPr>
          <w:rFonts w:ascii="Times New Roman" w:hAnsi="Times New Roman" w:hint="eastAsia"/>
          <w:kern w:val="0"/>
          <w:szCs w:val="24"/>
        </w:rPr>
        <w:t>外汇风险</w:t>
      </w:r>
      <w:bookmarkEnd w:id="198"/>
    </w:p>
    <w:p w:rsidR="00C33F75" w:rsidRPr="00EB23BD" w:rsidRDefault="00C33F75" w:rsidP="00EB23BD">
      <w:pPr>
        <w:spacing w:before="29" w:line="288" w:lineRule="auto"/>
        <w:ind w:firstLineChars="200" w:firstLine="480"/>
        <w:rPr>
          <w:color w:val="000000"/>
          <w:sz w:val="24"/>
        </w:rPr>
      </w:pPr>
      <w:r w:rsidRPr="00EB23BD">
        <w:rPr>
          <w:color w:val="000000"/>
          <w:sz w:val="24"/>
        </w:rPr>
        <w:t>外汇风险是指金融工具的公允价值或未来现金流量因外汇汇率变动而发生波动的风险。本基金的所有资产及负债以人民币计价，因此无重大外汇风险。</w:t>
      </w:r>
    </w:p>
    <w:p w:rsidR="00886865" w:rsidRPr="0091212A" w:rsidRDefault="00886865" w:rsidP="00127235">
      <w:pPr>
        <w:spacing w:line="360" w:lineRule="auto"/>
        <w:ind w:firstLineChars="200" w:firstLine="420"/>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9" w:name="_Toc35961108"/>
      <w:r w:rsidRPr="00AD0E47">
        <w:rPr>
          <w:rFonts w:ascii="Times New Roman" w:hAnsi="Times New Roman"/>
          <w:kern w:val="0"/>
          <w:szCs w:val="24"/>
        </w:rPr>
        <w:t>7.4.13.4.3</w:t>
      </w:r>
      <w:r w:rsidRPr="00AD0E47">
        <w:rPr>
          <w:rFonts w:ascii="Times New Roman" w:hAnsi="Times New Roman" w:hint="eastAsia"/>
          <w:kern w:val="0"/>
          <w:szCs w:val="24"/>
        </w:rPr>
        <w:t>其他价格风险</w:t>
      </w:r>
      <w:bookmarkEnd w:id="199"/>
    </w:p>
    <w:p w:rsidR="008B12D2" w:rsidRDefault="00252178">
      <w:pPr>
        <w:spacing w:before="29" w:line="288" w:lineRule="auto"/>
        <w:ind w:firstLineChars="200" w:firstLine="480"/>
        <w:rPr>
          <w:color w:val="000000"/>
          <w:sz w:val="24"/>
        </w:rPr>
      </w:pPr>
      <w:r>
        <w:rPr>
          <w:color w:val="00000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1A59F9" w:rsidRPr="00C10D71" w:rsidRDefault="001A59F9" w:rsidP="00C10D71">
      <w:pPr>
        <w:spacing w:before="29" w:line="288" w:lineRule="auto"/>
        <w:ind w:firstLineChars="200" w:firstLine="480"/>
        <w:rPr>
          <w:color w:val="000000"/>
          <w:sz w:val="24"/>
        </w:rPr>
      </w:pPr>
      <w:r w:rsidRPr="00C10D71">
        <w:rPr>
          <w:color w:val="000000"/>
          <w:sz w:val="24"/>
        </w:rPr>
        <w:t>本基金通过投资组合的分散化降低其他价格风险。本基金投资组合中股票、权证等权益类资产占基金资产的比例不高于</w:t>
      </w:r>
      <w:r w:rsidRPr="00C10D71">
        <w:rPr>
          <w:color w:val="000000"/>
          <w:sz w:val="24"/>
        </w:rPr>
        <w:t>20%</w:t>
      </w:r>
      <w:r w:rsidRPr="00C10D71">
        <w:rPr>
          <w:color w:val="000000"/>
          <w:sz w:val="24"/>
        </w:rPr>
        <w:t>；现金及到期日在一年以内的政府债券的投资比例合计不低于基金资产净值的</w:t>
      </w:r>
      <w:r w:rsidRPr="00C10D71">
        <w:rPr>
          <w:color w:val="000000"/>
          <w:sz w:val="24"/>
        </w:rPr>
        <w:t>5%</w:t>
      </w:r>
      <w:r w:rsidRPr="00C10D71">
        <w:rPr>
          <w:color w:val="000000"/>
          <w:sz w:val="24"/>
        </w:rPr>
        <w:t>，其中现金不包括结算备付金、存出保证金、应收申购款等。本基金持有的全部权证，其市值不得超过基金资产净值的</w:t>
      </w:r>
      <w:r w:rsidRPr="00C10D71">
        <w:rPr>
          <w:color w:val="000000"/>
          <w:sz w:val="24"/>
        </w:rPr>
        <w:t>3%</w:t>
      </w:r>
      <w:r w:rsidRPr="00C10D71">
        <w:rPr>
          <w:color w:val="000000"/>
          <w:sz w:val="24"/>
        </w:rPr>
        <w:t>。本基金的基金管理人每日对本基金所持有的证券价格实施监控，定期运用多种定量方法对基金进行风险度量，来测试本基金面临的潜在价格风险，及时可靠地对风险进行跟踪和控制。</w:t>
      </w:r>
    </w:p>
    <w:p w:rsidR="001A59F9" w:rsidRPr="0091212A" w:rsidRDefault="001A59F9" w:rsidP="0036301C">
      <w:pPr>
        <w:spacing w:line="360" w:lineRule="auto"/>
        <w:ind w:firstLineChars="200" w:firstLine="422"/>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0" w:name="_Toc35961109"/>
      <w:r w:rsidRPr="00AD0E47">
        <w:rPr>
          <w:rFonts w:ascii="Times New Roman" w:hAnsi="Times New Roman"/>
          <w:kern w:val="0"/>
          <w:szCs w:val="24"/>
        </w:rPr>
        <w:lastRenderedPageBreak/>
        <w:t>7.4.13.4.3.1</w:t>
      </w:r>
      <w:r w:rsidRPr="00AD0E47">
        <w:rPr>
          <w:rFonts w:ascii="Times New Roman" w:hAnsi="Times New Roman" w:hint="eastAsia"/>
          <w:kern w:val="0"/>
          <w:szCs w:val="24"/>
        </w:rPr>
        <w:t>其他价格风险敞口</w:t>
      </w:r>
      <w:bookmarkEnd w:id="200"/>
    </w:p>
    <w:p w:rsidR="006523FC" w:rsidRPr="00A34903" w:rsidRDefault="006523FC"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5F5256" w:rsidRPr="0091212A" w:rsidTr="00C915A6">
        <w:tc>
          <w:tcPr>
            <w:tcW w:w="3119" w:type="dxa"/>
            <w:vMerge w:val="restart"/>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项目</w:t>
            </w:r>
          </w:p>
        </w:tc>
        <w:tc>
          <w:tcPr>
            <w:tcW w:w="2940" w:type="dxa"/>
            <w:gridSpan w:val="2"/>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本期末</w:t>
            </w:r>
          </w:p>
          <w:p w:rsidR="005F5256" w:rsidRPr="00C10D71" w:rsidRDefault="005F5256" w:rsidP="00C10D71">
            <w:pPr>
              <w:spacing w:before="29" w:line="288" w:lineRule="auto"/>
              <w:jc w:val="center"/>
              <w:rPr>
                <w:color w:val="000000"/>
                <w:sz w:val="24"/>
              </w:rPr>
            </w:pPr>
            <w:r w:rsidRPr="00C10D71">
              <w:rPr>
                <w:color w:val="000000"/>
                <w:sz w:val="24"/>
              </w:rPr>
              <w:t>2019</w:t>
            </w:r>
            <w:r w:rsidRPr="00C10D71">
              <w:rPr>
                <w:color w:val="000000"/>
                <w:sz w:val="24"/>
              </w:rPr>
              <w:t>年</w:t>
            </w:r>
            <w:r w:rsidRPr="00C10D71">
              <w:rPr>
                <w:color w:val="000000"/>
                <w:sz w:val="24"/>
              </w:rPr>
              <w:t>12</w:t>
            </w:r>
            <w:r w:rsidRPr="00C10D71">
              <w:rPr>
                <w:color w:val="000000"/>
                <w:sz w:val="24"/>
              </w:rPr>
              <w:t>月</w:t>
            </w:r>
            <w:r w:rsidRPr="00C10D71">
              <w:rPr>
                <w:color w:val="000000"/>
                <w:sz w:val="24"/>
              </w:rPr>
              <w:t>31</w:t>
            </w:r>
            <w:r w:rsidRPr="00C10D71">
              <w:rPr>
                <w:color w:val="000000"/>
                <w:sz w:val="24"/>
              </w:rPr>
              <w:t>日</w:t>
            </w:r>
          </w:p>
        </w:tc>
        <w:tc>
          <w:tcPr>
            <w:tcW w:w="2941" w:type="dxa"/>
            <w:gridSpan w:val="2"/>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上年度末</w:t>
            </w:r>
          </w:p>
          <w:p w:rsidR="005F5256" w:rsidRPr="00C10D71" w:rsidRDefault="00955CB7" w:rsidP="00C10D71">
            <w:pPr>
              <w:spacing w:before="29" w:line="288" w:lineRule="auto"/>
              <w:jc w:val="center"/>
              <w:rPr>
                <w:color w:val="000000"/>
                <w:sz w:val="24"/>
              </w:rPr>
            </w:pPr>
            <w:r w:rsidRPr="00C10D71">
              <w:rPr>
                <w:color w:val="000000"/>
                <w:sz w:val="24"/>
              </w:rPr>
              <w:t>2018</w:t>
            </w:r>
            <w:r w:rsidRPr="00C10D71">
              <w:rPr>
                <w:color w:val="000000"/>
                <w:sz w:val="24"/>
              </w:rPr>
              <w:t>年</w:t>
            </w:r>
            <w:r w:rsidRPr="00C10D71">
              <w:rPr>
                <w:color w:val="000000"/>
                <w:sz w:val="24"/>
              </w:rPr>
              <w:t>12</w:t>
            </w:r>
            <w:r w:rsidRPr="00C10D71">
              <w:rPr>
                <w:color w:val="000000"/>
                <w:sz w:val="24"/>
              </w:rPr>
              <w:t>月</w:t>
            </w:r>
            <w:r w:rsidRPr="00C10D71">
              <w:rPr>
                <w:color w:val="000000"/>
                <w:sz w:val="24"/>
              </w:rPr>
              <w:t>31</w:t>
            </w:r>
            <w:r w:rsidRPr="00C10D71">
              <w:rPr>
                <w:color w:val="000000"/>
                <w:sz w:val="24"/>
              </w:rPr>
              <w:t>日</w:t>
            </w:r>
          </w:p>
        </w:tc>
      </w:tr>
      <w:tr w:rsidR="005F5256" w:rsidRPr="0091212A" w:rsidTr="00C915A6">
        <w:tc>
          <w:tcPr>
            <w:tcW w:w="3119" w:type="dxa"/>
            <w:vMerge/>
            <w:vAlign w:val="center"/>
          </w:tcPr>
          <w:p w:rsidR="005F5256" w:rsidRPr="00C10D71" w:rsidRDefault="005F5256" w:rsidP="00C10D71">
            <w:pPr>
              <w:spacing w:before="29" w:line="288" w:lineRule="auto"/>
              <w:jc w:val="center"/>
              <w:rPr>
                <w:color w:val="000000"/>
                <w:sz w:val="24"/>
              </w:rPr>
            </w:pPr>
          </w:p>
        </w:tc>
        <w:tc>
          <w:tcPr>
            <w:tcW w:w="1843" w:type="dxa"/>
            <w:vAlign w:val="center"/>
          </w:tcPr>
          <w:p w:rsidR="005F5256" w:rsidRPr="00C10D71" w:rsidRDefault="005F5256" w:rsidP="00C10D71">
            <w:pPr>
              <w:spacing w:before="29" w:line="288" w:lineRule="auto"/>
              <w:ind w:right="142"/>
              <w:jc w:val="center"/>
              <w:rPr>
                <w:color w:val="000000"/>
                <w:sz w:val="24"/>
              </w:rPr>
            </w:pPr>
            <w:r w:rsidRPr="00C10D71">
              <w:rPr>
                <w:rFonts w:hint="eastAsia"/>
                <w:color w:val="000000"/>
                <w:sz w:val="24"/>
              </w:rPr>
              <w:t>公允价值</w:t>
            </w:r>
          </w:p>
        </w:tc>
        <w:tc>
          <w:tcPr>
            <w:tcW w:w="1097" w:type="dxa"/>
            <w:vAlign w:val="center"/>
          </w:tcPr>
          <w:p w:rsidR="005F5256" w:rsidRPr="00C10D71" w:rsidRDefault="005F5256" w:rsidP="00C10D71">
            <w:pPr>
              <w:spacing w:before="29" w:line="288" w:lineRule="auto"/>
              <w:ind w:right="141"/>
              <w:jc w:val="center"/>
              <w:rPr>
                <w:color w:val="000000"/>
                <w:sz w:val="24"/>
              </w:rPr>
            </w:pPr>
            <w:r w:rsidRPr="00C10D71">
              <w:rPr>
                <w:rFonts w:hint="eastAsia"/>
                <w:color w:val="000000"/>
                <w:sz w:val="24"/>
              </w:rPr>
              <w:t>占基金资产净值比例（</w:t>
            </w:r>
            <w:r w:rsidRPr="00C10D71">
              <w:rPr>
                <w:color w:val="000000"/>
                <w:sz w:val="24"/>
              </w:rPr>
              <w:t>%</w:t>
            </w:r>
            <w:r w:rsidRPr="00C10D71">
              <w:rPr>
                <w:rFonts w:hint="eastAsia"/>
                <w:color w:val="000000"/>
                <w:sz w:val="24"/>
              </w:rPr>
              <w:t>）</w:t>
            </w:r>
          </w:p>
        </w:tc>
        <w:tc>
          <w:tcPr>
            <w:tcW w:w="1879" w:type="dxa"/>
            <w:vAlign w:val="center"/>
          </w:tcPr>
          <w:p w:rsidR="005F5256" w:rsidRPr="00C10D71" w:rsidRDefault="005F5256" w:rsidP="00C10D71">
            <w:pPr>
              <w:spacing w:before="29" w:line="288" w:lineRule="auto"/>
              <w:ind w:right="113"/>
              <w:jc w:val="center"/>
              <w:rPr>
                <w:color w:val="000000"/>
                <w:sz w:val="24"/>
              </w:rPr>
            </w:pPr>
            <w:r w:rsidRPr="00C10D71">
              <w:rPr>
                <w:rFonts w:hint="eastAsia"/>
                <w:color w:val="000000"/>
                <w:sz w:val="24"/>
              </w:rPr>
              <w:t>公允价值</w:t>
            </w:r>
          </w:p>
        </w:tc>
        <w:tc>
          <w:tcPr>
            <w:tcW w:w="1062" w:type="dxa"/>
            <w:vAlign w:val="center"/>
          </w:tcPr>
          <w:p w:rsidR="005F5256" w:rsidRPr="00C10D71" w:rsidRDefault="005F5256" w:rsidP="00C10D71">
            <w:pPr>
              <w:spacing w:before="29" w:line="288" w:lineRule="auto"/>
              <w:ind w:right="141"/>
              <w:jc w:val="center"/>
              <w:rPr>
                <w:color w:val="000000"/>
                <w:sz w:val="24"/>
              </w:rPr>
            </w:pPr>
            <w:r w:rsidRPr="00C10D71">
              <w:rPr>
                <w:rFonts w:hint="eastAsia"/>
                <w:color w:val="000000"/>
                <w:sz w:val="24"/>
              </w:rPr>
              <w:t>占基金资产净值比例（</w:t>
            </w:r>
            <w:r w:rsidRPr="00C10D71">
              <w:rPr>
                <w:color w:val="000000"/>
                <w:sz w:val="24"/>
              </w:rPr>
              <w:t>%</w:t>
            </w:r>
            <w:r w:rsidRPr="00C10D71">
              <w:rPr>
                <w:rFonts w:hint="eastAsia"/>
                <w:color w:val="000000"/>
                <w:sz w:val="24"/>
              </w:rPr>
              <w:t>）</w:t>
            </w:r>
          </w:p>
        </w:tc>
      </w:tr>
      <w:tr w:rsidR="005F5256" w:rsidRPr="0091212A" w:rsidTr="003D66E3">
        <w:tc>
          <w:tcPr>
            <w:tcW w:w="3119" w:type="dxa"/>
            <w:vAlign w:val="center"/>
          </w:tcPr>
          <w:p w:rsidR="005F5256" w:rsidRPr="00C10D71" w:rsidRDefault="005F5256" w:rsidP="00C10D71">
            <w:pPr>
              <w:spacing w:before="29" w:line="288" w:lineRule="auto"/>
              <w:jc w:val="left"/>
              <w:rPr>
                <w:color w:val="000000"/>
                <w:sz w:val="24"/>
              </w:rPr>
            </w:pPr>
            <w:r w:rsidRPr="00C10D71">
              <w:rPr>
                <w:rFonts w:hint="eastAsia"/>
                <w:color w:val="000000"/>
                <w:sz w:val="24"/>
              </w:rPr>
              <w:t>交易性金融资产－股票投资</w:t>
            </w:r>
          </w:p>
        </w:tc>
        <w:tc>
          <w:tcPr>
            <w:tcW w:w="1843" w:type="dxa"/>
            <w:vAlign w:val="center"/>
          </w:tcPr>
          <w:p w:rsidR="005F5256" w:rsidRPr="00FF7CE7" w:rsidRDefault="005F5256" w:rsidP="00FF7CE7">
            <w:pPr>
              <w:spacing w:before="29" w:line="288" w:lineRule="auto"/>
              <w:jc w:val="right"/>
              <w:rPr>
                <w:kern w:val="0"/>
                <w:sz w:val="24"/>
              </w:rPr>
            </w:pPr>
            <w:r w:rsidRPr="00FF7CE7">
              <w:rPr>
                <w:kern w:val="0"/>
                <w:sz w:val="24"/>
              </w:rPr>
              <w:t>2,002,722.00</w:t>
            </w:r>
          </w:p>
        </w:tc>
        <w:tc>
          <w:tcPr>
            <w:tcW w:w="1097" w:type="dxa"/>
            <w:vAlign w:val="center"/>
          </w:tcPr>
          <w:p w:rsidR="005F5256" w:rsidRPr="00FF7CE7" w:rsidRDefault="005F5256" w:rsidP="00FF7CE7">
            <w:pPr>
              <w:spacing w:before="29" w:line="288" w:lineRule="auto"/>
              <w:jc w:val="right"/>
              <w:rPr>
                <w:kern w:val="0"/>
                <w:sz w:val="24"/>
              </w:rPr>
            </w:pPr>
            <w:r w:rsidRPr="00FF7CE7">
              <w:rPr>
                <w:kern w:val="0"/>
                <w:sz w:val="24"/>
              </w:rPr>
              <w:t>8.93</w:t>
            </w:r>
          </w:p>
        </w:tc>
        <w:tc>
          <w:tcPr>
            <w:tcW w:w="1879" w:type="dxa"/>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1062" w:type="dxa"/>
            <w:vAlign w:val="center"/>
          </w:tcPr>
          <w:p w:rsidR="005F5256" w:rsidRPr="00FF7CE7" w:rsidRDefault="005F5256" w:rsidP="00FF7CE7">
            <w:pPr>
              <w:spacing w:before="29" w:line="288" w:lineRule="auto"/>
              <w:jc w:val="right"/>
              <w:rPr>
                <w:kern w:val="0"/>
                <w:sz w:val="24"/>
              </w:rPr>
            </w:pPr>
            <w:r w:rsidRPr="00FF7CE7">
              <w:rPr>
                <w:kern w:val="0"/>
                <w:sz w:val="24"/>
              </w:rPr>
              <w:t>-</w:t>
            </w:r>
          </w:p>
        </w:tc>
      </w:tr>
      <w:tr w:rsidR="005F5256" w:rsidRPr="0091212A" w:rsidTr="003D66E3">
        <w:tc>
          <w:tcPr>
            <w:tcW w:w="3119" w:type="dxa"/>
            <w:vAlign w:val="center"/>
          </w:tcPr>
          <w:p w:rsidR="005F5256" w:rsidRPr="00C10D71" w:rsidRDefault="005F5256" w:rsidP="00C10D71">
            <w:pPr>
              <w:spacing w:before="29" w:line="288" w:lineRule="auto"/>
              <w:jc w:val="left"/>
              <w:rPr>
                <w:color w:val="000000"/>
                <w:sz w:val="24"/>
              </w:rPr>
            </w:pPr>
            <w:r w:rsidRPr="00C10D71">
              <w:rPr>
                <w:rFonts w:hint="eastAsia"/>
                <w:color w:val="000000"/>
                <w:sz w:val="24"/>
              </w:rPr>
              <w:t>交易性金融资产</w:t>
            </w:r>
            <w:r w:rsidR="0017237A" w:rsidRPr="00696B23">
              <w:rPr>
                <w:rFonts w:hint="eastAsia"/>
                <w:color w:val="000000"/>
                <w:sz w:val="24"/>
              </w:rPr>
              <w:t>－</w:t>
            </w:r>
            <w:r w:rsidRPr="00C10D71">
              <w:rPr>
                <w:rFonts w:hint="eastAsia"/>
                <w:color w:val="000000"/>
                <w:sz w:val="24"/>
              </w:rPr>
              <w:t>基金投资</w:t>
            </w:r>
          </w:p>
        </w:tc>
        <w:tc>
          <w:tcPr>
            <w:tcW w:w="1843" w:type="dxa"/>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1097" w:type="dxa"/>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1879" w:type="dxa"/>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1062" w:type="dxa"/>
            <w:vAlign w:val="center"/>
          </w:tcPr>
          <w:p w:rsidR="005F5256" w:rsidRPr="00FF7CE7" w:rsidRDefault="005F5256" w:rsidP="00FF7CE7">
            <w:pPr>
              <w:spacing w:before="29" w:line="288" w:lineRule="auto"/>
              <w:jc w:val="right"/>
              <w:rPr>
                <w:kern w:val="0"/>
                <w:sz w:val="24"/>
              </w:rPr>
            </w:pPr>
            <w:r w:rsidRPr="00FF7CE7">
              <w:rPr>
                <w:kern w:val="0"/>
                <w:sz w:val="24"/>
              </w:rPr>
              <w:t>-</w:t>
            </w:r>
          </w:p>
        </w:tc>
      </w:tr>
      <w:tr w:rsidR="005F5256" w:rsidRPr="0091212A" w:rsidTr="003D66E3">
        <w:tc>
          <w:tcPr>
            <w:tcW w:w="3119" w:type="dxa"/>
            <w:vAlign w:val="center"/>
          </w:tcPr>
          <w:p w:rsidR="005F5256" w:rsidRPr="00C10D71" w:rsidRDefault="005F5256" w:rsidP="00C10D71">
            <w:pPr>
              <w:spacing w:before="29" w:line="288" w:lineRule="auto"/>
              <w:jc w:val="left"/>
              <w:rPr>
                <w:color w:val="000000"/>
                <w:sz w:val="24"/>
              </w:rPr>
            </w:pPr>
            <w:r w:rsidRPr="00C10D71">
              <w:rPr>
                <w:rFonts w:hint="eastAsia"/>
                <w:color w:val="000000"/>
                <w:sz w:val="24"/>
              </w:rPr>
              <w:t>交易性金融资产－债券投资</w:t>
            </w:r>
          </w:p>
        </w:tc>
        <w:tc>
          <w:tcPr>
            <w:tcW w:w="1843" w:type="dxa"/>
            <w:vAlign w:val="center"/>
          </w:tcPr>
          <w:p w:rsidR="005F5256" w:rsidRPr="00FF7CE7" w:rsidRDefault="005F5256" w:rsidP="00FF7CE7">
            <w:pPr>
              <w:spacing w:before="29" w:line="288" w:lineRule="auto"/>
              <w:jc w:val="right"/>
              <w:rPr>
                <w:kern w:val="0"/>
                <w:sz w:val="24"/>
              </w:rPr>
            </w:pPr>
            <w:r w:rsidRPr="00FF7CE7">
              <w:rPr>
                <w:kern w:val="0"/>
                <w:sz w:val="24"/>
              </w:rPr>
              <w:t>4,269,505.86</w:t>
            </w:r>
          </w:p>
        </w:tc>
        <w:tc>
          <w:tcPr>
            <w:tcW w:w="1097" w:type="dxa"/>
            <w:vAlign w:val="center"/>
          </w:tcPr>
          <w:p w:rsidR="005F5256" w:rsidRPr="00FF7CE7" w:rsidRDefault="005F5256" w:rsidP="00FF7CE7">
            <w:pPr>
              <w:spacing w:before="29" w:line="288" w:lineRule="auto"/>
              <w:jc w:val="right"/>
              <w:rPr>
                <w:kern w:val="0"/>
                <w:sz w:val="24"/>
              </w:rPr>
            </w:pPr>
            <w:r w:rsidRPr="00FF7CE7">
              <w:rPr>
                <w:kern w:val="0"/>
                <w:sz w:val="24"/>
              </w:rPr>
              <w:t>19.04</w:t>
            </w:r>
          </w:p>
        </w:tc>
        <w:tc>
          <w:tcPr>
            <w:tcW w:w="1879" w:type="dxa"/>
            <w:vAlign w:val="center"/>
          </w:tcPr>
          <w:p w:rsidR="005F5256" w:rsidRPr="00FF7CE7" w:rsidRDefault="005F5256" w:rsidP="00FF7CE7">
            <w:pPr>
              <w:spacing w:before="29" w:line="288" w:lineRule="auto"/>
              <w:jc w:val="right"/>
              <w:rPr>
                <w:kern w:val="0"/>
                <w:sz w:val="24"/>
              </w:rPr>
            </w:pPr>
            <w:r w:rsidRPr="00FF7CE7">
              <w:rPr>
                <w:kern w:val="0"/>
                <w:sz w:val="24"/>
              </w:rPr>
              <w:t>258,103.20</w:t>
            </w:r>
          </w:p>
        </w:tc>
        <w:tc>
          <w:tcPr>
            <w:tcW w:w="1062" w:type="dxa"/>
            <w:vAlign w:val="center"/>
          </w:tcPr>
          <w:p w:rsidR="005F5256" w:rsidRPr="00FF7CE7" w:rsidRDefault="005F5256" w:rsidP="00FF7CE7">
            <w:pPr>
              <w:spacing w:before="29" w:line="288" w:lineRule="auto"/>
              <w:jc w:val="right"/>
              <w:rPr>
                <w:kern w:val="0"/>
                <w:sz w:val="24"/>
              </w:rPr>
            </w:pPr>
            <w:r w:rsidRPr="00FF7CE7">
              <w:rPr>
                <w:kern w:val="0"/>
                <w:sz w:val="24"/>
              </w:rPr>
              <w:t>0.99</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交易性金融资产－贵金属投资</w:t>
            </w:r>
          </w:p>
        </w:tc>
        <w:tc>
          <w:tcPr>
            <w:tcW w:w="1843"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c>
          <w:tcPr>
            <w:tcW w:w="1097"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c>
          <w:tcPr>
            <w:tcW w:w="1879"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c>
          <w:tcPr>
            <w:tcW w:w="1062"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衍生金融资产－权证投资</w:t>
            </w:r>
          </w:p>
        </w:tc>
        <w:tc>
          <w:tcPr>
            <w:tcW w:w="1843"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97"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879"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62" w:type="dxa"/>
            <w:vAlign w:val="center"/>
          </w:tcPr>
          <w:p w:rsidR="00DE0DFE" w:rsidRPr="00FF7CE7" w:rsidRDefault="00DE0DFE" w:rsidP="00FF7CE7">
            <w:pPr>
              <w:spacing w:before="29" w:line="288" w:lineRule="auto"/>
              <w:jc w:val="right"/>
              <w:rPr>
                <w:kern w:val="0"/>
                <w:sz w:val="24"/>
              </w:rPr>
            </w:pPr>
            <w:r w:rsidRPr="00FF7CE7">
              <w:rPr>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其他</w:t>
            </w:r>
          </w:p>
        </w:tc>
        <w:tc>
          <w:tcPr>
            <w:tcW w:w="1843"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97"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879"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62" w:type="dxa"/>
            <w:vAlign w:val="center"/>
          </w:tcPr>
          <w:p w:rsidR="00DE0DFE" w:rsidRPr="00FF7CE7" w:rsidRDefault="00DE0DFE" w:rsidP="00FF7CE7">
            <w:pPr>
              <w:spacing w:before="29" w:line="288" w:lineRule="auto"/>
              <w:jc w:val="right"/>
              <w:rPr>
                <w:kern w:val="0"/>
                <w:sz w:val="24"/>
              </w:rPr>
            </w:pPr>
            <w:r w:rsidRPr="00FF7CE7">
              <w:rPr>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合计</w:t>
            </w:r>
          </w:p>
        </w:tc>
        <w:tc>
          <w:tcPr>
            <w:tcW w:w="1843" w:type="dxa"/>
            <w:vAlign w:val="center"/>
          </w:tcPr>
          <w:p w:rsidR="00DE0DFE" w:rsidRPr="00FF7CE7" w:rsidRDefault="00DE0DFE" w:rsidP="00FF7CE7">
            <w:pPr>
              <w:spacing w:before="29" w:line="288" w:lineRule="auto"/>
              <w:jc w:val="right"/>
              <w:rPr>
                <w:kern w:val="0"/>
                <w:sz w:val="24"/>
              </w:rPr>
            </w:pPr>
            <w:r w:rsidRPr="00FF7CE7">
              <w:rPr>
                <w:kern w:val="0"/>
                <w:sz w:val="24"/>
              </w:rPr>
              <w:t>6,272,227.86</w:t>
            </w:r>
          </w:p>
        </w:tc>
        <w:tc>
          <w:tcPr>
            <w:tcW w:w="1097" w:type="dxa"/>
            <w:vAlign w:val="center"/>
          </w:tcPr>
          <w:p w:rsidR="00DE0DFE" w:rsidRPr="00FF7CE7" w:rsidRDefault="00DE0DFE" w:rsidP="00FF7CE7">
            <w:pPr>
              <w:spacing w:before="29" w:line="288" w:lineRule="auto"/>
              <w:jc w:val="right"/>
              <w:rPr>
                <w:kern w:val="0"/>
                <w:sz w:val="24"/>
              </w:rPr>
            </w:pPr>
            <w:r w:rsidRPr="00FF7CE7">
              <w:rPr>
                <w:kern w:val="0"/>
                <w:sz w:val="24"/>
              </w:rPr>
              <w:t>27.98</w:t>
            </w:r>
          </w:p>
        </w:tc>
        <w:tc>
          <w:tcPr>
            <w:tcW w:w="1879" w:type="dxa"/>
            <w:vAlign w:val="center"/>
          </w:tcPr>
          <w:p w:rsidR="00DE0DFE" w:rsidRPr="00FF7CE7" w:rsidRDefault="00DE0DFE" w:rsidP="00FF7CE7">
            <w:pPr>
              <w:spacing w:before="29" w:line="288" w:lineRule="auto"/>
              <w:jc w:val="right"/>
              <w:rPr>
                <w:kern w:val="0"/>
                <w:sz w:val="24"/>
              </w:rPr>
            </w:pPr>
            <w:r w:rsidRPr="00FF7CE7">
              <w:rPr>
                <w:kern w:val="0"/>
                <w:sz w:val="24"/>
              </w:rPr>
              <w:t>258,103.20</w:t>
            </w:r>
          </w:p>
        </w:tc>
        <w:tc>
          <w:tcPr>
            <w:tcW w:w="1062" w:type="dxa"/>
            <w:vAlign w:val="center"/>
          </w:tcPr>
          <w:p w:rsidR="00DE0DFE" w:rsidRPr="00FF7CE7" w:rsidRDefault="00DE0DFE" w:rsidP="00FF7CE7">
            <w:pPr>
              <w:spacing w:before="29" w:line="288" w:lineRule="auto"/>
              <w:jc w:val="right"/>
              <w:rPr>
                <w:kern w:val="0"/>
                <w:sz w:val="24"/>
              </w:rPr>
            </w:pPr>
            <w:r w:rsidRPr="00FF7CE7">
              <w:rPr>
                <w:kern w:val="0"/>
                <w:sz w:val="24"/>
              </w:rPr>
              <w:t>0.99</w:t>
            </w:r>
          </w:p>
        </w:tc>
      </w:tr>
    </w:tbl>
    <w:p w:rsidR="005F5256" w:rsidRPr="00D754A9" w:rsidRDefault="005F5256" w:rsidP="00D754A9">
      <w:pPr>
        <w:tabs>
          <w:tab w:val="left" w:pos="426"/>
        </w:tabs>
        <w:spacing w:before="29" w:line="288" w:lineRule="auto"/>
        <w:jc w:val="left"/>
        <w:rPr>
          <w:kern w:val="0"/>
          <w:sz w:val="24"/>
        </w:rPr>
      </w:pPr>
      <w:r w:rsidRPr="00D754A9">
        <w:rPr>
          <w:kern w:val="0"/>
          <w:sz w:val="24"/>
        </w:rPr>
        <w:t>注：债券投资为可转换债券、可交换债券投资。</w:t>
      </w:r>
    </w:p>
    <w:p w:rsidR="001A59F9" w:rsidRPr="0091212A" w:rsidRDefault="001A59F9" w:rsidP="0091212A">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1" w:name="_Toc35961110"/>
      <w:r w:rsidRPr="00AD0E47">
        <w:rPr>
          <w:rFonts w:ascii="Times New Roman" w:hAnsi="Times New Roman"/>
          <w:kern w:val="0"/>
          <w:szCs w:val="24"/>
        </w:rPr>
        <w:t>7.4.13.4.3.2</w:t>
      </w:r>
      <w:r w:rsidRPr="00AD0E47">
        <w:rPr>
          <w:rFonts w:ascii="Times New Roman" w:hAnsi="Times New Roman" w:hint="eastAsia"/>
          <w:kern w:val="0"/>
          <w:szCs w:val="24"/>
        </w:rPr>
        <w:t>其他价格风险的敏感性分析</w:t>
      </w:r>
      <w:bookmarkEnd w:id="201"/>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3969"/>
        <w:gridCol w:w="2126"/>
        <w:gridCol w:w="2126"/>
      </w:tblGrid>
      <w:tr w:rsidR="008B12D2">
        <w:tc>
          <w:tcPr>
            <w:tcW w:w="851" w:type="dxa"/>
            <w:vAlign w:val="center"/>
          </w:tcPr>
          <w:p w:rsidR="008B12D2" w:rsidRDefault="00252178">
            <w:pPr>
              <w:jc w:val="left"/>
            </w:pPr>
            <w:r>
              <w:rPr>
                <w:bCs/>
                <w:color w:val="000000"/>
                <w:sz w:val="24"/>
              </w:rPr>
              <w:t>假设</w:t>
            </w:r>
          </w:p>
        </w:tc>
        <w:tc>
          <w:tcPr>
            <w:tcW w:w="8221" w:type="dxa"/>
            <w:gridSpan w:val="3"/>
            <w:vAlign w:val="center"/>
          </w:tcPr>
          <w:p w:rsidR="008B12D2" w:rsidRDefault="00252178">
            <w:pPr>
              <w:jc w:val="center"/>
            </w:pPr>
            <w:r>
              <w:rPr>
                <w:bCs/>
                <w:color w:val="000000"/>
                <w:sz w:val="24"/>
              </w:rPr>
              <w:t>除业绩比较基准</w:t>
            </w:r>
            <w:r>
              <w:rPr>
                <w:bCs/>
                <w:color w:val="000000"/>
                <w:sz w:val="24"/>
              </w:rPr>
              <w:t>(</w:t>
            </w:r>
            <w:r>
              <w:rPr>
                <w:bCs/>
                <w:color w:val="000000"/>
                <w:sz w:val="24"/>
              </w:rPr>
              <w:t>附注</w:t>
            </w:r>
            <w:r>
              <w:rPr>
                <w:bCs/>
                <w:color w:val="000000"/>
                <w:sz w:val="24"/>
              </w:rPr>
              <w:t>7.4.1)</w:t>
            </w:r>
            <w:r>
              <w:rPr>
                <w:bCs/>
                <w:color w:val="000000"/>
                <w:sz w:val="24"/>
              </w:rPr>
              <w:t>以外的其他市场变量保持不变</w:t>
            </w:r>
          </w:p>
        </w:tc>
      </w:tr>
      <w:tr w:rsidR="003E53AD" w:rsidRPr="0091212A" w:rsidTr="00AB1D43">
        <w:tc>
          <w:tcPr>
            <w:tcW w:w="851" w:type="dxa"/>
            <w:vMerge w:val="restart"/>
            <w:vAlign w:val="center"/>
          </w:tcPr>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分析</w:t>
            </w:r>
            <w:r w:rsidRPr="00B5298B">
              <w:rPr>
                <w:bCs/>
                <w:color w:val="000000"/>
                <w:sz w:val="24"/>
              </w:rPr>
              <w:t xml:space="preserve"> </w:t>
            </w:r>
          </w:p>
        </w:tc>
        <w:tc>
          <w:tcPr>
            <w:tcW w:w="3969" w:type="dxa"/>
            <w:vMerge w:val="restart"/>
            <w:vAlign w:val="center"/>
          </w:tcPr>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相关风险变量的变动</w:t>
            </w:r>
          </w:p>
        </w:tc>
        <w:tc>
          <w:tcPr>
            <w:tcW w:w="4252" w:type="dxa"/>
            <w:gridSpan w:val="2"/>
            <w:vAlign w:val="center"/>
          </w:tcPr>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对资产负债表日基金资产净值的</w:t>
            </w:r>
          </w:p>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影响金额（单位：人民币万元）</w:t>
            </w:r>
          </w:p>
        </w:tc>
      </w:tr>
      <w:tr w:rsidR="003E53AD" w:rsidRPr="0091212A" w:rsidTr="00AB1D43">
        <w:tc>
          <w:tcPr>
            <w:tcW w:w="851" w:type="dxa"/>
            <w:vMerge/>
            <w:vAlign w:val="center"/>
          </w:tcPr>
          <w:p w:rsidR="003E53AD" w:rsidRPr="00B5298B" w:rsidRDefault="003E53AD" w:rsidP="00B5298B">
            <w:pPr>
              <w:widowControl/>
              <w:autoSpaceDE w:val="0"/>
              <w:autoSpaceDN w:val="0"/>
              <w:spacing w:before="29" w:line="288" w:lineRule="auto"/>
              <w:ind w:right="-15"/>
              <w:jc w:val="center"/>
              <w:textAlignment w:val="bottom"/>
              <w:rPr>
                <w:bCs/>
                <w:color w:val="000000"/>
                <w:sz w:val="24"/>
              </w:rPr>
            </w:pPr>
          </w:p>
        </w:tc>
        <w:tc>
          <w:tcPr>
            <w:tcW w:w="3969" w:type="dxa"/>
            <w:vMerge/>
            <w:vAlign w:val="center"/>
          </w:tcPr>
          <w:p w:rsidR="003E53AD" w:rsidRPr="00B5298B" w:rsidRDefault="003E53AD" w:rsidP="00B5298B">
            <w:pPr>
              <w:widowControl/>
              <w:autoSpaceDE w:val="0"/>
              <w:autoSpaceDN w:val="0"/>
              <w:spacing w:before="29" w:line="288" w:lineRule="auto"/>
              <w:ind w:right="-15"/>
              <w:jc w:val="center"/>
              <w:textAlignment w:val="bottom"/>
              <w:rPr>
                <w:bCs/>
                <w:color w:val="000000"/>
                <w:sz w:val="24"/>
              </w:rPr>
            </w:pPr>
          </w:p>
        </w:tc>
        <w:tc>
          <w:tcPr>
            <w:tcW w:w="2126" w:type="dxa"/>
          </w:tcPr>
          <w:p w:rsidR="003E53AD" w:rsidRPr="00B5298B" w:rsidRDefault="003E53AD" w:rsidP="00B5298B">
            <w:pPr>
              <w:autoSpaceDE w:val="0"/>
              <w:autoSpaceDN w:val="0"/>
              <w:spacing w:before="29" w:line="288" w:lineRule="auto"/>
              <w:ind w:right="-15" w:firstLineChars="350" w:firstLine="840"/>
              <w:jc w:val="center"/>
              <w:textAlignment w:val="bottom"/>
              <w:rPr>
                <w:bCs/>
                <w:color w:val="000000"/>
                <w:sz w:val="24"/>
              </w:rPr>
            </w:pPr>
            <w:r w:rsidRPr="00B5298B">
              <w:rPr>
                <w:rFonts w:hint="eastAsia"/>
                <w:bCs/>
                <w:color w:val="000000"/>
                <w:sz w:val="24"/>
              </w:rPr>
              <w:t>本期末</w:t>
            </w:r>
          </w:p>
          <w:p w:rsidR="003E53AD" w:rsidRPr="00B5298B" w:rsidRDefault="003E53AD" w:rsidP="00B5298B">
            <w:pPr>
              <w:autoSpaceDE w:val="0"/>
              <w:autoSpaceDN w:val="0"/>
              <w:spacing w:before="29" w:line="288" w:lineRule="auto"/>
              <w:ind w:right="-15"/>
              <w:jc w:val="center"/>
              <w:textAlignment w:val="bottom"/>
              <w:rPr>
                <w:bCs/>
                <w:color w:val="000000"/>
                <w:sz w:val="24"/>
              </w:rPr>
            </w:pPr>
            <w:r w:rsidRPr="00B5298B">
              <w:rPr>
                <w:bCs/>
                <w:color w:val="000000"/>
                <w:sz w:val="24"/>
              </w:rPr>
              <w:t>2019</w:t>
            </w:r>
            <w:r w:rsidRPr="00B5298B">
              <w:rPr>
                <w:bCs/>
                <w:color w:val="000000"/>
                <w:sz w:val="24"/>
              </w:rPr>
              <w:t>年</w:t>
            </w:r>
            <w:r w:rsidRPr="00B5298B">
              <w:rPr>
                <w:bCs/>
                <w:color w:val="000000"/>
                <w:sz w:val="24"/>
              </w:rPr>
              <w:t>12</w:t>
            </w:r>
            <w:r w:rsidRPr="00B5298B">
              <w:rPr>
                <w:bCs/>
                <w:color w:val="000000"/>
                <w:sz w:val="24"/>
              </w:rPr>
              <w:t>月</w:t>
            </w:r>
            <w:r w:rsidRPr="00B5298B">
              <w:rPr>
                <w:bCs/>
                <w:color w:val="000000"/>
                <w:sz w:val="24"/>
              </w:rPr>
              <w:t>31</w:t>
            </w:r>
            <w:r w:rsidRPr="00B5298B">
              <w:rPr>
                <w:bCs/>
                <w:color w:val="000000"/>
                <w:sz w:val="24"/>
              </w:rPr>
              <w:t>日</w:t>
            </w:r>
          </w:p>
        </w:tc>
        <w:tc>
          <w:tcPr>
            <w:tcW w:w="2126" w:type="dxa"/>
          </w:tcPr>
          <w:p w:rsidR="003E53AD" w:rsidRPr="00B5298B" w:rsidRDefault="003E53AD" w:rsidP="00B5298B">
            <w:pPr>
              <w:autoSpaceDE w:val="0"/>
              <w:autoSpaceDN w:val="0"/>
              <w:spacing w:before="29" w:line="288" w:lineRule="auto"/>
              <w:ind w:right="-15" w:firstLineChars="300" w:firstLine="720"/>
              <w:jc w:val="center"/>
              <w:textAlignment w:val="bottom"/>
              <w:rPr>
                <w:bCs/>
                <w:color w:val="000000"/>
                <w:sz w:val="24"/>
              </w:rPr>
            </w:pPr>
            <w:r w:rsidRPr="00B5298B">
              <w:rPr>
                <w:rFonts w:hint="eastAsia"/>
                <w:bCs/>
                <w:color w:val="000000"/>
                <w:sz w:val="24"/>
              </w:rPr>
              <w:t>上年度末</w:t>
            </w:r>
          </w:p>
          <w:p w:rsidR="003E53AD" w:rsidRPr="00B5298B" w:rsidRDefault="003E53AD" w:rsidP="00B5298B">
            <w:pPr>
              <w:autoSpaceDE w:val="0"/>
              <w:autoSpaceDN w:val="0"/>
              <w:spacing w:before="29" w:line="288" w:lineRule="auto"/>
              <w:ind w:right="-15"/>
              <w:jc w:val="center"/>
              <w:textAlignment w:val="bottom"/>
              <w:rPr>
                <w:bCs/>
                <w:color w:val="000000"/>
                <w:sz w:val="24"/>
              </w:rPr>
            </w:pPr>
            <w:r w:rsidRPr="00B5298B">
              <w:rPr>
                <w:bCs/>
                <w:color w:val="000000"/>
                <w:sz w:val="24"/>
              </w:rPr>
              <w:t>2018</w:t>
            </w:r>
            <w:r w:rsidRPr="00B5298B">
              <w:rPr>
                <w:bCs/>
                <w:color w:val="000000"/>
                <w:sz w:val="24"/>
              </w:rPr>
              <w:t>年</w:t>
            </w:r>
            <w:r w:rsidRPr="00B5298B">
              <w:rPr>
                <w:bCs/>
                <w:color w:val="000000"/>
                <w:sz w:val="24"/>
              </w:rPr>
              <w:t>12</w:t>
            </w:r>
            <w:r w:rsidRPr="00B5298B">
              <w:rPr>
                <w:bCs/>
                <w:color w:val="000000"/>
                <w:sz w:val="24"/>
              </w:rPr>
              <w:t>月</w:t>
            </w:r>
            <w:r w:rsidRPr="00B5298B">
              <w:rPr>
                <w:bCs/>
                <w:color w:val="000000"/>
                <w:sz w:val="24"/>
              </w:rPr>
              <w:t>31</w:t>
            </w:r>
            <w:r w:rsidRPr="00B5298B">
              <w:rPr>
                <w:bCs/>
                <w:color w:val="000000"/>
                <w:sz w:val="24"/>
              </w:rPr>
              <w:t>日</w:t>
            </w:r>
          </w:p>
        </w:tc>
      </w:tr>
      <w:tr w:rsidR="008B12D2">
        <w:tc>
          <w:tcPr>
            <w:tcW w:w="851" w:type="dxa"/>
            <w:vMerge/>
          </w:tcPr>
          <w:p w:rsidR="008B12D2" w:rsidRDefault="008B12D2"/>
        </w:tc>
        <w:tc>
          <w:tcPr>
            <w:tcW w:w="3969" w:type="dxa"/>
            <w:vAlign w:val="center"/>
          </w:tcPr>
          <w:p w:rsidR="008B12D2" w:rsidRDefault="00252178">
            <w:r>
              <w:rPr>
                <w:color w:val="000000"/>
                <w:sz w:val="24"/>
              </w:rPr>
              <w:t xml:space="preserve">1. </w:t>
            </w:r>
            <w:r>
              <w:rPr>
                <w:color w:val="000000"/>
                <w:sz w:val="24"/>
              </w:rPr>
              <w:t>业绩比较基准</w:t>
            </w:r>
            <w:r>
              <w:rPr>
                <w:color w:val="000000"/>
                <w:sz w:val="24"/>
              </w:rPr>
              <w:t>(</w:t>
            </w:r>
            <w:r>
              <w:rPr>
                <w:color w:val="000000"/>
                <w:sz w:val="24"/>
              </w:rPr>
              <w:t>附注</w:t>
            </w:r>
            <w:r>
              <w:rPr>
                <w:color w:val="000000"/>
                <w:sz w:val="24"/>
              </w:rPr>
              <w:t>7.4.1)</w:t>
            </w:r>
            <w:r>
              <w:rPr>
                <w:color w:val="000000"/>
                <w:sz w:val="24"/>
              </w:rPr>
              <w:t>上升</w:t>
            </w:r>
            <w:r>
              <w:rPr>
                <w:color w:val="000000"/>
                <w:sz w:val="24"/>
              </w:rPr>
              <w:t>5%</w:t>
            </w:r>
          </w:p>
        </w:tc>
        <w:tc>
          <w:tcPr>
            <w:tcW w:w="2126" w:type="dxa"/>
            <w:vAlign w:val="center"/>
          </w:tcPr>
          <w:p w:rsidR="008B12D2" w:rsidRDefault="00252178">
            <w:pPr>
              <w:jc w:val="right"/>
            </w:pPr>
            <w:r>
              <w:rPr>
                <w:color w:val="000000"/>
                <w:sz w:val="24"/>
              </w:rPr>
              <w:t>增加约</w:t>
            </w:r>
            <w:r>
              <w:rPr>
                <w:color w:val="000000"/>
                <w:sz w:val="24"/>
              </w:rPr>
              <w:t>128</w:t>
            </w:r>
          </w:p>
        </w:tc>
        <w:tc>
          <w:tcPr>
            <w:tcW w:w="2126" w:type="dxa"/>
            <w:vAlign w:val="center"/>
          </w:tcPr>
          <w:p w:rsidR="008B12D2" w:rsidRDefault="006F029D">
            <w:pPr>
              <w:jc w:val="right"/>
            </w:pPr>
            <w:r>
              <w:rPr>
                <w:rFonts w:hint="eastAsia"/>
                <w:color w:val="000000"/>
                <w:sz w:val="24"/>
              </w:rPr>
              <w:t>无重大影响</w:t>
            </w:r>
          </w:p>
        </w:tc>
      </w:tr>
      <w:tr w:rsidR="008B12D2">
        <w:tc>
          <w:tcPr>
            <w:tcW w:w="851" w:type="dxa"/>
            <w:vMerge/>
          </w:tcPr>
          <w:p w:rsidR="008B12D2" w:rsidRDefault="008B12D2"/>
        </w:tc>
        <w:tc>
          <w:tcPr>
            <w:tcW w:w="3969" w:type="dxa"/>
            <w:vAlign w:val="center"/>
          </w:tcPr>
          <w:p w:rsidR="008B12D2" w:rsidRDefault="00252178">
            <w:r>
              <w:rPr>
                <w:color w:val="000000"/>
                <w:sz w:val="24"/>
              </w:rPr>
              <w:t xml:space="preserve">2. </w:t>
            </w:r>
            <w:r>
              <w:rPr>
                <w:color w:val="000000"/>
                <w:sz w:val="24"/>
              </w:rPr>
              <w:t>业绩比较基准</w:t>
            </w:r>
            <w:r>
              <w:rPr>
                <w:color w:val="000000"/>
                <w:sz w:val="24"/>
              </w:rPr>
              <w:t>(</w:t>
            </w:r>
            <w:r>
              <w:rPr>
                <w:color w:val="000000"/>
                <w:sz w:val="24"/>
              </w:rPr>
              <w:t>附注</w:t>
            </w:r>
            <w:r>
              <w:rPr>
                <w:color w:val="000000"/>
                <w:sz w:val="24"/>
              </w:rPr>
              <w:t>7.4.1)</w:t>
            </w:r>
            <w:r>
              <w:rPr>
                <w:color w:val="000000"/>
                <w:sz w:val="24"/>
              </w:rPr>
              <w:t>下降</w:t>
            </w:r>
            <w:r>
              <w:rPr>
                <w:color w:val="000000"/>
                <w:sz w:val="24"/>
              </w:rPr>
              <w:t>5%</w:t>
            </w:r>
          </w:p>
        </w:tc>
        <w:tc>
          <w:tcPr>
            <w:tcW w:w="2126" w:type="dxa"/>
            <w:vAlign w:val="center"/>
          </w:tcPr>
          <w:p w:rsidR="008B12D2" w:rsidRDefault="00252178">
            <w:pPr>
              <w:jc w:val="right"/>
            </w:pPr>
            <w:r>
              <w:rPr>
                <w:color w:val="000000"/>
                <w:sz w:val="24"/>
              </w:rPr>
              <w:t>减少约</w:t>
            </w:r>
            <w:r>
              <w:rPr>
                <w:color w:val="000000"/>
                <w:sz w:val="24"/>
              </w:rPr>
              <w:t>128</w:t>
            </w:r>
          </w:p>
        </w:tc>
        <w:tc>
          <w:tcPr>
            <w:tcW w:w="2126" w:type="dxa"/>
            <w:vAlign w:val="center"/>
          </w:tcPr>
          <w:p w:rsidR="008B12D2" w:rsidRDefault="006F029D">
            <w:pPr>
              <w:jc w:val="right"/>
            </w:pPr>
            <w:r>
              <w:rPr>
                <w:rFonts w:hint="eastAsia"/>
                <w:color w:val="000000"/>
                <w:sz w:val="24"/>
              </w:rPr>
              <w:t>无重大</w:t>
            </w:r>
            <w:r>
              <w:rPr>
                <w:color w:val="000000"/>
                <w:sz w:val="24"/>
              </w:rPr>
              <w:t>影响</w:t>
            </w:r>
          </w:p>
        </w:tc>
      </w:tr>
    </w:tbl>
    <w:p w:rsidR="001A59F9" w:rsidRPr="0091212A" w:rsidRDefault="003E53AD" w:rsidP="002B1370">
      <w:pPr>
        <w:tabs>
          <w:tab w:val="left" w:pos="426"/>
        </w:tabs>
        <w:spacing w:before="29" w:line="288" w:lineRule="auto"/>
        <w:jc w:val="left"/>
        <w:rPr>
          <w:rFonts w:asciiTheme="minorEastAsia" w:eastAsiaTheme="minorEastAsia" w:hAnsiTheme="minorEastAsia"/>
          <w:color w:val="000000"/>
          <w:szCs w:val="21"/>
        </w:rPr>
      </w:pPr>
      <w:r w:rsidRPr="00D754A9">
        <w:rPr>
          <w:kern w:val="0"/>
          <w:sz w:val="24"/>
        </w:rPr>
        <w:t>注：于</w:t>
      </w:r>
      <w:r w:rsidRPr="00D754A9">
        <w:rPr>
          <w:kern w:val="0"/>
          <w:sz w:val="24"/>
        </w:rPr>
        <w:t>2018</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日，本基金持有的交易性权益类投资公允价值占基金资产净值的比例为</w:t>
      </w:r>
      <w:r w:rsidRPr="00D754A9">
        <w:rPr>
          <w:kern w:val="0"/>
          <w:sz w:val="24"/>
        </w:rPr>
        <w:t>0.99%</w:t>
      </w:r>
      <w:r w:rsidRPr="00D754A9">
        <w:rPr>
          <w:kern w:val="0"/>
          <w:sz w:val="24"/>
        </w:rPr>
        <w:t>，因此除市场利率和外汇汇率以外的市场价格因素的变动对于本基金资产净值无重大影响。</w:t>
      </w:r>
      <w:r w:rsidR="002B1370">
        <w:rPr>
          <w:rFonts w:hint="eastAsia"/>
          <w:kern w:val="0"/>
          <w:sz w:val="24"/>
        </w:rPr>
        <w:br/>
      </w:r>
    </w:p>
    <w:p w:rsidR="001A59F9" w:rsidRPr="00AD0E47" w:rsidRDefault="001A59F9" w:rsidP="00AD0E47">
      <w:pPr>
        <w:pStyle w:val="20"/>
        <w:spacing w:before="29" w:after="0" w:line="288" w:lineRule="auto"/>
        <w:rPr>
          <w:rFonts w:ascii="Times New Roman" w:hAnsi="Times New Roman"/>
          <w:kern w:val="0"/>
          <w:szCs w:val="24"/>
        </w:rPr>
      </w:pPr>
      <w:bookmarkStart w:id="202" w:name="_Toc35961111"/>
      <w:r w:rsidRPr="00AD0E47">
        <w:rPr>
          <w:rFonts w:ascii="Times New Roman" w:hAnsi="Times New Roman"/>
          <w:kern w:val="0"/>
          <w:szCs w:val="24"/>
        </w:rPr>
        <w:t>7.4.14</w:t>
      </w:r>
      <w:r w:rsidRPr="00AD0E47">
        <w:rPr>
          <w:rFonts w:ascii="Times New Roman" w:hAnsi="Times New Roman" w:hint="eastAsia"/>
          <w:kern w:val="0"/>
          <w:szCs w:val="24"/>
        </w:rPr>
        <w:t>有助于理解和分析会计报表需要说明的其他事项</w:t>
      </w:r>
      <w:bookmarkEnd w:id="202"/>
    </w:p>
    <w:p w:rsidR="008B12D2" w:rsidRDefault="00252178">
      <w:pPr>
        <w:spacing w:before="29" w:line="288" w:lineRule="auto"/>
        <w:ind w:firstLineChars="200" w:firstLine="480"/>
        <w:rPr>
          <w:color w:val="000000"/>
          <w:sz w:val="24"/>
        </w:rPr>
      </w:pPr>
      <w:r>
        <w:rPr>
          <w:color w:val="000000"/>
          <w:sz w:val="24"/>
        </w:rPr>
        <w:t xml:space="preserve">(1) </w:t>
      </w:r>
      <w:r>
        <w:rPr>
          <w:color w:val="000000"/>
          <w:sz w:val="24"/>
        </w:rPr>
        <w:t>公允价值</w:t>
      </w:r>
    </w:p>
    <w:p w:rsidR="008B12D2" w:rsidRDefault="00252178">
      <w:pPr>
        <w:spacing w:before="29" w:line="288" w:lineRule="auto"/>
        <w:ind w:firstLineChars="200" w:firstLine="480"/>
        <w:rPr>
          <w:color w:val="000000"/>
          <w:sz w:val="24"/>
        </w:rPr>
      </w:pPr>
      <w:r>
        <w:rPr>
          <w:color w:val="000000"/>
          <w:sz w:val="24"/>
        </w:rPr>
        <w:t xml:space="preserve">(a)  </w:t>
      </w:r>
      <w:r>
        <w:rPr>
          <w:color w:val="000000"/>
          <w:sz w:val="24"/>
        </w:rPr>
        <w:t>金融工具公允价值计量的方法</w:t>
      </w:r>
    </w:p>
    <w:p w:rsidR="008B12D2" w:rsidRDefault="00252178">
      <w:pPr>
        <w:spacing w:before="29" w:line="288" w:lineRule="auto"/>
        <w:ind w:firstLineChars="200" w:firstLine="480"/>
        <w:rPr>
          <w:color w:val="000000"/>
          <w:sz w:val="24"/>
        </w:rPr>
      </w:pPr>
      <w:r>
        <w:rPr>
          <w:color w:val="000000"/>
          <w:sz w:val="24"/>
        </w:rPr>
        <w:t>公允价值计量结果所属的层次，由对公允价值计量整体而言具有重要意义的输入值所属的最低层次决定：</w:t>
      </w:r>
    </w:p>
    <w:p w:rsidR="008B12D2" w:rsidRDefault="00252178">
      <w:pPr>
        <w:spacing w:before="29" w:line="288" w:lineRule="auto"/>
        <w:ind w:firstLineChars="200" w:firstLine="480"/>
        <w:rPr>
          <w:color w:val="000000"/>
          <w:sz w:val="24"/>
        </w:rPr>
      </w:pPr>
      <w:r>
        <w:rPr>
          <w:color w:val="000000"/>
          <w:sz w:val="24"/>
        </w:rPr>
        <w:lastRenderedPageBreak/>
        <w:t>第一层次：相同资产或负债在活跃市场上未经调整的报价。</w:t>
      </w:r>
    </w:p>
    <w:p w:rsidR="008B12D2" w:rsidRDefault="00252178">
      <w:pPr>
        <w:spacing w:before="29" w:line="288" w:lineRule="auto"/>
        <w:ind w:firstLineChars="200" w:firstLine="480"/>
        <w:rPr>
          <w:color w:val="000000"/>
          <w:sz w:val="24"/>
        </w:rPr>
      </w:pPr>
      <w:r>
        <w:rPr>
          <w:color w:val="000000"/>
          <w:sz w:val="24"/>
        </w:rPr>
        <w:t>第二层次：除第一层次输入值外相关资产或负债直接或间接可观察的输入值。</w:t>
      </w:r>
    </w:p>
    <w:p w:rsidR="008B12D2" w:rsidRDefault="00252178">
      <w:pPr>
        <w:spacing w:before="29" w:line="288" w:lineRule="auto"/>
        <w:ind w:firstLineChars="200" w:firstLine="480"/>
        <w:rPr>
          <w:color w:val="000000"/>
          <w:sz w:val="24"/>
        </w:rPr>
      </w:pPr>
      <w:r>
        <w:rPr>
          <w:color w:val="000000"/>
          <w:sz w:val="24"/>
        </w:rPr>
        <w:t>第三层次：相关资产或负债的不可观察输入值。</w:t>
      </w:r>
    </w:p>
    <w:p w:rsidR="008B12D2" w:rsidRDefault="00252178">
      <w:pPr>
        <w:spacing w:before="29" w:line="288" w:lineRule="auto"/>
        <w:ind w:firstLineChars="200" w:firstLine="480"/>
        <w:rPr>
          <w:color w:val="000000"/>
          <w:sz w:val="24"/>
        </w:rPr>
      </w:pPr>
      <w:r>
        <w:rPr>
          <w:color w:val="000000"/>
          <w:sz w:val="24"/>
        </w:rPr>
        <w:t xml:space="preserve">(b)  </w:t>
      </w:r>
      <w:r>
        <w:rPr>
          <w:color w:val="000000"/>
          <w:sz w:val="24"/>
        </w:rPr>
        <w:t>持续的以公允价值计量的金融工具</w:t>
      </w:r>
    </w:p>
    <w:p w:rsidR="008B12D2" w:rsidRDefault="00252178">
      <w:pPr>
        <w:spacing w:before="29" w:line="288" w:lineRule="auto"/>
        <w:ind w:firstLineChars="200" w:firstLine="480"/>
        <w:rPr>
          <w:color w:val="000000"/>
          <w:sz w:val="24"/>
        </w:rPr>
      </w:pPr>
      <w:r>
        <w:rPr>
          <w:color w:val="000000"/>
          <w:sz w:val="24"/>
        </w:rPr>
        <w:t xml:space="preserve">(i)  </w:t>
      </w:r>
      <w:r>
        <w:rPr>
          <w:color w:val="000000"/>
          <w:sz w:val="24"/>
        </w:rPr>
        <w:t>各层次金融工具公允价值</w:t>
      </w:r>
    </w:p>
    <w:p w:rsidR="008B12D2" w:rsidRDefault="00252178">
      <w:pPr>
        <w:spacing w:before="29" w:line="288" w:lineRule="auto"/>
        <w:ind w:firstLineChars="200" w:firstLine="480"/>
        <w:rPr>
          <w:color w:val="000000"/>
          <w:sz w:val="24"/>
        </w:rPr>
      </w:pPr>
      <w:r>
        <w:rPr>
          <w:color w:val="000000"/>
          <w:sz w:val="24"/>
        </w:rPr>
        <w:t>于</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日，本基金持有的以公允价值计量且其变动计入当期损益的金融资产中属于第一层次的余额为</w:t>
      </w:r>
      <w:r>
        <w:rPr>
          <w:color w:val="000000"/>
          <w:sz w:val="24"/>
        </w:rPr>
        <w:t>6,234,127.86</w:t>
      </w:r>
      <w:r>
        <w:rPr>
          <w:color w:val="000000"/>
          <w:sz w:val="24"/>
        </w:rPr>
        <w:t>元，属于第二层次的余额为</w:t>
      </w:r>
      <w:r>
        <w:rPr>
          <w:color w:val="000000"/>
          <w:sz w:val="24"/>
        </w:rPr>
        <w:t>15,752,163.10</w:t>
      </w:r>
      <w:r>
        <w:rPr>
          <w:color w:val="000000"/>
          <w:sz w:val="24"/>
        </w:rPr>
        <w:t>元，无属于第三层次的余额</w:t>
      </w:r>
      <w:r>
        <w:rPr>
          <w:color w:val="000000"/>
          <w:sz w:val="24"/>
        </w:rPr>
        <w:t>(2018</w:t>
      </w:r>
      <w:r>
        <w:rPr>
          <w:color w:val="000000"/>
          <w:sz w:val="24"/>
        </w:rPr>
        <w:t>年</w:t>
      </w:r>
      <w:r>
        <w:rPr>
          <w:color w:val="000000"/>
          <w:sz w:val="24"/>
        </w:rPr>
        <w:t>12</w:t>
      </w:r>
      <w:r>
        <w:rPr>
          <w:color w:val="000000"/>
          <w:sz w:val="24"/>
        </w:rPr>
        <w:t>月</w:t>
      </w:r>
      <w:r>
        <w:rPr>
          <w:color w:val="000000"/>
          <w:sz w:val="24"/>
        </w:rPr>
        <w:t>31</w:t>
      </w:r>
      <w:r>
        <w:rPr>
          <w:color w:val="000000"/>
          <w:sz w:val="24"/>
        </w:rPr>
        <w:t>日：第二层次</w:t>
      </w:r>
      <w:r>
        <w:rPr>
          <w:color w:val="000000"/>
          <w:sz w:val="24"/>
        </w:rPr>
        <w:t>22,732,303.90</w:t>
      </w:r>
      <w:r>
        <w:rPr>
          <w:color w:val="000000"/>
          <w:sz w:val="24"/>
        </w:rPr>
        <w:t>元，无第一或第三层次</w:t>
      </w:r>
      <w:r>
        <w:rPr>
          <w:color w:val="000000"/>
          <w:sz w:val="24"/>
        </w:rPr>
        <w:t>)</w:t>
      </w:r>
      <w:r>
        <w:rPr>
          <w:color w:val="000000"/>
          <w:sz w:val="24"/>
        </w:rPr>
        <w:t>。</w:t>
      </w:r>
    </w:p>
    <w:p w:rsidR="008B12D2" w:rsidRDefault="00252178">
      <w:pPr>
        <w:spacing w:before="29" w:line="288" w:lineRule="auto"/>
        <w:ind w:firstLineChars="200" w:firstLine="480"/>
        <w:rPr>
          <w:color w:val="000000"/>
          <w:sz w:val="24"/>
        </w:rPr>
      </w:pPr>
      <w:r>
        <w:rPr>
          <w:color w:val="000000"/>
          <w:sz w:val="24"/>
        </w:rPr>
        <w:t xml:space="preserve">(ii)  </w:t>
      </w:r>
      <w:r>
        <w:rPr>
          <w:color w:val="000000"/>
          <w:sz w:val="24"/>
        </w:rPr>
        <w:t>公允价值所属层次间的重大变动</w:t>
      </w:r>
    </w:p>
    <w:p w:rsidR="008B12D2" w:rsidRDefault="00252178">
      <w:pPr>
        <w:spacing w:before="29" w:line="288" w:lineRule="auto"/>
        <w:ind w:firstLineChars="200" w:firstLine="480"/>
        <w:rPr>
          <w:color w:val="000000"/>
          <w:sz w:val="24"/>
        </w:rPr>
      </w:pPr>
      <w:r>
        <w:rPr>
          <w:color w:val="000000"/>
          <w:sz w:val="24"/>
        </w:rPr>
        <w:t>本基金以导致各层次之间转换的事项发生日为确认各层次之间转换的时点。</w:t>
      </w:r>
    </w:p>
    <w:p w:rsidR="008B12D2" w:rsidRDefault="00252178">
      <w:pPr>
        <w:spacing w:before="29" w:line="288" w:lineRule="auto"/>
        <w:ind w:firstLineChars="200" w:firstLine="480"/>
        <w:rPr>
          <w:color w:val="000000"/>
          <w:sz w:val="24"/>
        </w:rPr>
      </w:pPr>
      <w:r>
        <w:rPr>
          <w:color w:val="000000"/>
          <w:sz w:val="24"/>
        </w:rPr>
        <w:t>对于证券交易所上市的股票和债券，若出现重大事项停牌、交易不活跃</w:t>
      </w:r>
      <w:r>
        <w:rPr>
          <w:color w:val="000000"/>
          <w:sz w:val="24"/>
        </w:rPr>
        <w:t>(</w:t>
      </w:r>
      <w:r>
        <w:rPr>
          <w:color w:val="000000"/>
          <w:sz w:val="24"/>
        </w:rPr>
        <w:t>包括涨跌停时的交易不活跃</w:t>
      </w:r>
      <w:r>
        <w:rPr>
          <w:color w:val="000000"/>
          <w:sz w:val="24"/>
        </w:rPr>
        <w:t>)</w:t>
      </w:r>
      <w:r>
        <w:rPr>
          <w:color w:val="000000"/>
          <w:sz w:val="24"/>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8B12D2" w:rsidRDefault="00252178">
      <w:pPr>
        <w:spacing w:before="29" w:line="288" w:lineRule="auto"/>
        <w:ind w:firstLineChars="200" w:firstLine="480"/>
        <w:rPr>
          <w:color w:val="000000"/>
          <w:sz w:val="24"/>
        </w:rPr>
      </w:pPr>
      <w:r>
        <w:rPr>
          <w:color w:val="000000"/>
          <w:sz w:val="24"/>
        </w:rPr>
        <w:t xml:space="preserve">(iii)  </w:t>
      </w:r>
      <w:r>
        <w:rPr>
          <w:color w:val="000000"/>
          <w:sz w:val="24"/>
        </w:rPr>
        <w:t>第三层次公允价值余额和本期变动金额</w:t>
      </w:r>
    </w:p>
    <w:p w:rsidR="008B12D2" w:rsidRDefault="00252178">
      <w:pPr>
        <w:spacing w:before="29" w:line="288" w:lineRule="auto"/>
        <w:ind w:firstLineChars="200" w:firstLine="480"/>
        <w:rPr>
          <w:color w:val="000000"/>
          <w:sz w:val="24"/>
        </w:rPr>
      </w:pPr>
      <w:r>
        <w:rPr>
          <w:color w:val="000000"/>
          <w:sz w:val="24"/>
        </w:rPr>
        <w:t>无。</w:t>
      </w:r>
    </w:p>
    <w:p w:rsidR="008B12D2" w:rsidRDefault="00252178">
      <w:pPr>
        <w:spacing w:before="29" w:line="288" w:lineRule="auto"/>
        <w:ind w:firstLineChars="200" w:firstLine="480"/>
        <w:rPr>
          <w:color w:val="000000"/>
          <w:sz w:val="24"/>
        </w:rPr>
      </w:pPr>
      <w:r>
        <w:rPr>
          <w:color w:val="000000"/>
          <w:sz w:val="24"/>
        </w:rPr>
        <w:t xml:space="preserve">(c)  </w:t>
      </w:r>
      <w:r>
        <w:rPr>
          <w:color w:val="000000"/>
          <w:sz w:val="24"/>
        </w:rPr>
        <w:t>非持续的以公允价值计量的金融工具</w:t>
      </w:r>
    </w:p>
    <w:p w:rsidR="008B12D2" w:rsidRDefault="00252178">
      <w:pPr>
        <w:spacing w:before="29" w:line="288" w:lineRule="auto"/>
        <w:ind w:firstLineChars="200" w:firstLine="480"/>
        <w:rPr>
          <w:color w:val="000000"/>
          <w:sz w:val="24"/>
        </w:rPr>
      </w:pPr>
      <w:r>
        <w:rPr>
          <w:color w:val="000000"/>
          <w:sz w:val="24"/>
        </w:rPr>
        <w:t>于</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日，本基金未持有非持续的以公允价值计量的金融资产</w:t>
      </w:r>
      <w:r>
        <w:rPr>
          <w:color w:val="000000"/>
          <w:sz w:val="24"/>
        </w:rPr>
        <w:t>(2018</w:t>
      </w:r>
      <w:r>
        <w:rPr>
          <w:color w:val="000000"/>
          <w:sz w:val="24"/>
        </w:rPr>
        <w:t>年</w:t>
      </w:r>
      <w:r>
        <w:rPr>
          <w:color w:val="000000"/>
          <w:sz w:val="24"/>
        </w:rPr>
        <w:t>12</w:t>
      </w:r>
      <w:r>
        <w:rPr>
          <w:color w:val="000000"/>
          <w:sz w:val="24"/>
        </w:rPr>
        <w:t>月</w:t>
      </w:r>
      <w:r>
        <w:rPr>
          <w:color w:val="000000"/>
          <w:sz w:val="24"/>
        </w:rPr>
        <w:t>31</w:t>
      </w:r>
      <w:r>
        <w:rPr>
          <w:color w:val="000000"/>
          <w:sz w:val="24"/>
        </w:rPr>
        <w:t>日：同</w:t>
      </w:r>
      <w:r>
        <w:rPr>
          <w:color w:val="000000"/>
          <w:sz w:val="24"/>
        </w:rPr>
        <w:t>)</w:t>
      </w:r>
      <w:r>
        <w:rPr>
          <w:color w:val="000000"/>
          <w:sz w:val="24"/>
        </w:rPr>
        <w:t>。</w:t>
      </w:r>
    </w:p>
    <w:p w:rsidR="008B12D2" w:rsidRDefault="00252178">
      <w:pPr>
        <w:spacing w:before="29" w:line="288" w:lineRule="auto"/>
        <w:ind w:firstLineChars="200" w:firstLine="480"/>
        <w:rPr>
          <w:color w:val="000000"/>
          <w:sz w:val="24"/>
        </w:rPr>
      </w:pPr>
      <w:r>
        <w:rPr>
          <w:color w:val="000000"/>
          <w:sz w:val="24"/>
        </w:rPr>
        <w:t xml:space="preserve">(d)  </w:t>
      </w:r>
      <w:r>
        <w:rPr>
          <w:color w:val="000000"/>
          <w:sz w:val="24"/>
        </w:rPr>
        <w:t>不以公允价值计量的金融工具</w:t>
      </w:r>
    </w:p>
    <w:p w:rsidR="008B12D2" w:rsidRDefault="00252178">
      <w:pPr>
        <w:spacing w:before="29" w:line="288" w:lineRule="auto"/>
        <w:ind w:firstLineChars="200" w:firstLine="480"/>
        <w:rPr>
          <w:color w:val="000000"/>
          <w:sz w:val="24"/>
        </w:rPr>
      </w:pPr>
      <w:r>
        <w:rPr>
          <w:color w:val="000000"/>
          <w:sz w:val="24"/>
        </w:rPr>
        <w:t>不以公允价值计量的金融资产和负债主要包括应收款项和其他金融负债，其账面价值与公允价值相差很小。</w:t>
      </w:r>
    </w:p>
    <w:p w:rsidR="001A59F9" w:rsidRDefault="001A59F9" w:rsidP="00342ECF">
      <w:pPr>
        <w:spacing w:before="29" w:line="288" w:lineRule="auto"/>
        <w:ind w:firstLineChars="200" w:firstLine="480"/>
        <w:rPr>
          <w:color w:val="000000"/>
          <w:sz w:val="24"/>
        </w:rPr>
      </w:pPr>
      <w:r w:rsidRPr="00342ECF">
        <w:rPr>
          <w:color w:val="000000"/>
          <w:sz w:val="24"/>
        </w:rPr>
        <w:t xml:space="preserve">(2) </w:t>
      </w:r>
      <w:r w:rsidRPr="00342ECF">
        <w:rPr>
          <w:color w:val="000000"/>
          <w:sz w:val="24"/>
        </w:rPr>
        <w:t>除公允价值外，截至资产负债表日本基金无需要说明的其他重要事项。</w:t>
      </w:r>
    </w:p>
    <w:p w:rsidR="00342ECF" w:rsidRPr="00342ECF" w:rsidRDefault="00342ECF" w:rsidP="00342ECF">
      <w:pPr>
        <w:spacing w:before="29" w:line="288" w:lineRule="auto"/>
        <w:ind w:firstLineChars="200" w:firstLine="480"/>
        <w:rPr>
          <w:color w:val="000000"/>
          <w:sz w:val="24"/>
        </w:rPr>
      </w:pPr>
    </w:p>
    <w:p w:rsidR="001A59F9" w:rsidRDefault="001A59F9" w:rsidP="00922A4A">
      <w:pPr>
        <w:pStyle w:val="1"/>
        <w:keepNext/>
        <w:keepLines/>
        <w:widowControl w:val="0"/>
        <w:spacing w:beforeLines="100" w:before="312" w:afterLines="100" w:after="312" w:line="288" w:lineRule="auto"/>
        <w:jc w:val="center"/>
        <w:rPr>
          <w:b/>
          <w:color w:val="000000"/>
          <w:szCs w:val="24"/>
        </w:rPr>
      </w:pPr>
      <w:bookmarkStart w:id="203" w:name="_Toc225498272"/>
      <w:bookmarkStart w:id="204" w:name="_Toc361324877"/>
      <w:bookmarkStart w:id="205" w:name="_Toc35961112"/>
      <w:r w:rsidRPr="00EA2345">
        <w:rPr>
          <w:rFonts w:hint="eastAsia"/>
          <w:b/>
          <w:color w:val="000000"/>
          <w:szCs w:val="24"/>
        </w:rPr>
        <w:t>§</w:t>
      </w:r>
      <w:r w:rsidRPr="00EA2345">
        <w:rPr>
          <w:b/>
          <w:color w:val="000000"/>
          <w:szCs w:val="24"/>
        </w:rPr>
        <w:t>8</w:t>
      </w:r>
      <w:r w:rsidRPr="00EA2345">
        <w:rPr>
          <w:rFonts w:hint="eastAsia"/>
          <w:b/>
          <w:color w:val="000000"/>
          <w:szCs w:val="24"/>
        </w:rPr>
        <w:t>投资组合报告</w:t>
      </w:r>
      <w:bookmarkEnd w:id="203"/>
      <w:bookmarkEnd w:id="204"/>
      <w:bookmarkEnd w:id="205"/>
    </w:p>
    <w:p w:rsidR="003345CB" w:rsidRPr="00160BBE" w:rsidRDefault="003345CB" w:rsidP="00160BBE">
      <w:pPr>
        <w:pStyle w:val="20"/>
        <w:spacing w:before="29" w:after="0" w:line="288" w:lineRule="auto"/>
        <w:rPr>
          <w:rFonts w:ascii="Times New Roman" w:hAnsi="Times New Roman"/>
          <w:kern w:val="0"/>
          <w:szCs w:val="24"/>
        </w:rPr>
      </w:pPr>
      <w:bookmarkStart w:id="206" w:name="_Toc225498273"/>
      <w:bookmarkStart w:id="207" w:name="_Toc361324878"/>
      <w:bookmarkStart w:id="208" w:name="_Toc374374955"/>
      <w:bookmarkStart w:id="209" w:name="_Toc35961113"/>
      <w:r w:rsidRPr="00160BBE">
        <w:rPr>
          <w:rFonts w:ascii="Times New Roman" w:hAnsi="Times New Roman"/>
          <w:kern w:val="0"/>
          <w:szCs w:val="24"/>
        </w:rPr>
        <w:t xml:space="preserve">8.1 </w:t>
      </w:r>
      <w:r w:rsidRPr="00160BBE">
        <w:rPr>
          <w:rFonts w:ascii="Times New Roman" w:hAnsi="Times New Roman"/>
          <w:kern w:val="0"/>
          <w:szCs w:val="24"/>
        </w:rPr>
        <w:t>期末基金资产组合情况</w:t>
      </w:r>
      <w:bookmarkEnd w:id="206"/>
      <w:bookmarkEnd w:id="207"/>
      <w:bookmarkEnd w:id="208"/>
      <w:bookmarkEnd w:id="209"/>
    </w:p>
    <w:p w:rsidR="003345CB" w:rsidRPr="00A73188" w:rsidRDefault="003345CB" w:rsidP="003345CB">
      <w:pPr>
        <w:autoSpaceDE w:val="0"/>
        <w:autoSpaceDN w:val="0"/>
        <w:adjustRightInd w:val="0"/>
        <w:spacing w:before="29" w:line="360" w:lineRule="auto"/>
        <w:ind w:left="15"/>
        <w:jc w:val="right"/>
        <w:rPr>
          <w:rFonts w:eastAsiaTheme="minorEastAsia"/>
          <w:color w:val="000000" w:themeColor="text1"/>
          <w:kern w:val="0"/>
          <w:szCs w:val="21"/>
        </w:rPr>
      </w:pPr>
      <w:r w:rsidRPr="00A73188">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color w:val="000000" w:themeColor="text1"/>
                <w:szCs w:val="21"/>
              </w:rPr>
              <w:t>序号</w:t>
            </w:r>
          </w:p>
        </w:tc>
        <w:tc>
          <w:tcPr>
            <w:tcW w:w="2748"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3345CB" w:rsidRPr="00A73188" w:rsidRDefault="009572A9" w:rsidP="00DB5159">
            <w:pPr>
              <w:spacing w:line="276" w:lineRule="auto"/>
              <w:jc w:val="center"/>
              <w:rPr>
                <w:rFonts w:eastAsiaTheme="minorEastAsia"/>
                <w:color w:val="000000" w:themeColor="text1"/>
                <w:szCs w:val="21"/>
              </w:rPr>
            </w:pPr>
            <w:r w:rsidRPr="007B5F21">
              <w:rPr>
                <w:rFonts w:eastAsiaTheme="minorEastAsia"/>
                <w:color w:val="000000" w:themeColor="text1"/>
                <w:sz w:val="24"/>
              </w:rPr>
              <w:t>占基金总资产的比例</w:t>
            </w:r>
            <w:r>
              <w:rPr>
                <w:rFonts w:eastAsiaTheme="minorEastAsia" w:hint="eastAsia"/>
                <w:color w:val="000000" w:themeColor="text1"/>
                <w:sz w:val="24"/>
              </w:rPr>
              <w:t>(</w:t>
            </w:r>
            <w:r>
              <w:rPr>
                <w:rFonts w:eastAsiaTheme="minorEastAsia"/>
                <w:color w:val="000000" w:themeColor="text1"/>
                <w:sz w:val="24"/>
              </w:rPr>
              <w:t>%</w:t>
            </w:r>
            <w:r>
              <w:rPr>
                <w:rFonts w:eastAsiaTheme="minorEastAsia" w:hint="eastAsia"/>
                <w:color w:val="000000" w:themeColor="text1"/>
                <w:sz w:val="24"/>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2,002,722.00</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8.55</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2,002,722.00</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8.55</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2</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lastRenderedPageBreak/>
              <w:t>3</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19,983,568.96</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85.33</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19,983,568.96</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85.33</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p>
        </w:tc>
        <w:tc>
          <w:tcPr>
            <w:tcW w:w="2748" w:type="dxa"/>
            <w:vAlign w:val="center"/>
          </w:tcPr>
          <w:p w:rsidR="003345CB" w:rsidRPr="00A73188" w:rsidRDefault="003345CB" w:rsidP="00DB5159">
            <w:pPr>
              <w:spacing w:line="276" w:lineRule="auto"/>
              <w:ind w:leftChars="50" w:left="105" w:firstLineChars="300" w:firstLine="63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4</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931,430.50</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3.98</w:t>
            </w:r>
          </w:p>
        </w:tc>
      </w:tr>
      <w:tr w:rsidR="003345CB" w:rsidRPr="00A73188" w:rsidTr="00DB5159">
        <w:tc>
          <w:tcPr>
            <w:tcW w:w="1080" w:type="dxa"/>
            <w:vAlign w:val="center"/>
          </w:tcPr>
          <w:p w:rsidR="003345CB" w:rsidRPr="00A73188" w:rsidRDefault="003345CB" w:rsidP="00DB5159">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3345CB" w:rsidRPr="00A73188" w:rsidRDefault="003345CB" w:rsidP="00DB5159">
            <w:pPr>
              <w:spacing w:line="276" w:lineRule="auto"/>
              <w:jc w:val="right"/>
              <w:rPr>
                <w:rFonts w:eastAsiaTheme="minorEastAsia"/>
                <w:color w:val="000000" w:themeColor="text1"/>
                <w:szCs w:val="21"/>
              </w:rPr>
            </w:pPr>
            <w:r w:rsidRPr="00A73188">
              <w:rPr>
                <w:rFonts w:eastAsiaTheme="minorEastAsia"/>
                <w:color w:val="000000" w:themeColor="text1"/>
                <w:szCs w:val="21"/>
              </w:rPr>
              <w:t>500,354.61</w:t>
            </w:r>
          </w:p>
        </w:tc>
        <w:tc>
          <w:tcPr>
            <w:tcW w:w="2621" w:type="dxa"/>
            <w:vAlign w:val="center"/>
          </w:tcPr>
          <w:p w:rsidR="003345CB" w:rsidRPr="00A73188" w:rsidRDefault="003345CB" w:rsidP="00DB5159">
            <w:pPr>
              <w:spacing w:line="276" w:lineRule="auto"/>
              <w:jc w:val="right"/>
              <w:rPr>
                <w:rFonts w:eastAsiaTheme="minorEastAsia"/>
                <w:color w:val="000000" w:themeColor="text1"/>
                <w:szCs w:val="21"/>
              </w:rPr>
            </w:pPr>
            <w:r w:rsidRPr="00A73188">
              <w:rPr>
                <w:rFonts w:eastAsiaTheme="minorEastAsia"/>
                <w:color w:val="000000" w:themeColor="text1"/>
                <w:szCs w:val="21"/>
              </w:rPr>
              <w:t>2.14</w:t>
            </w:r>
          </w:p>
        </w:tc>
      </w:tr>
      <w:tr w:rsidR="003345CB" w:rsidRPr="00A73188" w:rsidTr="00DB5159">
        <w:tc>
          <w:tcPr>
            <w:tcW w:w="1080" w:type="dxa"/>
            <w:vAlign w:val="center"/>
          </w:tcPr>
          <w:p w:rsidR="003345CB" w:rsidRPr="00A73188" w:rsidRDefault="003345CB" w:rsidP="00DB5159">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9</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3345CB" w:rsidRPr="00A73188" w:rsidRDefault="003345CB" w:rsidP="00DB5159">
            <w:pPr>
              <w:spacing w:line="276" w:lineRule="auto"/>
              <w:jc w:val="right"/>
              <w:rPr>
                <w:rFonts w:eastAsiaTheme="minorEastAsia"/>
                <w:color w:val="000000" w:themeColor="text1"/>
                <w:szCs w:val="21"/>
              </w:rPr>
            </w:pPr>
            <w:r w:rsidRPr="00A73188">
              <w:rPr>
                <w:rFonts w:eastAsiaTheme="minorEastAsia"/>
                <w:color w:val="000000" w:themeColor="text1"/>
                <w:szCs w:val="21"/>
              </w:rPr>
              <w:t>23,418,076.07</w:t>
            </w:r>
          </w:p>
        </w:tc>
        <w:tc>
          <w:tcPr>
            <w:tcW w:w="2621" w:type="dxa"/>
            <w:vAlign w:val="center"/>
          </w:tcPr>
          <w:p w:rsidR="003345CB" w:rsidRPr="00A73188" w:rsidRDefault="003345CB" w:rsidP="00DB5159">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1A59F9" w:rsidRDefault="001A59F9" w:rsidP="00026C9C">
      <w:pPr>
        <w:spacing w:line="360" w:lineRule="auto"/>
        <w:rPr>
          <w:rFonts w:asciiTheme="minorEastAsia" w:eastAsiaTheme="minorEastAsia" w:hAnsiTheme="minorEastAsia"/>
          <w:color w:val="000000"/>
          <w:szCs w:val="21"/>
        </w:rPr>
      </w:pPr>
    </w:p>
    <w:p w:rsidR="001A59F9" w:rsidRDefault="001A59F9" w:rsidP="00AD0E47">
      <w:pPr>
        <w:pStyle w:val="20"/>
        <w:spacing w:before="29" w:after="0" w:line="288" w:lineRule="auto"/>
        <w:rPr>
          <w:rFonts w:ascii="Times New Roman" w:hAnsi="Times New Roman"/>
          <w:kern w:val="0"/>
          <w:szCs w:val="24"/>
        </w:rPr>
      </w:pPr>
      <w:bookmarkStart w:id="210" w:name="_Toc225498274"/>
      <w:bookmarkStart w:id="211" w:name="_Toc361324879"/>
      <w:bookmarkStart w:id="212" w:name="_Toc35961114"/>
      <w:r w:rsidRPr="00AD0E47">
        <w:rPr>
          <w:rFonts w:ascii="Times New Roman" w:hAnsi="Times New Roman"/>
          <w:kern w:val="0"/>
          <w:szCs w:val="24"/>
        </w:rPr>
        <w:t>8.2</w:t>
      </w:r>
      <w:r w:rsidRPr="00AD0E47">
        <w:rPr>
          <w:rFonts w:ascii="Times New Roman" w:hAnsi="Times New Roman" w:hint="eastAsia"/>
          <w:kern w:val="0"/>
          <w:szCs w:val="24"/>
        </w:rPr>
        <w:t>期末按行业分类的股票投资组合</w:t>
      </w:r>
      <w:bookmarkEnd w:id="210"/>
      <w:bookmarkEnd w:id="211"/>
      <w:bookmarkEnd w:id="212"/>
    </w:p>
    <w:p w:rsidR="00890545" w:rsidRPr="00905382" w:rsidRDefault="00890545" w:rsidP="00890545">
      <w:pPr>
        <w:spacing w:before="29" w:line="288" w:lineRule="auto"/>
        <w:rPr>
          <w:rFonts w:eastAsiaTheme="minorEastAsia"/>
          <w:b/>
          <w:sz w:val="24"/>
        </w:rPr>
      </w:pPr>
      <w:r w:rsidRPr="00905382">
        <w:rPr>
          <w:rFonts w:eastAsiaTheme="minorEastAsia"/>
          <w:b/>
          <w:sz w:val="24"/>
        </w:rPr>
        <w:t>8.2.1</w:t>
      </w:r>
      <w:r w:rsidRPr="00905382">
        <w:rPr>
          <w:rFonts w:eastAsiaTheme="minorEastAsia" w:hint="eastAsia"/>
          <w:b/>
          <w:sz w:val="24"/>
        </w:rPr>
        <w:t>报告期末按行业分类的境内股票投资组合</w:t>
      </w:r>
    </w:p>
    <w:p w:rsidR="00890545" w:rsidRPr="0004081A" w:rsidRDefault="00890545" w:rsidP="00890545">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7"/>
        <w:gridCol w:w="3713"/>
        <w:gridCol w:w="2714"/>
        <w:gridCol w:w="1714"/>
      </w:tblGrid>
      <w:tr w:rsidR="00890545" w:rsidRPr="00D564C7" w:rsidTr="00DB5159">
        <w:tc>
          <w:tcPr>
            <w:tcW w:w="851" w:type="dxa"/>
            <w:vAlign w:val="center"/>
          </w:tcPr>
          <w:p w:rsidR="00890545" w:rsidRPr="000C342B" w:rsidRDefault="00890545" w:rsidP="00DB5159">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代码</w:t>
            </w:r>
          </w:p>
        </w:tc>
        <w:tc>
          <w:tcPr>
            <w:tcW w:w="3685" w:type="dxa"/>
            <w:vAlign w:val="center"/>
          </w:tcPr>
          <w:p w:rsidR="00890545" w:rsidRPr="000C342B" w:rsidRDefault="00890545" w:rsidP="00DB5159">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行业类别</w:t>
            </w:r>
          </w:p>
        </w:tc>
        <w:tc>
          <w:tcPr>
            <w:tcW w:w="2693" w:type="dxa"/>
            <w:vAlign w:val="center"/>
          </w:tcPr>
          <w:p w:rsidR="00890545" w:rsidRPr="000C342B" w:rsidRDefault="00890545" w:rsidP="00DB5159">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701" w:type="dxa"/>
            <w:vAlign w:val="center"/>
          </w:tcPr>
          <w:p w:rsidR="00890545" w:rsidRPr="000C342B" w:rsidRDefault="00890545" w:rsidP="00DB5159">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A</w:t>
            </w:r>
          </w:p>
        </w:tc>
        <w:tc>
          <w:tcPr>
            <w:tcW w:w="3685" w:type="dxa"/>
            <w:vAlign w:val="center"/>
          </w:tcPr>
          <w:p w:rsidR="00890545" w:rsidRPr="00DD699C" w:rsidRDefault="00890545" w:rsidP="00DB5159">
            <w:pPr>
              <w:spacing w:before="29" w:line="288" w:lineRule="auto"/>
              <w:rPr>
                <w:sz w:val="24"/>
              </w:rPr>
            </w:pPr>
            <w:r w:rsidRPr="00DD699C">
              <w:rPr>
                <w:rFonts w:hint="eastAsia"/>
                <w:sz w:val="24"/>
              </w:rPr>
              <w:t>农、林、牧、渔业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B</w:t>
            </w:r>
          </w:p>
        </w:tc>
        <w:tc>
          <w:tcPr>
            <w:tcW w:w="3685" w:type="dxa"/>
            <w:vAlign w:val="center"/>
          </w:tcPr>
          <w:p w:rsidR="00890545" w:rsidRPr="00DD699C" w:rsidRDefault="00890545" w:rsidP="00DB5159">
            <w:pPr>
              <w:spacing w:before="29" w:line="288" w:lineRule="auto"/>
              <w:rPr>
                <w:sz w:val="24"/>
              </w:rPr>
            </w:pPr>
            <w:r w:rsidRPr="00DD699C">
              <w:rPr>
                <w:rFonts w:hint="eastAsia"/>
                <w:sz w:val="24"/>
              </w:rPr>
              <w:t>采矿业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445,203.00</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1.99</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C</w:t>
            </w:r>
          </w:p>
        </w:tc>
        <w:tc>
          <w:tcPr>
            <w:tcW w:w="3685" w:type="dxa"/>
            <w:vAlign w:val="center"/>
          </w:tcPr>
          <w:p w:rsidR="00890545" w:rsidRPr="00DD699C" w:rsidRDefault="00890545" w:rsidP="00DB5159">
            <w:pPr>
              <w:spacing w:before="29" w:line="288" w:lineRule="auto"/>
              <w:rPr>
                <w:sz w:val="24"/>
              </w:rPr>
            </w:pPr>
            <w:r w:rsidRPr="00DD699C">
              <w:rPr>
                <w:rFonts w:hint="eastAsia"/>
                <w:sz w:val="24"/>
              </w:rPr>
              <w:t>制造业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892,527.00</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3.98</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D</w:t>
            </w:r>
          </w:p>
        </w:tc>
        <w:tc>
          <w:tcPr>
            <w:tcW w:w="3685" w:type="dxa"/>
            <w:vAlign w:val="center"/>
          </w:tcPr>
          <w:p w:rsidR="00890545" w:rsidRPr="00DD699C" w:rsidRDefault="00890545" w:rsidP="00DB5159">
            <w:pPr>
              <w:spacing w:before="29" w:line="288" w:lineRule="auto"/>
              <w:rPr>
                <w:sz w:val="24"/>
              </w:rPr>
            </w:pPr>
            <w:r w:rsidRPr="00DD699C">
              <w:rPr>
                <w:rFonts w:hint="eastAsia"/>
                <w:sz w:val="24"/>
              </w:rPr>
              <w:t>电力、热力、燃气及水生产和供应业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E</w:t>
            </w:r>
          </w:p>
        </w:tc>
        <w:tc>
          <w:tcPr>
            <w:tcW w:w="3685" w:type="dxa"/>
            <w:vAlign w:val="center"/>
          </w:tcPr>
          <w:p w:rsidR="00890545" w:rsidRPr="00DD699C" w:rsidRDefault="00890545" w:rsidP="00DB5159">
            <w:pPr>
              <w:spacing w:before="29" w:line="288" w:lineRule="auto"/>
              <w:rPr>
                <w:sz w:val="24"/>
              </w:rPr>
            </w:pPr>
            <w:r w:rsidRPr="00DD699C">
              <w:rPr>
                <w:rFonts w:hint="eastAsia"/>
                <w:sz w:val="24"/>
              </w:rPr>
              <w:t>建筑业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F</w:t>
            </w:r>
          </w:p>
        </w:tc>
        <w:tc>
          <w:tcPr>
            <w:tcW w:w="3685" w:type="dxa"/>
            <w:vAlign w:val="center"/>
          </w:tcPr>
          <w:p w:rsidR="00890545" w:rsidRPr="00DD699C" w:rsidRDefault="00890545" w:rsidP="00DB5159">
            <w:pPr>
              <w:spacing w:before="29" w:line="288" w:lineRule="auto"/>
              <w:rPr>
                <w:sz w:val="24"/>
              </w:rPr>
            </w:pPr>
            <w:r w:rsidRPr="00DD699C">
              <w:rPr>
                <w:rFonts w:hint="eastAsia"/>
                <w:sz w:val="24"/>
              </w:rPr>
              <w:t>批发和零售业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G</w:t>
            </w:r>
          </w:p>
        </w:tc>
        <w:tc>
          <w:tcPr>
            <w:tcW w:w="3685" w:type="dxa"/>
            <w:vAlign w:val="center"/>
          </w:tcPr>
          <w:p w:rsidR="00890545" w:rsidRPr="00DD699C" w:rsidRDefault="00890545" w:rsidP="00DB5159">
            <w:pPr>
              <w:spacing w:before="29" w:line="288" w:lineRule="auto"/>
              <w:rPr>
                <w:sz w:val="24"/>
              </w:rPr>
            </w:pPr>
            <w:r w:rsidRPr="00DD699C">
              <w:rPr>
                <w:rFonts w:hint="eastAsia"/>
                <w:sz w:val="24"/>
              </w:rPr>
              <w:t>交通运输、仓储和邮政业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H</w:t>
            </w:r>
          </w:p>
        </w:tc>
        <w:tc>
          <w:tcPr>
            <w:tcW w:w="3685" w:type="dxa"/>
            <w:vAlign w:val="center"/>
          </w:tcPr>
          <w:p w:rsidR="00890545" w:rsidRPr="00DD699C" w:rsidRDefault="00890545" w:rsidP="00DB5159">
            <w:pPr>
              <w:spacing w:before="29" w:line="288" w:lineRule="auto"/>
              <w:rPr>
                <w:sz w:val="24"/>
              </w:rPr>
            </w:pPr>
            <w:r w:rsidRPr="00DD699C">
              <w:rPr>
                <w:rFonts w:hint="eastAsia"/>
                <w:sz w:val="24"/>
              </w:rPr>
              <w:t>住宿和餐饮业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I</w:t>
            </w:r>
          </w:p>
        </w:tc>
        <w:tc>
          <w:tcPr>
            <w:tcW w:w="3685" w:type="dxa"/>
            <w:vAlign w:val="center"/>
          </w:tcPr>
          <w:p w:rsidR="00890545" w:rsidRPr="00DD699C" w:rsidRDefault="00890545" w:rsidP="00DB5159">
            <w:pPr>
              <w:spacing w:before="29" w:line="288" w:lineRule="auto"/>
              <w:rPr>
                <w:sz w:val="24"/>
              </w:rPr>
            </w:pPr>
            <w:r w:rsidRPr="00DD699C">
              <w:rPr>
                <w:rFonts w:hint="eastAsia"/>
                <w:sz w:val="24"/>
              </w:rPr>
              <w:t>信息传输、软件和信息技术服务业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448,240.00</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2.00</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J</w:t>
            </w:r>
          </w:p>
        </w:tc>
        <w:tc>
          <w:tcPr>
            <w:tcW w:w="3685" w:type="dxa"/>
            <w:vAlign w:val="center"/>
          </w:tcPr>
          <w:p w:rsidR="00890545" w:rsidRPr="00DD699C" w:rsidRDefault="00890545" w:rsidP="00DB5159">
            <w:pPr>
              <w:spacing w:before="29" w:line="288" w:lineRule="auto"/>
              <w:rPr>
                <w:sz w:val="24"/>
              </w:rPr>
            </w:pPr>
            <w:r w:rsidRPr="00DD699C">
              <w:rPr>
                <w:rFonts w:hint="eastAsia"/>
                <w:sz w:val="24"/>
              </w:rPr>
              <w:t>金融业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K</w:t>
            </w:r>
          </w:p>
        </w:tc>
        <w:tc>
          <w:tcPr>
            <w:tcW w:w="3685" w:type="dxa"/>
            <w:vAlign w:val="center"/>
          </w:tcPr>
          <w:p w:rsidR="00890545" w:rsidRPr="00DD699C" w:rsidRDefault="00890545" w:rsidP="00DB5159">
            <w:pPr>
              <w:spacing w:before="29" w:line="288" w:lineRule="auto"/>
              <w:rPr>
                <w:sz w:val="24"/>
              </w:rPr>
            </w:pPr>
            <w:r w:rsidRPr="00DD699C">
              <w:rPr>
                <w:rFonts w:hint="eastAsia"/>
                <w:sz w:val="24"/>
              </w:rPr>
              <w:t>房地产业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L</w:t>
            </w:r>
          </w:p>
        </w:tc>
        <w:tc>
          <w:tcPr>
            <w:tcW w:w="3685" w:type="dxa"/>
            <w:vAlign w:val="center"/>
          </w:tcPr>
          <w:p w:rsidR="00890545" w:rsidRPr="00DD699C" w:rsidRDefault="00890545" w:rsidP="00DB5159">
            <w:pPr>
              <w:spacing w:before="29" w:line="288" w:lineRule="auto"/>
              <w:rPr>
                <w:sz w:val="24"/>
              </w:rPr>
            </w:pPr>
            <w:r w:rsidRPr="00DD699C">
              <w:rPr>
                <w:rFonts w:hint="eastAsia"/>
                <w:sz w:val="24"/>
              </w:rPr>
              <w:t>租赁和商务服务业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M</w:t>
            </w:r>
          </w:p>
        </w:tc>
        <w:tc>
          <w:tcPr>
            <w:tcW w:w="3685" w:type="dxa"/>
            <w:vAlign w:val="center"/>
          </w:tcPr>
          <w:p w:rsidR="00890545" w:rsidRPr="00DD699C" w:rsidRDefault="00890545" w:rsidP="00DB5159">
            <w:pPr>
              <w:spacing w:before="29" w:line="288" w:lineRule="auto"/>
              <w:rPr>
                <w:sz w:val="24"/>
              </w:rPr>
            </w:pPr>
            <w:r w:rsidRPr="00DD699C">
              <w:rPr>
                <w:rFonts w:hint="eastAsia"/>
                <w:sz w:val="24"/>
              </w:rPr>
              <w:t>科学研究和技术服务业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N</w:t>
            </w:r>
          </w:p>
        </w:tc>
        <w:tc>
          <w:tcPr>
            <w:tcW w:w="3685" w:type="dxa"/>
            <w:vAlign w:val="center"/>
          </w:tcPr>
          <w:p w:rsidR="00890545" w:rsidRPr="00DD699C" w:rsidRDefault="00890545" w:rsidP="00DB5159">
            <w:pPr>
              <w:spacing w:before="29" w:line="288" w:lineRule="auto"/>
              <w:rPr>
                <w:sz w:val="24"/>
              </w:rPr>
            </w:pPr>
            <w:r w:rsidRPr="00DD699C">
              <w:rPr>
                <w:rFonts w:hint="eastAsia"/>
                <w:sz w:val="24"/>
              </w:rPr>
              <w:t>水利、环境和公共设施管理业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O</w:t>
            </w:r>
          </w:p>
        </w:tc>
        <w:tc>
          <w:tcPr>
            <w:tcW w:w="3685" w:type="dxa"/>
            <w:vAlign w:val="center"/>
          </w:tcPr>
          <w:p w:rsidR="00890545" w:rsidRPr="00DD699C" w:rsidRDefault="00890545" w:rsidP="00DB5159">
            <w:pPr>
              <w:spacing w:before="29" w:line="288" w:lineRule="auto"/>
              <w:rPr>
                <w:sz w:val="24"/>
              </w:rPr>
            </w:pPr>
            <w:r w:rsidRPr="00DD699C">
              <w:rPr>
                <w:rFonts w:hint="eastAsia"/>
                <w:sz w:val="24"/>
              </w:rPr>
              <w:t>居民服务、修理和其他服务业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P</w:t>
            </w:r>
          </w:p>
        </w:tc>
        <w:tc>
          <w:tcPr>
            <w:tcW w:w="3685" w:type="dxa"/>
            <w:vAlign w:val="center"/>
          </w:tcPr>
          <w:p w:rsidR="00890545" w:rsidRPr="00DD699C" w:rsidRDefault="00890545" w:rsidP="00DB5159">
            <w:pPr>
              <w:spacing w:before="29" w:line="288" w:lineRule="auto"/>
              <w:rPr>
                <w:sz w:val="24"/>
              </w:rPr>
            </w:pPr>
            <w:r w:rsidRPr="00DD699C">
              <w:rPr>
                <w:rFonts w:hint="eastAsia"/>
                <w:sz w:val="24"/>
              </w:rPr>
              <w:t>教育</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lastRenderedPageBreak/>
              <w:t>Q</w:t>
            </w:r>
          </w:p>
        </w:tc>
        <w:tc>
          <w:tcPr>
            <w:tcW w:w="3685" w:type="dxa"/>
            <w:vAlign w:val="center"/>
          </w:tcPr>
          <w:p w:rsidR="00890545" w:rsidRPr="00DD699C" w:rsidRDefault="00890545" w:rsidP="00DB5159">
            <w:pPr>
              <w:spacing w:before="29" w:line="288" w:lineRule="auto"/>
              <w:rPr>
                <w:sz w:val="24"/>
              </w:rPr>
            </w:pPr>
            <w:r w:rsidRPr="00DD699C">
              <w:rPr>
                <w:rFonts w:hint="eastAsia"/>
                <w:sz w:val="24"/>
              </w:rPr>
              <w:t>卫生和社会工作</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R</w:t>
            </w:r>
          </w:p>
        </w:tc>
        <w:tc>
          <w:tcPr>
            <w:tcW w:w="3685" w:type="dxa"/>
            <w:vAlign w:val="center"/>
          </w:tcPr>
          <w:p w:rsidR="00890545" w:rsidRPr="00DD699C" w:rsidRDefault="00890545" w:rsidP="00DB5159">
            <w:pPr>
              <w:spacing w:before="29" w:line="288" w:lineRule="auto"/>
              <w:rPr>
                <w:sz w:val="24"/>
              </w:rPr>
            </w:pPr>
            <w:r w:rsidRPr="00DD699C">
              <w:rPr>
                <w:rFonts w:hint="eastAsia"/>
                <w:sz w:val="24"/>
              </w:rPr>
              <w:t>文化、体育和娱乐业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216,752.00</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0.97</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S</w:t>
            </w:r>
          </w:p>
        </w:tc>
        <w:tc>
          <w:tcPr>
            <w:tcW w:w="3685" w:type="dxa"/>
            <w:vAlign w:val="center"/>
          </w:tcPr>
          <w:p w:rsidR="00890545" w:rsidRPr="00DD699C" w:rsidRDefault="00890545" w:rsidP="00DB5159">
            <w:pPr>
              <w:spacing w:before="29" w:line="288" w:lineRule="auto"/>
              <w:rPr>
                <w:sz w:val="24"/>
              </w:rPr>
            </w:pPr>
            <w:r w:rsidRPr="00DD699C">
              <w:rPr>
                <w:rFonts w:hint="eastAsia"/>
                <w:sz w:val="24"/>
              </w:rPr>
              <w:t>综合</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p>
        </w:tc>
        <w:tc>
          <w:tcPr>
            <w:tcW w:w="3685" w:type="dxa"/>
            <w:vAlign w:val="center"/>
          </w:tcPr>
          <w:p w:rsidR="00890545" w:rsidRPr="00DD699C" w:rsidRDefault="00890545" w:rsidP="00DB5159">
            <w:pPr>
              <w:spacing w:before="29" w:line="288" w:lineRule="auto"/>
              <w:rPr>
                <w:sz w:val="24"/>
              </w:rPr>
            </w:pPr>
            <w:r w:rsidRPr="00DD699C">
              <w:rPr>
                <w:rFonts w:hint="eastAsia"/>
                <w:sz w:val="24"/>
              </w:rPr>
              <w:t>合计</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2,002,722.00</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8.93</w:t>
            </w:r>
          </w:p>
        </w:tc>
      </w:tr>
    </w:tbl>
    <w:p w:rsidR="00890545" w:rsidRPr="00890545" w:rsidRDefault="00890545" w:rsidP="00890545">
      <w:pPr>
        <w:pStyle w:val="a0"/>
      </w:pPr>
    </w:p>
    <w:p w:rsidR="00F75EA9" w:rsidRPr="00113F76" w:rsidRDefault="00F75EA9" w:rsidP="00113F76">
      <w:pPr>
        <w:tabs>
          <w:tab w:val="left" w:pos="426"/>
        </w:tabs>
        <w:spacing w:before="29" w:line="288" w:lineRule="auto"/>
        <w:jc w:val="left"/>
        <w:rPr>
          <w:rFonts w:asciiTheme="minorEastAsia" w:eastAsiaTheme="minorEastAsia" w:hAnsiTheme="minorEastAsia"/>
          <w:color w:val="000000"/>
          <w:szCs w:val="21"/>
        </w:rPr>
      </w:pPr>
      <w:r w:rsidRPr="00905382">
        <w:rPr>
          <w:rFonts w:eastAsiaTheme="minorEastAsia"/>
          <w:b/>
          <w:sz w:val="24"/>
        </w:rPr>
        <w:t>8.2.2</w:t>
      </w:r>
      <w:r w:rsidRPr="00905382">
        <w:rPr>
          <w:rFonts w:eastAsiaTheme="minorEastAsia" w:hint="eastAsia"/>
          <w:b/>
          <w:sz w:val="24"/>
        </w:rPr>
        <w:t>报告期末按行业分类的</w:t>
      </w:r>
      <w:r w:rsidR="00E56DA8">
        <w:rPr>
          <w:rFonts w:eastAsiaTheme="minorEastAsia" w:hint="eastAsia"/>
          <w:b/>
          <w:sz w:val="24"/>
        </w:rPr>
        <w:t>港股通</w:t>
      </w:r>
      <w:r w:rsidRPr="00905382">
        <w:rPr>
          <w:rFonts w:eastAsiaTheme="minorEastAsia" w:hint="eastAsia"/>
          <w:b/>
          <w:sz w:val="24"/>
        </w:rPr>
        <w:t>投资股票投资组合</w:t>
      </w:r>
    </w:p>
    <w:p w:rsidR="00F75EA9" w:rsidRPr="00905382" w:rsidRDefault="00F75EA9" w:rsidP="00F75EA9">
      <w:pPr>
        <w:widowControl/>
        <w:autoSpaceDE w:val="0"/>
        <w:autoSpaceDN w:val="0"/>
        <w:spacing w:before="29" w:line="288" w:lineRule="auto"/>
        <w:ind w:right="-15"/>
        <w:textAlignment w:val="bottom"/>
        <w:rPr>
          <w:color w:val="000000"/>
          <w:sz w:val="24"/>
        </w:rPr>
      </w:pPr>
      <w:r w:rsidRPr="00905382">
        <w:rPr>
          <w:color w:val="000000"/>
          <w:sz w:val="24"/>
        </w:rPr>
        <w:t>本基金本报告期末未持有通过港股通投资的股票。</w:t>
      </w:r>
    </w:p>
    <w:p w:rsidR="00495038" w:rsidRPr="00F75EA9" w:rsidRDefault="00495038" w:rsidP="00CD2030">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13" w:name="_Toc361324881"/>
      <w:bookmarkStart w:id="214" w:name="_Toc35961115"/>
      <w:r w:rsidRPr="00AD0E47">
        <w:rPr>
          <w:rFonts w:ascii="Times New Roman" w:hAnsi="Times New Roman"/>
          <w:kern w:val="0"/>
          <w:szCs w:val="24"/>
        </w:rPr>
        <w:t>8.3</w:t>
      </w:r>
      <w:r w:rsidRPr="00AD0E47">
        <w:rPr>
          <w:rFonts w:ascii="Times New Roman" w:hAnsi="Times New Roman" w:hint="eastAsia"/>
          <w:kern w:val="0"/>
          <w:szCs w:val="24"/>
        </w:rPr>
        <w:t>期末按公允价值占基金资产净值比例大小排序的所有股票投资明细</w:t>
      </w:r>
      <w:bookmarkEnd w:id="213"/>
      <w:bookmarkEnd w:id="214"/>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A59F9" w:rsidRPr="0091212A" w:rsidTr="009F4E54">
        <w:trPr>
          <w:jc w:val="center"/>
        </w:trPr>
        <w:tc>
          <w:tcPr>
            <w:tcW w:w="817"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序号</w:t>
            </w:r>
          </w:p>
        </w:tc>
        <w:tc>
          <w:tcPr>
            <w:tcW w:w="1276"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股票代码</w:t>
            </w:r>
          </w:p>
        </w:tc>
        <w:tc>
          <w:tcPr>
            <w:tcW w:w="1701"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股票名称</w:t>
            </w:r>
          </w:p>
        </w:tc>
        <w:tc>
          <w:tcPr>
            <w:tcW w:w="1559"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数量</w:t>
            </w:r>
            <w:r w:rsidRPr="001F7785">
              <w:rPr>
                <w:sz w:val="24"/>
              </w:rPr>
              <w:t>(</w:t>
            </w:r>
            <w:r w:rsidRPr="001F7785">
              <w:rPr>
                <w:rFonts w:hint="eastAsia"/>
                <w:sz w:val="24"/>
              </w:rPr>
              <w:t>股</w:t>
            </w:r>
            <w:r w:rsidRPr="001F7785">
              <w:rPr>
                <w:sz w:val="24"/>
              </w:rPr>
              <w:t>)</w:t>
            </w:r>
          </w:p>
        </w:tc>
        <w:tc>
          <w:tcPr>
            <w:tcW w:w="1932" w:type="dxa"/>
            <w:vAlign w:val="center"/>
          </w:tcPr>
          <w:p w:rsidR="001A59F9" w:rsidRPr="001F7785" w:rsidRDefault="001A59F9" w:rsidP="001F7785">
            <w:pPr>
              <w:autoSpaceDE w:val="0"/>
              <w:autoSpaceDN w:val="0"/>
              <w:adjustRightInd w:val="0"/>
              <w:snapToGrid w:val="0"/>
              <w:spacing w:before="29" w:line="288" w:lineRule="auto"/>
              <w:jc w:val="center"/>
              <w:rPr>
                <w:sz w:val="24"/>
              </w:rPr>
            </w:pPr>
            <w:r w:rsidRPr="001F7785">
              <w:rPr>
                <w:rFonts w:hint="eastAsia"/>
                <w:sz w:val="24"/>
              </w:rPr>
              <w:t>公允价值</w:t>
            </w:r>
          </w:p>
        </w:tc>
        <w:tc>
          <w:tcPr>
            <w:tcW w:w="1612"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占基金资产净值比例</w:t>
            </w:r>
            <w:r w:rsidRPr="001F7785">
              <w:rPr>
                <w:sz w:val="24"/>
              </w:rPr>
              <w:t>(</w:t>
            </w:r>
            <w:r w:rsidRPr="001F7785">
              <w:rPr>
                <w:rFonts w:hint="eastAsia"/>
                <w:sz w:val="24"/>
              </w:rPr>
              <w:t>％</w:t>
            </w:r>
            <w:r w:rsidRPr="001F7785">
              <w:rPr>
                <w:sz w:val="24"/>
              </w:rPr>
              <w:t>)</w:t>
            </w:r>
          </w:p>
        </w:tc>
      </w:tr>
      <w:tr w:rsidR="008B12D2">
        <w:trPr>
          <w:jc w:val="center"/>
        </w:trPr>
        <w:tc>
          <w:tcPr>
            <w:tcW w:w="817" w:type="dxa"/>
            <w:vAlign w:val="center"/>
          </w:tcPr>
          <w:p w:rsidR="008B12D2" w:rsidRDefault="00252178">
            <w:pPr>
              <w:jc w:val="center"/>
            </w:pPr>
            <w:r>
              <w:rPr>
                <w:color w:val="000000"/>
                <w:sz w:val="24"/>
              </w:rPr>
              <w:t>1</w:t>
            </w:r>
          </w:p>
        </w:tc>
        <w:tc>
          <w:tcPr>
            <w:tcW w:w="1276" w:type="dxa"/>
            <w:vAlign w:val="center"/>
          </w:tcPr>
          <w:p w:rsidR="008B12D2" w:rsidRDefault="00252178">
            <w:pPr>
              <w:jc w:val="center"/>
            </w:pPr>
            <w:r>
              <w:rPr>
                <w:color w:val="000000"/>
                <w:sz w:val="24"/>
              </w:rPr>
              <w:t>002230</w:t>
            </w:r>
          </w:p>
        </w:tc>
        <w:tc>
          <w:tcPr>
            <w:tcW w:w="1701" w:type="dxa"/>
            <w:vAlign w:val="center"/>
          </w:tcPr>
          <w:p w:rsidR="008B12D2" w:rsidRDefault="00252178">
            <w:pPr>
              <w:jc w:val="center"/>
            </w:pPr>
            <w:r>
              <w:rPr>
                <w:color w:val="000000"/>
                <w:sz w:val="24"/>
              </w:rPr>
              <w:t>科大讯飞</w:t>
            </w:r>
          </w:p>
        </w:tc>
        <w:tc>
          <w:tcPr>
            <w:tcW w:w="1559" w:type="dxa"/>
            <w:vAlign w:val="center"/>
          </w:tcPr>
          <w:p w:rsidR="008B12D2" w:rsidRDefault="00252178">
            <w:pPr>
              <w:jc w:val="right"/>
            </w:pPr>
            <w:r>
              <w:rPr>
                <w:color w:val="000000"/>
                <w:sz w:val="24"/>
              </w:rPr>
              <w:t>13,000</w:t>
            </w:r>
          </w:p>
        </w:tc>
        <w:tc>
          <w:tcPr>
            <w:tcW w:w="1932" w:type="dxa"/>
            <w:vAlign w:val="center"/>
          </w:tcPr>
          <w:p w:rsidR="008B12D2" w:rsidRDefault="00252178">
            <w:pPr>
              <w:jc w:val="right"/>
            </w:pPr>
            <w:r>
              <w:rPr>
                <w:color w:val="000000"/>
                <w:sz w:val="24"/>
              </w:rPr>
              <w:t>448,240.00</w:t>
            </w:r>
          </w:p>
        </w:tc>
        <w:tc>
          <w:tcPr>
            <w:tcW w:w="1612" w:type="dxa"/>
            <w:vAlign w:val="center"/>
          </w:tcPr>
          <w:p w:rsidR="008B12D2" w:rsidRDefault="00252178">
            <w:pPr>
              <w:jc w:val="right"/>
            </w:pPr>
            <w:r>
              <w:rPr>
                <w:color w:val="000000"/>
                <w:sz w:val="24"/>
              </w:rPr>
              <w:t>2.00</w:t>
            </w:r>
          </w:p>
        </w:tc>
      </w:tr>
      <w:tr w:rsidR="008B12D2">
        <w:trPr>
          <w:jc w:val="center"/>
        </w:trPr>
        <w:tc>
          <w:tcPr>
            <w:tcW w:w="817" w:type="dxa"/>
            <w:vAlign w:val="center"/>
          </w:tcPr>
          <w:p w:rsidR="008B12D2" w:rsidRDefault="00252178">
            <w:pPr>
              <w:jc w:val="center"/>
            </w:pPr>
            <w:r>
              <w:rPr>
                <w:color w:val="000000"/>
                <w:sz w:val="24"/>
              </w:rPr>
              <w:t>2</w:t>
            </w:r>
          </w:p>
        </w:tc>
        <w:tc>
          <w:tcPr>
            <w:tcW w:w="1276" w:type="dxa"/>
            <w:vAlign w:val="center"/>
          </w:tcPr>
          <w:p w:rsidR="008B12D2" w:rsidRDefault="00252178">
            <w:pPr>
              <w:jc w:val="center"/>
            </w:pPr>
            <w:r>
              <w:rPr>
                <w:color w:val="000000"/>
                <w:sz w:val="24"/>
              </w:rPr>
              <w:t>600019</w:t>
            </w:r>
          </w:p>
        </w:tc>
        <w:tc>
          <w:tcPr>
            <w:tcW w:w="1701" w:type="dxa"/>
            <w:vAlign w:val="center"/>
          </w:tcPr>
          <w:p w:rsidR="008B12D2" w:rsidRDefault="00252178">
            <w:pPr>
              <w:jc w:val="center"/>
            </w:pPr>
            <w:r>
              <w:rPr>
                <w:color w:val="000000"/>
                <w:sz w:val="24"/>
              </w:rPr>
              <w:t>宝钢股份</w:t>
            </w:r>
          </w:p>
        </w:tc>
        <w:tc>
          <w:tcPr>
            <w:tcW w:w="1559" w:type="dxa"/>
            <w:vAlign w:val="center"/>
          </w:tcPr>
          <w:p w:rsidR="008B12D2" w:rsidRDefault="00252178">
            <w:pPr>
              <w:jc w:val="right"/>
            </w:pPr>
            <w:r>
              <w:rPr>
                <w:color w:val="000000"/>
                <w:sz w:val="24"/>
              </w:rPr>
              <w:t>77,900</w:t>
            </w:r>
          </w:p>
        </w:tc>
        <w:tc>
          <w:tcPr>
            <w:tcW w:w="1932" w:type="dxa"/>
            <w:vAlign w:val="center"/>
          </w:tcPr>
          <w:p w:rsidR="008B12D2" w:rsidRDefault="00252178">
            <w:pPr>
              <w:jc w:val="right"/>
            </w:pPr>
            <w:r>
              <w:rPr>
                <w:color w:val="000000"/>
                <w:sz w:val="24"/>
              </w:rPr>
              <w:t>447,146.00</w:t>
            </w:r>
          </w:p>
        </w:tc>
        <w:tc>
          <w:tcPr>
            <w:tcW w:w="1612" w:type="dxa"/>
            <w:vAlign w:val="center"/>
          </w:tcPr>
          <w:p w:rsidR="008B12D2" w:rsidRDefault="00252178">
            <w:pPr>
              <w:jc w:val="right"/>
            </w:pPr>
            <w:r>
              <w:rPr>
                <w:color w:val="000000"/>
                <w:sz w:val="24"/>
              </w:rPr>
              <w:t>1.99</w:t>
            </w:r>
          </w:p>
        </w:tc>
      </w:tr>
      <w:tr w:rsidR="008B12D2">
        <w:trPr>
          <w:jc w:val="center"/>
        </w:trPr>
        <w:tc>
          <w:tcPr>
            <w:tcW w:w="817" w:type="dxa"/>
            <w:vAlign w:val="center"/>
          </w:tcPr>
          <w:p w:rsidR="008B12D2" w:rsidRDefault="00252178">
            <w:pPr>
              <w:jc w:val="center"/>
            </w:pPr>
            <w:r>
              <w:rPr>
                <w:color w:val="000000"/>
                <w:sz w:val="24"/>
              </w:rPr>
              <w:t>3</w:t>
            </w:r>
          </w:p>
        </w:tc>
        <w:tc>
          <w:tcPr>
            <w:tcW w:w="1276" w:type="dxa"/>
            <w:vAlign w:val="center"/>
          </w:tcPr>
          <w:p w:rsidR="008B12D2" w:rsidRDefault="00252178">
            <w:pPr>
              <w:jc w:val="center"/>
            </w:pPr>
            <w:r>
              <w:rPr>
                <w:color w:val="000000"/>
                <w:sz w:val="24"/>
              </w:rPr>
              <w:t>002050</w:t>
            </w:r>
          </w:p>
        </w:tc>
        <w:tc>
          <w:tcPr>
            <w:tcW w:w="1701" w:type="dxa"/>
            <w:vAlign w:val="center"/>
          </w:tcPr>
          <w:p w:rsidR="008B12D2" w:rsidRDefault="00252178">
            <w:pPr>
              <w:jc w:val="center"/>
            </w:pPr>
            <w:r>
              <w:rPr>
                <w:color w:val="000000"/>
                <w:sz w:val="24"/>
              </w:rPr>
              <w:t>三花智控</w:t>
            </w:r>
          </w:p>
        </w:tc>
        <w:tc>
          <w:tcPr>
            <w:tcW w:w="1559" w:type="dxa"/>
            <w:vAlign w:val="center"/>
          </w:tcPr>
          <w:p w:rsidR="008B12D2" w:rsidRDefault="00252178">
            <w:pPr>
              <w:jc w:val="right"/>
            </w:pPr>
            <w:r>
              <w:rPr>
                <w:color w:val="000000"/>
                <w:sz w:val="24"/>
              </w:rPr>
              <w:t>25,700</w:t>
            </w:r>
          </w:p>
        </w:tc>
        <w:tc>
          <w:tcPr>
            <w:tcW w:w="1932" w:type="dxa"/>
            <w:vAlign w:val="center"/>
          </w:tcPr>
          <w:p w:rsidR="008B12D2" w:rsidRDefault="00252178">
            <w:pPr>
              <w:jc w:val="right"/>
            </w:pPr>
            <w:r>
              <w:rPr>
                <w:color w:val="000000"/>
                <w:sz w:val="24"/>
              </w:rPr>
              <w:t>445,381.00</w:t>
            </w:r>
          </w:p>
        </w:tc>
        <w:tc>
          <w:tcPr>
            <w:tcW w:w="1612" w:type="dxa"/>
            <w:vAlign w:val="center"/>
          </w:tcPr>
          <w:p w:rsidR="008B12D2" w:rsidRDefault="00252178">
            <w:pPr>
              <w:jc w:val="right"/>
            </w:pPr>
            <w:r>
              <w:rPr>
                <w:color w:val="000000"/>
                <w:sz w:val="24"/>
              </w:rPr>
              <w:t>1.99</w:t>
            </w:r>
          </w:p>
        </w:tc>
      </w:tr>
      <w:tr w:rsidR="008B12D2">
        <w:trPr>
          <w:jc w:val="center"/>
        </w:trPr>
        <w:tc>
          <w:tcPr>
            <w:tcW w:w="817" w:type="dxa"/>
            <w:vAlign w:val="center"/>
          </w:tcPr>
          <w:p w:rsidR="008B12D2" w:rsidRDefault="00252178">
            <w:pPr>
              <w:jc w:val="center"/>
            </w:pPr>
            <w:r>
              <w:rPr>
                <w:color w:val="000000"/>
                <w:sz w:val="24"/>
              </w:rPr>
              <w:t>4</w:t>
            </w:r>
          </w:p>
        </w:tc>
        <w:tc>
          <w:tcPr>
            <w:tcW w:w="1276" w:type="dxa"/>
            <w:vAlign w:val="center"/>
          </w:tcPr>
          <w:p w:rsidR="008B12D2" w:rsidRDefault="00252178">
            <w:pPr>
              <w:jc w:val="center"/>
            </w:pPr>
            <w:r>
              <w:rPr>
                <w:color w:val="000000"/>
                <w:sz w:val="24"/>
              </w:rPr>
              <w:t>000603</w:t>
            </w:r>
          </w:p>
        </w:tc>
        <w:tc>
          <w:tcPr>
            <w:tcW w:w="1701" w:type="dxa"/>
            <w:vAlign w:val="center"/>
          </w:tcPr>
          <w:p w:rsidR="008B12D2" w:rsidRDefault="00252178">
            <w:pPr>
              <w:jc w:val="center"/>
            </w:pPr>
            <w:r>
              <w:rPr>
                <w:color w:val="000000"/>
                <w:sz w:val="24"/>
              </w:rPr>
              <w:t>盛达资源</w:t>
            </w:r>
          </w:p>
        </w:tc>
        <w:tc>
          <w:tcPr>
            <w:tcW w:w="1559" w:type="dxa"/>
            <w:vAlign w:val="center"/>
          </w:tcPr>
          <w:p w:rsidR="008B12D2" w:rsidRDefault="00252178">
            <w:pPr>
              <w:jc w:val="right"/>
            </w:pPr>
            <w:r>
              <w:rPr>
                <w:color w:val="000000"/>
                <w:sz w:val="24"/>
              </w:rPr>
              <w:t>29,700</w:t>
            </w:r>
          </w:p>
        </w:tc>
        <w:tc>
          <w:tcPr>
            <w:tcW w:w="1932" w:type="dxa"/>
            <w:vAlign w:val="center"/>
          </w:tcPr>
          <w:p w:rsidR="008B12D2" w:rsidRDefault="00252178">
            <w:pPr>
              <w:jc w:val="right"/>
            </w:pPr>
            <w:r>
              <w:rPr>
                <w:color w:val="000000"/>
                <w:sz w:val="24"/>
              </w:rPr>
              <w:t>445,203.00</w:t>
            </w:r>
          </w:p>
        </w:tc>
        <w:tc>
          <w:tcPr>
            <w:tcW w:w="1612" w:type="dxa"/>
            <w:vAlign w:val="center"/>
          </w:tcPr>
          <w:p w:rsidR="008B12D2" w:rsidRDefault="00252178">
            <w:pPr>
              <w:jc w:val="right"/>
            </w:pPr>
            <w:r>
              <w:rPr>
                <w:color w:val="000000"/>
                <w:sz w:val="24"/>
              </w:rPr>
              <w:t>1.99</w:t>
            </w:r>
          </w:p>
        </w:tc>
      </w:tr>
      <w:tr w:rsidR="008B12D2">
        <w:trPr>
          <w:jc w:val="center"/>
        </w:trPr>
        <w:tc>
          <w:tcPr>
            <w:tcW w:w="817" w:type="dxa"/>
            <w:vAlign w:val="center"/>
          </w:tcPr>
          <w:p w:rsidR="008B12D2" w:rsidRDefault="00252178">
            <w:pPr>
              <w:jc w:val="center"/>
            </w:pPr>
            <w:r>
              <w:rPr>
                <w:color w:val="000000"/>
                <w:sz w:val="24"/>
              </w:rPr>
              <w:t>5</w:t>
            </w:r>
          </w:p>
        </w:tc>
        <w:tc>
          <w:tcPr>
            <w:tcW w:w="1276" w:type="dxa"/>
            <w:vAlign w:val="center"/>
          </w:tcPr>
          <w:p w:rsidR="008B12D2" w:rsidRDefault="00252178">
            <w:pPr>
              <w:jc w:val="center"/>
            </w:pPr>
            <w:r>
              <w:rPr>
                <w:color w:val="000000"/>
                <w:sz w:val="24"/>
              </w:rPr>
              <w:t>300413</w:t>
            </w:r>
          </w:p>
        </w:tc>
        <w:tc>
          <w:tcPr>
            <w:tcW w:w="1701" w:type="dxa"/>
            <w:vAlign w:val="center"/>
          </w:tcPr>
          <w:p w:rsidR="008B12D2" w:rsidRDefault="00252178">
            <w:pPr>
              <w:jc w:val="center"/>
            </w:pPr>
            <w:r>
              <w:rPr>
                <w:color w:val="000000"/>
                <w:sz w:val="24"/>
              </w:rPr>
              <w:t>芒果超媒</w:t>
            </w:r>
          </w:p>
        </w:tc>
        <w:tc>
          <w:tcPr>
            <w:tcW w:w="1559" w:type="dxa"/>
            <w:vAlign w:val="center"/>
          </w:tcPr>
          <w:p w:rsidR="008B12D2" w:rsidRDefault="00252178">
            <w:pPr>
              <w:jc w:val="right"/>
            </w:pPr>
            <w:r>
              <w:rPr>
                <w:color w:val="000000"/>
                <w:sz w:val="24"/>
              </w:rPr>
              <w:t>6,200</w:t>
            </w:r>
          </w:p>
        </w:tc>
        <w:tc>
          <w:tcPr>
            <w:tcW w:w="1932" w:type="dxa"/>
            <w:vAlign w:val="center"/>
          </w:tcPr>
          <w:p w:rsidR="008B12D2" w:rsidRDefault="00252178">
            <w:pPr>
              <w:jc w:val="right"/>
            </w:pPr>
            <w:r>
              <w:rPr>
                <w:color w:val="000000"/>
                <w:sz w:val="24"/>
              </w:rPr>
              <w:t>216,752.00</w:t>
            </w:r>
          </w:p>
        </w:tc>
        <w:tc>
          <w:tcPr>
            <w:tcW w:w="1612" w:type="dxa"/>
            <w:vAlign w:val="center"/>
          </w:tcPr>
          <w:p w:rsidR="008B12D2" w:rsidRDefault="00252178">
            <w:pPr>
              <w:jc w:val="right"/>
            </w:pPr>
            <w:r>
              <w:rPr>
                <w:color w:val="000000"/>
                <w:sz w:val="24"/>
              </w:rPr>
              <w:t>0.97</w:t>
            </w:r>
          </w:p>
        </w:tc>
      </w:tr>
    </w:tbl>
    <w:p w:rsidR="00CD2030" w:rsidRPr="00D754A9" w:rsidRDefault="00CD2030"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15" w:name="_Toc361324882"/>
      <w:bookmarkStart w:id="216" w:name="_Toc35961116"/>
      <w:r w:rsidRPr="00AD0E47">
        <w:rPr>
          <w:rFonts w:ascii="Times New Roman" w:hAnsi="Times New Roman"/>
          <w:kern w:val="0"/>
          <w:szCs w:val="24"/>
        </w:rPr>
        <w:t>8.4</w:t>
      </w:r>
      <w:bookmarkStart w:id="217" w:name="_Toc234814103"/>
      <w:r w:rsidRPr="00AD0E47">
        <w:rPr>
          <w:rFonts w:ascii="Times New Roman" w:hAnsi="Times New Roman" w:hint="eastAsia"/>
          <w:kern w:val="0"/>
          <w:szCs w:val="24"/>
        </w:rPr>
        <w:t>报告期内股票投资组合的重大变动</w:t>
      </w:r>
      <w:bookmarkEnd w:id="215"/>
      <w:bookmarkEnd w:id="216"/>
      <w:bookmarkEnd w:id="217"/>
    </w:p>
    <w:p w:rsidR="001A59F9" w:rsidRPr="00AD0E47" w:rsidRDefault="001A59F9" w:rsidP="00AD0E47">
      <w:pPr>
        <w:pStyle w:val="20"/>
        <w:spacing w:before="29" w:after="0" w:line="288" w:lineRule="auto"/>
        <w:rPr>
          <w:rFonts w:ascii="Times New Roman" w:hAnsi="Times New Roman"/>
          <w:kern w:val="0"/>
          <w:szCs w:val="24"/>
        </w:rPr>
      </w:pPr>
      <w:bookmarkStart w:id="218" w:name="_Toc35961117"/>
      <w:r w:rsidRPr="00AD0E47">
        <w:rPr>
          <w:rFonts w:ascii="Times New Roman" w:hAnsi="Times New Roman"/>
          <w:kern w:val="0"/>
          <w:szCs w:val="24"/>
        </w:rPr>
        <w:t>8.4.1</w:t>
      </w:r>
      <w:r w:rsidRPr="00AD0E47">
        <w:rPr>
          <w:rFonts w:ascii="Times New Roman" w:hAnsi="Times New Roman" w:hint="eastAsia"/>
          <w:kern w:val="0"/>
          <w:szCs w:val="24"/>
        </w:rPr>
        <w:t>累计买入金额超出</w:t>
      </w:r>
      <w:r w:rsidR="006A7E68" w:rsidRPr="00AD0E47">
        <w:rPr>
          <w:rFonts w:ascii="Times New Roman" w:hAnsi="Times New Roman" w:hint="eastAsia"/>
          <w:kern w:val="0"/>
          <w:szCs w:val="24"/>
        </w:rPr>
        <w:t>期初</w:t>
      </w:r>
      <w:r w:rsidRPr="00AD0E47">
        <w:rPr>
          <w:rFonts w:ascii="Times New Roman" w:hAnsi="Times New Roman" w:hint="eastAsia"/>
          <w:kern w:val="0"/>
          <w:szCs w:val="24"/>
        </w:rPr>
        <w:t>基金资产净值</w:t>
      </w:r>
      <w:r w:rsidR="006073BA" w:rsidRPr="00AD0E47">
        <w:rPr>
          <w:rFonts w:ascii="Times New Roman" w:hAnsi="Times New Roman"/>
          <w:kern w:val="0"/>
          <w:szCs w:val="24"/>
        </w:rPr>
        <w:t>2</w:t>
      </w:r>
      <w:r w:rsidR="006073BA" w:rsidRPr="00AD0E47">
        <w:rPr>
          <w:rFonts w:ascii="Times New Roman" w:hAnsi="Times New Roman"/>
          <w:kern w:val="0"/>
          <w:szCs w:val="24"/>
        </w:rPr>
        <w:t>％</w:t>
      </w:r>
      <w:r w:rsidRPr="00AD0E47">
        <w:rPr>
          <w:rFonts w:ascii="Times New Roman" w:hAnsi="Times New Roman" w:hint="eastAsia"/>
          <w:kern w:val="0"/>
          <w:szCs w:val="24"/>
        </w:rPr>
        <w:t>或前</w:t>
      </w:r>
      <w:r w:rsidRPr="00AD0E47">
        <w:rPr>
          <w:rFonts w:ascii="Times New Roman" w:hAnsi="Times New Roman"/>
          <w:kern w:val="0"/>
          <w:szCs w:val="24"/>
        </w:rPr>
        <w:t>20</w:t>
      </w:r>
      <w:r w:rsidRPr="00AD0E47">
        <w:rPr>
          <w:rFonts w:ascii="Times New Roman" w:hAnsi="Times New Roman" w:hint="eastAsia"/>
          <w:kern w:val="0"/>
          <w:szCs w:val="24"/>
        </w:rPr>
        <w:t>名的股票明细</w:t>
      </w:r>
      <w:bookmarkEnd w:id="218"/>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91212A" w:rsidTr="006D141C">
        <w:tc>
          <w:tcPr>
            <w:tcW w:w="87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序号</w:t>
            </w:r>
          </w:p>
        </w:tc>
        <w:tc>
          <w:tcPr>
            <w:tcW w:w="165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股票代码</w:t>
            </w:r>
          </w:p>
        </w:tc>
        <w:tc>
          <w:tcPr>
            <w:tcW w:w="19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股票名称</w:t>
            </w:r>
          </w:p>
        </w:tc>
        <w:tc>
          <w:tcPr>
            <w:tcW w:w="28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本期累计买入金额</w:t>
            </w:r>
          </w:p>
        </w:tc>
        <w:tc>
          <w:tcPr>
            <w:tcW w:w="162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占</w:t>
            </w:r>
            <w:r w:rsidR="006A7E68" w:rsidRPr="00A45F71">
              <w:rPr>
                <w:rFonts w:hint="eastAsia"/>
                <w:color w:val="000000"/>
                <w:sz w:val="24"/>
              </w:rPr>
              <w:t>期初</w:t>
            </w:r>
            <w:r w:rsidRPr="00A45F71">
              <w:rPr>
                <w:rFonts w:hint="eastAsia"/>
                <w:color w:val="000000"/>
                <w:sz w:val="24"/>
              </w:rPr>
              <w:t>基金资产净值比例（％）</w:t>
            </w:r>
          </w:p>
        </w:tc>
      </w:tr>
      <w:tr w:rsidR="008B12D2">
        <w:tc>
          <w:tcPr>
            <w:tcW w:w="870" w:type="dxa"/>
            <w:vAlign w:val="center"/>
          </w:tcPr>
          <w:p w:rsidR="008B12D2" w:rsidRDefault="00252178">
            <w:pPr>
              <w:jc w:val="center"/>
            </w:pPr>
            <w:r>
              <w:rPr>
                <w:color w:val="000000"/>
                <w:sz w:val="24"/>
              </w:rPr>
              <w:t>1</w:t>
            </w:r>
          </w:p>
        </w:tc>
        <w:tc>
          <w:tcPr>
            <w:tcW w:w="1650" w:type="dxa"/>
            <w:vAlign w:val="center"/>
          </w:tcPr>
          <w:p w:rsidR="008B12D2" w:rsidRDefault="00252178">
            <w:pPr>
              <w:jc w:val="center"/>
            </w:pPr>
            <w:r>
              <w:rPr>
                <w:color w:val="000000"/>
                <w:sz w:val="24"/>
              </w:rPr>
              <w:t>603609</w:t>
            </w:r>
          </w:p>
        </w:tc>
        <w:tc>
          <w:tcPr>
            <w:tcW w:w="1980" w:type="dxa"/>
            <w:vAlign w:val="center"/>
          </w:tcPr>
          <w:p w:rsidR="008B12D2" w:rsidRDefault="00252178">
            <w:pPr>
              <w:jc w:val="center"/>
            </w:pPr>
            <w:r>
              <w:rPr>
                <w:color w:val="000000"/>
                <w:sz w:val="24"/>
              </w:rPr>
              <w:t>禾丰牧业</w:t>
            </w:r>
          </w:p>
        </w:tc>
        <w:tc>
          <w:tcPr>
            <w:tcW w:w="2880" w:type="dxa"/>
            <w:vAlign w:val="center"/>
          </w:tcPr>
          <w:p w:rsidR="008B12D2" w:rsidRDefault="00252178">
            <w:pPr>
              <w:jc w:val="right"/>
            </w:pPr>
            <w:r>
              <w:rPr>
                <w:color w:val="000000"/>
                <w:sz w:val="24"/>
              </w:rPr>
              <w:t>3,369,832.00</w:t>
            </w:r>
          </w:p>
        </w:tc>
        <w:tc>
          <w:tcPr>
            <w:tcW w:w="1620" w:type="dxa"/>
            <w:vAlign w:val="center"/>
          </w:tcPr>
          <w:p w:rsidR="008B12D2" w:rsidRDefault="00252178">
            <w:pPr>
              <w:jc w:val="right"/>
            </w:pPr>
            <w:r>
              <w:rPr>
                <w:color w:val="000000"/>
                <w:sz w:val="24"/>
              </w:rPr>
              <w:t>12.93</w:t>
            </w:r>
          </w:p>
        </w:tc>
      </w:tr>
      <w:tr w:rsidR="008B12D2">
        <w:tc>
          <w:tcPr>
            <w:tcW w:w="870" w:type="dxa"/>
            <w:vAlign w:val="center"/>
          </w:tcPr>
          <w:p w:rsidR="008B12D2" w:rsidRDefault="00252178">
            <w:pPr>
              <w:jc w:val="center"/>
            </w:pPr>
            <w:r>
              <w:rPr>
                <w:color w:val="000000"/>
                <w:sz w:val="24"/>
              </w:rPr>
              <w:t>2</w:t>
            </w:r>
          </w:p>
        </w:tc>
        <w:tc>
          <w:tcPr>
            <w:tcW w:w="1650" w:type="dxa"/>
            <w:vAlign w:val="center"/>
          </w:tcPr>
          <w:p w:rsidR="008B12D2" w:rsidRDefault="00252178">
            <w:pPr>
              <w:jc w:val="center"/>
            </w:pPr>
            <w:r>
              <w:rPr>
                <w:color w:val="000000"/>
                <w:sz w:val="24"/>
              </w:rPr>
              <w:t>600570</w:t>
            </w:r>
          </w:p>
        </w:tc>
        <w:tc>
          <w:tcPr>
            <w:tcW w:w="1980" w:type="dxa"/>
            <w:vAlign w:val="center"/>
          </w:tcPr>
          <w:p w:rsidR="008B12D2" w:rsidRDefault="00252178">
            <w:pPr>
              <w:jc w:val="center"/>
            </w:pPr>
            <w:r>
              <w:rPr>
                <w:color w:val="000000"/>
                <w:sz w:val="24"/>
              </w:rPr>
              <w:t>恒生电子</w:t>
            </w:r>
          </w:p>
        </w:tc>
        <w:tc>
          <w:tcPr>
            <w:tcW w:w="2880" w:type="dxa"/>
            <w:vAlign w:val="center"/>
          </w:tcPr>
          <w:p w:rsidR="008B12D2" w:rsidRDefault="00252178">
            <w:pPr>
              <w:jc w:val="right"/>
            </w:pPr>
            <w:r>
              <w:rPr>
                <w:color w:val="000000"/>
                <w:sz w:val="24"/>
              </w:rPr>
              <w:t>2,814,139.00</w:t>
            </w:r>
          </w:p>
        </w:tc>
        <w:tc>
          <w:tcPr>
            <w:tcW w:w="1620" w:type="dxa"/>
            <w:vAlign w:val="center"/>
          </w:tcPr>
          <w:p w:rsidR="008B12D2" w:rsidRDefault="00252178">
            <w:pPr>
              <w:jc w:val="right"/>
            </w:pPr>
            <w:r>
              <w:rPr>
                <w:color w:val="000000"/>
                <w:sz w:val="24"/>
              </w:rPr>
              <w:t>10.80</w:t>
            </w:r>
          </w:p>
        </w:tc>
      </w:tr>
      <w:tr w:rsidR="008B12D2">
        <w:tc>
          <w:tcPr>
            <w:tcW w:w="870" w:type="dxa"/>
            <w:vAlign w:val="center"/>
          </w:tcPr>
          <w:p w:rsidR="008B12D2" w:rsidRDefault="00252178">
            <w:pPr>
              <w:jc w:val="center"/>
            </w:pPr>
            <w:r>
              <w:rPr>
                <w:color w:val="000000"/>
                <w:sz w:val="24"/>
              </w:rPr>
              <w:t>3</w:t>
            </w:r>
          </w:p>
        </w:tc>
        <w:tc>
          <w:tcPr>
            <w:tcW w:w="1650" w:type="dxa"/>
            <w:vAlign w:val="center"/>
          </w:tcPr>
          <w:p w:rsidR="008B12D2" w:rsidRDefault="00252178">
            <w:pPr>
              <w:jc w:val="center"/>
            </w:pPr>
            <w:r>
              <w:rPr>
                <w:color w:val="000000"/>
                <w:sz w:val="24"/>
              </w:rPr>
              <w:t>601162</w:t>
            </w:r>
          </w:p>
        </w:tc>
        <w:tc>
          <w:tcPr>
            <w:tcW w:w="1980" w:type="dxa"/>
            <w:vAlign w:val="center"/>
          </w:tcPr>
          <w:p w:rsidR="008B12D2" w:rsidRDefault="00252178">
            <w:pPr>
              <w:jc w:val="center"/>
            </w:pPr>
            <w:r>
              <w:rPr>
                <w:color w:val="000000"/>
                <w:sz w:val="24"/>
              </w:rPr>
              <w:t>天风证券</w:t>
            </w:r>
          </w:p>
        </w:tc>
        <w:tc>
          <w:tcPr>
            <w:tcW w:w="2880" w:type="dxa"/>
            <w:vAlign w:val="center"/>
          </w:tcPr>
          <w:p w:rsidR="008B12D2" w:rsidRDefault="00252178">
            <w:pPr>
              <w:jc w:val="right"/>
            </w:pPr>
            <w:r>
              <w:rPr>
                <w:color w:val="000000"/>
                <w:sz w:val="24"/>
              </w:rPr>
              <w:t>2,785,694.00</w:t>
            </w:r>
          </w:p>
        </w:tc>
        <w:tc>
          <w:tcPr>
            <w:tcW w:w="1620" w:type="dxa"/>
            <w:vAlign w:val="center"/>
          </w:tcPr>
          <w:p w:rsidR="008B12D2" w:rsidRDefault="00252178">
            <w:pPr>
              <w:jc w:val="right"/>
            </w:pPr>
            <w:r>
              <w:rPr>
                <w:color w:val="000000"/>
                <w:sz w:val="24"/>
              </w:rPr>
              <w:t>10.69</w:t>
            </w:r>
          </w:p>
        </w:tc>
      </w:tr>
      <w:tr w:rsidR="008B12D2">
        <w:tc>
          <w:tcPr>
            <w:tcW w:w="870" w:type="dxa"/>
            <w:vAlign w:val="center"/>
          </w:tcPr>
          <w:p w:rsidR="008B12D2" w:rsidRDefault="00252178">
            <w:pPr>
              <w:jc w:val="center"/>
            </w:pPr>
            <w:r>
              <w:rPr>
                <w:color w:val="000000"/>
                <w:sz w:val="24"/>
              </w:rPr>
              <w:t>4</w:t>
            </w:r>
          </w:p>
        </w:tc>
        <w:tc>
          <w:tcPr>
            <w:tcW w:w="1650" w:type="dxa"/>
            <w:vAlign w:val="center"/>
          </w:tcPr>
          <w:p w:rsidR="008B12D2" w:rsidRDefault="00252178">
            <w:pPr>
              <w:jc w:val="center"/>
            </w:pPr>
            <w:r>
              <w:rPr>
                <w:color w:val="000000"/>
                <w:sz w:val="24"/>
              </w:rPr>
              <w:t>601688</w:t>
            </w:r>
          </w:p>
        </w:tc>
        <w:tc>
          <w:tcPr>
            <w:tcW w:w="1980" w:type="dxa"/>
            <w:vAlign w:val="center"/>
          </w:tcPr>
          <w:p w:rsidR="008B12D2" w:rsidRDefault="00252178">
            <w:pPr>
              <w:jc w:val="center"/>
            </w:pPr>
            <w:r>
              <w:rPr>
                <w:color w:val="000000"/>
                <w:sz w:val="24"/>
              </w:rPr>
              <w:t>华泰证券</w:t>
            </w:r>
          </w:p>
        </w:tc>
        <w:tc>
          <w:tcPr>
            <w:tcW w:w="2880" w:type="dxa"/>
            <w:vAlign w:val="center"/>
          </w:tcPr>
          <w:p w:rsidR="008B12D2" w:rsidRDefault="00252178">
            <w:pPr>
              <w:jc w:val="right"/>
            </w:pPr>
            <w:r>
              <w:rPr>
                <w:color w:val="000000"/>
                <w:sz w:val="24"/>
              </w:rPr>
              <w:t>2,323,367.00</w:t>
            </w:r>
          </w:p>
        </w:tc>
        <w:tc>
          <w:tcPr>
            <w:tcW w:w="1620" w:type="dxa"/>
            <w:vAlign w:val="center"/>
          </w:tcPr>
          <w:p w:rsidR="008B12D2" w:rsidRDefault="00252178">
            <w:pPr>
              <w:jc w:val="right"/>
            </w:pPr>
            <w:r>
              <w:rPr>
                <w:color w:val="000000"/>
                <w:sz w:val="24"/>
              </w:rPr>
              <w:t>8.92</w:t>
            </w:r>
          </w:p>
        </w:tc>
      </w:tr>
      <w:tr w:rsidR="008B12D2">
        <w:tc>
          <w:tcPr>
            <w:tcW w:w="870" w:type="dxa"/>
            <w:vAlign w:val="center"/>
          </w:tcPr>
          <w:p w:rsidR="008B12D2" w:rsidRDefault="00252178">
            <w:pPr>
              <w:jc w:val="center"/>
            </w:pPr>
            <w:r>
              <w:rPr>
                <w:color w:val="000000"/>
                <w:sz w:val="24"/>
              </w:rPr>
              <w:t>5</w:t>
            </w:r>
          </w:p>
        </w:tc>
        <w:tc>
          <w:tcPr>
            <w:tcW w:w="1650" w:type="dxa"/>
            <w:vAlign w:val="center"/>
          </w:tcPr>
          <w:p w:rsidR="008B12D2" w:rsidRDefault="00252178">
            <w:pPr>
              <w:jc w:val="center"/>
            </w:pPr>
            <w:r>
              <w:rPr>
                <w:color w:val="000000"/>
                <w:sz w:val="24"/>
              </w:rPr>
              <w:t>002458</w:t>
            </w:r>
          </w:p>
        </w:tc>
        <w:tc>
          <w:tcPr>
            <w:tcW w:w="1980" w:type="dxa"/>
            <w:vAlign w:val="center"/>
          </w:tcPr>
          <w:p w:rsidR="008B12D2" w:rsidRDefault="00252178">
            <w:pPr>
              <w:jc w:val="center"/>
            </w:pPr>
            <w:r>
              <w:rPr>
                <w:color w:val="000000"/>
                <w:sz w:val="24"/>
              </w:rPr>
              <w:t>益生股份</w:t>
            </w:r>
          </w:p>
        </w:tc>
        <w:tc>
          <w:tcPr>
            <w:tcW w:w="2880" w:type="dxa"/>
            <w:vAlign w:val="center"/>
          </w:tcPr>
          <w:p w:rsidR="008B12D2" w:rsidRDefault="00252178">
            <w:pPr>
              <w:jc w:val="right"/>
            </w:pPr>
            <w:r>
              <w:rPr>
                <w:color w:val="000000"/>
                <w:sz w:val="24"/>
              </w:rPr>
              <w:t>2,311,827.00</w:t>
            </w:r>
          </w:p>
        </w:tc>
        <w:tc>
          <w:tcPr>
            <w:tcW w:w="1620" w:type="dxa"/>
            <w:vAlign w:val="center"/>
          </w:tcPr>
          <w:p w:rsidR="008B12D2" w:rsidRDefault="00252178">
            <w:pPr>
              <w:jc w:val="right"/>
            </w:pPr>
            <w:r>
              <w:rPr>
                <w:color w:val="000000"/>
                <w:sz w:val="24"/>
              </w:rPr>
              <w:t>8.87</w:t>
            </w:r>
          </w:p>
        </w:tc>
      </w:tr>
      <w:tr w:rsidR="008B12D2">
        <w:tc>
          <w:tcPr>
            <w:tcW w:w="870" w:type="dxa"/>
            <w:vAlign w:val="center"/>
          </w:tcPr>
          <w:p w:rsidR="008B12D2" w:rsidRDefault="00252178">
            <w:pPr>
              <w:jc w:val="center"/>
            </w:pPr>
            <w:r>
              <w:rPr>
                <w:color w:val="000000"/>
                <w:sz w:val="24"/>
              </w:rPr>
              <w:t>6</w:t>
            </w:r>
          </w:p>
        </w:tc>
        <w:tc>
          <w:tcPr>
            <w:tcW w:w="1650" w:type="dxa"/>
            <w:vAlign w:val="center"/>
          </w:tcPr>
          <w:p w:rsidR="008B12D2" w:rsidRDefault="00252178">
            <w:pPr>
              <w:jc w:val="center"/>
            </w:pPr>
            <w:r>
              <w:rPr>
                <w:color w:val="000000"/>
                <w:sz w:val="24"/>
              </w:rPr>
              <w:t>000977</w:t>
            </w:r>
          </w:p>
        </w:tc>
        <w:tc>
          <w:tcPr>
            <w:tcW w:w="1980" w:type="dxa"/>
            <w:vAlign w:val="center"/>
          </w:tcPr>
          <w:p w:rsidR="008B12D2" w:rsidRDefault="00252178">
            <w:pPr>
              <w:jc w:val="center"/>
            </w:pPr>
            <w:r>
              <w:rPr>
                <w:color w:val="000000"/>
                <w:sz w:val="24"/>
              </w:rPr>
              <w:t>浪潮信息</w:t>
            </w:r>
          </w:p>
        </w:tc>
        <w:tc>
          <w:tcPr>
            <w:tcW w:w="2880" w:type="dxa"/>
            <w:vAlign w:val="center"/>
          </w:tcPr>
          <w:p w:rsidR="008B12D2" w:rsidRDefault="00252178">
            <w:pPr>
              <w:jc w:val="right"/>
            </w:pPr>
            <w:r>
              <w:rPr>
                <w:color w:val="000000"/>
                <w:sz w:val="24"/>
              </w:rPr>
              <w:t>2,294,358.00</w:t>
            </w:r>
          </w:p>
        </w:tc>
        <w:tc>
          <w:tcPr>
            <w:tcW w:w="1620" w:type="dxa"/>
            <w:vAlign w:val="center"/>
          </w:tcPr>
          <w:p w:rsidR="008B12D2" w:rsidRDefault="00252178">
            <w:pPr>
              <w:jc w:val="right"/>
            </w:pPr>
            <w:r>
              <w:rPr>
                <w:color w:val="000000"/>
                <w:sz w:val="24"/>
              </w:rPr>
              <w:t>8.81</w:t>
            </w:r>
          </w:p>
        </w:tc>
      </w:tr>
      <w:tr w:rsidR="008B12D2">
        <w:tc>
          <w:tcPr>
            <w:tcW w:w="870" w:type="dxa"/>
            <w:vAlign w:val="center"/>
          </w:tcPr>
          <w:p w:rsidR="008B12D2" w:rsidRDefault="00252178">
            <w:pPr>
              <w:jc w:val="center"/>
            </w:pPr>
            <w:r>
              <w:rPr>
                <w:color w:val="000000"/>
                <w:sz w:val="24"/>
              </w:rPr>
              <w:t>7</w:t>
            </w:r>
          </w:p>
        </w:tc>
        <w:tc>
          <w:tcPr>
            <w:tcW w:w="1650" w:type="dxa"/>
            <w:vAlign w:val="center"/>
          </w:tcPr>
          <w:p w:rsidR="008B12D2" w:rsidRDefault="00252178">
            <w:pPr>
              <w:jc w:val="center"/>
            </w:pPr>
            <w:r>
              <w:rPr>
                <w:color w:val="000000"/>
                <w:sz w:val="24"/>
              </w:rPr>
              <w:t>002797</w:t>
            </w:r>
          </w:p>
        </w:tc>
        <w:tc>
          <w:tcPr>
            <w:tcW w:w="1980" w:type="dxa"/>
            <w:vAlign w:val="center"/>
          </w:tcPr>
          <w:p w:rsidR="008B12D2" w:rsidRDefault="00252178">
            <w:pPr>
              <w:jc w:val="center"/>
            </w:pPr>
            <w:r>
              <w:rPr>
                <w:color w:val="000000"/>
                <w:sz w:val="24"/>
              </w:rPr>
              <w:t>第一创业</w:t>
            </w:r>
          </w:p>
        </w:tc>
        <w:tc>
          <w:tcPr>
            <w:tcW w:w="2880" w:type="dxa"/>
            <w:vAlign w:val="center"/>
          </w:tcPr>
          <w:p w:rsidR="008B12D2" w:rsidRDefault="00252178">
            <w:pPr>
              <w:jc w:val="right"/>
            </w:pPr>
            <w:r>
              <w:rPr>
                <w:color w:val="000000"/>
                <w:sz w:val="24"/>
              </w:rPr>
              <w:t>2,239,185.00</w:t>
            </w:r>
          </w:p>
        </w:tc>
        <w:tc>
          <w:tcPr>
            <w:tcW w:w="1620" w:type="dxa"/>
            <w:vAlign w:val="center"/>
          </w:tcPr>
          <w:p w:rsidR="008B12D2" w:rsidRDefault="00252178">
            <w:pPr>
              <w:jc w:val="right"/>
            </w:pPr>
            <w:r>
              <w:rPr>
                <w:color w:val="000000"/>
                <w:sz w:val="24"/>
              </w:rPr>
              <w:t>8.59</w:t>
            </w:r>
          </w:p>
        </w:tc>
      </w:tr>
      <w:tr w:rsidR="008B12D2">
        <w:tc>
          <w:tcPr>
            <w:tcW w:w="870" w:type="dxa"/>
            <w:vAlign w:val="center"/>
          </w:tcPr>
          <w:p w:rsidR="008B12D2" w:rsidRDefault="00252178">
            <w:pPr>
              <w:jc w:val="center"/>
            </w:pPr>
            <w:r>
              <w:rPr>
                <w:color w:val="000000"/>
                <w:sz w:val="24"/>
              </w:rPr>
              <w:t>8</w:t>
            </w:r>
          </w:p>
        </w:tc>
        <w:tc>
          <w:tcPr>
            <w:tcW w:w="1650" w:type="dxa"/>
            <w:vAlign w:val="center"/>
          </w:tcPr>
          <w:p w:rsidR="008B12D2" w:rsidRDefault="00252178">
            <w:pPr>
              <w:jc w:val="center"/>
            </w:pPr>
            <w:r>
              <w:rPr>
                <w:color w:val="000000"/>
                <w:sz w:val="24"/>
              </w:rPr>
              <w:t>002299</w:t>
            </w:r>
          </w:p>
        </w:tc>
        <w:tc>
          <w:tcPr>
            <w:tcW w:w="1980" w:type="dxa"/>
            <w:vAlign w:val="center"/>
          </w:tcPr>
          <w:p w:rsidR="008B12D2" w:rsidRDefault="00252178">
            <w:pPr>
              <w:jc w:val="center"/>
            </w:pPr>
            <w:r>
              <w:rPr>
                <w:color w:val="000000"/>
                <w:sz w:val="24"/>
              </w:rPr>
              <w:t>圣农发展</w:t>
            </w:r>
          </w:p>
        </w:tc>
        <w:tc>
          <w:tcPr>
            <w:tcW w:w="2880" w:type="dxa"/>
            <w:vAlign w:val="center"/>
          </w:tcPr>
          <w:p w:rsidR="008B12D2" w:rsidRDefault="00252178">
            <w:pPr>
              <w:jc w:val="right"/>
            </w:pPr>
            <w:r>
              <w:rPr>
                <w:color w:val="000000"/>
                <w:sz w:val="24"/>
              </w:rPr>
              <w:t>2,082,331.00</w:t>
            </w:r>
          </w:p>
        </w:tc>
        <w:tc>
          <w:tcPr>
            <w:tcW w:w="1620" w:type="dxa"/>
            <w:vAlign w:val="center"/>
          </w:tcPr>
          <w:p w:rsidR="008B12D2" w:rsidRDefault="00252178">
            <w:pPr>
              <w:jc w:val="right"/>
            </w:pPr>
            <w:r>
              <w:rPr>
                <w:color w:val="000000"/>
                <w:sz w:val="24"/>
              </w:rPr>
              <w:t>7.99</w:t>
            </w:r>
          </w:p>
        </w:tc>
      </w:tr>
      <w:tr w:rsidR="008B12D2">
        <w:tc>
          <w:tcPr>
            <w:tcW w:w="870" w:type="dxa"/>
            <w:vAlign w:val="center"/>
          </w:tcPr>
          <w:p w:rsidR="008B12D2" w:rsidRDefault="00252178">
            <w:pPr>
              <w:jc w:val="center"/>
            </w:pPr>
            <w:r>
              <w:rPr>
                <w:color w:val="000000"/>
                <w:sz w:val="24"/>
              </w:rPr>
              <w:t>9</w:t>
            </w:r>
          </w:p>
        </w:tc>
        <w:tc>
          <w:tcPr>
            <w:tcW w:w="1650" w:type="dxa"/>
            <w:vAlign w:val="center"/>
          </w:tcPr>
          <w:p w:rsidR="008B12D2" w:rsidRDefault="00252178">
            <w:pPr>
              <w:jc w:val="center"/>
            </w:pPr>
            <w:r>
              <w:rPr>
                <w:color w:val="000000"/>
                <w:sz w:val="24"/>
              </w:rPr>
              <w:t>002746</w:t>
            </w:r>
          </w:p>
        </w:tc>
        <w:tc>
          <w:tcPr>
            <w:tcW w:w="1980" w:type="dxa"/>
            <w:vAlign w:val="center"/>
          </w:tcPr>
          <w:p w:rsidR="008B12D2" w:rsidRDefault="00252178">
            <w:pPr>
              <w:jc w:val="center"/>
            </w:pPr>
            <w:r>
              <w:rPr>
                <w:color w:val="000000"/>
                <w:sz w:val="24"/>
              </w:rPr>
              <w:t>仙坛股份</w:t>
            </w:r>
          </w:p>
        </w:tc>
        <w:tc>
          <w:tcPr>
            <w:tcW w:w="2880" w:type="dxa"/>
            <w:vAlign w:val="center"/>
          </w:tcPr>
          <w:p w:rsidR="008B12D2" w:rsidRDefault="00252178">
            <w:pPr>
              <w:jc w:val="right"/>
            </w:pPr>
            <w:r>
              <w:rPr>
                <w:color w:val="000000"/>
                <w:sz w:val="24"/>
              </w:rPr>
              <w:t>1,943,272.20</w:t>
            </w:r>
          </w:p>
        </w:tc>
        <w:tc>
          <w:tcPr>
            <w:tcW w:w="1620" w:type="dxa"/>
            <w:vAlign w:val="center"/>
          </w:tcPr>
          <w:p w:rsidR="008B12D2" w:rsidRDefault="00252178">
            <w:pPr>
              <w:jc w:val="right"/>
            </w:pPr>
            <w:r>
              <w:rPr>
                <w:color w:val="000000"/>
                <w:sz w:val="24"/>
              </w:rPr>
              <w:t>7.46</w:t>
            </w:r>
          </w:p>
        </w:tc>
      </w:tr>
      <w:tr w:rsidR="008B12D2">
        <w:tc>
          <w:tcPr>
            <w:tcW w:w="870" w:type="dxa"/>
            <w:vAlign w:val="center"/>
          </w:tcPr>
          <w:p w:rsidR="008B12D2" w:rsidRDefault="00252178">
            <w:pPr>
              <w:jc w:val="center"/>
            </w:pPr>
            <w:r>
              <w:rPr>
                <w:color w:val="000000"/>
                <w:sz w:val="24"/>
              </w:rPr>
              <w:t>10</w:t>
            </w:r>
          </w:p>
        </w:tc>
        <w:tc>
          <w:tcPr>
            <w:tcW w:w="1650" w:type="dxa"/>
            <w:vAlign w:val="center"/>
          </w:tcPr>
          <w:p w:rsidR="008B12D2" w:rsidRDefault="00252178">
            <w:pPr>
              <w:jc w:val="center"/>
            </w:pPr>
            <w:r>
              <w:rPr>
                <w:color w:val="000000"/>
                <w:sz w:val="24"/>
              </w:rPr>
              <w:t>000603</w:t>
            </w:r>
          </w:p>
        </w:tc>
        <w:tc>
          <w:tcPr>
            <w:tcW w:w="1980" w:type="dxa"/>
            <w:vAlign w:val="center"/>
          </w:tcPr>
          <w:p w:rsidR="008B12D2" w:rsidRDefault="00252178">
            <w:pPr>
              <w:jc w:val="center"/>
            </w:pPr>
            <w:r>
              <w:rPr>
                <w:color w:val="000000"/>
                <w:sz w:val="24"/>
              </w:rPr>
              <w:t>盛达资源</w:t>
            </w:r>
          </w:p>
        </w:tc>
        <w:tc>
          <w:tcPr>
            <w:tcW w:w="2880" w:type="dxa"/>
            <w:vAlign w:val="center"/>
          </w:tcPr>
          <w:p w:rsidR="008B12D2" w:rsidRDefault="00252178">
            <w:pPr>
              <w:jc w:val="right"/>
            </w:pPr>
            <w:r>
              <w:rPr>
                <w:color w:val="000000"/>
                <w:sz w:val="24"/>
              </w:rPr>
              <w:t>1,919,845.00</w:t>
            </w:r>
          </w:p>
        </w:tc>
        <w:tc>
          <w:tcPr>
            <w:tcW w:w="1620" w:type="dxa"/>
            <w:vAlign w:val="center"/>
          </w:tcPr>
          <w:p w:rsidR="008B12D2" w:rsidRDefault="00252178">
            <w:pPr>
              <w:jc w:val="right"/>
            </w:pPr>
            <w:r>
              <w:rPr>
                <w:color w:val="000000"/>
                <w:sz w:val="24"/>
              </w:rPr>
              <w:t>7.37</w:t>
            </w:r>
          </w:p>
        </w:tc>
      </w:tr>
      <w:tr w:rsidR="008B12D2">
        <w:tc>
          <w:tcPr>
            <w:tcW w:w="870" w:type="dxa"/>
            <w:vAlign w:val="center"/>
          </w:tcPr>
          <w:p w:rsidR="008B12D2" w:rsidRDefault="00252178">
            <w:pPr>
              <w:jc w:val="center"/>
            </w:pPr>
            <w:r>
              <w:rPr>
                <w:color w:val="000000"/>
                <w:sz w:val="24"/>
              </w:rPr>
              <w:t>11</w:t>
            </w:r>
          </w:p>
        </w:tc>
        <w:tc>
          <w:tcPr>
            <w:tcW w:w="1650" w:type="dxa"/>
            <w:vAlign w:val="center"/>
          </w:tcPr>
          <w:p w:rsidR="008B12D2" w:rsidRDefault="00252178">
            <w:pPr>
              <w:jc w:val="center"/>
            </w:pPr>
            <w:r>
              <w:rPr>
                <w:color w:val="000000"/>
                <w:sz w:val="24"/>
              </w:rPr>
              <w:t>601398</w:t>
            </w:r>
          </w:p>
        </w:tc>
        <w:tc>
          <w:tcPr>
            <w:tcW w:w="1980" w:type="dxa"/>
            <w:vAlign w:val="center"/>
          </w:tcPr>
          <w:p w:rsidR="008B12D2" w:rsidRDefault="00252178">
            <w:pPr>
              <w:jc w:val="center"/>
            </w:pPr>
            <w:r>
              <w:rPr>
                <w:color w:val="000000"/>
                <w:sz w:val="24"/>
              </w:rPr>
              <w:t>工商银行</w:t>
            </w:r>
          </w:p>
        </w:tc>
        <w:tc>
          <w:tcPr>
            <w:tcW w:w="2880" w:type="dxa"/>
            <w:vAlign w:val="center"/>
          </w:tcPr>
          <w:p w:rsidR="008B12D2" w:rsidRDefault="00252178">
            <w:pPr>
              <w:jc w:val="right"/>
            </w:pPr>
            <w:r>
              <w:rPr>
                <w:color w:val="000000"/>
                <w:sz w:val="24"/>
              </w:rPr>
              <w:t>1,860,046.00</w:t>
            </w:r>
          </w:p>
        </w:tc>
        <w:tc>
          <w:tcPr>
            <w:tcW w:w="1620" w:type="dxa"/>
            <w:vAlign w:val="center"/>
          </w:tcPr>
          <w:p w:rsidR="008B12D2" w:rsidRDefault="00252178">
            <w:pPr>
              <w:jc w:val="right"/>
            </w:pPr>
            <w:r>
              <w:rPr>
                <w:color w:val="000000"/>
                <w:sz w:val="24"/>
              </w:rPr>
              <w:t>7.14</w:t>
            </w:r>
          </w:p>
        </w:tc>
      </w:tr>
      <w:tr w:rsidR="008B12D2">
        <w:tc>
          <w:tcPr>
            <w:tcW w:w="870" w:type="dxa"/>
            <w:vAlign w:val="center"/>
          </w:tcPr>
          <w:p w:rsidR="008B12D2" w:rsidRDefault="00252178">
            <w:pPr>
              <w:jc w:val="center"/>
            </w:pPr>
            <w:r>
              <w:rPr>
                <w:color w:val="000000"/>
                <w:sz w:val="24"/>
              </w:rPr>
              <w:t>12</w:t>
            </w:r>
          </w:p>
        </w:tc>
        <w:tc>
          <w:tcPr>
            <w:tcW w:w="1650" w:type="dxa"/>
            <w:vAlign w:val="center"/>
          </w:tcPr>
          <w:p w:rsidR="008B12D2" w:rsidRDefault="00252178">
            <w:pPr>
              <w:jc w:val="center"/>
            </w:pPr>
            <w:r>
              <w:rPr>
                <w:color w:val="000000"/>
                <w:sz w:val="24"/>
              </w:rPr>
              <w:t>600588</w:t>
            </w:r>
          </w:p>
        </w:tc>
        <w:tc>
          <w:tcPr>
            <w:tcW w:w="1980" w:type="dxa"/>
            <w:vAlign w:val="center"/>
          </w:tcPr>
          <w:p w:rsidR="008B12D2" w:rsidRDefault="00252178">
            <w:pPr>
              <w:jc w:val="center"/>
            </w:pPr>
            <w:r>
              <w:rPr>
                <w:color w:val="000000"/>
                <w:sz w:val="24"/>
              </w:rPr>
              <w:t>用友网络</w:t>
            </w:r>
          </w:p>
        </w:tc>
        <w:tc>
          <w:tcPr>
            <w:tcW w:w="2880" w:type="dxa"/>
            <w:vAlign w:val="center"/>
          </w:tcPr>
          <w:p w:rsidR="008B12D2" w:rsidRDefault="00252178">
            <w:pPr>
              <w:jc w:val="right"/>
            </w:pPr>
            <w:r>
              <w:rPr>
                <w:color w:val="000000"/>
                <w:sz w:val="24"/>
              </w:rPr>
              <w:t>1,838,104.80</w:t>
            </w:r>
          </w:p>
        </w:tc>
        <w:tc>
          <w:tcPr>
            <w:tcW w:w="1620" w:type="dxa"/>
            <w:vAlign w:val="center"/>
          </w:tcPr>
          <w:p w:rsidR="008B12D2" w:rsidRDefault="00252178">
            <w:pPr>
              <w:jc w:val="right"/>
            </w:pPr>
            <w:r>
              <w:rPr>
                <w:color w:val="000000"/>
                <w:sz w:val="24"/>
              </w:rPr>
              <w:t>7.05</w:t>
            </w:r>
          </w:p>
        </w:tc>
      </w:tr>
      <w:tr w:rsidR="008B12D2">
        <w:tc>
          <w:tcPr>
            <w:tcW w:w="870" w:type="dxa"/>
            <w:vAlign w:val="center"/>
          </w:tcPr>
          <w:p w:rsidR="008B12D2" w:rsidRDefault="00252178">
            <w:pPr>
              <w:jc w:val="center"/>
            </w:pPr>
            <w:r>
              <w:rPr>
                <w:color w:val="000000"/>
                <w:sz w:val="24"/>
              </w:rPr>
              <w:t>13</w:t>
            </w:r>
          </w:p>
        </w:tc>
        <w:tc>
          <w:tcPr>
            <w:tcW w:w="1650" w:type="dxa"/>
            <w:vAlign w:val="center"/>
          </w:tcPr>
          <w:p w:rsidR="008B12D2" w:rsidRDefault="00252178">
            <w:pPr>
              <w:jc w:val="center"/>
            </w:pPr>
            <w:r>
              <w:rPr>
                <w:color w:val="000000"/>
                <w:sz w:val="24"/>
              </w:rPr>
              <w:t>002234</w:t>
            </w:r>
          </w:p>
        </w:tc>
        <w:tc>
          <w:tcPr>
            <w:tcW w:w="1980" w:type="dxa"/>
            <w:vAlign w:val="center"/>
          </w:tcPr>
          <w:p w:rsidR="008B12D2" w:rsidRDefault="00252178">
            <w:pPr>
              <w:jc w:val="center"/>
            </w:pPr>
            <w:r>
              <w:rPr>
                <w:color w:val="000000"/>
                <w:sz w:val="24"/>
              </w:rPr>
              <w:t>民和股份</w:t>
            </w:r>
          </w:p>
        </w:tc>
        <w:tc>
          <w:tcPr>
            <w:tcW w:w="2880" w:type="dxa"/>
            <w:vAlign w:val="center"/>
          </w:tcPr>
          <w:p w:rsidR="008B12D2" w:rsidRDefault="00252178">
            <w:pPr>
              <w:jc w:val="right"/>
            </w:pPr>
            <w:r>
              <w:rPr>
                <w:color w:val="000000"/>
                <w:sz w:val="24"/>
              </w:rPr>
              <w:t>1,718,542.00</w:t>
            </w:r>
          </w:p>
        </w:tc>
        <w:tc>
          <w:tcPr>
            <w:tcW w:w="1620" w:type="dxa"/>
            <w:vAlign w:val="center"/>
          </w:tcPr>
          <w:p w:rsidR="008B12D2" w:rsidRDefault="00252178">
            <w:pPr>
              <w:jc w:val="right"/>
            </w:pPr>
            <w:r>
              <w:rPr>
                <w:color w:val="000000"/>
                <w:sz w:val="24"/>
              </w:rPr>
              <w:t>6.60</w:t>
            </w:r>
          </w:p>
        </w:tc>
      </w:tr>
      <w:tr w:rsidR="008B12D2">
        <w:tc>
          <w:tcPr>
            <w:tcW w:w="870" w:type="dxa"/>
            <w:vAlign w:val="center"/>
          </w:tcPr>
          <w:p w:rsidR="008B12D2" w:rsidRDefault="00252178">
            <w:pPr>
              <w:jc w:val="center"/>
            </w:pPr>
            <w:r>
              <w:rPr>
                <w:color w:val="000000"/>
                <w:sz w:val="24"/>
              </w:rPr>
              <w:t>14</w:t>
            </w:r>
          </w:p>
        </w:tc>
        <w:tc>
          <w:tcPr>
            <w:tcW w:w="1650" w:type="dxa"/>
            <w:vAlign w:val="center"/>
          </w:tcPr>
          <w:p w:rsidR="008B12D2" w:rsidRDefault="00252178">
            <w:pPr>
              <w:jc w:val="center"/>
            </w:pPr>
            <w:r>
              <w:rPr>
                <w:color w:val="000000"/>
                <w:sz w:val="24"/>
              </w:rPr>
              <w:t>300498</w:t>
            </w:r>
          </w:p>
        </w:tc>
        <w:tc>
          <w:tcPr>
            <w:tcW w:w="1980" w:type="dxa"/>
            <w:vAlign w:val="center"/>
          </w:tcPr>
          <w:p w:rsidR="008B12D2" w:rsidRDefault="00252178">
            <w:pPr>
              <w:jc w:val="center"/>
            </w:pPr>
            <w:r>
              <w:rPr>
                <w:color w:val="000000"/>
                <w:sz w:val="24"/>
              </w:rPr>
              <w:t>温氏股份</w:t>
            </w:r>
          </w:p>
        </w:tc>
        <w:tc>
          <w:tcPr>
            <w:tcW w:w="2880" w:type="dxa"/>
            <w:vAlign w:val="center"/>
          </w:tcPr>
          <w:p w:rsidR="008B12D2" w:rsidRDefault="00252178">
            <w:pPr>
              <w:jc w:val="right"/>
            </w:pPr>
            <w:r>
              <w:rPr>
                <w:color w:val="000000"/>
                <w:sz w:val="24"/>
              </w:rPr>
              <w:t>1,702,205.85</w:t>
            </w:r>
          </w:p>
        </w:tc>
        <w:tc>
          <w:tcPr>
            <w:tcW w:w="1620" w:type="dxa"/>
            <w:vAlign w:val="center"/>
          </w:tcPr>
          <w:p w:rsidR="008B12D2" w:rsidRDefault="00252178">
            <w:pPr>
              <w:jc w:val="right"/>
            </w:pPr>
            <w:r>
              <w:rPr>
                <w:color w:val="000000"/>
                <w:sz w:val="24"/>
              </w:rPr>
              <w:t>6.53</w:t>
            </w:r>
          </w:p>
        </w:tc>
      </w:tr>
      <w:tr w:rsidR="008B12D2">
        <w:tc>
          <w:tcPr>
            <w:tcW w:w="870" w:type="dxa"/>
            <w:vAlign w:val="center"/>
          </w:tcPr>
          <w:p w:rsidR="008B12D2" w:rsidRDefault="00252178">
            <w:pPr>
              <w:jc w:val="center"/>
            </w:pPr>
            <w:r>
              <w:rPr>
                <w:color w:val="000000"/>
                <w:sz w:val="24"/>
              </w:rPr>
              <w:t>15</w:t>
            </w:r>
          </w:p>
        </w:tc>
        <w:tc>
          <w:tcPr>
            <w:tcW w:w="1650" w:type="dxa"/>
            <w:vAlign w:val="center"/>
          </w:tcPr>
          <w:p w:rsidR="008B12D2" w:rsidRDefault="00252178">
            <w:pPr>
              <w:jc w:val="center"/>
            </w:pPr>
            <w:r>
              <w:rPr>
                <w:color w:val="000000"/>
                <w:sz w:val="24"/>
              </w:rPr>
              <w:t>300078</w:t>
            </w:r>
          </w:p>
        </w:tc>
        <w:tc>
          <w:tcPr>
            <w:tcW w:w="1980" w:type="dxa"/>
            <w:vAlign w:val="center"/>
          </w:tcPr>
          <w:p w:rsidR="008B12D2" w:rsidRDefault="00252178">
            <w:pPr>
              <w:jc w:val="center"/>
            </w:pPr>
            <w:r>
              <w:rPr>
                <w:color w:val="000000"/>
                <w:sz w:val="24"/>
              </w:rPr>
              <w:t>思创医惠</w:t>
            </w:r>
          </w:p>
        </w:tc>
        <w:tc>
          <w:tcPr>
            <w:tcW w:w="2880" w:type="dxa"/>
            <w:vAlign w:val="center"/>
          </w:tcPr>
          <w:p w:rsidR="008B12D2" w:rsidRDefault="00252178">
            <w:pPr>
              <w:jc w:val="right"/>
            </w:pPr>
            <w:r>
              <w:rPr>
                <w:color w:val="000000"/>
                <w:sz w:val="24"/>
              </w:rPr>
              <w:t>1,656,877.00</w:t>
            </w:r>
          </w:p>
        </w:tc>
        <w:tc>
          <w:tcPr>
            <w:tcW w:w="1620" w:type="dxa"/>
            <w:vAlign w:val="center"/>
          </w:tcPr>
          <w:p w:rsidR="008B12D2" w:rsidRDefault="00252178">
            <w:pPr>
              <w:jc w:val="right"/>
            </w:pPr>
            <w:r>
              <w:rPr>
                <w:color w:val="000000"/>
                <w:sz w:val="24"/>
              </w:rPr>
              <w:t>6.36</w:t>
            </w:r>
          </w:p>
        </w:tc>
      </w:tr>
      <w:tr w:rsidR="008B12D2">
        <w:tc>
          <w:tcPr>
            <w:tcW w:w="870" w:type="dxa"/>
            <w:vAlign w:val="center"/>
          </w:tcPr>
          <w:p w:rsidR="008B12D2" w:rsidRDefault="00252178">
            <w:pPr>
              <w:jc w:val="center"/>
            </w:pPr>
            <w:r>
              <w:rPr>
                <w:color w:val="000000"/>
                <w:sz w:val="24"/>
              </w:rPr>
              <w:lastRenderedPageBreak/>
              <w:t>16</w:t>
            </w:r>
          </w:p>
        </w:tc>
        <w:tc>
          <w:tcPr>
            <w:tcW w:w="1650" w:type="dxa"/>
            <w:vAlign w:val="center"/>
          </w:tcPr>
          <w:p w:rsidR="008B12D2" w:rsidRDefault="00252178">
            <w:pPr>
              <w:jc w:val="center"/>
            </w:pPr>
            <w:r>
              <w:rPr>
                <w:color w:val="000000"/>
                <w:sz w:val="24"/>
              </w:rPr>
              <w:t>601166</w:t>
            </w:r>
          </w:p>
        </w:tc>
        <w:tc>
          <w:tcPr>
            <w:tcW w:w="1980" w:type="dxa"/>
            <w:vAlign w:val="center"/>
          </w:tcPr>
          <w:p w:rsidR="008B12D2" w:rsidRDefault="00252178">
            <w:pPr>
              <w:jc w:val="center"/>
            </w:pPr>
            <w:r>
              <w:rPr>
                <w:color w:val="000000"/>
                <w:sz w:val="24"/>
              </w:rPr>
              <w:t>兴业银行</w:t>
            </w:r>
          </w:p>
        </w:tc>
        <w:tc>
          <w:tcPr>
            <w:tcW w:w="2880" w:type="dxa"/>
            <w:vAlign w:val="center"/>
          </w:tcPr>
          <w:p w:rsidR="008B12D2" w:rsidRDefault="00252178">
            <w:pPr>
              <w:jc w:val="right"/>
            </w:pPr>
            <w:r>
              <w:rPr>
                <w:color w:val="000000"/>
                <w:sz w:val="24"/>
              </w:rPr>
              <w:t>1,613,278.00</w:t>
            </w:r>
          </w:p>
        </w:tc>
        <w:tc>
          <w:tcPr>
            <w:tcW w:w="1620" w:type="dxa"/>
            <w:vAlign w:val="center"/>
          </w:tcPr>
          <w:p w:rsidR="008B12D2" w:rsidRDefault="00252178">
            <w:pPr>
              <w:jc w:val="right"/>
            </w:pPr>
            <w:r>
              <w:rPr>
                <w:color w:val="000000"/>
                <w:sz w:val="24"/>
              </w:rPr>
              <w:t>6.19</w:t>
            </w:r>
          </w:p>
        </w:tc>
      </w:tr>
      <w:tr w:rsidR="008B12D2">
        <w:tc>
          <w:tcPr>
            <w:tcW w:w="870" w:type="dxa"/>
            <w:vAlign w:val="center"/>
          </w:tcPr>
          <w:p w:rsidR="008B12D2" w:rsidRDefault="00252178">
            <w:pPr>
              <w:jc w:val="center"/>
            </w:pPr>
            <w:r>
              <w:rPr>
                <w:color w:val="000000"/>
                <w:sz w:val="24"/>
              </w:rPr>
              <w:t>17</w:t>
            </w:r>
          </w:p>
        </w:tc>
        <w:tc>
          <w:tcPr>
            <w:tcW w:w="1650" w:type="dxa"/>
            <w:vAlign w:val="center"/>
          </w:tcPr>
          <w:p w:rsidR="008B12D2" w:rsidRDefault="00252178">
            <w:pPr>
              <w:jc w:val="center"/>
            </w:pPr>
            <w:r>
              <w:rPr>
                <w:color w:val="000000"/>
                <w:sz w:val="24"/>
              </w:rPr>
              <w:t>002123</w:t>
            </w:r>
          </w:p>
        </w:tc>
        <w:tc>
          <w:tcPr>
            <w:tcW w:w="1980" w:type="dxa"/>
            <w:vAlign w:val="center"/>
          </w:tcPr>
          <w:p w:rsidR="008B12D2" w:rsidRDefault="00252178">
            <w:pPr>
              <w:jc w:val="center"/>
            </w:pPr>
            <w:r>
              <w:rPr>
                <w:color w:val="000000"/>
                <w:sz w:val="24"/>
              </w:rPr>
              <w:t>梦网集团</w:t>
            </w:r>
          </w:p>
        </w:tc>
        <w:tc>
          <w:tcPr>
            <w:tcW w:w="2880" w:type="dxa"/>
            <w:vAlign w:val="center"/>
          </w:tcPr>
          <w:p w:rsidR="008B12D2" w:rsidRDefault="00252178">
            <w:pPr>
              <w:jc w:val="right"/>
            </w:pPr>
            <w:r>
              <w:rPr>
                <w:color w:val="000000"/>
                <w:sz w:val="24"/>
              </w:rPr>
              <w:t>1,540,424.00</w:t>
            </w:r>
          </w:p>
        </w:tc>
        <w:tc>
          <w:tcPr>
            <w:tcW w:w="1620" w:type="dxa"/>
            <w:vAlign w:val="center"/>
          </w:tcPr>
          <w:p w:rsidR="008B12D2" w:rsidRDefault="00252178">
            <w:pPr>
              <w:jc w:val="right"/>
            </w:pPr>
            <w:r>
              <w:rPr>
                <w:color w:val="000000"/>
                <w:sz w:val="24"/>
              </w:rPr>
              <w:t>5.91</w:t>
            </w:r>
          </w:p>
        </w:tc>
      </w:tr>
      <w:tr w:rsidR="008B12D2">
        <w:tc>
          <w:tcPr>
            <w:tcW w:w="870" w:type="dxa"/>
            <w:vAlign w:val="center"/>
          </w:tcPr>
          <w:p w:rsidR="008B12D2" w:rsidRDefault="00252178">
            <w:pPr>
              <w:jc w:val="center"/>
            </w:pPr>
            <w:r>
              <w:rPr>
                <w:color w:val="000000"/>
                <w:sz w:val="24"/>
              </w:rPr>
              <w:t>18</w:t>
            </w:r>
          </w:p>
        </w:tc>
        <w:tc>
          <w:tcPr>
            <w:tcW w:w="1650" w:type="dxa"/>
            <w:vAlign w:val="center"/>
          </w:tcPr>
          <w:p w:rsidR="008B12D2" w:rsidRDefault="00252178">
            <w:pPr>
              <w:jc w:val="center"/>
            </w:pPr>
            <w:r>
              <w:rPr>
                <w:color w:val="000000"/>
                <w:sz w:val="24"/>
              </w:rPr>
              <w:t>002230</w:t>
            </w:r>
          </w:p>
        </w:tc>
        <w:tc>
          <w:tcPr>
            <w:tcW w:w="1980" w:type="dxa"/>
            <w:vAlign w:val="center"/>
          </w:tcPr>
          <w:p w:rsidR="008B12D2" w:rsidRDefault="00252178">
            <w:pPr>
              <w:jc w:val="center"/>
            </w:pPr>
            <w:r>
              <w:rPr>
                <w:color w:val="000000"/>
                <w:sz w:val="24"/>
              </w:rPr>
              <w:t>科大讯飞</w:t>
            </w:r>
          </w:p>
        </w:tc>
        <w:tc>
          <w:tcPr>
            <w:tcW w:w="2880" w:type="dxa"/>
            <w:vAlign w:val="center"/>
          </w:tcPr>
          <w:p w:rsidR="008B12D2" w:rsidRDefault="00252178">
            <w:pPr>
              <w:jc w:val="right"/>
            </w:pPr>
            <w:r>
              <w:rPr>
                <w:color w:val="000000"/>
                <w:sz w:val="24"/>
              </w:rPr>
              <w:t>1,531,720.50</w:t>
            </w:r>
          </w:p>
        </w:tc>
        <w:tc>
          <w:tcPr>
            <w:tcW w:w="1620" w:type="dxa"/>
            <w:vAlign w:val="center"/>
          </w:tcPr>
          <w:p w:rsidR="008B12D2" w:rsidRDefault="00252178">
            <w:pPr>
              <w:jc w:val="right"/>
            </w:pPr>
            <w:r>
              <w:rPr>
                <w:color w:val="000000"/>
                <w:sz w:val="24"/>
              </w:rPr>
              <w:t>5.88</w:t>
            </w:r>
          </w:p>
        </w:tc>
      </w:tr>
      <w:tr w:rsidR="008B12D2">
        <w:tc>
          <w:tcPr>
            <w:tcW w:w="870" w:type="dxa"/>
            <w:vAlign w:val="center"/>
          </w:tcPr>
          <w:p w:rsidR="008B12D2" w:rsidRDefault="00252178">
            <w:pPr>
              <w:jc w:val="center"/>
            </w:pPr>
            <w:r>
              <w:rPr>
                <w:color w:val="000000"/>
                <w:sz w:val="24"/>
              </w:rPr>
              <w:t>19</w:t>
            </w:r>
          </w:p>
        </w:tc>
        <w:tc>
          <w:tcPr>
            <w:tcW w:w="1650" w:type="dxa"/>
            <w:vAlign w:val="center"/>
          </w:tcPr>
          <w:p w:rsidR="008B12D2" w:rsidRDefault="00252178">
            <w:pPr>
              <w:jc w:val="center"/>
            </w:pPr>
            <w:r>
              <w:rPr>
                <w:color w:val="000000"/>
                <w:sz w:val="24"/>
              </w:rPr>
              <w:t>300253</w:t>
            </w:r>
          </w:p>
        </w:tc>
        <w:tc>
          <w:tcPr>
            <w:tcW w:w="1980" w:type="dxa"/>
            <w:vAlign w:val="center"/>
          </w:tcPr>
          <w:p w:rsidR="008B12D2" w:rsidRDefault="00252178">
            <w:pPr>
              <w:jc w:val="center"/>
            </w:pPr>
            <w:r>
              <w:rPr>
                <w:color w:val="000000"/>
                <w:sz w:val="24"/>
              </w:rPr>
              <w:t>卫宁健康</w:t>
            </w:r>
          </w:p>
        </w:tc>
        <w:tc>
          <w:tcPr>
            <w:tcW w:w="2880" w:type="dxa"/>
            <w:vAlign w:val="center"/>
          </w:tcPr>
          <w:p w:rsidR="008B12D2" w:rsidRDefault="00252178">
            <w:pPr>
              <w:jc w:val="right"/>
            </w:pPr>
            <w:r>
              <w:rPr>
                <w:color w:val="000000"/>
                <w:sz w:val="24"/>
              </w:rPr>
              <w:t>1,498,130.00</w:t>
            </w:r>
          </w:p>
        </w:tc>
        <w:tc>
          <w:tcPr>
            <w:tcW w:w="1620" w:type="dxa"/>
            <w:vAlign w:val="center"/>
          </w:tcPr>
          <w:p w:rsidR="008B12D2" w:rsidRDefault="00252178">
            <w:pPr>
              <w:jc w:val="right"/>
            </w:pPr>
            <w:r>
              <w:rPr>
                <w:color w:val="000000"/>
                <w:sz w:val="24"/>
              </w:rPr>
              <w:t>5.75</w:t>
            </w:r>
          </w:p>
        </w:tc>
      </w:tr>
      <w:tr w:rsidR="008B12D2">
        <w:tc>
          <w:tcPr>
            <w:tcW w:w="870" w:type="dxa"/>
            <w:vAlign w:val="center"/>
          </w:tcPr>
          <w:p w:rsidR="008B12D2" w:rsidRDefault="00252178">
            <w:pPr>
              <w:jc w:val="center"/>
            </w:pPr>
            <w:r>
              <w:rPr>
                <w:color w:val="000000"/>
                <w:sz w:val="24"/>
              </w:rPr>
              <w:t>20</w:t>
            </w:r>
          </w:p>
        </w:tc>
        <w:tc>
          <w:tcPr>
            <w:tcW w:w="1650" w:type="dxa"/>
            <w:vAlign w:val="center"/>
          </w:tcPr>
          <w:p w:rsidR="008B12D2" w:rsidRDefault="00252178">
            <w:pPr>
              <w:jc w:val="center"/>
            </w:pPr>
            <w:r>
              <w:rPr>
                <w:color w:val="000000"/>
                <w:sz w:val="24"/>
              </w:rPr>
              <w:t>300761</w:t>
            </w:r>
          </w:p>
        </w:tc>
        <w:tc>
          <w:tcPr>
            <w:tcW w:w="1980" w:type="dxa"/>
            <w:vAlign w:val="center"/>
          </w:tcPr>
          <w:p w:rsidR="008B12D2" w:rsidRDefault="00252178">
            <w:pPr>
              <w:jc w:val="center"/>
            </w:pPr>
            <w:r>
              <w:rPr>
                <w:color w:val="000000"/>
                <w:sz w:val="24"/>
              </w:rPr>
              <w:t>立华股份</w:t>
            </w:r>
          </w:p>
        </w:tc>
        <w:tc>
          <w:tcPr>
            <w:tcW w:w="2880" w:type="dxa"/>
            <w:vAlign w:val="center"/>
          </w:tcPr>
          <w:p w:rsidR="008B12D2" w:rsidRDefault="00252178">
            <w:pPr>
              <w:jc w:val="right"/>
            </w:pPr>
            <w:r>
              <w:rPr>
                <w:color w:val="000000"/>
                <w:sz w:val="24"/>
              </w:rPr>
              <w:t>1,481,915.00</w:t>
            </w:r>
          </w:p>
        </w:tc>
        <w:tc>
          <w:tcPr>
            <w:tcW w:w="1620" w:type="dxa"/>
            <w:vAlign w:val="center"/>
          </w:tcPr>
          <w:p w:rsidR="008B12D2" w:rsidRDefault="00252178">
            <w:pPr>
              <w:jc w:val="right"/>
            </w:pPr>
            <w:r>
              <w:rPr>
                <w:color w:val="000000"/>
                <w:sz w:val="24"/>
              </w:rPr>
              <w:t>5.69</w:t>
            </w:r>
          </w:p>
        </w:tc>
      </w:tr>
      <w:tr w:rsidR="008B12D2">
        <w:tc>
          <w:tcPr>
            <w:tcW w:w="870" w:type="dxa"/>
            <w:vAlign w:val="center"/>
          </w:tcPr>
          <w:p w:rsidR="008B12D2" w:rsidRDefault="00252178">
            <w:pPr>
              <w:jc w:val="center"/>
            </w:pPr>
            <w:r>
              <w:rPr>
                <w:color w:val="000000"/>
                <w:sz w:val="24"/>
              </w:rPr>
              <w:t>21</w:t>
            </w:r>
          </w:p>
        </w:tc>
        <w:tc>
          <w:tcPr>
            <w:tcW w:w="1650" w:type="dxa"/>
            <w:vAlign w:val="center"/>
          </w:tcPr>
          <w:p w:rsidR="008B12D2" w:rsidRDefault="00252178">
            <w:pPr>
              <w:jc w:val="center"/>
            </w:pPr>
            <w:r>
              <w:rPr>
                <w:color w:val="000000"/>
                <w:sz w:val="24"/>
              </w:rPr>
              <w:t>000975</w:t>
            </w:r>
          </w:p>
        </w:tc>
        <w:tc>
          <w:tcPr>
            <w:tcW w:w="1980" w:type="dxa"/>
            <w:vAlign w:val="center"/>
          </w:tcPr>
          <w:p w:rsidR="008B12D2" w:rsidRDefault="00252178">
            <w:pPr>
              <w:jc w:val="center"/>
            </w:pPr>
            <w:r>
              <w:rPr>
                <w:color w:val="000000"/>
                <w:sz w:val="24"/>
              </w:rPr>
              <w:t>银泰黄金</w:t>
            </w:r>
          </w:p>
        </w:tc>
        <w:tc>
          <w:tcPr>
            <w:tcW w:w="2880" w:type="dxa"/>
            <w:vAlign w:val="center"/>
          </w:tcPr>
          <w:p w:rsidR="008B12D2" w:rsidRDefault="00252178">
            <w:pPr>
              <w:jc w:val="right"/>
            </w:pPr>
            <w:r>
              <w:rPr>
                <w:color w:val="000000"/>
                <w:sz w:val="24"/>
              </w:rPr>
              <w:t>1,477,119.00</w:t>
            </w:r>
          </w:p>
        </w:tc>
        <w:tc>
          <w:tcPr>
            <w:tcW w:w="1620" w:type="dxa"/>
            <w:vAlign w:val="center"/>
          </w:tcPr>
          <w:p w:rsidR="008B12D2" w:rsidRDefault="00252178">
            <w:pPr>
              <w:jc w:val="right"/>
            </w:pPr>
            <w:r>
              <w:rPr>
                <w:color w:val="000000"/>
                <w:sz w:val="24"/>
              </w:rPr>
              <w:t>5.67</w:t>
            </w:r>
          </w:p>
        </w:tc>
      </w:tr>
      <w:tr w:rsidR="008B12D2">
        <w:tc>
          <w:tcPr>
            <w:tcW w:w="870" w:type="dxa"/>
            <w:vAlign w:val="center"/>
          </w:tcPr>
          <w:p w:rsidR="008B12D2" w:rsidRDefault="00252178">
            <w:pPr>
              <w:jc w:val="center"/>
            </w:pPr>
            <w:r>
              <w:rPr>
                <w:color w:val="000000"/>
                <w:sz w:val="24"/>
              </w:rPr>
              <w:t>22</w:t>
            </w:r>
          </w:p>
        </w:tc>
        <w:tc>
          <w:tcPr>
            <w:tcW w:w="1650" w:type="dxa"/>
            <w:vAlign w:val="center"/>
          </w:tcPr>
          <w:p w:rsidR="008B12D2" w:rsidRDefault="00252178">
            <w:pPr>
              <w:jc w:val="center"/>
            </w:pPr>
            <w:r>
              <w:rPr>
                <w:color w:val="000000"/>
                <w:sz w:val="24"/>
              </w:rPr>
              <w:t>600837</w:t>
            </w:r>
          </w:p>
        </w:tc>
        <w:tc>
          <w:tcPr>
            <w:tcW w:w="1980" w:type="dxa"/>
            <w:vAlign w:val="center"/>
          </w:tcPr>
          <w:p w:rsidR="008B12D2" w:rsidRDefault="00252178">
            <w:pPr>
              <w:jc w:val="center"/>
            </w:pPr>
            <w:r>
              <w:rPr>
                <w:color w:val="000000"/>
                <w:sz w:val="24"/>
              </w:rPr>
              <w:t>海通证券</w:t>
            </w:r>
          </w:p>
        </w:tc>
        <w:tc>
          <w:tcPr>
            <w:tcW w:w="2880" w:type="dxa"/>
            <w:vAlign w:val="center"/>
          </w:tcPr>
          <w:p w:rsidR="008B12D2" w:rsidRDefault="00252178">
            <w:pPr>
              <w:jc w:val="right"/>
            </w:pPr>
            <w:r>
              <w:rPr>
                <w:color w:val="000000"/>
                <w:sz w:val="24"/>
              </w:rPr>
              <w:t>1,428,820.00</w:t>
            </w:r>
          </w:p>
        </w:tc>
        <w:tc>
          <w:tcPr>
            <w:tcW w:w="1620" w:type="dxa"/>
            <w:vAlign w:val="center"/>
          </w:tcPr>
          <w:p w:rsidR="008B12D2" w:rsidRDefault="00252178">
            <w:pPr>
              <w:jc w:val="right"/>
            </w:pPr>
            <w:r>
              <w:rPr>
                <w:color w:val="000000"/>
                <w:sz w:val="24"/>
              </w:rPr>
              <w:t>5.48</w:t>
            </w:r>
          </w:p>
        </w:tc>
      </w:tr>
      <w:tr w:rsidR="008B12D2">
        <w:tc>
          <w:tcPr>
            <w:tcW w:w="870" w:type="dxa"/>
            <w:vAlign w:val="center"/>
          </w:tcPr>
          <w:p w:rsidR="008B12D2" w:rsidRDefault="00252178">
            <w:pPr>
              <w:jc w:val="center"/>
            </w:pPr>
            <w:r>
              <w:rPr>
                <w:color w:val="000000"/>
                <w:sz w:val="24"/>
              </w:rPr>
              <w:t>23</w:t>
            </w:r>
          </w:p>
        </w:tc>
        <w:tc>
          <w:tcPr>
            <w:tcW w:w="1650" w:type="dxa"/>
            <w:vAlign w:val="center"/>
          </w:tcPr>
          <w:p w:rsidR="008B12D2" w:rsidRDefault="00252178">
            <w:pPr>
              <w:jc w:val="center"/>
            </w:pPr>
            <w:r>
              <w:rPr>
                <w:color w:val="000000"/>
                <w:sz w:val="24"/>
              </w:rPr>
              <w:t>600216</w:t>
            </w:r>
          </w:p>
        </w:tc>
        <w:tc>
          <w:tcPr>
            <w:tcW w:w="1980" w:type="dxa"/>
            <w:vAlign w:val="center"/>
          </w:tcPr>
          <w:p w:rsidR="008B12D2" w:rsidRDefault="00252178">
            <w:pPr>
              <w:jc w:val="center"/>
            </w:pPr>
            <w:r>
              <w:rPr>
                <w:color w:val="000000"/>
                <w:sz w:val="24"/>
              </w:rPr>
              <w:t>浙江医药</w:t>
            </w:r>
          </w:p>
        </w:tc>
        <w:tc>
          <w:tcPr>
            <w:tcW w:w="2880" w:type="dxa"/>
            <w:vAlign w:val="center"/>
          </w:tcPr>
          <w:p w:rsidR="008B12D2" w:rsidRDefault="00252178">
            <w:pPr>
              <w:jc w:val="right"/>
            </w:pPr>
            <w:r>
              <w:rPr>
                <w:color w:val="000000"/>
                <w:sz w:val="24"/>
              </w:rPr>
              <w:t>1,419,944.00</w:t>
            </w:r>
          </w:p>
        </w:tc>
        <w:tc>
          <w:tcPr>
            <w:tcW w:w="1620" w:type="dxa"/>
            <w:vAlign w:val="center"/>
          </w:tcPr>
          <w:p w:rsidR="008B12D2" w:rsidRDefault="00252178">
            <w:pPr>
              <w:jc w:val="right"/>
            </w:pPr>
            <w:r>
              <w:rPr>
                <w:color w:val="000000"/>
                <w:sz w:val="24"/>
              </w:rPr>
              <w:t>5.45</w:t>
            </w:r>
          </w:p>
        </w:tc>
      </w:tr>
      <w:tr w:rsidR="008B12D2">
        <w:tc>
          <w:tcPr>
            <w:tcW w:w="870" w:type="dxa"/>
            <w:vAlign w:val="center"/>
          </w:tcPr>
          <w:p w:rsidR="008B12D2" w:rsidRDefault="00252178">
            <w:pPr>
              <w:jc w:val="center"/>
            </w:pPr>
            <w:r>
              <w:rPr>
                <w:color w:val="000000"/>
                <w:sz w:val="24"/>
              </w:rPr>
              <w:t>24</w:t>
            </w:r>
          </w:p>
        </w:tc>
        <w:tc>
          <w:tcPr>
            <w:tcW w:w="1650" w:type="dxa"/>
            <w:vAlign w:val="center"/>
          </w:tcPr>
          <w:p w:rsidR="008B12D2" w:rsidRDefault="00252178">
            <w:pPr>
              <w:jc w:val="center"/>
            </w:pPr>
            <w:r>
              <w:rPr>
                <w:color w:val="000000"/>
                <w:sz w:val="24"/>
              </w:rPr>
              <w:t>600050</w:t>
            </w:r>
          </w:p>
        </w:tc>
        <w:tc>
          <w:tcPr>
            <w:tcW w:w="1980" w:type="dxa"/>
            <w:vAlign w:val="center"/>
          </w:tcPr>
          <w:p w:rsidR="008B12D2" w:rsidRDefault="00252178">
            <w:pPr>
              <w:jc w:val="center"/>
            </w:pPr>
            <w:r>
              <w:rPr>
                <w:color w:val="000000"/>
                <w:sz w:val="24"/>
              </w:rPr>
              <w:t>中国联通</w:t>
            </w:r>
          </w:p>
        </w:tc>
        <w:tc>
          <w:tcPr>
            <w:tcW w:w="2880" w:type="dxa"/>
            <w:vAlign w:val="center"/>
          </w:tcPr>
          <w:p w:rsidR="008B12D2" w:rsidRDefault="00252178">
            <w:pPr>
              <w:jc w:val="right"/>
            </w:pPr>
            <w:r>
              <w:rPr>
                <w:color w:val="000000"/>
                <w:sz w:val="24"/>
              </w:rPr>
              <w:t>1,419,288.00</w:t>
            </w:r>
          </w:p>
        </w:tc>
        <w:tc>
          <w:tcPr>
            <w:tcW w:w="1620" w:type="dxa"/>
            <w:vAlign w:val="center"/>
          </w:tcPr>
          <w:p w:rsidR="008B12D2" w:rsidRDefault="00252178">
            <w:pPr>
              <w:jc w:val="right"/>
            </w:pPr>
            <w:r>
              <w:rPr>
                <w:color w:val="000000"/>
                <w:sz w:val="24"/>
              </w:rPr>
              <w:t>5.45</w:t>
            </w:r>
          </w:p>
        </w:tc>
      </w:tr>
      <w:tr w:rsidR="008B12D2">
        <w:tc>
          <w:tcPr>
            <w:tcW w:w="870" w:type="dxa"/>
            <w:vAlign w:val="center"/>
          </w:tcPr>
          <w:p w:rsidR="008B12D2" w:rsidRDefault="00252178">
            <w:pPr>
              <w:jc w:val="center"/>
            </w:pPr>
            <w:r>
              <w:rPr>
                <w:color w:val="000000"/>
                <w:sz w:val="24"/>
              </w:rPr>
              <w:t>25</w:t>
            </w:r>
          </w:p>
        </w:tc>
        <w:tc>
          <w:tcPr>
            <w:tcW w:w="1650" w:type="dxa"/>
            <w:vAlign w:val="center"/>
          </w:tcPr>
          <w:p w:rsidR="008B12D2" w:rsidRDefault="00252178">
            <w:pPr>
              <w:jc w:val="center"/>
            </w:pPr>
            <w:r>
              <w:rPr>
                <w:color w:val="000000"/>
                <w:sz w:val="24"/>
              </w:rPr>
              <w:t>601988</w:t>
            </w:r>
          </w:p>
        </w:tc>
        <w:tc>
          <w:tcPr>
            <w:tcW w:w="1980" w:type="dxa"/>
            <w:vAlign w:val="center"/>
          </w:tcPr>
          <w:p w:rsidR="008B12D2" w:rsidRDefault="00252178">
            <w:pPr>
              <w:jc w:val="center"/>
            </w:pPr>
            <w:r>
              <w:rPr>
                <w:color w:val="000000"/>
                <w:sz w:val="24"/>
              </w:rPr>
              <w:t>中国银行</w:t>
            </w:r>
          </w:p>
        </w:tc>
        <w:tc>
          <w:tcPr>
            <w:tcW w:w="2880" w:type="dxa"/>
            <w:vAlign w:val="center"/>
          </w:tcPr>
          <w:p w:rsidR="008B12D2" w:rsidRDefault="00252178">
            <w:pPr>
              <w:jc w:val="right"/>
            </w:pPr>
            <w:r>
              <w:rPr>
                <w:color w:val="000000"/>
                <w:sz w:val="24"/>
              </w:rPr>
              <w:t>1,379,639.00</w:t>
            </w:r>
          </w:p>
        </w:tc>
        <w:tc>
          <w:tcPr>
            <w:tcW w:w="1620" w:type="dxa"/>
            <w:vAlign w:val="center"/>
          </w:tcPr>
          <w:p w:rsidR="008B12D2" w:rsidRDefault="00252178">
            <w:pPr>
              <w:jc w:val="right"/>
            </w:pPr>
            <w:r>
              <w:rPr>
                <w:color w:val="000000"/>
                <w:sz w:val="24"/>
              </w:rPr>
              <w:t>5.30</w:t>
            </w:r>
          </w:p>
        </w:tc>
      </w:tr>
      <w:tr w:rsidR="008B12D2">
        <w:tc>
          <w:tcPr>
            <w:tcW w:w="870" w:type="dxa"/>
            <w:vAlign w:val="center"/>
          </w:tcPr>
          <w:p w:rsidR="008B12D2" w:rsidRDefault="00252178">
            <w:pPr>
              <w:jc w:val="center"/>
            </w:pPr>
            <w:r>
              <w:rPr>
                <w:color w:val="000000"/>
                <w:sz w:val="24"/>
              </w:rPr>
              <w:t>26</w:t>
            </w:r>
          </w:p>
        </w:tc>
        <w:tc>
          <w:tcPr>
            <w:tcW w:w="1650" w:type="dxa"/>
            <w:vAlign w:val="center"/>
          </w:tcPr>
          <w:p w:rsidR="008B12D2" w:rsidRDefault="00252178">
            <w:pPr>
              <w:jc w:val="center"/>
            </w:pPr>
            <w:r>
              <w:rPr>
                <w:color w:val="000000"/>
                <w:sz w:val="24"/>
              </w:rPr>
              <w:t>603711</w:t>
            </w:r>
          </w:p>
        </w:tc>
        <w:tc>
          <w:tcPr>
            <w:tcW w:w="1980" w:type="dxa"/>
            <w:vAlign w:val="center"/>
          </w:tcPr>
          <w:p w:rsidR="008B12D2" w:rsidRDefault="00252178">
            <w:pPr>
              <w:jc w:val="center"/>
            </w:pPr>
            <w:r>
              <w:rPr>
                <w:color w:val="000000"/>
                <w:sz w:val="24"/>
              </w:rPr>
              <w:t>香飘飘</w:t>
            </w:r>
          </w:p>
        </w:tc>
        <w:tc>
          <w:tcPr>
            <w:tcW w:w="2880" w:type="dxa"/>
            <w:vAlign w:val="center"/>
          </w:tcPr>
          <w:p w:rsidR="008B12D2" w:rsidRDefault="00252178">
            <w:pPr>
              <w:jc w:val="right"/>
            </w:pPr>
            <w:r>
              <w:rPr>
                <w:color w:val="000000"/>
                <w:sz w:val="24"/>
              </w:rPr>
              <w:t>1,369,839.00</w:t>
            </w:r>
          </w:p>
        </w:tc>
        <w:tc>
          <w:tcPr>
            <w:tcW w:w="1620" w:type="dxa"/>
            <w:vAlign w:val="center"/>
          </w:tcPr>
          <w:p w:rsidR="008B12D2" w:rsidRDefault="00252178">
            <w:pPr>
              <w:jc w:val="right"/>
            </w:pPr>
            <w:r>
              <w:rPr>
                <w:color w:val="000000"/>
                <w:sz w:val="24"/>
              </w:rPr>
              <w:t>5.26</w:t>
            </w:r>
          </w:p>
        </w:tc>
      </w:tr>
      <w:tr w:rsidR="008B12D2">
        <w:tc>
          <w:tcPr>
            <w:tcW w:w="870" w:type="dxa"/>
            <w:vAlign w:val="center"/>
          </w:tcPr>
          <w:p w:rsidR="008B12D2" w:rsidRDefault="00252178">
            <w:pPr>
              <w:jc w:val="center"/>
            </w:pPr>
            <w:r>
              <w:rPr>
                <w:color w:val="000000"/>
                <w:sz w:val="24"/>
              </w:rPr>
              <w:t>27</w:t>
            </w:r>
          </w:p>
        </w:tc>
        <w:tc>
          <w:tcPr>
            <w:tcW w:w="1650" w:type="dxa"/>
            <w:vAlign w:val="center"/>
          </w:tcPr>
          <w:p w:rsidR="008B12D2" w:rsidRDefault="00252178">
            <w:pPr>
              <w:jc w:val="center"/>
            </w:pPr>
            <w:r>
              <w:rPr>
                <w:color w:val="000000"/>
                <w:sz w:val="24"/>
              </w:rPr>
              <w:t>300760</w:t>
            </w:r>
          </w:p>
        </w:tc>
        <w:tc>
          <w:tcPr>
            <w:tcW w:w="1980" w:type="dxa"/>
            <w:vAlign w:val="center"/>
          </w:tcPr>
          <w:p w:rsidR="008B12D2" w:rsidRDefault="00252178">
            <w:pPr>
              <w:jc w:val="center"/>
            </w:pPr>
            <w:r>
              <w:rPr>
                <w:color w:val="000000"/>
                <w:sz w:val="24"/>
              </w:rPr>
              <w:t>迈瑞医疗</w:t>
            </w:r>
          </w:p>
        </w:tc>
        <w:tc>
          <w:tcPr>
            <w:tcW w:w="2880" w:type="dxa"/>
            <w:vAlign w:val="center"/>
          </w:tcPr>
          <w:p w:rsidR="008B12D2" w:rsidRDefault="00252178">
            <w:pPr>
              <w:jc w:val="right"/>
            </w:pPr>
            <w:r>
              <w:rPr>
                <w:color w:val="000000"/>
                <w:sz w:val="24"/>
              </w:rPr>
              <w:t>1,352,641.00</w:t>
            </w:r>
          </w:p>
        </w:tc>
        <w:tc>
          <w:tcPr>
            <w:tcW w:w="1620" w:type="dxa"/>
            <w:vAlign w:val="center"/>
          </w:tcPr>
          <w:p w:rsidR="008B12D2" w:rsidRDefault="00252178">
            <w:pPr>
              <w:jc w:val="right"/>
            </w:pPr>
            <w:r>
              <w:rPr>
                <w:color w:val="000000"/>
                <w:sz w:val="24"/>
              </w:rPr>
              <w:t>5.19</w:t>
            </w:r>
          </w:p>
        </w:tc>
      </w:tr>
      <w:tr w:rsidR="008B12D2">
        <w:tc>
          <w:tcPr>
            <w:tcW w:w="870" w:type="dxa"/>
            <w:vAlign w:val="center"/>
          </w:tcPr>
          <w:p w:rsidR="008B12D2" w:rsidRDefault="00252178">
            <w:pPr>
              <w:jc w:val="center"/>
            </w:pPr>
            <w:r>
              <w:rPr>
                <w:color w:val="000000"/>
                <w:sz w:val="24"/>
              </w:rPr>
              <w:t>28</w:t>
            </w:r>
          </w:p>
        </w:tc>
        <w:tc>
          <w:tcPr>
            <w:tcW w:w="1650" w:type="dxa"/>
            <w:vAlign w:val="center"/>
          </w:tcPr>
          <w:p w:rsidR="008B12D2" w:rsidRDefault="00252178">
            <w:pPr>
              <w:jc w:val="center"/>
            </w:pPr>
            <w:r>
              <w:rPr>
                <w:color w:val="000000"/>
                <w:sz w:val="24"/>
              </w:rPr>
              <w:t>300529</w:t>
            </w:r>
          </w:p>
        </w:tc>
        <w:tc>
          <w:tcPr>
            <w:tcW w:w="1980" w:type="dxa"/>
            <w:vAlign w:val="center"/>
          </w:tcPr>
          <w:p w:rsidR="008B12D2" w:rsidRDefault="00252178">
            <w:pPr>
              <w:jc w:val="center"/>
            </w:pPr>
            <w:r>
              <w:rPr>
                <w:color w:val="000000"/>
                <w:sz w:val="24"/>
              </w:rPr>
              <w:t>健帆生物</w:t>
            </w:r>
          </w:p>
        </w:tc>
        <w:tc>
          <w:tcPr>
            <w:tcW w:w="2880" w:type="dxa"/>
            <w:vAlign w:val="center"/>
          </w:tcPr>
          <w:p w:rsidR="008B12D2" w:rsidRDefault="00252178">
            <w:pPr>
              <w:jc w:val="right"/>
            </w:pPr>
            <w:r>
              <w:rPr>
                <w:color w:val="000000"/>
                <w:sz w:val="24"/>
              </w:rPr>
              <w:t>1,281,172.00</w:t>
            </w:r>
          </w:p>
        </w:tc>
        <w:tc>
          <w:tcPr>
            <w:tcW w:w="1620" w:type="dxa"/>
            <w:vAlign w:val="center"/>
          </w:tcPr>
          <w:p w:rsidR="008B12D2" w:rsidRDefault="00252178">
            <w:pPr>
              <w:jc w:val="right"/>
            </w:pPr>
            <w:r>
              <w:rPr>
                <w:color w:val="000000"/>
                <w:sz w:val="24"/>
              </w:rPr>
              <w:t>4.92</w:t>
            </w:r>
          </w:p>
        </w:tc>
      </w:tr>
      <w:tr w:rsidR="008B12D2">
        <w:tc>
          <w:tcPr>
            <w:tcW w:w="870" w:type="dxa"/>
            <w:vAlign w:val="center"/>
          </w:tcPr>
          <w:p w:rsidR="008B12D2" w:rsidRDefault="00252178">
            <w:pPr>
              <w:jc w:val="center"/>
            </w:pPr>
            <w:r>
              <w:rPr>
                <w:color w:val="000000"/>
                <w:sz w:val="24"/>
              </w:rPr>
              <w:t>29</w:t>
            </w:r>
          </w:p>
        </w:tc>
        <w:tc>
          <w:tcPr>
            <w:tcW w:w="1650" w:type="dxa"/>
            <w:vAlign w:val="center"/>
          </w:tcPr>
          <w:p w:rsidR="008B12D2" w:rsidRDefault="00252178">
            <w:pPr>
              <w:jc w:val="center"/>
            </w:pPr>
            <w:r>
              <w:rPr>
                <w:color w:val="000000"/>
                <w:sz w:val="24"/>
              </w:rPr>
              <w:t>601878</w:t>
            </w:r>
          </w:p>
        </w:tc>
        <w:tc>
          <w:tcPr>
            <w:tcW w:w="1980" w:type="dxa"/>
            <w:vAlign w:val="center"/>
          </w:tcPr>
          <w:p w:rsidR="008B12D2" w:rsidRDefault="00252178">
            <w:pPr>
              <w:jc w:val="center"/>
            </w:pPr>
            <w:r>
              <w:rPr>
                <w:color w:val="000000"/>
                <w:sz w:val="24"/>
              </w:rPr>
              <w:t>浙商证券</w:t>
            </w:r>
          </w:p>
        </w:tc>
        <w:tc>
          <w:tcPr>
            <w:tcW w:w="2880" w:type="dxa"/>
            <w:vAlign w:val="center"/>
          </w:tcPr>
          <w:p w:rsidR="008B12D2" w:rsidRDefault="00252178">
            <w:pPr>
              <w:jc w:val="right"/>
            </w:pPr>
            <w:r>
              <w:rPr>
                <w:color w:val="000000"/>
                <w:sz w:val="24"/>
              </w:rPr>
              <w:t>1,271,065.00</w:t>
            </w:r>
          </w:p>
        </w:tc>
        <w:tc>
          <w:tcPr>
            <w:tcW w:w="1620" w:type="dxa"/>
            <w:vAlign w:val="center"/>
          </w:tcPr>
          <w:p w:rsidR="008B12D2" w:rsidRDefault="00252178">
            <w:pPr>
              <w:jc w:val="right"/>
            </w:pPr>
            <w:r>
              <w:rPr>
                <w:color w:val="000000"/>
                <w:sz w:val="24"/>
              </w:rPr>
              <w:t>4.88</w:t>
            </w:r>
          </w:p>
        </w:tc>
      </w:tr>
      <w:tr w:rsidR="008B12D2">
        <w:tc>
          <w:tcPr>
            <w:tcW w:w="870" w:type="dxa"/>
            <w:vAlign w:val="center"/>
          </w:tcPr>
          <w:p w:rsidR="008B12D2" w:rsidRDefault="00252178">
            <w:pPr>
              <w:jc w:val="center"/>
            </w:pPr>
            <w:r>
              <w:rPr>
                <w:color w:val="000000"/>
                <w:sz w:val="24"/>
              </w:rPr>
              <w:t>30</w:t>
            </w:r>
          </w:p>
        </w:tc>
        <w:tc>
          <w:tcPr>
            <w:tcW w:w="1650" w:type="dxa"/>
            <w:vAlign w:val="center"/>
          </w:tcPr>
          <w:p w:rsidR="008B12D2" w:rsidRDefault="00252178">
            <w:pPr>
              <w:jc w:val="center"/>
            </w:pPr>
            <w:r>
              <w:rPr>
                <w:color w:val="000000"/>
                <w:sz w:val="24"/>
              </w:rPr>
              <w:t>300559</w:t>
            </w:r>
          </w:p>
        </w:tc>
        <w:tc>
          <w:tcPr>
            <w:tcW w:w="1980" w:type="dxa"/>
            <w:vAlign w:val="center"/>
          </w:tcPr>
          <w:p w:rsidR="008B12D2" w:rsidRDefault="00252178">
            <w:pPr>
              <w:jc w:val="center"/>
            </w:pPr>
            <w:r>
              <w:rPr>
                <w:color w:val="000000"/>
                <w:sz w:val="24"/>
              </w:rPr>
              <w:t>佳发教育</w:t>
            </w:r>
          </w:p>
        </w:tc>
        <w:tc>
          <w:tcPr>
            <w:tcW w:w="2880" w:type="dxa"/>
            <w:vAlign w:val="center"/>
          </w:tcPr>
          <w:p w:rsidR="008B12D2" w:rsidRDefault="00252178">
            <w:pPr>
              <w:jc w:val="right"/>
            </w:pPr>
            <w:r>
              <w:rPr>
                <w:color w:val="000000"/>
                <w:sz w:val="24"/>
              </w:rPr>
              <w:t>1,254,491.50</w:t>
            </w:r>
          </w:p>
        </w:tc>
        <w:tc>
          <w:tcPr>
            <w:tcW w:w="1620" w:type="dxa"/>
            <w:vAlign w:val="center"/>
          </w:tcPr>
          <w:p w:rsidR="008B12D2" w:rsidRDefault="00252178">
            <w:pPr>
              <w:jc w:val="right"/>
            </w:pPr>
            <w:r>
              <w:rPr>
                <w:color w:val="000000"/>
                <w:sz w:val="24"/>
              </w:rPr>
              <w:t>4.81</w:t>
            </w:r>
          </w:p>
        </w:tc>
      </w:tr>
      <w:tr w:rsidR="008B12D2">
        <w:tc>
          <w:tcPr>
            <w:tcW w:w="870" w:type="dxa"/>
            <w:vAlign w:val="center"/>
          </w:tcPr>
          <w:p w:rsidR="008B12D2" w:rsidRDefault="00252178">
            <w:pPr>
              <w:jc w:val="center"/>
            </w:pPr>
            <w:r>
              <w:rPr>
                <w:color w:val="000000"/>
                <w:sz w:val="24"/>
              </w:rPr>
              <w:t>31</w:t>
            </w:r>
          </w:p>
        </w:tc>
        <w:tc>
          <w:tcPr>
            <w:tcW w:w="1650" w:type="dxa"/>
            <w:vAlign w:val="center"/>
          </w:tcPr>
          <w:p w:rsidR="008B12D2" w:rsidRDefault="00252178">
            <w:pPr>
              <w:jc w:val="center"/>
            </w:pPr>
            <w:r>
              <w:rPr>
                <w:color w:val="000000"/>
                <w:sz w:val="24"/>
              </w:rPr>
              <w:t>300252</w:t>
            </w:r>
          </w:p>
        </w:tc>
        <w:tc>
          <w:tcPr>
            <w:tcW w:w="1980" w:type="dxa"/>
            <w:vAlign w:val="center"/>
          </w:tcPr>
          <w:p w:rsidR="008B12D2" w:rsidRDefault="00252178">
            <w:pPr>
              <w:jc w:val="center"/>
            </w:pPr>
            <w:r>
              <w:rPr>
                <w:color w:val="000000"/>
                <w:sz w:val="24"/>
              </w:rPr>
              <w:t>金信诺</w:t>
            </w:r>
          </w:p>
        </w:tc>
        <w:tc>
          <w:tcPr>
            <w:tcW w:w="2880" w:type="dxa"/>
            <w:vAlign w:val="center"/>
          </w:tcPr>
          <w:p w:rsidR="008B12D2" w:rsidRDefault="00252178">
            <w:pPr>
              <w:jc w:val="right"/>
            </w:pPr>
            <w:r>
              <w:rPr>
                <w:color w:val="000000"/>
                <w:sz w:val="24"/>
              </w:rPr>
              <w:t>1,225,755.60</w:t>
            </w:r>
          </w:p>
        </w:tc>
        <w:tc>
          <w:tcPr>
            <w:tcW w:w="1620" w:type="dxa"/>
            <w:vAlign w:val="center"/>
          </w:tcPr>
          <w:p w:rsidR="008B12D2" w:rsidRDefault="00252178">
            <w:pPr>
              <w:jc w:val="right"/>
            </w:pPr>
            <w:r>
              <w:rPr>
                <w:color w:val="000000"/>
                <w:sz w:val="24"/>
              </w:rPr>
              <w:t>4.70</w:t>
            </w:r>
          </w:p>
        </w:tc>
      </w:tr>
      <w:tr w:rsidR="008B12D2">
        <w:tc>
          <w:tcPr>
            <w:tcW w:w="870" w:type="dxa"/>
            <w:vAlign w:val="center"/>
          </w:tcPr>
          <w:p w:rsidR="008B12D2" w:rsidRDefault="00252178">
            <w:pPr>
              <w:jc w:val="center"/>
            </w:pPr>
            <w:r>
              <w:rPr>
                <w:color w:val="000000"/>
                <w:sz w:val="24"/>
              </w:rPr>
              <w:t>32</w:t>
            </w:r>
          </w:p>
        </w:tc>
        <w:tc>
          <w:tcPr>
            <w:tcW w:w="1650" w:type="dxa"/>
            <w:vAlign w:val="center"/>
          </w:tcPr>
          <w:p w:rsidR="008B12D2" w:rsidRDefault="00252178">
            <w:pPr>
              <w:jc w:val="center"/>
            </w:pPr>
            <w:r>
              <w:rPr>
                <w:color w:val="000000"/>
                <w:sz w:val="24"/>
              </w:rPr>
              <w:t>002511</w:t>
            </w:r>
          </w:p>
        </w:tc>
        <w:tc>
          <w:tcPr>
            <w:tcW w:w="1980" w:type="dxa"/>
            <w:vAlign w:val="center"/>
          </w:tcPr>
          <w:p w:rsidR="008B12D2" w:rsidRDefault="00252178">
            <w:pPr>
              <w:jc w:val="center"/>
            </w:pPr>
            <w:r>
              <w:rPr>
                <w:color w:val="000000"/>
                <w:sz w:val="24"/>
              </w:rPr>
              <w:t>中顺洁柔</w:t>
            </w:r>
          </w:p>
        </w:tc>
        <w:tc>
          <w:tcPr>
            <w:tcW w:w="2880" w:type="dxa"/>
            <w:vAlign w:val="center"/>
          </w:tcPr>
          <w:p w:rsidR="008B12D2" w:rsidRDefault="00252178">
            <w:pPr>
              <w:jc w:val="right"/>
            </w:pPr>
            <w:r>
              <w:rPr>
                <w:color w:val="000000"/>
                <w:sz w:val="24"/>
              </w:rPr>
              <w:t>1,208,488.00</w:t>
            </w:r>
          </w:p>
        </w:tc>
        <w:tc>
          <w:tcPr>
            <w:tcW w:w="1620" w:type="dxa"/>
            <w:vAlign w:val="center"/>
          </w:tcPr>
          <w:p w:rsidR="008B12D2" w:rsidRDefault="00252178">
            <w:pPr>
              <w:jc w:val="right"/>
            </w:pPr>
            <w:r>
              <w:rPr>
                <w:color w:val="000000"/>
                <w:sz w:val="24"/>
              </w:rPr>
              <w:t>4.64</w:t>
            </w:r>
          </w:p>
        </w:tc>
      </w:tr>
      <w:tr w:rsidR="008B12D2">
        <w:tc>
          <w:tcPr>
            <w:tcW w:w="870" w:type="dxa"/>
            <w:vAlign w:val="center"/>
          </w:tcPr>
          <w:p w:rsidR="008B12D2" w:rsidRDefault="00252178">
            <w:pPr>
              <w:jc w:val="center"/>
            </w:pPr>
            <w:r>
              <w:rPr>
                <w:color w:val="000000"/>
                <w:sz w:val="24"/>
              </w:rPr>
              <w:t>33</w:t>
            </w:r>
          </w:p>
        </w:tc>
        <w:tc>
          <w:tcPr>
            <w:tcW w:w="1650" w:type="dxa"/>
            <w:vAlign w:val="center"/>
          </w:tcPr>
          <w:p w:rsidR="008B12D2" w:rsidRDefault="00252178">
            <w:pPr>
              <w:jc w:val="center"/>
            </w:pPr>
            <w:r>
              <w:rPr>
                <w:color w:val="000000"/>
                <w:sz w:val="24"/>
              </w:rPr>
              <w:t>601288</w:t>
            </w:r>
          </w:p>
        </w:tc>
        <w:tc>
          <w:tcPr>
            <w:tcW w:w="1980" w:type="dxa"/>
            <w:vAlign w:val="center"/>
          </w:tcPr>
          <w:p w:rsidR="008B12D2" w:rsidRDefault="00252178">
            <w:pPr>
              <w:jc w:val="center"/>
            </w:pPr>
            <w:r>
              <w:rPr>
                <w:color w:val="000000"/>
                <w:sz w:val="24"/>
              </w:rPr>
              <w:t>农业银行</w:t>
            </w:r>
          </w:p>
        </w:tc>
        <w:tc>
          <w:tcPr>
            <w:tcW w:w="2880" w:type="dxa"/>
            <w:vAlign w:val="center"/>
          </w:tcPr>
          <w:p w:rsidR="008B12D2" w:rsidRDefault="00252178">
            <w:pPr>
              <w:jc w:val="right"/>
            </w:pPr>
            <w:r>
              <w:rPr>
                <w:color w:val="000000"/>
                <w:sz w:val="24"/>
              </w:rPr>
              <w:t>1,202,543.00</w:t>
            </w:r>
          </w:p>
        </w:tc>
        <w:tc>
          <w:tcPr>
            <w:tcW w:w="1620" w:type="dxa"/>
            <w:vAlign w:val="center"/>
          </w:tcPr>
          <w:p w:rsidR="008B12D2" w:rsidRDefault="00252178">
            <w:pPr>
              <w:jc w:val="right"/>
            </w:pPr>
            <w:r>
              <w:rPr>
                <w:color w:val="000000"/>
                <w:sz w:val="24"/>
              </w:rPr>
              <w:t>4.62</w:t>
            </w:r>
          </w:p>
        </w:tc>
      </w:tr>
      <w:tr w:rsidR="008B12D2">
        <w:tc>
          <w:tcPr>
            <w:tcW w:w="870" w:type="dxa"/>
            <w:vAlign w:val="center"/>
          </w:tcPr>
          <w:p w:rsidR="008B12D2" w:rsidRDefault="00252178">
            <w:pPr>
              <w:jc w:val="center"/>
            </w:pPr>
            <w:r>
              <w:rPr>
                <w:color w:val="000000"/>
                <w:sz w:val="24"/>
              </w:rPr>
              <w:t>34</w:t>
            </w:r>
          </w:p>
        </w:tc>
        <w:tc>
          <w:tcPr>
            <w:tcW w:w="1650" w:type="dxa"/>
            <w:vAlign w:val="center"/>
          </w:tcPr>
          <w:p w:rsidR="008B12D2" w:rsidRDefault="00252178">
            <w:pPr>
              <w:jc w:val="center"/>
            </w:pPr>
            <w:r>
              <w:rPr>
                <w:color w:val="000000"/>
                <w:sz w:val="24"/>
              </w:rPr>
              <w:t>002001</w:t>
            </w:r>
          </w:p>
        </w:tc>
        <w:tc>
          <w:tcPr>
            <w:tcW w:w="1980" w:type="dxa"/>
            <w:vAlign w:val="center"/>
          </w:tcPr>
          <w:p w:rsidR="008B12D2" w:rsidRDefault="00252178">
            <w:pPr>
              <w:jc w:val="center"/>
            </w:pPr>
            <w:r>
              <w:rPr>
                <w:color w:val="000000"/>
                <w:sz w:val="24"/>
              </w:rPr>
              <w:t>新和成</w:t>
            </w:r>
          </w:p>
        </w:tc>
        <w:tc>
          <w:tcPr>
            <w:tcW w:w="2880" w:type="dxa"/>
            <w:vAlign w:val="center"/>
          </w:tcPr>
          <w:p w:rsidR="008B12D2" w:rsidRDefault="00252178">
            <w:pPr>
              <w:jc w:val="right"/>
            </w:pPr>
            <w:r>
              <w:rPr>
                <w:color w:val="000000"/>
                <w:sz w:val="24"/>
              </w:rPr>
              <w:t>1,179,401.00</w:t>
            </w:r>
          </w:p>
        </w:tc>
        <w:tc>
          <w:tcPr>
            <w:tcW w:w="1620" w:type="dxa"/>
            <w:vAlign w:val="center"/>
          </w:tcPr>
          <w:p w:rsidR="008B12D2" w:rsidRDefault="00252178">
            <w:pPr>
              <w:jc w:val="right"/>
            </w:pPr>
            <w:r>
              <w:rPr>
                <w:color w:val="000000"/>
                <w:sz w:val="24"/>
              </w:rPr>
              <w:t>4.53</w:t>
            </w:r>
          </w:p>
        </w:tc>
      </w:tr>
      <w:tr w:rsidR="008B12D2">
        <w:tc>
          <w:tcPr>
            <w:tcW w:w="870" w:type="dxa"/>
            <w:vAlign w:val="center"/>
          </w:tcPr>
          <w:p w:rsidR="008B12D2" w:rsidRDefault="00252178">
            <w:pPr>
              <w:jc w:val="center"/>
            </w:pPr>
            <w:r>
              <w:rPr>
                <w:color w:val="000000"/>
                <w:sz w:val="24"/>
              </w:rPr>
              <w:t>35</w:t>
            </w:r>
          </w:p>
        </w:tc>
        <w:tc>
          <w:tcPr>
            <w:tcW w:w="1650" w:type="dxa"/>
            <w:vAlign w:val="center"/>
          </w:tcPr>
          <w:p w:rsidR="008B12D2" w:rsidRDefault="00252178">
            <w:pPr>
              <w:jc w:val="center"/>
            </w:pPr>
            <w:r>
              <w:rPr>
                <w:color w:val="000000"/>
                <w:sz w:val="24"/>
              </w:rPr>
              <w:t>300059</w:t>
            </w:r>
          </w:p>
        </w:tc>
        <w:tc>
          <w:tcPr>
            <w:tcW w:w="1980" w:type="dxa"/>
            <w:vAlign w:val="center"/>
          </w:tcPr>
          <w:p w:rsidR="008B12D2" w:rsidRDefault="00252178">
            <w:pPr>
              <w:jc w:val="center"/>
            </w:pPr>
            <w:r>
              <w:rPr>
                <w:color w:val="000000"/>
                <w:sz w:val="24"/>
              </w:rPr>
              <w:t>东方财富</w:t>
            </w:r>
          </w:p>
        </w:tc>
        <w:tc>
          <w:tcPr>
            <w:tcW w:w="2880" w:type="dxa"/>
            <w:vAlign w:val="center"/>
          </w:tcPr>
          <w:p w:rsidR="008B12D2" w:rsidRDefault="00252178">
            <w:pPr>
              <w:jc w:val="right"/>
            </w:pPr>
            <w:r>
              <w:rPr>
                <w:color w:val="000000"/>
                <w:sz w:val="24"/>
              </w:rPr>
              <w:t>1,176,985.00</w:t>
            </w:r>
          </w:p>
        </w:tc>
        <w:tc>
          <w:tcPr>
            <w:tcW w:w="1620" w:type="dxa"/>
            <w:vAlign w:val="center"/>
          </w:tcPr>
          <w:p w:rsidR="008B12D2" w:rsidRDefault="00252178">
            <w:pPr>
              <w:jc w:val="right"/>
            </w:pPr>
            <w:r>
              <w:rPr>
                <w:color w:val="000000"/>
                <w:sz w:val="24"/>
              </w:rPr>
              <w:t>4.52</w:t>
            </w:r>
          </w:p>
        </w:tc>
      </w:tr>
      <w:tr w:rsidR="008B12D2">
        <w:tc>
          <w:tcPr>
            <w:tcW w:w="870" w:type="dxa"/>
            <w:vAlign w:val="center"/>
          </w:tcPr>
          <w:p w:rsidR="008B12D2" w:rsidRDefault="00252178">
            <w:pPr>
              <w:jc w:val="center"/>
            </w:pPr>
            <w:r>
              <w:rPr>
                <w:color w:val="000000"/>
                <w:sz w:val="24"/>
              </w:rPr>
              <w:t>36</w:t>
            </w:r>
          </w:p>
        </w:tc>
        <w:tc>
          <w:tcPr>
            <w:tcW w:w="1650" w:type="dxa"/>
            <w:vAlign w:val="center"/>
          </w:tcPr>
          <w:p w:rsidR="008B12D2" w:rsidRDefault="00252178">
            <w:pPr>
              <w:jc w:val="center"/>
            </w:pPr>
            <w:r>
              <w:rPr>
                <w:color w:val="000000"/>
                <w:sz w:val="24"/>
              </w:rPr>
              <w:t>600048</w:t>
            </w:r>
          </w:p>
        </w:tc>
        <w:tc>
          <w:tcPr>
            <w:tcW w:w="1980" w:type="dxa"/>
            <w:vAlign w:val="center"/>
          </w:tcPr>
          <w:p w:rsidR="008B12D2" w:rsidRDefault="00252178">
            <w:pPr>
              <w:jc w:val="center"/>
            </w:pPr>
            <w:r>
              <w:rPr>
                <w:color w:val="000000"/>
                <w:sz w:val="24"/>
              </w:rPr>
              <w:t>保利地产</w:t>
            </w:r>
          </w:p>
        </w:tc>
        <w:tc>
          <w:tcPr>
            <w:tcW w:w="2880" w:type="dxa"/>
            <w:vAlign w:val="center"/>
          </w:tcPr>
          <w:p w:rsidR="008B12D2" w:rsidRDefault="00252178">
            <w:pPr>
              <w:jc w:val="right"/>
            </w:pPr>
            <w:r>
              <w:rPr>
                <w:color w:val="000000"/>
                <w:sz w:val="24"/>
              </w:rPr>
              <w:t>1,150,997.00</w:t>
            </w:r>
          </w:p>
        </w:tc>
        <w:tc>
          <w:tcPr>
            <w:tcW w:w="1620" w:type="dxa"/>
            <w:vAlign w:val="center"/>
          </w:tcPr>
          <w:p w:rsidR="008B12D2" w:rsidRDefault="00252178">
            <w:pPr>
              <w:jc w:val="right"/>
            </w:pPr>
            <w:r>
              <w:rPr>
                <w:color w:val="000000"/>
                <w:sz w:val="24"/>
              </w:rPr>
              <w:t>4.42</w:t>
            </w:r>
          </w:p>
        </w:tc>
      </w:tr>
      <w:tr w:rsidR="008B12D2">
        <w:tc>
          <w:tcPr>
            <w:tcW w:w="870" w:type="dxa"/>
            <w:vAlign w:val="center"/>
          </w:tcPr>
          <w:p w:rsidR="008B12D2" w:rsidRDefault="00252178">
            <w:pPr>
              <w:jc w:val="center"/>
            </w:pPr>
            <w:r>
              <w:rPr>
                <w:color w:val="000000"/>
                <w:sz w:val="24"/>
              </w:rPr>
              <w:t>37</w:t>
            </w:r>
          </w:p>
        </w:tc>
        <w:tc>
          <w:tcPr>
            <w:tcW w:w="1650" w:type="dxa"/>
            <w:vAlign w:val="center"/>
          </w:tcPr>
          <w:p w:rsidR="008B12D2" w:rsidRDefault="00252178">
            <w:pPr>
              <w:jc w:val="center"/>
            </w:pPr>
            <w:r>
              <w:rPr>
                <w:color w:val="000000"/>
                <w:sz w:val="24"/>
              </w:rPr>
              <w:t>300602</w:t>
            </w:r>
          </w:p>
        </w:tc>
        <w:tc>
          <w:tcPr>
            <w:tcW w:w="1980" w:type="dxa"/>
            <w:vAlign w:val="center"/>
          </w:tcPr>
          <w:p w:rsidR="008B12D2" w:rsidRDefault="00252178">
            <w:pPr>
              <w:jc w:val="center"/>
            </w:pPr>
            <w:r>
              <w:rPr>
                <w:color w:val="000000"/>
                <w:sz w:val="24"/>
              </w:rPr>
              <w:t>飞荣达</w:t>
            </w:r>
          </w:p>
        </w:tc>
        <w:tc>
          <w:tcPr>
            <w:tcW w:w="2880" w:type="dxa"/>
            <w:vAlign w:val="center"/>
          </w:tcPr>
          <w:p w:rsidR="008B12D2" w:rsidRDefault="00252178">
            <w:pPr>
              <w:jc w:val="right"/>
            </w:pPr>
            <w:r>
              <w:rPr>
                <w:color w:val="000000"/>
                <w:sz w:val="24"/>
              </w:rPr>
              <w:t>1,130,223.00</w:t>
            </w:r>
          </w:p>
        </w:tc>
        <w:tc>
          <w:tcPr>
            <w:tcW w:w="1620" w:type="dxa"/>
            <w:vAlign w:val="center"/>
          </w:tcPr>
          <w:p w:rsidR="008B12D2" w:rsidRDefault="00252178">
            <w:pPr>
              <w:jc w:val="right"/>
            </w:pPr>
            <w:r>
              <w:rPr>
                <w:color w:val="000000"/>
                <w:sz w:val="24"/>
              </w:rPr>
              <w:t>4.34</w:t>
            </w:r>
          </w:p>
        </w:tc>
      </w:tr>
      <w:tr w:rsidR="008B12D2">
        <w:tc>
          <w:tcPr>
            <w:tcW w:w="870" w:type="dxa"/>
            <w:vAlign w:val="center"/>
          </w:tcPr>
          <w:p w:rsidR="008B12D2" w:rsidRDefault="00252178">
            <w:pPr>
              <w:jc w:val="center"/>
            </w:pPr>
            <w:r>
              <w:rPr>
                <w:color w:val="000000"/>
                <w:sz w:val="24"/>
              </w:rPr>
              <w:t>38</w:t>
            </w:r>
          </w:p>
        </w:tc>
        <w:tc>
          <w:tcPr>
            <w:tcW w:w="1650" w:type="dxa"/>
            <w:vAlign w:val="center"/>
          </w:tcPr>
          <w:p w:rsidR="008B12D2" w:rsidRDefault="00252178">
            <w:pPr>
              <w:jc w:val="center"/>
            </w:pPr>
            <w:r>
              <w:rPr>
                <w:color w:val="000000"/>
                <w:sz w:val="24"/>
              </w:rPr>
              <w:t>600999</w:t>
            </w:r>
          </w:p>
        </w:tc>
        <w:tc>
          <w:tcPr>
            <w:tcW w:w="1980" w:type="dxa"/>
            <w:vAlign w:val="center"/>
          </w:tcPr>
          <w:p w:rsidR="008B12D2" w:rsidRDefault="00252178">
            <w:pPr>
              <w:jc w:val="center"/>
            </w:pPr>
            <w:r>
              <w:rPr>
                <w:color w:val="000000"/>
                <w:sz w:val="24"/>
              </w:rPr>
              <w:t>招商证券</w:t>
            </w:r>
          </w:p>
        </w:tc>
        <w:tc>
          <w:tcPr>
            <w:tcW w:w="2880" w:type="dxa"/>
            <w:vAlign w:val="center"/>
          </w:tcPr>
          <w:p w:rsidR="008B12D2" w:rsidRDefault="00252178">
            <w:pPr>
              <w:jc w:val="right"/>
            </w:pPr>
            <w:r>
              <w:rPr>
                <w:color w:val="000000"/>
                <w:sz w:val="24"/>
              </w:rPr>
              <w:t>1,125,111.00</w:t>
            </w:r>
          </w:p>
        </w:tc>
        <w:tc>
          <w:tcPr>
            <w:tcW w:w="1620" w:type="dxa"/>
            <w:vAlign w:val="center"/>
          </w:tcPr>
          <w:p w:rsidR="008B12D2" w:rsidRDefault="00252178">
            <w:pPr>
              <w:jc w:val="right"/>
            </w:pPr>
            <w:r>
              <w:rPr>
                <w:color w:val="000000"/>
                <w:sz w:val="24"/>
              </w:rPr>
              <w:t>4.32</w:t>
            </w:r>
          </w:p>
        </w:tc>
      </w:tr>
      <w:tr w:rsidR="008B12D2">
        <w:tc>
          <w:tcPr>
            <w:tcW w:w="870" w:type="dxa"/>
            <w:vAlign w:val="center"/>
          </w:tcPr>
          <w:p w:rsidR="008B12D2" w:rsidRDefault="00252178">
            <w:pPr>
              <w:jc w:val="center"/>
            </w:pPr>
            <w:r>
              <w:rPr>
                <w:color w:val="000000"/>
                <w:sz w:val="24"/>
              </w:rPr>
              <w:t>39</w:t>
            </w:r>
          </w:p>
        </w:tc>
        <w:tc>
          <w:tcPr>
            <w:tcW w:w="1650" w:type="dxa"/>
            <w:vAlign w:val="center"/>
          </w:tcPr>
          <w:p w:rsidR="008B12D2" w:rsidRDefault="00252178">
            <w:pPr>
              <w:jc w:val="center"/>
            </w:pPr>
            <w:r>
              <w:rPr>
                <w:color w:val="000000"/>
                <w:sz w:val="24"/>
              </w:rPr>
              <w:t>601881</w:t>
            </w:r>
          </w:p>
        </w:tc>
        <w:tc>
          <w:tcPr>
            <w:tcW w:w="1980" w:type="dxa"/>
            <w:vAlign w:val="center"/>
          </w:tcPr>
          <w:p w:rsidR="008B12D2" w:rsidRDefault="00252178">
            <w:pPr>
              <w:jc w:val="center"/>
            </w:pPr>
            <w:r>
              <w:rPr>
                <w:color w:val="000000"/>
                <w:sz w:val="24"/>
              </w:rPr>
              <w:t>中国银河</w:t>
            </w:r>
          </w:p>
        </w:tc>
        <w:tc>
          <w:tcPr>
            <w:tcW w:w="2880" w:type="dxa"/>
            <w:vAlign w:val="center"/>
          </w:tcPr>
          <w:p w:rsidR="008B12D2" w:rsidRDefault="00252178">
            <w:pPr>
              <w:jc w:val="right"/>
            </w:pPr>
            <w:r>
              <w:rPr>
                <w:color w:val="000000"/>
                <w:sz w:val="24"/>
              </w:rPr>
              <w:t>1,118,376.00</w:t>
            </w:r>
          </w:p>
        </w:tc>
        <w:tc>
          <w:tcPr>
            <w:tcW w:w="1620" w:type="dxa"/>
            <w:vAlign w:val="center"/>
          </w:tcPr>
          <w:p w:rsidR="008B12D2" w:rsidRDefault="00252178">
            <w:pPr>
              <w:jc w:val="right"/>
            </w:pPr>
            <w:r>
              <w:rPr>
                <w:color w:val="000000"/>
                <w:sz w:val="24"/>
              </w:rPr>
              <w:t>4.29</w:t>
            </w:r>
          </w:p>
        </w:tc>
      </w:tr>
      <w:tr w:rsidR="008B12D2">
        <w:tc>
          <w:tcPr>
            <w:tcW w:w="870" w:type="dxa"/>
            <w:vAlign w:val="center"/>
          </w:tcPr>
          <w:p w:rsidR="008B12D2" w:rsidRDefault="00252178">
            <w:pPr>
              <w:jc w:val="center"/>
            </w:pPr>
            <w:r>
              <w:rPr>
                <w:color w:val="000000"/>
                <w:sz w:val="24"/>
              </w:rPr>
              <w:t>40</w:t>
            </w:r>
          </w:p>
        </w:tc>
        <w:tc>
          <w:tcPr>
            <w:tcW w:w="1650" w:type="dxa"/>
            <w:vAlign w:val="center"/>
          </w:tcPr>
          <w:p w:rsidR="008B12D2" w:rsidRDefault="00252178">
            <w:pPr>
              <w:jc w:val="center"/>
            </w:pPr>
            <w:r>
              <w:rPr>
                <w:color w:val="000000"/>
                <w:sz w:val="24"/>
              </w:rPr>
              <w:t>002129</w:t>
            </w:r>
          </w:p>
        </w:tc>
        <w:tc>
          <w:tcPr>
            <w:tcW w:w="1980" w:type="dxa"/>
            <w:vAlign w:val="center"/>
          </w:tcPr>
          <w:p w:rsidR="008B12D2" w:rsidRDefault="00252178">
            <w:pPr>
              <w:jc w:val="center"/>
            </w:pPr>
            <w:r>
              <w:rPr>
                <w:color w:val="000000"/>
                <w:sz w:val="24"/>
              </w:rPr>
              <w:t>中环股份</w:t>
            </w:r>
          </w:p>
        </w:tc>
        <w:tc>
          <w:tcPr>
            <w:tcW w:w="2880" w:type="dxa"/>
            <w:vAlign w:val="center"/>
          </w:tcPr>
          <w:p w:rsidR="008B12D2" w:rsidRDefault="00252178">
            <w:pPr>
              <w:jc w:val="right"/>
            </w:pPr>
            <w:r>
              <w:rPr>
                <w:color w:val="000000"/>
                <w:sz w:val="24"/>
              </w:rPr>
              <w:t>1,103,805.00</w:t>
            </w:r>
          </w:p>
        </w:tc>
        <w:tc>
          <w:tcPr>
            <w:tcW w:w="1620" w:type="dxa"/>
            <w:vAlign w:val="center"/>
          </w:tcPr>
          <w:p w:rsidR="008B12D2" w:rsidRDefault="00252178">
            <w:pPr>
              <w:jc w:val="right"/>
            </w:pPr>
            <w:r>
              <w:rPr>
                <w:color w:val="000000"/>
                <w:sz w:val="24"/>
              </w:rPr>
              <w:t>4.24</w:t>
            </w:r>
          </w:p>
        </w:tc>
      </w:tr>
      <w:tr w:rsidR="008B12D2">
        <w:tc>
          <w:tcPr>
            <w:tcW w:w="870" w:type="dxa"/>
            <w:vAlign w:val="center"/>
          </w:tcPr>
          <w:p w:rsidR="008B12D2" w:rsidRDefault="00252178">
            <w:pPr>
              <w:jc w:val="center"/>
            </w:pPr>
            <w:r>
              <w:rPr>
                <w:color w:val="000000"/>
                <w:sz w:val="24"/>
              </w:rPr>
              <w:t>41</w:t>
            </w:r>
          </w:p>
        </w:tc>
        <w:tc>
          <w:tcPr>
            <w:tcW w:w="1650" w:type="dxa"/>
            <w:vAlign w:val="center"/>
          </w:tcPr>
          <w:p w:rsidR="008B12D2" w:rsidRDefault="00252178">
            <w:pPr>
              <w:jc w:val="center"/>
            </w:pPr>
            <w:r>
              <w:rPr>
                <w:color w:val="000000"/>
                <w:sz w:val="24"/>
              </w:rPr>
              <w:t>300036</w:t>
            </w:r>
          </w:p>
        </w:tc>
        <w:tc>
          <w:tcPr>
            <w:tcW w:w="1980" w:type="dxa"/>
            <w:vAlign w:val="center"/>
          </w:tcPr>
          <w:p w:rsidR="008B12D2" w:rsidRDefault="00252178">
            <w:pPr>
              <w:jc w:val="center"/>
            </w:pPr>
            <w:r>
              <w:rPr>
                <w:color w:val="000000"/>
                <w:sz w:val="24"/>
              </w:rPr>
              <w:t>超图软件</w:t>
            </w:r>
          </w:p>
        </w:tc>
        <w:tc>
          <w:tcPr>
            <w:tcW w:w="2880" w:type="dxa"/>
            <w:vAlign w:val="center"/>
          </w:tcPr>
          <w:p w:rsidR="008B12D2" w:rsidRDefault="00252178">
            <w:pPr>
              <w:jc w:val="right"/>
            </w:pPr>
            <w:r>
              <w:rPr>
                <w:color w:val="000000"/>
                <w:sz w:val="24"/>
              </w:rPr>
              <w:t>1,078,303.00</w:t>
            </w:r>
          </w:p>
        </w:tc>
        <w:tc>
          <w:tcPr>
            <w:tcW w:w="1620" w:type="dxa"/>
            <w:vAlign w:val="center"/>
          </w:tcPr>
          <w:p w:rsidR="008B12D2" w:rsidRDefault="00252178">
            <w:pPr>
              <w:jc w:val="right"/>
            </w:pPr>
            <w:r>
              <w:rPr>
                <w:color w:val="000000"/>
                <w:sz w:val="24"/>
              </w:rPr>
              <w:t>4.14</w:t>
            </w:r>
          </w:p>
        </w:tc>
      </w:tr>
      <w:tr w:rsidR="008B12D2">
        <w:tc>
          <w:tcPr>
            <w:tcW w:w="870" w:type="dxa"/>
            <w:vAlign w:val="center"/>
          </w:tcPr>
          <w:p w:rsidR="008B12D2" w:rsidRDefault="00252178">
            <w:pPr>
              <w:jc w:val="center"/>
            </w:pPr>
            <w:r>
              <w:rPr>
                <w:color w:val="000000"/>
                <w:sz w:val="24"/>
              </w:rPr>
              <w:t>42</w:t>
            </w:r>
          </w:p>
        </w:tc>
        <w:tc>
          <w:tcPr>
            <w:tcW w:w="1650" w:type="dxa"/>
            <w:vAlign w:val="center"/>
          </w:tcPr>
          <w:p w:rsidR="008B12D2" w:rsidRDefault="00252178">
            <w:pPr>
              <w:jc w:val="center"/>
            </w:pPr>
            <w:r>
              <w:rPr>
                <w:color w:val="000000"/>
                <w:sz w:val="24"/>
              </w:rPr>
              <w:t>002405</w:t>
            </w:r>
          </w:p>
        </w:tc>
        <w:tc>
          <w:tcPr>
            <w:tcW w:w="1980" w:type="dxa"/>
            <w:vAlign w:val="center"/>
          </w:tcPr>
          <w:p w:rsidR="008B12D2" w:rsidRDefault="00252178">
            <w:pPr>
              <w:jc w:val="center"/>
            </w:pPr>
            <w:r>
              <w:rPr>
                <w:color w:val="000000"/>
                <w:sz w:val="24"/>
              </w:rPr>
              <w:t>四维图新</w:t>
            </w:r>
          </w:p>
        </w:tc>
        <w:tc>
          <w:tcPr>
            <w:tcW w:w="2880" w:type="dxa"/>
            <w:vAlign w:val="center"/>
          </w:tcPr>
          <w:p w:rsidR="008B12D2" w:rsidRDefault="00252178">
            <w:pPr>
              <w:jc w:val="right"/>
            </w:pPr>
            <w:r>
              <w:rPr>
                <w:color w:val="000000"/>
                <w:sz w:val="24"/>
              </w:rPr>
              <w:t>1,056,102.00</w:t>
            </w:r>
          </w:p>
        </w:tc>
        <w:tc>
          <w:tcPr>
            <w:tcW w:w="1620" w:type="dxa"/>
            <w:vAlign w:val="center"/>
          </w:tcPr>
          <w:p w:rsidR="008B12D2" w:rsidRDefault="00252178">
            <w:pPr>
              <w:jc w:val="right"/>
            </w:pPr>
            <w:r>
              <w:rPr>
                <w:color w:val="000000"/>
                <w:sz w:val="24"/>
              </w:rPr>
              <w:t>4.05</w:t>
            </w:r>
          </w:p>
        </w:tc>
      </w:tr>
      <w:tr w:rsidR="008B12D2">
        <w:tc>
          <w:tcPr>
            <w:tcW w:w="870" w:type="dxa"/>
            <w:vAlign w:val="center"/>
          </w:tcPr>
          <w:p w:rsidR="008B12D2" w:rsidRDefault="00252178">
            <w:pPr>
              <w:jc w:val="center"/>
            </w:pPr>
            <w:r>
              <w:rPr>
                <w:color w:val="000000"/>
                <w:sz w:val="24"/>
              </w:rPr>
              <w:t>43</w:t>
            </w:r>
          </w:p>
        </w:tc>
        <w:tc>
          <w:tcPr>
            <w:tcW w:w="1650" w:type="dxa"/>
            <w:vAlign w:val="center"/>
          </w:tcPr>
          <w:p w:rsidR="008B12D2" w:rsidRDefault="00252178">
            <w:pPr>
              <w:jc w:val="center"/>
            </w:pPr>
            <w:r>
              <w:rPr>
                <w:color w:val="000000"/>
                <w:sz w:val="24"/>
              </w:rPr>
              <w:t>000049</w:t>
            </w:r>
          </w:p>
        </w:tc>
        <w:tc>
          <w:tcPr>
            <w:tcW w:w="1980" w:type="dxa"/>
            <w:vAlign w:val="center"/>
          </w:tcPr>
          <w:p w:rsidR="008B12D2" w:rsidRDefault="00252178">
            <w:pPr>
              <w:jc w:val="center"/>
            </w:pPr>
            <w:r>
              <w:rPr>
                <w:color w:val="000000"/>
                <w:sz w:val="24"/>
              </w:rPr>
              <w:t>德赛电池</w:t>
            </w:r>
          </w:p>
        </w:tc>
        <w:tc>
          <w:tcPr>
            <w:tcW w:w="2880" w:type="dxa"/>
            <w:vAlign w:val="center"/>
          </w:tcPr>
          <w:p w:rsidR="008B12D2" w:rsidRDefault="00252178">
            <w:pPr>
              <w:jc w:val="right"/>
            </w:pPr>
            <w:r>
              <w:rPr>
                <w:color w:val="000000"/>
                <w:sz w:val="24"/>
              </w:rPr>
              <w:t>1,050,980.00</w:t>
            </w:r>
          </w:p>
        </w:tc>
        <w:tc>
          <w:tcPr>
            <w:tcW w:w="1620" w:type="dxa"/>
            <w:vAlign w:val="center"/>
          </w:tcPr>
          <w:p w:rsidR="008B12D2" w:rsidRDefault="00252178">
            <w:pPr>
              <w:jc w:val="right"/>
            </w:pPr>
            <w:r>
              <w:rPr>
                <w:color w:val="000000"/>
                <w:sz w:val="24"/>
              </w:rPr>
              <w:t>4.03</w:t>
            </w:r>
          </w:p>
        </w:tc>
      </w:tr>
      <w:tr w:rsidR="008B12D2">
        <w:tc>
          <w:tcPr>
            <w:tcW w:w="870" w:type="dxa"/>
            <w:vAlign w:val="center"/>
          </w:tcPr>
          <w:p w:rsidR="008B12D2" w:rsidRDefault="00252178">
            <w:pPr>
              <w:jc w:val="center"/>
            </w:pPr>
            <w:r>
              <w:rPr>
                <w:color w:val="000000"/>
                <w:sz w:val="24"/>
              </w:rPr>
              <w:t>44</w:t>
            </w:r>
          </w:p>
        </w:tc>
        <w:tc>
          <w:tcPr>
            <w:tcW w:w="1650" w:type="dxa"/>
            <w:vAlign w:val="center"/>
          </w:tcPr>
          <w:p w:rsidR="008B12D2" w:rsidRDefault="00252178">
            <w:pPr>
              <w:jc w:val="center"/>
            </w:pPr>
            <w:r>
              <w:rPr>
                <w:color w:val="000000"/>
                <w:sz w:val="24"/>
              </w:rPr>
              <w:t>600000</w:t>
            </w:r>
          </w:p>
        </w:tc>
        <w:tc>
          <w:tcPr>
            <w:tcW w:w="1980" w:type="dxa"/>
            <w:vAlign w:val="center"/>
          </w:tcPr>
          <w:p w:rsidR="008B12D2" w:rsidRDefault="00252178">
            <w:pPr>
              <w:jc w:val="center"/>
            </w:pPr>
            <w:r>
              <w:rPr>
                <w:color w:val="000000"/>
                <w:sz w:val="24"/>
              </w:rPr>
              <w:t>浦发银行</w:t>
            </w:r>
          </w:p>
        </w:tc>
        <w:tc>
          <w:tcPr>
            <w:tcW w:w="2880" w:type="dxa"/>
            <w:vAlign w:val="center"/>
          </w:tcPr>
          <w:p w:rsidR="008B12D2" w:rsidRDefault="00252178">
            <w:pPr>
              <w:jc w:val="right"/>
            </w:pPr>
            <w:r>
              <w:rPr>
                <w:color w:val="000000"/>
                <w:sz w:val="24"/>
              </w:rPr>
              <w:t>945,387.00</w:t>
            </w:r>
          </w:p>
        </w:tc>
        <w:tc>
          <w:tcPr>
            <w:tcW w:w="1620" w:type="dxa"/>
            <w:vAlign w:val="center"/>
          </w:tcPr>
          <w:p w:rsidR="008B12D2" w:rsidRDefault="00252178">
            <w:pPr>
              <w:jc w:val="right"/>
            </w:pPr>
            <w:r>
              <w:rPr>
                <w:color w:val="000000"/>
                <w:sz w:val="24"/>
              </w:rPr>
              <w:t>3.63</w:t>
            </w:r>
          </w:p>
        </w:tc>
      </w:tr>
      <w:tr w:rsidR="008B12D2">
        <w:tc>
          <w:tcPr>
            <w:tcW w:w="870" w:type="dxa"/>
            <w:vAlign w:val="center"/>
          </w:tcPr>
          <w:p w:rsidR="008B12D2" w:rsidRDefault="00252178">
            <w:pPr>
              <w:jc w:val="center"/>
            </w:pPr>
            <w:r>
              <w:rPr>
                <w:color w:val="000000"/>
                <w:sz w:val="24"/>
              </w:rPr>
              <w:t>45</w:t>
            </w:r>
          </w:p>
        </w:tc>
        <w:tc>
          <w:tcPr>
            <w:tcW w:w="1650" w:type="dxa"/>
            <w:vAlign w:val="center"/>
          </w:tcPr>
          <w:p w:rsidR="008B12D2" w:rsidRDefault="00252178">
            <w:pPr>
              <w:jc w:val="center"/>
            </w:pPr>
            <w:r>
              <w:rPr>
                <w:color w:val="000000"/>
                <w:sz w:val="24"/>
              </w:rPr>
              <w:t>603127</w:t>
            </w:r>
          </w:p>
        </w:tc>
        <w:tc>
          <w:tcPr>
            <w:tcW w:w="1980" w:type="dxa"/>
            <w:vAlign w:val="center"/>
          </w:tcPr>
          <w:p w:rsidR="008B12D2" w:rsidRDefault="00252178">
            <w:pPr>
              <w:jc w:val="center"/>
            </w:pPr>
            <w:r>
              <w:rPr>
                <w:color w:val="000000"/>
                <w:sz w:val="24"/>
              </w:rPr>
              <w:t>昭衍新药</w:t>
            </w:r>
          </w:p>
        </w:tc>
        <w:tc>
          <w:tcPr>
            <w:tcW w:w="2880" w:type="dxa"/>
            <w:vAlign w:val="center"/>
          </w:tcPr>
          <w:p w:rsidR="008B12D2" w:rsidRDefault="00252178">
            <w:pPr>
              <w:jc w:val="right"/>
            </w:pPr>
            <w:r>
              <w:rPr>
                <w:color w:val="000000"/>
                <w:sz w:val="24"/>
              </w:rPr>
              <w:t>938,767.16</w:t>
            </w:r>
          </w:p>
        </w:tc>
        <w:tc>
          <w:tcPr>
            <w:tcW w:w="1620" w:type="dxa"/>
            <w:vAlign w:val="center"/>
          </w:tcPr>
          <w:p w:rsidR="008B12D2" w:rsidRDefault="00252178">
            <w:pPr>
              <w:jc w:val="right"/>
            </w:pPr>
            <w:r>
              <w:rPr>
                <w:color w:val="000000"/>
                <w:sz w:val="24"/>
              </w:rPr>
              <w:t>3.60</w:t>
            </w:r>
          </w:p>
        </w:tc>
      </w:tr>
      <w:tr w:rsidR="008B12D2">
        <w:tc>
          <w:tcPr>
            <w:tcW w:w="870" w:type="dxa"/>
            <w:vAlign w:val="center"/>
          </w:tcPr>
          <w:p w:rsidR="008B12D2" w:rsidRDefault="00252178">
            <w:pPr>
              <w:jc w:val="center"/>
            </w:pPr>
            <w:r>
              <w:rPr>
                <w:color w:val="000000"/>
                <w:sz w:val="24"/>
              </w:rPr>
              <w:t>46</w:t>
            </w:r>
          </w:p>
        </w:tc>
        <w:tc>
          <w:tcPr>
            <w:tcW w:w="1650" w:type="dxa"/>
            <w:vAlign w:val="center"/>
          </w:tcPr>
          <w:p w:rsidR="008B12D2" w:rsidRDefault="00252178">
            <w:pPr>
              <w:jc w:val="center"/>
            </w:pPr>
            <w:r>
              <w:rPr>
                <w:color w:val="000000"/>
                <w:sz w:val="24"/>
              </w:rPr>
              <w:t>002475</w:t>
            </w:r>
          </w:p>
        </w:tc>
        <w:tc>
          <w:tcPr>
            <w:tcW w:w="1980" w:type="dxa"/>
            <w:vAlign w:val="center"/>
          </w:tcPr>
          <w:p w:rsidR="008B12D2" w:rsidRDefault="00252178">
            <w:pPr>
              <w:jc w:val="center"/>
            </w:pPr>
            <w:r>
              <w:rPr>
                <w:color w:val="000000"/>
                <w:sz w:val="24"/>
              </w:rPr>
              <w:t>立讯精密</w:t>
            </w:r>
          </w:p>
        </w:tc>
        <w:tc>
          <w:tcPr>
            <w:tcW w:w="2880" w:type="dxa"/>
            <w:vAlign w:val="center"/>
          </w:tcPr>
          <w:p w:rsidR="008B12D2" w:rsidRDefault="00252178">
            <w:pPr>
              <w:jc w:val="right"/>
            </w:pPr>
            <w:r>
              <w:rPr>
                <w:color w:val="000000"/>
                <w:sz w:val="24"/>
              </w:rPr>
              <w:t>938,583.00</w:t>
            </w:r>
          </w:p>
        </w:tc>
        <w:tc>
          <w:tcPr>
            <w:tcW w:w="1620" w:type="dxa"/>
            <w:vAlign w:val="center"/>
          </w:tcPr>
          <w:p w:rsidR="008B12D2" w:rsidRDefault="00252178">
            <w:pPr>
              <w:jc w:val="right"/>
            </w:pPr>
            <w:r>
              <w:rPr>
                <w:color w:val="000000"/>
                <w:sz w:val="24"/>
              </w:rPr>
              <w:t>3.60</w:t>
            </w:r>
          </w:p>
        </w:tc>
      </w:tr>
      <w:tr w:rsidR="008B12D2">
        <w:tc>
          <w:tcPr>
            <w:tcW w:w="870" w:type="dxa"/>
            <w:vAlign w:val="center"/>
          </w:tcPr>
          <w:p w:rsidR="008B12D2" w:rsidRDefault="00252178">
            <w:pPr>
              <w:jc w:val="center"/>
            </w:pPr>
            <w:r>
              <w:rPr>
                <w:color w:val="000000"/>
                <w:sz w:val="24"/>
              </w:rPr>
              <w:t>47</w:t>
            </w:r>
          </w:p>
        </w:tc>
        <w:tc>
          <w:tcPr>
            <w:tcW w:w="1650" w:type="dxa"/>
            <w:vAlign w:val="center"/>
          </w:tcPr>
          <w:p w:rsidR="008B12D2" w:rsidRDefault="00252178">
            <w:pPr>
              <w:jc w:val="center"/>
            </w:pPr>
            <w:r>
              <w:rPr>
                <w:color w:val="000000"/>
                <w:sz w:val="24"/>
              </w:rPr>
              <w:t>002371</w:t>
            </w:r>
          </w:p>
        </w:tc>
        <w:tc>
          <w:tcPr>
            <w:tcW w:w="1980" w:type="dxa"/>
            <w:vAlign w:val="center"/>
          </w:tcPr>
          <w:p w:rsidR="008B12D2" w:rsidRDefault="00252178">
            <w:pPr>
              <w:jc w:val="center"/>
            </w:pPr>
            <w:r>
              <w:rPr>
                <w:color w:val="000000"/>
                <w:sz w:val="24"/>
              </w:rPr>
              <w:t>北方华创</w:t>
            </w:r>
          </w:p>
        </w:tc>
        <w:tc>
          <w:tcPr>
            <w:tcW w:w="2880" w:type="dxa"/>
            <w:vAlign w:val="center"/>
          </w:tcPr>
          <w:p w:rsidR="008B12D2" w:rsidRDefault="00252178">
            <w:pPr>
              <w:jc w:val="right"/>
            </w:pPr>
            <w:r>
              <w:rPr>
                <w:color w:val="000000"/>
                <w:sz w:val="24"/>
              </w:rPr>
              <w:t>933,006.14</w:t>
            </w:r>
          </w:p>
        </w:tc>
        <w:tc>
          <w:tcPr>
            <w:tcW w:w="1620" w:type="dxa"/>
            <w:vAlign w:val="center"/>
          </w:tcPr>
          <w:p w:rsidR="008B12D2" w:rsidRDefault="00252178">
            <w:pPr>
              <w:jc w:val="right"/>
            </w:pPr>
            <w:r>
              <w:rPr>
                <w:color w:val="000000"/>
                <w:sz w:val="24"/>
              </w:rPr>
              <w:t>3.58</w:t>
            </w:r>
          </w:p>
        </w:tc>
      </w:tr>
      <w:tr w:rsidR="008B12D2">
        <w:tc>
          <w:tcPr>
            <w:tcW w:w="870" w:type="dxa"/>
            <w:vAlign w:val="center"/>
          </w:tcPr>
          <w:p w:rsidR="008B12D2" w:rsidRDefault="00252178">
            <w:pPr>
              <w:jc w:val="center"/>
            </w:pPr>
            <w:r>
              <w:rPr>
                <w:color w:val="000000"/>
                <w:sz w:val="24"/>
              </w:rPr>
              <w:t>48</w:t>
            </w:r>
          </w:p>
        </w:tc>
        <w:tc>
          <w:tcPr>
            <w:tcW w:w="1650" w:type="dxa"/>
            <w:vAlign w:val="center"/>
          </w:tcPr>
          <w:p w:rsidR="008B12D2" w:rsidRDefault="00252178">
            <w:pPr>
              <w:jc w:val="center"/>
            </w:pPr>
            <w:r>
              <w:rPr>
                <w:color w:val="000000"/>
                <w:sz w:val="24"/>
              </w:rPr>
              <w:t>002796</w:t>
            </w:r>
          </w:p>
        </w:tc>
        <w:tc>
          <w:tcPr>
            <w:tcW w:w="1980" w:type="dxa"/>
            <w:vAlign w:val="center"/>
          </w:tcPr>
          <w:p w:rsidR="008B12D2" w:rsidRDefault="00252178">
            <w:pPr>
              <w:jc w:val="center"/>
            </w:pPr>
            <w:r>
              <w:rPr>
                <w:color w:val="000000"/>
                <w:sz w:val="24"/>
              </w:rPr>
              <w:t>世嘉科技</w:t>
            </w:r>
          </w:p>
        </w:tc>
        <w:tc>
          <w:tcPr>
            <w:tcW w:w="2880" w:type="dxa"/>
            <w:vAlign w:val="center"/>
          </w:tcPr>
          <w:p w:rsidR="008B12D2" w:rsidRDefault="00252178">
            <w:pPr>
              <w:jc w:val="right"/>
            </w:pPr>
            <w:r>
              <w:rPr>
                <w:color w:val="000000"/>
                <w:sz w:val="24"/>
              </w:rPr>
              <w:t>913,910.00</w:t>
            </w:r>
          </w:p>
        </w:tc>
        <w:tc>
          <w:tcPr>
            <w:tcW w:w="1620" w:type="dxa"/>
            <w:vAlign w:val="center"/>
          </w:tcPr>
          <w:p w:rsidR="008B12D2" w:rsidRDefault="00252178">
            <w:pPr>
              <w:jc w:val="right"/>
            </w:pPr>
            <w:r>
              <w:rPr>
                <w:color w:val="000000"/>
                <w:sz w:val="24"/>
              </w:rPr>
              <w:t>3.51</w:t>
            </w:r>
          </w:p>
        </w:tc>
      </w:tr>
      <w:tr w:rsidR="008B12D2">
        <w:tc>
          <w:tcPr>
            <w:tcW w:w="870" w:type="dxa"/>
            <w:vAlign w:val="center"/>
          </w:tcPr>
          <w:p w:rsidR="008B12D2" w:rsidRDefault="00252178">
            <w:pPr>
              <w:jc w:val="center"/>
            </w:pPr>
            <w:r>
              <w:rPr>
                <w:color w:val="000000"/>
                <w:sz w:val="24"/>
              </w:rPr>
              <w:t>49</w:t>
            </w:r>
          </w:p>
        </w:tc>
        <w:tc>
          <w:tcPr>
            <w:tcW w:w="1650" w:type="dxa"/>
            <w:vAlign w:val="center"/>
          </w:tcPr>
          <w:p w:rsidR="008B12D2" w:rsidRDefault="00252178">
            <w:pPr>
              <w:jc w:val="center"/>
            </w:pPr>
            <w:r>
              <w:rPr>
                <w:color w:val="000000"/>
                <w:sz w:val="24"/>
              </w:rPr>
              <w:t>000002</w:t>
            </w:r>
          </w:p>
        </w:tc>
        <w:tc>
          <w:tcPr>
            <w:tcW w:w="1980" w:type="dxa"/>
            <w:vAlign w:val="center"/>
          </w:tcPr>
          <w:p w:rsidR="008B12D2" w:rsidRDefault="00252178">
            <w:pPr>
              <w:jc w:val="center"/>
            </w:pPr>
            <w:r>
              <w:rPr>
                <w:color w:val="000000"/>
                <w:sz w:val="24"/>
              </w:rPr>
              <w:t>万科</w:t>
            </w:r>
            <w:r>
              <w:rPr>
                <w:color w:val="000000"/>
                <w:sz w:val="24"/>
              </w:rPr>
              <w:t>A</w:t>
            </w:r>
          </w:p>
        </w:tc>
        <w:tc>
          <w:tcPr>
            <w:tcW w:w="2880" w:type="dxa"/>
            <w:vAlign w:val="center"/>
          </w:tcPr>
          <w:p w:rsidR="008B12D2" w:rsidRDefault="00252178">
            <w:pPr>
              <w:jc w:val="right"/>
            </w:pPr>
            <w:r>
              <w:rPr>
                <w:color w:val="000000"/>
                <w:sz w:val="24"/>
              </w:rPr>
              <w:t>908,825.00</w:t>
            </w:r>
          </w:p>
        </w:tc>
        <w:tc>
          <w:tcPr>
            <w:tcW w:w="1620" w:type="dxa"/>
            <w:vAlign w:val="center"/>
          </w:tcPr>
          <w:p w:rsidR="008B12D2" w:rsidRDefault="00252178">
            <w:pPr>
              <w:jc w:val="right"/>
            </w:pPr>
            <w:r>
              <w:rPr>
                <w:color w:val="000000"/>
                <w:sz w:val="24"/>
              </w:rPr>
              <w:t>3.49</w:t>
            </w:r>
          </w:p>
        </w:tc>
      </w:tr>
      <w:tr w:rsidR="008B12D2">
        <w:tc>
          <w:tcPr>
            <w:tcW w:w="870" w:type="dxa"/>
            <w:vAlign w:val="center"/>
          </w:tcPr>
          <w:p w:rsidR="008B12D2" w:rsidRDefault="00252178">
            <w:pPr>
              <w:jc w:val="center"/>
            </w:pPr>
            <w:r>
              <w:rPr>
                <w:color w:val="000000"/>
                <w:sz w:val="24"/>
              </w:rPr>
              <w:t>50</w:t>
            </w:r>
          </w:p>
        </w:tc>
        <w:tc>
          <w:tcPr>
            <w:tcW w:w="1650" w:type="dxa"/>
            <w:vAlign w:val="center"/>
          </w:tcPr>
          <w:p w:rsidR="008B12D2" w:rsidRDefault="00252178">
            <w:pPr>
              <w:jc w:val="center"/>
            </w:pPr>
            <w:r>
              <w:rPr>
                <w:color w:val="000000"/>
                <w:sz w:val="24"/>
              </w:rPr>
              <w:t>002500</w:t>
            </w:r>
          </w:p>
        </w:tc>
        <w:tc>
          <w:tcPr>
            <w:tcW w:w="1980" w:type="dxa"/>
            <w:vAlign w:val="center"/>
          </w:tcPr>
          <w:p w:rsidR="008B12D2" w:rsidRDefault="00252178">
            <w:pPr>
              <w:jc w:val="center"/>
            </w:pPr>
            <w:r>
              <w:rPr>
                <w:color w:val="000000"/>
                <w:sz w:val="24"/>
              </w:rPr>
              <w:t>山西证券</w:t>
            </w:r>
          </w:p>
        </w:tc>
        <w:tc>
          <w:tcPr>
            <w:tcW w:w="2880" w:type="dxa"/>
            <w:vAlign w:val="center"/>
          </w:tcPr>
          <w:p w:rsidR="008B12D2" w:rsidRDefault="00252178">
            <w:pPr>
              <w:jc w:val="right"/>
            </w:pPr>
            <w:r>
              <w:rPr>
                <w:color w:val="000000"/>
                <w:sz w:val="24"/>
              </w:rPr>
              <w:t>900,742.00</w:t>
            </w:r>
          </w:p>
        </w:tc>
        <w:tc>
          <w:tcPr>
            <w:tcW w:w="1620" w:type="dxa"/>
            <w:vAlign w:val="center"/>
          </w:tcPr>
          <w:p w:rsidR="008B12D2" w:rsidRDefault="00252178">
            <w:pPr>
              <w:jc w:val="right"/>
            </w:pPr>
            <w:r>
              <w:rPr>
                <w:color w:val="000000"/>
                <w:sz w:val="24"/>
              </w:rPr>
              <w:t>3.46</w:t>
            </w:r>
          </w:p>
        </w:tc>
      </w:tr>
      <w:tr w:rsidR="008B12D2">
        <w:tc>
          <w:tcPr>
            <w:tcW w:w="870" w:type="dxa"/>
            <w:vAlign w:val="center"/>
          </w:tcPr>
          <w:p w:rsidR="008B12D2" w:rsidRDefault="00252178">
            <w:pPr>
              <w:jc w:val="center"/>
            </w:pPr>
            <w:r>
              <w:rPr>
                <w:color w:val="000000"/>
                <w:sz w:val="24"/>
              </w:rPr>
              <w:t>51</w:t>
            </w:r>
          </w:p>
        </w:tc>
        <w:tc>
          <w:tcPr>
            <w:tcW w:w="1650" w:type="dxa"/>
            <w:vAlign w:val="center"/>
          </w:tcPr>
          <w:p w:rsidR="008B12D2" w:rsidRDefault="00252178">
            <w:pPr>
              <w:jc w:val="center"/>
            </w:pPr>
            <w:r>
              <w:rPr>
                <w:color w:val="000000"/>
                <w:sz w:val="24"/>
              </w:rPr>
              <w:t>300327</w:t>
            </w:r>
          </w:p>
        </w:tc>
        <w:tc>
          <w:tcPr>
            <w:tcW w:w="1980" w:type="dxa"/>
            <w:vAlign w:val="center"/>
          </w:tcPr>
          <w:p w:rsidR="008B12D2" w:rsidRDefault="00252178">
            <w:pPr>
              <w:jc w:val="center"/>
            </w:pPr>
            <w:r>
              <w:rPr>
                <w:color w:val="000000"/>
                <w:sz w:val="24"/>
              </w:rPr>
              <w:t>中颖电子</w:t>
            </w:r>
          </w:p>
        </w:tc>
        <w:tc>
          <w:tcPr>
            <w:tcW w:w="2880" w:type="dxa"/>
            <w:vAlign w:val="center"/>
          </w:tcPr>
          <w:p w:rsidR="008B12D2" w:rsidRDefault="00252178">
            <w:pPr>
              <w:jc w:val="right"/>
            </w:pPr>
            <w:r>
              <w:rPr>
                <w:color w:val="000000"/>
                <w:sz w:val="24"/>
              </w:rPr>
              <w:t>861,061.00</w:t>
            </w:r>
          </w:p>
        </w:tc>
        <w:tc>
          <w:tcPr>
            <w:tcW w:w="1620" w:type="dxa"/>
            <w:vAlign w:val="center"/>
          </w:tcPr>
          <w:p w:rsidR="008B12D2" w:rsidRDefault="00252178">
            <w:pPr>
              <w:jc w:val="right"/>
            </w:pPr>
            <w:r>
              <w:rPr>
                <w:color w:val="000000"/>
                <w:sz w:val="24"/>
              </w:rPr>
              <w:t>3.30</w:t>
            </w:r>
          </w:p>
        </w:tc>
      </w:tr>
      <w:tr w:rsidR="008B12D2">
        <w:tc>
          <w:tcPr>
            <w:tcW w:w="870" w:type="dxa"/>
            <w:vAlign w:val="center"/>
          </w:tcPr>
          <w:p w:rsidR="008B12D2" w:rsidRDefault="00252178">
            <w:pPr>
              <w:jc w:val="center"/>
            </w:pPr>
            <w:r>
              <w:rPr>
                <w:color w:val="000000"/>
                <w:sz w:val="24"/>
              </w:rPr>
              <w:t>52</w:t>
            </w:r>
          </w:p>
        </w:tc>
        <w:tc>
          <w:tcPr>
            <w:tcW w:w="1650" w:type="dxa"/>
            <w:vAlign w:val="center"/>
          </w:tcPr>
          <w:p w:rsidR="008B12D2" w:rsidRDefault="00252178">
            <w:pPr>
              <w:jc w:val="center"/>
            </w:pPr>
            <w:r>
              <w:rPr>
                <w:color w:val="000000"/>
                <w:sz w:val="24"/>
              </w:rPr>
              <w:t>603160</w:t>
            </w:r>
          </w:p>
        </w:tc>
        <w:tc>
          <w:tcPr>
            <w:tcW w:w="1980" w:type="dxa"/>
            <w:vAlign w:val="center"/>
          </w:tcPr>
          <w:p w:rsidR="008B12D2" w:rsidRDefault="00252178">
            <w:pPr>
              <w:jc w:val="center"/>
            </w:pPr>
            <w:r>
              <w:rPr>
                <w:color w:val="000000"/>
                <w:sz w:val="24"/>
              </w:rPr>
              <w:t>汇顶科技</w:t>
            </w:r>
          </w:p>
        </w:tc>
        <w:tc>
          <w:tcPr>
            <w:tcW w:w="2880" w:type="dxa"/>
            <w:vAlign w:val="center"/>
          </w:tcPr>
          <w:p w:rsidR="008B12D2" w:rsidRDefault="00252178">
            <w:pPr>
              <w:jc w:val="right"/>
            </w:pPr>
            <w:r>
              <w:rPr>
                <w:color w:val="000000"/>
                <w:sz w:val="24"/>
              </w:rPr>
              <w:t>843,697.00</w:t>
            </w:r>
          </w:p>
        </w:tc>
        <w:tc>
          <w:tcPr>
            <w:tcW w:w="1620" w:type="dxa"/>
            <w:vAlign w:val="center"/>
          </w:tcPr>
          <w:p w:rsidR="008B12D2" w:rsidRDefault="00252178">
            <w:pPr>
              <w:jc w:val="right"/>
            </w:pPr>
            <w:r>
              <w:rPr>
                <w:color w:val="000000"/>
                <w:sz w:val="24"/>
              </w:rPr>
              <w:t>3.24</w:t>
            </w:r>
          </w:p>
        </w:tc>
      </w:tr>
      <w:tr w:rsidR="008B12D2">
        <w:tc>
          <w:tcPr>
            <w:tcW w:w="870" w:type="dxa"/>
            <w:vAlign w:val="center"/>
          </w:tcPr>
          <w:p w:rsidR="008B12D2" w:rsidRDefault="00252178">
            <w:pPr>
              <w:jc w:val="center"/>
            </w:pPr>
            <w:r>
              <w:rPr>
                <w:color w:val="000000"/>
                <w:sz w:val="24"/>
              </w:rPr>
              <w:t>53</w:t>
            </w:r>
          </w:p>
        </w:tc>
        <w:tc>
          <w:tcPr>
            <w:tcW w:w="1650" w:type="dxa"/>
            <w:vAlign w:val="center"/>
          </w:tcPr>
          <w:p w:rsidR="008B12D2" w:rsidRDefault="00252178">
            <w:pPr>
              <w:jc w:val="center"/>
            </w:pPr>
            <w:r>
              <w:rPr>
                <w:color w:val="000000"/>
                <w:sz w:val="24"/>
              </w:rPr>
              <w:t>688029</w:t>
            </w:r>
          </w:p>
        </w:tc>
        <w:tc>
          <w:tcPr>
            <w:tcW w:w="1980" w:type="dxa"/>
            <w:vAlign w:val="center"/>
          </w:tcPr>
          <w:p w:rsidR="008B12D2" w:rsidRDefault="00252178">
            <w:pPr>
              <w:jc w:val="center"/>
            </w:pPr>
            <w:r>
              <w:rPr>
                <w:color w:val="000000"/>
                <w:sz w:val="24"/>
              </w:rPr>
              <w:t>南微医学</w:t>
            </w:r>
          </w:p>
        </w:tc>
        <w:tc>
          <w:tcPr>
            <w:tcW w:w="2880" w:type="dxa"/>
            <w:vAlign w:val="center"/>
          </w:tcPr>
          <w:p w:rsidR="008B12D2" w:rsidRDefault="00252178">
            <w:pPr>
              <w:jc w:val="right"/>
            </w:pPr>
            <w:r>
              <w:rPr>
                <w:color w:val="000000"/>
                <w:sz w:val="24"/>
              </w:rPr>
              <w:t>837,710.44</w:t>
            </w:r>
          </w:p>
        </w:tc>
        <w:tc>
          <w:tcPr>
            <w:tcW w:w="1620" w:type="dxa"/>
            <w:vAlign w:val="center"/>
          </w:tcPr>
          <w:p w:rsidR="008B12D2" w:rsidRDefault="00252178">
            <w:pPr>
              <w:jc w:val="right"/>
            </w:pPr>
            <w:r>
              <w:rPr>
                <w:color w:val="000000"/>
                <w:sz w:val="24"/>
              </w:rPr>
              <w:t>3.22</w:t>
            </w:r>
          </w:p>
        </w:tc>
      </w:tr>
      <w:tr w:rsidR="008B12D2">
        <w:tc>
          <w:tcPr>
            <w:tcW w:w="870" w:type="dxa"/>
            <w:vAlign w:val="center"/>
          </w:tcPr>
          <w:p w:rsidR="008B12D2" w:rsidRDefault="00252178">
            <w:pPr>
              <w:jc w:val="center"/>
            </w:pPr>
            <w:r>
              <w:rPr>
                <w:color w:val="000000"/>
                <w:sz w:val="24"/>
              </w:rPr>
              <w:t>54</w:t>
            </w:r>
          </w:p>
        </w:tc>
        <w:tc>
          <w:tcPr>
            <w:tcW w:w="1650" w:type="dxa"/>
            <w:vAlign w:val="center"/>
          </w:tcPr>
          <w:p w:rsidR="008B12D2" w:rsidRDefault="00252178">
            <w:pPr>
              <w:jc w:val="center"/>
            </w:pPr>
            <w:r>
              <w:rPr>
                <w:color w:val="000000"/>
                <w:sz w:val="24"/>
              </w:rPr>
              <w:t>300604</w:t>
            </w:r>
          </w:p>
        </w:tc>
        <w:tc>
          <w:tcPr>
            <w:tcW w:w="1980" w:type="dxa"/>
            <w:vAlign w:val="center"/>
          </w:tcPr>
          <w:p w:rsidR="008B12D2" w:rsidRDefault="00252178">
            <w:pPr>
              <w:jc w:val="center"/>
            </w:pPr>
            <w:r>
              <w:rPr>
                <w:color w:val="000000"/>
                <w:sz w:val="24"/>
              </w:rPr>
              <w:t>长川科技</w:t>
            </w:r>
          </w:p>
        </w:tc>
        <w:tc>
          <w:tcPr>
            <w:tcW w:w="2880" w:type="dxa"/>
            <w:vAlign w:val="center"/>
          </w:tcPr>
          <w:p w:rsidR="008B12D2" w:rsidRDefault="00252178">
            <w:pPr>
              <w:jc w:val="right"/>
            </w:pPr>
            <w:r>
              <w:rPr>
                <w:color w:val="000000"/>
                <w:sz w:val="24"/>
              </w:rPr>
              <w:t>834,077.00</w:t>
            </w:r>
          </w:p>
        </w:tc>
        <w:tc>
          <w:tcPr>
            <w:tcW w:w="1620" w:type="dxa"/>
            <w:vAlign w:val="center"/>
          </w:tcPr>
          <w:p w:rsidR="008B12D2" w:rsidRDefault="00252178">
            <w:pPr>
              <w:jc w:val="right"/>
            </w:pPr>
            <w:r>
              <w:rPr>
                <w:color w:val="000000"/>
                <w:sz w:val="24"/>
              </w:rPr>
              <w:t>3.20</w:t>
            </w:r>
          </w:p>
        </w:tc>
      </w:tr>
      <w:tr w:rsidR="008B12D2">
        <w:tc>
          <w:tcPr>
            <w:tcW w:w="870" w:type="dxa"/>
            <w:vAlign w:val="center"/>
          </w:tcPr>
          <w:p w:rsidR="008B12D2" w:rsidRDefault="00252178">
            <w:pPr>
              <w:jc w:val="center"/>
            </w:pPr>
            <w:r>
              <w:rPr>
                <w:color w:val="000000"/>
                <w:sz w:val="24"/>
              </w:rPr>
              <w:t>55</w:t>
            </w:r>
          </w:p>
        </w:tc>
        <w:tc>
          <w:tcPr>
            <w:tcW w:w="1650" w:type="dxa"/>
            <w:vAlign w:val="center"/>
          </w:tcPr>
          <w:p w:rsidR="008B12D2" w:rsidRDefault="00252178">
            <w:pPr>
              <w:jc w:val="center"/>
            </w:pPr>
            <w:r>
              <w:rPr>
                <w:color w:val="000000"/>
                <w:sz w:val="24"/>
              </w:rPr>
              <w:t>002555</w:t>
            </w:r>
          </w:p>
        </w:tc>
        <w:tc>
          <w:tcPr>
            <w:tcW w:w="1980" w:type="dxa"/>
            <w:vAlign w:val="center"/>
          </w:tcPr>
          <w:p w:rsidR="008B12D2" w:rsidRDefault="00252178">
            <w:pPr>
              <w:jc w:val="center"/>
            </w:pPr>
            <w:r>
              <w:rPr>
                <w:color w:val="000000"/>
                <w:sz w:val="24"/>
              </w:rPr>
              <w:t>三七互娱</w:t>
            </w:r>
          </w:p>
        </w:tc>
        <w:tc>
          <w:tcPr>
            <w:tcW w:w="2880" w:type="dxa"/>
            <w:vAlign w:val="center"/>
          </w:tcPr>
          <w:p w:rsidR="008B12D2" w:rsidRDefault="00252178">
            <w:pPr>
              <w:jc w:val="right"/>
            </w:pPr>
            <w:r>
              <w:rPr>
                <w:color w:val="000000"/>
                <w:sz w:val="24"/>
              </w:rPr>
              <w:t>805,787.00</w:t>
            </w:r>
          </w:p>
        </w:tc>
        <w:tc>
          <w:tcPr>
            <w:tcW w:w="1620" w:type="dxa"/>
            <w:vAlign w:val="center"/>
          </w:tcPr>
          <w:p w:rsidR="008B12D2" w:rsidRDefault="00252178">
            <w:pPr>
              <w:jc w:val="right"/>
            </w:pPr>
            <w:r>
              <w:rPr>
                <w:color w:val="000000"/>
                <w:sz w:val="24"/>
              </w:rPr>
              <w:t>3.09</w:t>
            </w:r>
          </w:p>
        </w:tc>
      </w:tr>
      <w:tr w:rsidR="008B12D2">
        <w:tc>
          <w:tcPr>
            <w:tcW w:w="870" w:type="dxa"/>
            <w:vAlign w:val="center"/>
          </w:tcPr>
          <w:p w:rsidR="008B12D2" w:rsidRDefault="00252178">
            <w:pPr>
              <w:jc w:val="center"/>
            </w:pPr>
            <w:r>
              <w:rPr>
                <w:color w:val="000000"/>
                <w:sz w:val="24"/>
              </w:rPr>
              <w:t>56</w:t>
            </w:r>
          </w:p>
        </w:tc>
        <w:tc>
          <w:tcPr>
            <w:tcW w:w="1650" w:type="dxa"/>
            <w:vAlign w:val="center"/>
          </w:tcPr>
          <w:p w:rsidR="008B12D2" w:rsidRDefault="00252178">
            <w:pPr>
              <w:jc w:val="center"/>
            </w:pPr>
            <w:r>
              <w:rPr>
                <w:color w:val="000000"/>
                <w:sz w:val="24"/>
              </w:rPr>
              <w:t>300735</w:t>
            </w:r>
          </w:p>
        </w:tc>
        <w:tc>
          <w:tcPr>
            <w:tcW w:w="1980" w:type="dxa"/>
            <w:vAlign w:val="center"/>
          </w:tcPr>
          <w:p w:rsidR="008B12D2" w:rsidRDefault="00252178">
            <w:pPr>
              <w:jc w:val="center"/>
            </w:pPr>
            <w:r>
              <w:rPr>
                <w:color w:val="000000"/>
                <w:sz w:val="24"/>
              </w:rPr>
              <w:t>光弘科技</w:t>
            </w:r>
          </w:p>
        </w:tc>
        <w:tc>
          <w:tcPr>
            <w:tcW w:w="2880" w:type="dxa"/>
            <w:vAlign w:val="center"/>
          </w:tcPr>
          <w:p w:rsidR="008B12D2" w:rsidRDefault="00252178">
            <w:pPr>
              <w:jc w:val="right"/>
            </w:pPr>
            <w:r>
              <w:rPr>
                <w:color w:val="000000"/>
                <w:sz w:val="24"/>
              </w:rPr>
              <w:t>799,798.00</w:t>
            </w:r>
          </w:p>
        </w:tc>
        <w:tc>
          <w:tcPr>
            <w:tcW w:w="1620" w:type="dxa"/>
            <w:vAlign w:val="center"/>
          </w:tcPr>
          <w:p w:rsidR="008B12D2" w:rsidRDefault="00252178">
            <w:pPr>
              <w:jc w:val="right"/>
            </w:pPr>
            <w:r>
              <w:rPr>
                <w:color w:val="000000"/>
                <w:sz w:val="24"/>
              </w:rPr>
              <w:t>3.07</w:t>
            </w:r>
          </w:p>
        </w:tc>
      </w:tr>
      <w:tr w:rsidR="008B12D2">
        <w:tc>
          <w:tcPr>
            <w:tcW w:w="870" w:type="dxa"/>
            <w:vAlign w:val="center"/>
          </w:tcPr>
          <w:p w:rsidR="008B12D2" w:rsidRDefault="00252178">
            <w:pPr>
              <w:jc w:val="center"/>
            </w:pPr>
            <w:r>
              <w:rPr>
                <w:color w:val="000000"/>
                <w:sz w:val="24"/>
              </w:rPr>
              <w:t>57</w:t>
            </w:r>
          </w:p>
        </w:tc>
        <w:tc>
          <w:tcPr>
            <w:tcW w:w="1650" w:type="dxa"/>
            <w:vAlign w:val="center"/>
          </w:tcPr>
          <w:p w:rsidR="008B12D2" w:rsidRDefault="00252178">
            <w:pPr>
              <w:jc w:val="center"/>
            </w:pPr>
            <w:r>
              <w:rPr>
                <w:color w:val="000000"/>
                <w:sz w:val="24"/>
              </w:rPr>
              <w:t>002601</w:t>
            </w:r>
          </w:p>
        </w:tc>
        <w:tc>
          <w:tcPr>
            <w:tcW w:w="1980" w:type="dxa"/>
            <w:vAlign w:val="center"/>
          </w:tcPr>
          <w:p w:rsidR="008B12D2" w:rsidRDefault="00252178">
            <w:pPr>
              <w:jc w:val="center"/>
            </w:pPr>
            <w:r>
              <w:rPr>
                <w:color w:val="000000"/>
                <w:sz w:val="24"/>
              </w:rPr>
              <w:t>龙蟒佰利</w:t>
            </w:r>
          </w:p>
        </w:tc>
        <w:tc>
          <w:tcPr>
            <w:tcW w:w="2880" w:type="dxa"/>
            <w:vAlign w:val="center"/>
          </w:tcPr>
          <w:p w:rsidR="008B12D2" w:rsidRDefault="00252178">
            <w:pPr>
              <w:jc w:val="right"/>
            </w:pPr>
            <w:r>
              <w:rPr>
                <w:color w:val="000000"/>
                <w:sz w:val="24"/>
              </w:rPr>
              <w:t>794,396.00</w:t>
            </w:r>
          </w:p>
        </w:tc>
        <w:tc>
          <w:tcPr>
            <w:tcW w:w="1620" w:type="dxa"/>
            <w:vAlign w:val="center"/>
          </w:tcPr>
          <w:p w:rsidR="008B12D2" w:rsidRDefault="00252178">
            <w:pPr>
              <w:jc w:val="right"/>
            </w:pPr>
            <w:r>
              <w:rPr>
                <w:color w:val="000000"/>
                <w:sz w:val="24"/>
              </w:rPr>
              <w:t>3.05</w:t>
            </w:r>
          </w:p>
        </w:tc>
      </w:tr>
      <w:tr w:rsidR="008B12D2">
        <w:tc>
          <w:tcPr>
            <w:tcW w:w="870" w:type="dxa"/>
            <w:vAlign w:val="center"/>
          </w:tcPr>
          <w:p w:rsidR="008B12D2" w:rsidRDefault="00252178">
            <w:pPr>
              <w:jc w:val="center"/>
            </w:pPr>
            <w:r>
              <w:rPr>
                <w:color w:val="000000"/>
                <w:sz w:val="24"/>
              </w:rPr>
              <w:t>58</w:t>
            </w:r>
          </w:p>
        </w:tc>
        <w:tc>
          <w:tcPr>
            <w:tcW w:w="1650" w:type="dxa"/>
            <w:vAlign w:val="center"/>
          </w:tcPr>
          <w:p w:rsidR="008B12D2" w:rsidRDefault="00252178">
            <w:pPr>
              <w:jc w:val="center"/>
            </w:pPr>
            <w:r>
              <w:rPr>
                <w:color w:val="000000"/>
                <w:sz w:val="24"/>
              </w:rPr>
              <w:t>002607</w:t>
            </w:r>
          </w:p>
        </w:tc>
        <w:tc>
          <w:tcPr>
            <w:tcW w:w="1980" w:type="dxa"/>
            <w:vAlign w:val="center"/>
          </w:tcPr>
          <w:p w:rsidR="008B12D2" w:rsidRDefault="00252178">
            <w:pPr>
              <w:jc w:val="center"/>
            </w:pPr>
            <w:r>
              <w:rPr>
                <w:color w:val="000000"/>
                <w:sz w:val="24"/>
              </w:rPr>
              <w:t>中公教育</w:t>
            </w:r>
          </w:p>
        </w:tc>
        <w:tc>
          <w:tcPr>
            <w:tcW w:w="2880" w:type="dxa"/>
            <w:vAlign w:val="center"/>
          </w:tcPr>
          <w:p w:rsidR="008B12D2" w:rsidRDefault="00252178">
            <w:pPr>
              <w:jc w:val="right"/>
            </w:pPr>
            <w:r>
              <w:rPr>
                <w:color w:val="000000"/>
                <w:sz w:val="24"/>
              </w:rPr>
              <w:t>786,806.00</w:t>
            </w:r>
          </w:p>
        </w:tc>
        <w:tc>
          <w:tcPr>
            <w:tcW w:w="1620" w:type="dxa"/>
            <w:vAlign w:val="center"/>
          </w:tcPr>
          <w:p w:rsidR="008B12D2" w:rsidRDefault="00252178">
            <w:pPr>
              <w:jc w:val="right"/>
            </w:pPr>
            <w:r>
              <w:rPr>
                <w:color w:val="000000"/>
                <w:sz w:val="24"/>
              </w:rPr>
              <w:t>3.02</w:t>
            </w:r>
          </w:p>
        </w:tc>
      </w:tr>
      <w:tr w:rsidR="008B12D2">
        <w:tc>
          <w:tcPr>
            <w:tcW w:w="870" w:type="dxa"/>
            <w:vAlign w:val="center"/>
          </w:tcPr>
          <w:p w:rsidR="008B12D2" w:rsidRDefault="00252178">
            <w:pPr>
              <w:jc w:val="center"/>
            </w:pPr>
            <w:r>
              <w:rPr>
                <w:color w:val="000000"/>
                <w:sz w:val="24"/>
              </w:rPr>
              <w:t>59</w:t>
            </w:r>
          </w:p>
        </w:tc>
        <w:tc>
          <w:tcPr>
            <w:tcW w:w="1650" w:type="dxa"/>
            <w:vAlign w:val="center"/>
          </w:tcPr>
          <w:p w:rsidR="008B12D2" w:rsidRDefault="00252178">
            <w:pPr>
              <w:jc w:val="center"/>
            </w:pPr>
            <w:r>
              <w:rPr>
                <w:color w:val="000000"/>
                <w:sz w:val="24"/>
              </w:rPr>
              <w:t>300413</w:t>
            </w:r>
          </w:p>
        </w:tc>
        <w:tc>
          <w:tcPr>
            <w:tcW w:w="1980" w:type="dxa"/>
            <w:vAlign w:val="center"/>
          </w:tcPr>
          <w:p w:rsidR="008B12D2" w:rsidRDefault="00252178">
            <w:pPr>
              <w:jc w:val="center"/>
            </w:pPr>
            <w:r>
              <w:rPr>
                <w:color w:val="000000"/>
                <w:sz w:val="24"/>
              </w:rPr>
              <w:t>芒果超媒</w:t>
            </w:r>
          </w:p>
        </w:tc>
        <w:tc>
          <w:tcPr>
            <w:tcW w:w="2880" w:type="dxa"/>
            <w:vAlign w:val="center"/>
          </w:tcPr>
          <w:p w:rsidR="008B12D2" w:rsidRDefault="00252178">
            <w:pPr>
              <w:jc w:val="right"/>
            </w:pPr>
            <w:r>
              <w:rPr>
                <w:color w:val="000000"/>
                <w:sz w:val="24"/>
              </w:rPr>
              <w:t>782,656.90</w:t>
            </w:r>
          </w:p>
        </w:tc>
        <w:tc>
          <w:tcPr>
            <w:tcW w:w="1620" w:type="dxa"/>
            <w:vAlign w:val="center"/>
          </w:tcPr>
          <w:p w:rsidR="008B12D2" w:rsidRDefault="00252178">
            <w:pPr>
              <w:jc w:val="right"/>
            </w:pPr>
            <w:r>
              <w:rPr>
                <w:color w:val="000000"/>
                <w:sz w:val="24"/>
              </w:rPr>
              <w:t>3.00</w:t>
            </w:r>
          </w:p>
        </w:tc>
      </w:tr>
      <w:tr w:rsidR="008B12D2">
        <w:tc>
          <w:tcPr>
            <w:tcW w:w="870" w:type="dxa"/>
            <w:vAlign w:val="center"/>
          </w:tcPr>
          <w:p w:rsidR="008B12D2" w:rsidRDefault="00252178">
            <w:pPr>
              <w:jc w:val="center"/>
            </w:pPr>
            <w:r>
              <w:rPr>
                <w:color w:val="000000"/>
                <w:sz w:val="24"/>
              </w:rPr>
              <w:lastRenderedPageBreak/>
              <w:t>60</w:t>
            </w:r>
          </w:p>
        </w:tc>
        <w:tc>
          <w:tcPr>
            <w:tcW w:w="1650" w:type="dxa"/>
            <w:vAlign w:val="center"/>
          </w:tcPr>
          <w:p w:rsidR="008B12D2" w:rsidRDefault="00252178">
            <w:pPr>
              <w:jc w:val="center"/>
            </w:pPr>
            <w:r>
              <w:rPr>
                <w:color w:val="000000"/>
                <w:sz w:val="24"/>
              </w:rPr>
              <w:t>002321</w:t>
            </w:r>
          </w:p>
        </w:tc>
        <w:tc>
          <w:tcPr>
            <w:tcW w:w="1980" w:type="dxa"/>
            <w:vAlign w:val="center"/>
          </w:tcPr>
          <w:p w:rsidR="008B12D2" w:rsidRDefault="00252178">
            <w:pPr>
              <w:jc w:val="center"/>
            </w:pPr>
            <w:r>
              <w:rPr>
                <w:color w:val="000000"/>
                <w:sz w:val="24"/>
              </w:rPr>
              <w:t>华英农业</w:t>
            </w:r>
          </w:p>
        </w:tc>
        <w:tc>
          <w:tcPr>
            <w:tcW w:w="2880" w:type="dxa"/>
            <w:vAlign w:val="center"/>
          </w:tcPr>
          <w:p w:rsidR="008B12D2" w:rsidRDefault="00252178">
            <w:pPr>
              <w:jc w:val="right"/>
            </w:pPr>
            <w:r>
              <w:rPr>
                <w:color w:val="000000"/>
                <w:sz w:val="24"/>
              </w:rPr>
              <w:t>781,800.00</w:t>
            </w:r>
          </w:p>
        </w:tc>
        <w:tc>
          <w:tcPr>
            <w:tcW w:w="1620" w:type="dxa"/>
            <w:vAlign w:val="center"/>
          </w:tcPr>
          <w:p w:rsidR="008B12D2" w:rsidRDefault="00252178">
            <w:pPr>
              <w:jc w:val="right"/>
            </w:pPr>
            <w:r>
              <w:rPr>
                <w:color w:val="000000"/>
                <w:sz w:val="24"/>
              </w:rPr>
              <w:t>3.00</w:t>
            </w:r>
          </w:p>
        </w:tc>
      </w:tr>
      <w:tr w:rsidR="008B12D2">
        <w:tc>
          <w:tcPr>
            <w:tcW w:w="870" w:type="dxa"/>
            <w:vAlign w:val="center"/>
          </w:tcPr>
          <w:p w:rsidR="008B12D2" w:rsidRDefault="00252178">
            <w:pPr>
              <w:jc w:val="center"/>
            </w:pPr>
            <w:r>
              <w:rPr>
                <w:color w:val="000000"/>
                <w:sz w:val="24"/>
              </w:rPr>
              <w:t>61</w:t>
            </w:r>
          </w:p>
        </w:tc>
        <w:tc>
          <w:tcPr>
            <w:tcW w:w="1650" w:type="dxa"/>
            <w:vAlign w:val="center"/>
          </w:tcPr>
          <w:p w:rsidR="008B12D2" w:rsidRDefault="00252178">
            <w:pPr>
              <w:jc w:val="center"/>
            </w:pPr>
            <w:r>
              <w:rPr>
                <w:color w:val="000000"/>
                <w:sz w:val="24"/>
              </w:rPr>
              <w:t>603826</w:t>
            </w:r>
          </w:p>
        </w:tc>
        <w:tc>
          <w:tcPr>
            <w:tcW w:w="1980" w:type="dxa"/>
            <w:vAlign w:val="center"/>
          </w:tcPr>
          <w:p w:rsidR="008B12D2" w:rsidRDefault="00252178">
            <w:pPr>
              <w:jc w:val="center"/>
            </w:pPr>
            <w:r>
              <w:rPr>
                <w:color w:val="000000"/>
                <w:sz w:val="24"/>
              </w:rPr>
              <w:t>坤彩科技</w:t>
            </w:r>
          </w:p>
        </w:tc>
        <w:tc>
          <w:tcPr>
            <w:tcW w:w="2880" w:type="dxa"/>
            <w:vAlign w:val="center"/>
          </w:tcPr>
          <w:p w:rsidR="008B12D2" w:rsidRDefault="00252178">
            <w:pPr>
              <w:jc w:val="right"/>
            </w:pPr>
            <w:r>
              <w:rPr>
                <w:color w:val="000000"/>
                <w:sz w:val="24"/>
              </w:rPr>
              <w:t>776,542.20</w:t>
            </w:r>
          </w:p>
        </w:tc>
        <w:tc>
          <w:tcPr>
            <w:tcW w:w="1620" w:type="dxa"/>
            <w:vAlign w:val="center"/>
          </w:tcPr>
          <w:p w:rsidR="008B12D2" w:rsidRDefault="00252178">
            <w:pPr>
              <w:jc w:val="right"/>
            </w:pPr>
            <w:r>
              <w:rPr>
                <w:color w:val="000000"/>
                <w:sz w:val="24"/>
              </w:rPr>
              <w:t>2.98</w:t>
            </w:r>
          </w:p>
        </w:tc>
      </w:tr>
      <w:tr w:rsidR="008B12D2">
        <w:tc>
          <w:tcPr>
            <w:tcW w:w="870" w:type="dxa"/>
            <w:vAlign w:val="center"/>
          </w:tcPr>
          <w:p w:rsidR="008B12D2" w:rsidRDefault="00252178">
            <w:pPr>
              <w:jc w:val="center"/>
            </w:pPr>
            <w:r>
              <w:rPr>
                <w:color w:val="000000"/>
                <w:sz w:val="24"/>
              </w:rPr>
              <w:t>62</w:t>
            </w:r>
          </w:p>
        </w:tc>
        <w:tc>
          <w:tcPr>
            <w:tcW w:w="1650" w:type="dxa"/>
            <w:vAlign w:val="center"/>
          </w:tcPr>
          <w:p w:rsidR="008B12D2" w:rsidRDefault="00252178">
            <w:pPr>
              <w:jc w:val="center"/>
            </w:pPr>
            <w:r>
              <w:rPr>
                <w:color w:val="000000"/>
                <w:sz w:val="24"/>
              </w:rPr>
              <w:t>300207</w:t>
            </w:r>
          </w:p>
        </w:tc>
        <w:tc>
          <w:tcPr>
            <w:tcW w:w="1980" w:type="dxa"/>
            <w:vAlign w:val="center"/>
          </w:tcPr>
          <w:p w:rsidR="008B12D2" w:rsidRDefault="00252178">
            <w:pPr>
              <w:jc w:val="center"/>
            </w:pPr>
            <w:r>
              <w:rPr>
                <w:color w:val="000000"/>
                <w:sz w:val="24"/>
              </w:rPr>
              <w:t>欣旺达</w:t>
            </w:r>
          </w:p>
        </w:tc>
        <w:tc>
          <w:tcPr>
            <w:tcW w:w="2880" w:type="dxa"/>
            <w:vAlign w:val="center"/>
          </w:tcPr>
          <w:p w:rsidR="008B12D2" w:rsidRDefault="00252178">
            <w:pPr>
              <w:jc w:val="right"/>
            </w:pPr>
            <w:r>
              <w:rPr>
                <w:color w:val="000000"/>
                <w:sz w:val="24"/>
              </w:rPr>
              <w:t>773,453.88</w:t>
            </w:r>
          </w:p>
        </w:tc>
        <w:tc>
          <w:tcPr>
            <w:tcW w:w="1620" w:type="dxa"/>
            <w:vAlign w:val="center"/>
          </w:tcPr>
          <w:p w:rsidR="008B12D2" w:rsidRDefault="00252178">
            <w:pPr>
              <w:jc w:val="right"/>
            </w:pPr>
            <w:r>
              <w:rPr>
                <w:color w:val="000000"/>
                <w:sz w:val="24"/>
              </w:rPr>
              <w:t>2.97</w:t>
            </w:r>
          </w:p>
        </w:tc>
      </w:tr>
      <w:tr w:rsidR="008B12D2">
        <w:tc>
          <w:tcPr>
            <w:tcW w:w="870" w:type="dxa"/>
            <w:vAlign w:val="center"/>
          </w:tcPr>
          <w:p w:rsidR="008B12D2" w:rsidRDefault="00252178">
            <w:pPr>
              <w:jc w:val="center"/>
            </w:pPr>
            <w:r>
              <w:rPr>
                <w:color w:val="000000"/>
                <w:sz w:val="24"/>
              </w:rPr>
              <w:t>63</w:t>
            </w:r>
          </w:p>
        </w:tc>
        <w:tc>
          <w:tcPr>
            <w:tcW w:w="1650" w:type="dxa"/>
            <w:vAlign w:val="center"/>
          </w:tcPr>
          <w:p w:rsidR="008B12D2" w:rsidRDefault="00252178">
            <w:pPr>
              <w:jc w:val="center"/>
            </w:pPr>
            <w:r>
              <w:rPr>
                <w:color w:val="000000"/>
                <w:sz w:val="24"/>
              </w:rPr>
              <w:t>603019</w:t>
            </w:r>
          </w:p>
        </w:tc>
        <w:tc>
          <w:tcPr>
            <w:tcW w:w="1980" w:type="dxa"/>
            <w:vAlign w:val="center"/>
          </w:tcPr>
          <w:p w:rsidR="008B12D2" w:rsidRDefault="00252178">
            <w:pPr>
              <w:jc w:val="center"/>
            </w:pPr>
            <w:r>
              <w:rPr>
                <w:color w:val="000000"/>
                <w:sz w:val="24"/>
              </w:rPr>
              <w:t>中科曙光</w:t>
            </w:r>
          </w:p>
        </w:tc>
        <w:tc>
          <w:tcPr>
            <w:tcW w:w="2880" w:type="dxa"/>
            <w:vAlign w:val="center"/>
          </w:tcPr>
          <w:p w:rsidR="008B12D2" w:rsidRDefault="00252178">
            <w:pPr>
              <w:jc w:val="right"/>
            </w:pPr>
            <w:r>
              <w:rPr>
                <w:color w:val="000000"/>
                <w:sz w:val="24"/>
              </w:rPr>
              <w:t>760,190.90</w:t>
            </w:r>
          </w:p>
        </w:tc>
        <w:tc>
          <w:tcPr>
            <w:tcW w:w="1620" w:type="dxa"/>
            <w:vAlign w:val="center"/>
          </w:tcPr>
          <w:p w:rsidR="008B12D2" w:rsidRDefault="00252178">
            <w:pPr>
              <w:jc w:val="right"/>
            </w:pPr>
            <w:r>
              <w:rPr>
                <w:color w:val="000000"/>
                <w:sz w:val="24"/>
              </w:rPr>
              <w:t>2.92</w:t>
            </w:r>
          </w:p>
        </w:tc>
      </w:tr>
      <w:tr w:rsidR="008B12D2">
        <w:tc>
          <w:tcPr>
            <w:tcW w:w="870" w:type="dxa"/>
            <w:vAlign w:val="center"/>
          </w:tcPr>
          <w:p w:rsidR="008B12D2" w:rsidRDefault="00252178">
            <w:pPr>
              <w:jc w:val="center"/>
            </w:pPr>
            <w:r>
              <w:rPr>
                <w:color w:val="000000"/>
                <w:sz w:val="24"/>
              </w:rPr>
              <w:t>64</w:t>
            </w:r>
          </w:p>
        </w:tc>
        <w:tc>
          <w:tcPr>
            <w:tcW w:w="1650" w:type="dxa"/>
            <w:vAlign w:val="center"/>
          </w:tcPr>
          <w:p w:rsidR="008B12D2" w:rsidRDefault="00252178">
            <w:pPr>
              <w:jc w:val="center"/>
            </w:pPr>
            <w:r>
              <w:rPr>
                <w:color w:val="000000"/>
                <w:sz w:val="24"/>
              </w:rPr>
              <w:t>603799</w:t>
            </w:r>
          </w:p>
        </w:tc>
        <w:tc>
          <w:tcPr>
            <w:tcW w:w="1980" w:type="dxa"/>
            <w:vAlign w:val="center"/>
          </w:tcPr>
          <w:p w:rsidR="008B12D2" w:rsidRDefault="00252178">
            <w:pPr>
              <w:jc w:val="center"/>
            </w:pPr>
            <w:r>
              <w:rPr>
                <w:color w:val="000000"/>
                <w:sz w:val="24"/>
              </w:rPr>
              <w:t>华友钴业</w:t>
            </w:r>
          </w:p>
        </w:tc>
        <w:tc>
          <w:tcPr>
            <w:tcW w:w="2880" w:type="dxa"/>
            <w:vAlign w:val="center"/>
          </w:tcPr>
          <w:p w:rsidR="008B12D2" w:rsidRDefault="00252178">
            <w:pPr>
              <w:jc w:val="right"/>
            </w:pPr>
            <w:r>
              <w:rPr>
                <w:color w:val="000000"/>
                <w:sz w:val="24"/>
              </w:rPr>
              <w:t>756,359.48</w:t>
            </w:r>
          </w:p>
        </w:tc>
        <w:tc>
          <w:tcPr>
            <w:tcW w:w="1620" w:type="dxa"/>
            <w:vAlign w:val="center"/>
          </w:tcPr>
          <w:p w:rsidR="008B12D2" w:rsidRDefault="00252178">
            <w:pPr>
              <w:jc w:val="right"/>
            </w:pPr>
            <w:r>
              <w:rPr>
                <w:color w:val="000000"/>
                <w:sz w:val="24"/>
              </w:rPr>
              <w:t>2.90</w:t>
            </w:r>
          </w:p>
        </w:tc>
      </w:tr>
      <w:tr w:rsidR="008B12D2">
        <w:tc>
          <w:tcPr>
            <w:tcW w:w="870" w:type="dxa"/>
            <w:vAlign w:val="center"/>
          </w:tcPr>
          <w:p w:rsidR="008B12D2" w:rsidRDefault="00252178">
            <w:pPr>
              <w:jc w:val="center"/>
            </w:pPr>
            <w:r>
              <w:rPr>
                <w:color w:val="000000"/>
                <w:sz w:val="24"/>
              </w:rPr>
              <w:t>65</w:t>
            </w:r>
          </w:p>
        </w:tc>
        <w:tc>
          <w:tcPr>
            <w:tcW w:w="1650" w:type="dxa"/>
            <w:vAlign w:val="center"/>
          </w:tcPr>
          <w:p w:rsidR="008B12D2" w:rsidRDefault="00252178">
            <w:pPr>
              <w:jc w:val="center"/>
            </w:pPr>
            <w:r>
              <w:rPr>
                <w:color w:val="000000"/>
                <w:sz w:val="24"/>
              </w:rPr>
              <w:t>300618</w:t>
            </w:r>
          </w:p>
        </w:tc>
        <w:tc>
          <w:tcPr>
            <w:tcW w:w="1980" w:type="dxa"/>
            <w:vAlign w:val="center"/>
          </w:tcPr>
          <w:p w:rsidR="008B12D2" w:rsidRDefault="00252178">
            <w:pPr>
              <w:jc w:val="center"/>
            </w:pPr>
            <w:r>
              <w:rPr>
                <w:color w:val="000000"/>
                <w:sz w:val="24"/>
              </w:rPr>
              <w:t>寒锐钴业</w:t>
            </w:r>
          </w:p>
        </w:tc>
        <w:tc>
          <w:tcPr>
            <w:tcW w:w="2880" w:type="dxa"/>
            <w:vAlign w:val="center"/>
          </w:tcPr>
          <w:p w:rsidR="008B12D2" w:rsidRDefault="00252178">
            <w:pPr>
              <w:jc w:val="right"/>
            </w:pPr>
            <w:r>
              <w:rPr>
                <w:color w:val="000000"/>
                <w:sz w:val="24"/>
              </w:rPr>
              <w:t>749,531.00</w:t>
            </w:r>
          </w:p>
        </w:tc>
        <w:tc>
          <w:tcPr>
            <w:tcW w:w="1620" w:type="dxa"/>
            <w:vAlign w:val="center"/>
          </w:tcPr>
          <w:p w:rsidR="008B12D2" w:rsidRDefault="00252178">
            <w:pPr>
              <w:jc w:val="right"/>
            </w:pPr>
            <w:r>
              <w:rPr>
                <w:color w:val="000000"/>
                <w:sz w:val="24"/>
              </w:rPr>
              <w:t>2.88</w:t>
            </w:r>
          </w:p>
        </w:tc>
      </w:tr>
      <w:tr w:rsidR="008B12D2">
        <w:tc>
          <w:tcPr>
            <w:tcW w:w="870" w:type="dxa"/>
            <w:vAlign w:val="center"/>
          </w:tcPr>
          <w:p w:rsidR="008B12D2" w:rsidRDefault="00252178">
            <w:pPr>
              <w:jc w:val="center"/>
            </w:pPr>
            <w:r>
              <w:rPr>
                <w:color w:val="000000"/>
                <w:sz w:val="24"/>
              </w:rPr>
              <w:t>66</w:t>
            </w:r>
          </w:p>
        </w:tc>
        <w:tc>
          <w:tcPr>
            <w:tcW w:w="1650" w:type="dxa"/>
            <w:vAlign w:val="center"/>
          </w:tcPr>
          <w:p w:rsidR="008B12D2" w:rsidRDefault="00252178">
            <w:pPr>
              <w:jc w:val="center"/>
            </w:pPr>
            <w:r>
              <w:rPr>
                <w:color w:val="000000"/>
                <w:sz w:val="24"/>
              </w:rPr>
              <w:t>000728</w:t>
            </w:r>
          </w:p>
        </w:tc>
        <w:tc>
          <w:tcPr>
            <w:tcW w:w="1980" w:type="dxa"/>
            <w:vAlign w:val="center"/>
          </w:tcPr>
          <w:p w:rsidR="008B12D2" w:rsidRDefault="00252178">
            <w:pPr>
              <w:jc w:val="center"/>
            </w:pPr>
            <w:r>
              <w:rPr>
                <w:color w:val="000000"/>
                <w:sz w:val="24"/>
              </w:rPr>
              <w:t>国元证券</w:t>
            </w:r>
          </w:p>
        </w:tc>
        <w:tc>
          <w:tcPr>
            <w:tcW w:w="2880" w:type="dxa"/>
            <w:vAlign w:val="center"/>
          </w:tcPr>
          <w:p w:rsidR="008B12D2" w:rsidRDefault="00252178">
            <w:pPr>
              <w:jc w:val="right"/>
            </w:pPr>
            <w:r>
              <w:rPr>
                <w:color w:val="000000"/>
                <w:sz w:val="24"/>
              </w:rPr>
              <w:t>736,762.00</w:t>
            </w:r>
          </w:p>
        </w:tc>
        <w:tc>
          <w:tcPr>
            <w:tcW w:w="1620" w:type="dxa"/>
            <w:vAlign w:val="center"/>
          </w:tcPr>
          <w:p w:rsidR="008B12D2" w:rsidRDefault="00252178">
            <w:pPr>
              <w:jc w:val="right"/>
            </w:pPr>
            <w:r>
              <w:rPr>
                <w:color w:val="000000"/>
                <w:sz w:val="24"/>
              </w:rPr>
              <w:t>2.83</w:t>
            </w:r>
          </w:p>
        </w:tc>
      </w:tr>
      <w:tr w:rsidR="008B12D2">
        <w:tc>
          <w:tcPr>
            <w:tcW w:w="870" w:type="dxa"/>
            <w:vAlign w:val="center"/>
          </w:tcPr>
          <w:p w:rsidR="008B12D2" w:rsidRDefault="00252178">
            <w:pPr>
              <w:jc w:val="center"/>
            </w:pPr>
            <w:r>
              <w:rPr>
                <w:color w:val="000000"/>
                <w:sz w:val="24"/>
              </w:rPr>
              <w:t>67</w:t>
            </w:r>
          </w:p>
        </w:tc>
        <w:tc>
          <w:tcPr>
            <w:tcW w:w="1650" w:type="dxa"/>
            <w:vAlign w:val="center"/>
          </w:tcPr>
          <w:p w:rsidR="008B12D2" w:rsidRDefault="00252178">
            <w:pPr>
              <w:jc w:val="center"/>
            </w:pPr>
            <w:r>
              <w:rPr>
                <w:color w:val="000000"/>
                <w:sz w:val="24"/>
              </w:rPr>
              <w:t>601838</w:t>
            </w:r>
          </w:p>
        </w:tc>
        <w:tc>
          <w:tcPr>
            <w:tcW w:w="1980" w:type="dxa"/>
            <w:vAlign w:val="center"/>
          </w:tcPr>
          <w:p w:rsidR="008B12D2" w:rsidRDefault="00252178">
            <w:pPr>
              <w:jc w:val="center"/>
            </w:pPr>
            <w:r>
              <w:rPr>
                <w:color w:val="000000"/>
                <w:sz w:val="24"/>
              </w:rPr>
              <w:t>成都银行</w:t>
            </w:r>
          </w:p>
        </w:tc>
        <w:tc>
          <w:tcPr>
            <w:tcW w:w="2880" w:type="dxa"/>
            <w:vAlign w:val="center"/>
          </w:tcPr>
          <w:p w:rsidR="008B12D2" w:rsidRDefault="00252178">
            <w:pPr>
              <w:jc w:val="right"/>
            </w:pPr>
            <w:r>
              <w:rPr>
                <w:color w:val="000000"/>
                <w:sz w:val="24"/>
              </w:rPr>
              <w:t>730,968.00</w:t>
            </w:r>
          </w:p>
        </w:tc>
        <w:tc>
          <w:tcPr>
            <w:tcW w:w="1620" w:type="dxa"/>
            <w:vAlign w:val="center"/>
          </w:tcPr>
          <w:p w:rsidR="008B12D2" w:rsidRDefault="00252178">
            <w:pPr>
              <w:jc w:val="right"/>
            </w:pPr>
            <w:r>
              <w:rPr>
                <w:color w:val="000000"/>
                <w:sz w:val="24"/>
              </w:rPr>
              <w:t>2.81</w:t>
            </w:r>
          </w:p>
        </w:tc>
      </w:tr>
      <w:tr w:rsidR="008B12D2">
        <w:tc>
          <w:tcPr>
            <w:tcW w:w="870" w:type="dxa"/>
            <w:vAlign w:val="center"/>
          </w:tcPr>
          <w:p w:rsidR="008B12D2" w:rsidRDefault="00252178">
            <w:pPr>
              <w:jc w:val="center"/>
            </w:pPr>
            <w:r>
              <w:rPr>
                <w:color w:val="000000"/>
                <w:sz w:val="24"/>
              </w:rPr>
              <w:t>68</w:t>
            </w:r>
          </w:p>
        </w:tc>
        <w:tc>
          <w:tcPr>
            <w:tcW w:w="1650" w:type="dxa"/>
            <w:vAlign w:val="center"/>
          </w:tcPr>
          <w:p w:rsidR="008B12D2" w:rsidRDefault="00252178">
            <w:pPr>
              <w:jc w:val="center"/>
            </w:pPr>
            <w:r>
              <w:rPr>
                <w:color w:val="000000"/>
                <w:sz w:val="24"/>
              </w:rPr>
              <w:t>601066</w:t>
            </w:r>
          </w:p>
        </w:tc>
        <w:tc>
          <w:tcPr>
            <w:tcW w:w="1980" w:type="dxa"/>
            <w:vAlign w:val="center"/>
          </w:tcPr>
          <w:p w:rsidR="008B12D2" w:rsidRDefault="00252178">
            <w:pPr>
              <w:jc w:val="center"/>
            </w:pPr>
            <w:r>
              <w:rPr>
                <w:color w:val="000000"/>
                <w:sz w:val="24"/>
              </w:rPr>
              <w:t>中信建投</w:t>
            </w:r>
          </w:p>
        </w:tc>
        <w:tc>
          <w:tcPr>
            <w:tcW w:w="2880" w:type="dxa"/>
            <w:vAlign w:val="center"/>
          </w:tcPr>
          <w:p w:rsidR="008B12D2" w:rsidRDefault="00252178">
            <w:pPr>
              <w:jc w:val="right"/>
            </w:pPr>
            <w:r>
              <w:rPr>
                <w:color w:val="000000"/>
                <w:sz w:val="24"/>
              </w:rPr>
              <w:t>729,576.00</w:t>
            </w:r>
          </w:p>
        </w:tc>
        <w:tc>
          <w:tcPr>
            <w:tcW w:w="1620" w:type="dxa"/>
            <w:vAlign w:val="center"/>
          </w:tcPr>
          <w:p w:rsidR="008B12D2" w:rsidRDefault="00252178">
            <w:pPr>
              <w:jc w:val="right"/>
            </w:pPr>
            <w:r>
              <w:rPr>
                <w:color w:val="000000"/>
                <w:sz w:val="24"/>
              </w:rPr>
              <w:t>2.80</w:t>
            </w:r>
          </w:p>
        </w:tc>
      </w:tr>
      <w:tr w:rsidR="008B12D2">
        <w:tc>
          <w:tcPr>
            <w:tcW w:w="870" w:type="dxa"/>
            <w:vAlign w:val="center"/>
          </w:tcPr>
          <w:p w:rsidR="008B12D2" w:rsidRDefault="00252178">
            <w:pPr>
              <w:jc w:val="center"/>
            </w:pPr>
            <w:r>
              <w:rPr>
                <w:color w:val="000000"/>
                <w:sz w:val="24"/>
              </w:rPr>
              <w:t>69</w:t>
            </w:r>
          </w:p>
        </w:tc>
        <w:tc>
          <w:tcPr>
            <w:tcW w:w="1650" w:type="dxa"/>
            <w:vAlign w:val="center"/>
          </w:tcPr>
          <w:p w:rsidR="008B12D2" w:rsidRDefault="00252178">
            <w:pPr>
              <w:jc w:val="center"/>
            </w:pPr>
            <w:r>
              <w:rPr>
                <w:color w:val="000000"/>
                <w:sz w:val="24"/>
              </w:rPr>
              <w:t>600547</w:t>
            </w:r>
          </w:p>
        </w:tc>
        <w:tc>
          <w:tcPr>
            <w:tcW w:w="1980" w:type="dxa"/>
            <w:vAlign w:val="center"/>
          </w:tcPr>
          <w:p w:rsidR="008B12D2" w:rsidRDefault="00252178">
            <w:pPr>
              <w:jc w:val="center"/>
            </w:pPr>
            <w:r>
              <w:rPr>
                <w:color w:val="000000"/>
                <w:sz w:val="24"/>
              </w:rPr>
              <w:t>山东黄金</w:t>
            </w:r>
          </w:p>
        </w:tc>
        <w:tc>
          <w:tcPr>
            <w:tcW w:w="2880" w:type="dxa"/>
            <w:vAlign w:val="center"/>
          </w:tcPr>
          <w:p w:rsidR="008B12D2" w:rsidRDefault="00252178">
            <w:pPr>
              <w:jc w:val="right"/>
            </w:pPr>
            <w:r>
              <w:rPr>
                <w:color w:val="000000"/>
                <w:sz w:val="24"/>
              </w:rPr>
              <w:t>714,146.00</w:t>
            </w:r>
          </w:p>
        </w:tc>
        <w:tc>
          <w:tcPr>
            <w:tcW w:w="1620" w:type="dxa"/>
            <w:vAlign w:val="center"/>
          </w:tcPr>
          <w:p w:rsidR="008B12D2" w:rsidRDefault="00252178">
            <w:pPr>
              <w:jc w:val="right"/>
            </w:pPr>
            <w:r>
              <w:rPr>
                <w:color w:val="000000"/>
                <w:sz w:val="24"/>
              </w:rPr>
              <w:t>2.74</w:t>
            </w:r>
          </w:p>
        </w:tc>
      </w:tr>
      <w:tr w:rsidR="008B12D2">
        <w:tc>
          <w:tcPr>
            <w:tcW w:w="870" w:type="dxa"/>
            <w:vAlign w:val="center"/>
          </w:tcPr>
          <w:p w:rsidR="008B12D2" w:rsidRDefault="00252178">
            <w:pPr>
              <w:jc w:val="center"/>
            </w:pPr>
            <w:r>
              <w:rPr>
                <w:color w:val="000000"/>
                <w:sz w:val="24"/>
              </w:rPr>
              <w:t>70</w:t>
            </w:r>
          </w:p>
        </w:tc>
        <w:tc>
          <w:tcPr>
            <w:tcW w:w="1650" w:type="dxa"/>
            <w:vAlign w:val="center"/>
          </w:tcPr>
          <w:p w:rsidR="008B12D2" w:rsidRDefault="00252178">
            <w:pPr>
              <w:jc w:val="center"/>
            </w:pPr>
            <w:r>
              <w:rPr>
                <w:color w:val="000000"/>
                <w:sz w:val="24"/>
              </w:rPr>
              <w:t>603345</w:t>
            </w:r>
          </w:p>
        </w:tc>
        <w:tc>
          <w:tcPr>
            <w:tcW w:w="1980" w:type="dxa"/>
            <w:vAlign w:val="center"/>
          </w:tcPr>
          <w:p w:rsidR="008B12D2" w:rsidRDefault="00252178">
            <w:pPr>
              <w:jc w:val="center"/>
            </w:pPr>
            <w:r>
              <w:rPr>
                <w:color w:val="000000"/>
                <w:sz w:val="24"/>
              </w:rPr>
              <w:t>安井食品</w:t>
            </w:r>
          </w:p>
        </w:tc>
        <w:tc>
          <w:tcPr>
            <w:tcW w:w="2880" w:type="dxa"/>
            <w:vAlign w:val="center"/>
          </w:tcPr>
          <w:p w:rsidR="008B12D2" w:rsidRDefault="00252178">
            <w:pPr>
              <w:jc w:val="right"/>
            </w:pPr>
            <w:r>
              <w:rPr>
                <w:color w:val="000000"/>
                <w:sz w:val="24"/>
              </w:rPr>
              <w:t>699,111.00</w:t>
            </w:r>
          </w:p>
        </w:tc>
        <w:tc>
          <w:tcPr>
            <w:tcW w:w="1620" w:type="dxa"/>
            <w:vAlign w:val="center"/>
          </w:tcPr>
          <w:p w:rsidR="008B12D2" w:rsidRDefault="00252178">
            <w:pPr>
              <w:jc w:val="right"/>
            </w:pPr>
            <w:r>
              <w:rPr>
                <w:color w:val="000000"/>
                <w:sz w:val="24"/>
              </w:rPr>
              <w:t>2.68</w:t>
            </w:r>
          </w:p>
        </w:tc>
      </w:tr>
      <w:tr w:rsidR="008B12D2">
        <w:tc>
          <w:tcPr>
            <w:tcW w:w="870" w:type="dxa"/>
            <w:vAlign w:val="center"/>
          </w:tcPr>
          <w:p w:rsidR="008B12D2" w:rsidRDefault="00252178">
            <w:pPr>
              <w:jc w:val="center"/>
            </w:pPr>
            <w:r>
              <w:rPr>
                <w:color w:val="000000"/>
                <w:sz w:val="24"/>
              </w:rPr>
              <w:t>71</w:t>
            </w:r>
          </w:p>
        </w:tc>
        <w:tc>
          <w:tcPr>
            <w:tcW w:w="1650" w:type="dxa"/>
            <w:vAlign w:val="center"/>
          </w:tcPr>
          <w:p w:rsidR="008B12D2" w:rsidRDefault="00252178">
            <w:pPr>
              <w:jc w:val="center"/>
            </w:pPr>
            <w:r>
              <w:rPr>
                <w:color w:val="000000"/>
                <w:sz w:val="24"/>
              </w:rPr>
              <w:t>600036</w:t>
            </w:r>
          </w:p>
        </w:tc>
        <w:tc>
          <w:tcPr>
            <w:tcW w:w="1980" w:type="dxa"/>
            <w:vAlign w:val="center"/>
          </w:tcPr>
          <w:p w:rsidR="008B12D2" w:rsidRDefault="00252178">
            <w:pPr>
              <w:jc w:val="center"/>
            </w:pPr>
            <w:r>
              <w:rPr>
                <w:color w:val="000000"/>
                <w:sz w:val="24"/>
              </w:rPr>
              <w:t>招商银行</w:t>
            </w:r>
          </w:p>
        </w:tc>
        <w:tc>
          <w:tcPr>
            <w:tcW w:w="2880" w:type="dxa"/>
            <w:vAlign w:val="center"/>
          </w:tcPr>
          <w:p w:rsidR="008B12D2" w:rsidRDefault="00252178">
            <w:pPr>
              <w:jc w:val="right"/>
            </w:pPr>
            <w:r>
              <w:rPr>
                <w:color w:val="000000"/>
                <w:sz w:val="24"/>
              </w:rPr>
              <w:t>688,726.00</w:t>
            </w:r>
          </w:p>
        </w:tc>
        <w:tc>
          <w:tcPr>
            <w:tcW w:w="1620" w:type="dxa"/>
            <w:vAlign w:val="center"/>
          </w:tcPr>
          <w:p w:rsidR="008B12D2" w:rsidRDefault="00252178">
            <w:pPr>
              <w:jc w:val="right"/>
            </w:pPr>
            <w:r>
              <w:rPr>
                <w:color w:val="000000"/>
                <w:sz w:val="24"/>
              </w:rPr>
              <w:t>2.64</w:t>
            </w:r>
          </w:p>
        </w:tc>
      </w:tr>
      <w:tr w:rsidR="008B12D2">
        <w:tc>
          <w:tcPr>
            <w:tcW w:w="870" w:type="dxa"/>
            <w:vAlign w:val="center"/>
          </w:tcPr>
          <w:p w:rsidR="008B12D2" w:rsidRDefault="00252178">
            <w:pPr>
              <w:jc w:val="center"/>
            </w:pPr>
            <w:r>
              <w:rPr>
                <w:color w:val="000000"/>
                <w:sz w:val="24"/>
              </w:rPr>
              <w:t>72</w:t>
            </w:r>
          </w:p>
        </w:tc>
        <w:tc>
          <w:tcPr>
            <w:tcW w:w="1650" w:type="dxa"/>
            <w:vAlign w:val="center"/>
          </w:tcPr>
          <w:p w:rsidR="008B12D2" w:rsidRDefault="00252178">
            <w:pPr>
              <w:jc w:val="center"/>
            </w:pPr>
            <w:r>
              <w:rPr>
                <w:color w:val="000000"/>
                <w:sz w:val="24"/>
              </w:rPr>
              <w:t>300454</w:t>
            </w:r>
          </w:p>
        </w:tc>
        <w:tc>
          <w:tcPr>
            <w:tcW w:w="1980" w:type="dxa"/>
            <w:vAlign w:val="center"/>
          </w:tcPr>
          <w:p w:rsidR="008B12D2" w:rsidRDefault="00252178">
            <w:pPr>
              <w:jc w:val="center"/>
            </w:pPr>
            <w:r>
              <w:rPr>
                <w:color w:val="000000"/>
                <w:sz w:val="24"/>
              </w:rPr>
              <w:t>深信服</w:t>
            </w:r>
          </w:p>
        </w:tc>
        <w:tc>
          <w:tcPr>
            <w:tcW w:w="2880" w:type="dxa"/>
            <w:vAlign w:val="center"/>
          </w:tcPr>
          <w:p w:rsidR="008B12D2" w:rsidRDefault="00252178">
            <w:pPr>
              <w:jc w:val="right"/>
            </w:pPr>
            <w:r>
              <w:rPr>
                <w:color w:val="000000"/>
                <w:sz w:val="24"/>
              </w:rPr>
              <w:t>688,628.00</w:t>
            </w:r>
          </w:p>
        </w:tc>
        <w:tc>
          <w:tcPr>
            <w:tcW w:w="1620" w:type="dxa"/>
            <w:vAlign w:val="center"/>
          </w:tcPr>
          <w:p w:rsidR="008B12D2" w:rsidRDefault="00252178">
            <w:pPr>
              <w:jc w:val="right"/>
            </w:pPr>
            <w:r>
              <w:rPr>
                <w:color w:val="000000"/>
                <w:sz w:val="24"/>
              </w:rPr>
              <w:t>2.64</w:t>
            </w:r>
          </w:p>
        </w:tc>
      </w:tr>
      <w:tr w:rsidR="008B12D2">
        <w:tc>
          <w:tcPr>
            <w:tcW w:w="870" w:type="dxa"/>
            <w:vAlign w:val="center"/>
          </w:tcPr>
          <w:p w:rsidR="008B12D2" w:rsidRDefault="00252178">
            <w:pPr>
              <w:jc w:val="center"/>
            </w:pPr>
            <w:r>
              <w:rPr>
                <w:color w:val="000000"/>
                <w:sz w:val="24"/>
              </w:rPr>
              <w:t>73</w:t>
            </w:r>
          </w:p>
        </w:tc>
        <w:tc>
          <w:tcPr>
            <w:tcW w:w="1650" w:type="dxa"/>
            <w:vAlign w:val="center"/>
          </w:tcPr>
          <w:p w:rsidR="008B12D2" w:rsidRDefault="00252178">
            <w:pPr>
              <w:jc w:val="center"/>
            </w:pPr>
            <w:r>
              <w:rPr>
                <w:color w:val="000000"/>
                <w:sz w:val="24"/>
              </w:rPr>
              <w:t>300322</w:t>
            </w:r>
          </w:p>
        </w:tc>
        <w:tc>
          <w:tcPr>
            <w:tcW w:w="1980" w:type="dxa"/>
            <w:vAlign w:val="center"/>
          </w:tcPr>
          <w:p w:rsidR="008B12D2" w:rsidRDefault="00252178">
            <w:pPr>
              <w:jc w:val="center"/>
            </w:pPr>
            <w:r>
              <w:rPr>
                <w:color w:val="000000"/>
                <w:sz w:val="24"/>
              </w:rPr>
              <w:t>硕贝德</w:t>
            </w:r>
          </w:p>
        </w:tc>
        <w:tc>
          <w:tcPr>
            <w:tcW w:w="2880" w:type="dxa"/>
            <w:vAlign w:val="center"/>
          </w:tcPr>
          <w:p w:rsidR="008B12D2" w:rsidRDefault="00252178">
            <w:pPr>
              <w:jc w:val="right"/>
            </w:pPr>
            <w:r>
              <w:rPr>
                <w:color w:val="000000"/>
                <w:sz w:val="24"/>
              </w:rPr>
              <w:t>652,144.00</w:t>
            </w:r>
          </w:p>
        </w:tc>
        <w:tc>
          <w:tcPr>
            <w:tcW w:w="1620" w:type="dxa"/>
            <w:vAlign w:val="center"/>
          </w:tcPr>
          <w:p w:rsidR="008B12D2" w:rsidRDefault="00252178">
            <w:pPr>
              <w:jc w:val="right"/>
            </w:pPr>
            <w:r>
              <w:rPr>
                <w:color w:val="000000"/>
                <w:sz w:val="24"/>
              </w:rPr>
              <w:t>2.50</w:t>
            </w:r>
          </w:p>
        </w:tc>
      </w:tr>
      <w:tr w:rsidR="008B12D2">
        <w:tc>
          <w:tcPr>
            <w:tcW w:w="870" w:type="dxa"/>
            <w:vAlign w:val="center"/>
          </w:tcPr>
          <w:p w:rsidR="008B12D2" w:rsidRDefault="00252178">
            <w:pPr>
              <w:jc w:val="center"/>
            </w:pPr>
            <w:r>
              <w:rPr>
                <w:color w:val="000000"/>
                <w:sz w:val="24"/>
              </w:rPr>
              <w:t>74</w:t>
            </w:r>
          </w:p>
        </w:tc>
        <w:tc>
          <w:tcPr>
            <w:tcW w:w="1650" w:type="dxa"/>
            <w:vAlign w:val="center"/>
          </w:tcPr>
          <w:p w:rsidR="008B12D2" w:rsidRDefault="00252178">
            <w:pPr>
              <w:jc w:val="center"/>
            </w:pPr>
            <w:r>
              <w:rPr>
                <w:color w:val="000000"/>
                <w:sz w:val="24"/>
              </w:rPr>
              <w:t>603517</w:t>
            </w:r>
          </w:p>
        </w:tc>
        <w:tc>
          <w:tcPr>
            <w:tcW w:w="1980" w:type="dxa"/>
            <w:vAlign w:val="center"/>
          </w:tcPr>
          <w:p w:rsidR="008B12D2" w:rsidRDefault="00252178">
            <w:pPr>
              <w:jc w:val="center"/>
            </w:pPr>
            <w:r>
              <w:rPr>
                <w:color w:val="000000"/>
                <w:sz w:val="24"/>
              </w:rPr>
              <w:t>绝味食品</w:t>
            </w:r>
          </w:p>
        </w:tc>
        <w:tc>
          <w:tcPr>
            <w:tcW w:w="2880" w:type="dxa"/>
            <w:vAlign w:val="center"/>
          </w:tcPr>
          <w:p w:rsidR="008B12D2" w:rsidRDefault="00252178">
            <w:pPr>
              <w:jc w:val="right"/>
            </w:pPr>
            <w:r>
              <w:rPr>
                <w:color w:val="000000"/>
                <w:sz w:val="24"/>
              </w:rPr>
              <w:t>650,623.00</w:t>
            </w:r>
          </w:p>
        </w:tc>
        <w:tc>
          <w:tcPr>
            <w:tcW w:w="1620" w:type="dxa"/>
            <w:vAlign w:val="center"/>
          </w:tcPr>
          <w:p w:rsidR="008B12D2" w:rsidRDefault="00252178">
            <w:pPr>
              <w:jc w:val="right"/>
            </w:pPr>
            <w:r>
              <w:rPr>
                <w:color w:val="000000"/>
                <w:sz w:val="24"/>
              </w:rPr>
              <w:t>2.50</w:t>
            </w:r>
          </w:p>
        </w:tc>
      </w:tr>
      <w:tr w:rsidR="008B12D2">
        <w:tc>
          <w:tcPr>
            <w:tcW w:w="870" w:type="dxa"/>
            <w:vAlign w:val="center"/>
          </w:tcPr>
          <w:p w:rsidR="008B12D2" w:rsidRDefault="00252178">
            <w:pPr>
              <w:jc w:val="center"/>
            </w:pPr>
            <w:r>
              <w:rPr>
                <w:color w:val="000000"/>
                <w:sz w:val="24"/>
              </w:rPr>
              <w:t>75</w:t>
            </w:r>
          </w:p>
        </w:tc>
        <w:tc>
          <w:tcPr>
            <w:tcW w:w="1650" w:type="dxa"/>
            <w:vAlign w:val="center"/>
          </w:tcPr>
          <w:p w:rsidR="008B12D2" w:rsidRDefault="00252178">
            <w:pPr>
              <w:jc w:val="center"/>
            </w:pPr>
            <w:r>
              <w:rPr>
                <w:color w:val="000000"/>
                <w:sz w:val="24"/>
              </w:rPr>
              <w:t>000686</w:t>
            </w:r>
          </w:p>
        </w:tc>
        <w:tc>
          <w:tcPr>
            <w:tcW w:w="1980" w:type="dxa"/>
            <w:vAlign w:val="center"/>
          </w:tcPr>
          <w:p w:rsidR="008B12D2" w:rsidRDefault="00252178">
            <w:pPr>
              <w:jc w:val="center"/>
            </w:pPr>
            <w:r>
              <w:rPr>
                <w:color w:val="000000"/>
                <w:sz w:val="24"/>
              </w:rPr>
              <w:t>东北证券</w:t>
            </w:r>
          </w:p>
        </w:tc>
        <w:tc>
          <w:tcPr>
            <w:tcW w:w="2880" w:type="dxa"/>
            <w:vAlign w:val="center"/>
          </w:tcPr>
          <w:p w:rsidR="008B12D2" w:rsidRDefault="00252178">
            <w:pPr>
              <w:jc w:val="right"/>
            </w:pPr>
            <w:r>
              <w:rPr>
                <w:color w:val="000000"/>
                <w:sz w:val="24"/>
              </w:rPr>
              <w:t>646,750.00</w:t>
            </w:r>
          </w:p>
        </w:tc>
        <w:tc>
          <w:tcPr>
            <w:tcW w:w="1620" w:type="dxa"/>
            <w:vAlign w:val="center"/>
          </w:tcPr>
          <w:p w:rsidR="008B12D2" w:rsidRDefault="00252178">
            <w:pPr>
              <w:jc w:val="right"/>
            </w:pPr>
            <w:r>
              <w:rPr>
                <w:color w:val="000000"/>
                <w:sz w:val="24"/>
              </w:rPr>
              <w:t>2.48</w:t>
            </w:r>
          </w:p>
        </w:tc>
      </w:tr>
      <w:tr w:rsidR="008B12D2">
        <w:tc>
          <w:tcPr>
            <w:tcW w:w="870" w:type="dxa"/>
            <w:vAlign w:val="center"/>
          </w:tcPr>
          <w:p w:rsidR="008B12D2" w:rsidRDefault="00252178">
            <w:pPr>
              <w:jc w:val="center"/>
            </w:pPr>
            <w:r>
              <w:rPr>
                <w:color w:val="000000"/>
                <w:sz w:val="24"/>
              </w:rPr>
              <w:t>76</w:t>
            </w:r>
          </w:p>
        </w:tc>
        <w:tc>
          <w:tcPr>
            <w:tcW w:w="1650" w:type="dxa"/>
            <w:vAlign w:val="center"/>
          </w:tcPr>
          <w:p w:rsidR="008B12D2" w:rsidRDefault="00252178">
            <w:pPr>
              <w:jc w:val="center"/>
            </w:pPr>
            <w:r>
              <w:rPr>
                <w:color w:val="000000"/>
                <w:sz w:val="24"/>
              </w:rPr>
              <w:t>600498</w:t>
            </w:r>
          </w:p>
        </w:tc>
        <w:tc>
          <w:tcPr>
            <w:tcW w:w="1980" w:type="dxa"/>
            <w:vAlign w:val="center"/>
          </w:tcPr>
          <w:p w:rsidR="008B12D2" w:rsidRDefault="00252178">
            <w:pPr>
              <w:jc w:val="center"/>
            </w:pPr>
            <w:r>
              <w:rPr>
                <w:color w:val="000000"/>
                <w:sz w:val="24"/>
              </w:rPr>
              <w:t>烽火通信</w:t>
            </w:r>
          </w:p>
        </w:tc>
        <w:tc>
          <w:tcPr>
            <w:tcW w:w="2880" w:type="dxa"/>
            <w:vAlign w:val="center"/>
          </w:tcPr>
          <w:p w:rsidR="008B12D2" w:rsidRDefault="00252178">
            <w:pPr>
              <w:jc w:val="right"/>
            </w:pPr>
            <w:r>
              <w:rPr>
                <w:color w:val="000000"/>
                <w:sz w:val="24"/>
              </w:rPr>
              <w:t>645,907.00</w:t>
            </w:r>
          </w:p>
        </w:tc>
        <w:tc>
          <w:tcPr>
            <w:tcW w:w="1620" w:type="dxa"/>
            <w:vAlign w:val="center"/>
          </w:tcPr>
          <w:p w:rsidR="008B12D2" w:rsidRDefault="00252178">
            <w:pPr>
              <w:jc w:val="right"/>
            </w:pPr>
            <w:r>
              <w:rPr>
                <w:color w:val="000000"/>
                <w:sz w:val="24"/>
              </w:rPr>
              <w:t>2.48</w:t>
            </w:r>
          </w:p>
        </w:tc>
      </w:tr>
      <w:tr w:rsidR="008B12D2">
        <w:tc>
          <w:tcPr>
            <w:tcW w:w="870" w:type="dxa"/>
            <w:vAlign w:val="center"/>
          </w:tcPr>
          <w:p w:rsidR="008B12D2" w:rsidRDefault="00252178">
            <w:pPr>
              <w:jc w:val="center"/>
            </w:pPr>
            <w:r>
              <w:rPr>
                <w:color w:val="000000"/>
                <w:sz w:val="24"/>
              </w:rPr>
              <w:t>77</w:t>
            </w:r>
          </w:p>
        </w:tc>
        <w:tc>
          <w:tcPr>
            <w:tcW w:w="1650" w:type="dxa"/>
            <w:vAlign w:val="center"/>
          </w:tcPr>
          <w:p w:rsidR="008B12D2" w:rsidRDefault="00252178">
            <w:pPr>
              <w:jc w:val="center"/>
            </w:pPr>
            <w:r>
              <w:rPr>
                <w:color w:val="000000"/>
                <w:sz w:val="24"/>
              </w:rPr>
              <w:t>002410</w:t>
            </w:r>
          </w:p>
        </w:tc>
        <w:tc>
          <w:tcPr>
            <w:tcW w:w="1980" w:type="dxa"/>
            <w:vAlign w:val="center"/>
          </w:tcPr>
          <w:p w:rsidR="008B12D2" w:rsidRDefault="00252178">
            <w:pPr>
              <w:jc w:val="center"/>
            </w:pPr>
            <w:r>
              <w:rPr>
                <w:color w:val="000000"/>
                <w:sz w:val="24"/>
              </w:rPr>
              <w:t>广联达</w:t>
            </w:r>
          </w:p>
        </w:tc>
        <w:tc>
          <w:tcPr>
            <w:tcW w:w="2880" w:type="dxa"/>
            <w:vAlign w:val="center"/>
          </w:tcPr>
          <w:p w:rsidR="008B12D2" w:rsidRDefault="00252178">
            <w:pPr>
              <w:jc w:val="right"/>
            </w:pPr>
            <w:r>
              <w:rPr>
                <w:color w:val="000000"/>
                <w:sz w:val="24"/>
              </w:rPr>
              <w:t>638,860.00</w:t>
            </w:r>
          </w:p>
        </w:tc>
        <w:tc>
          <w:tcPr>
            <w:tcW w:w="1620" w:type="dxa"/>
            <w:vAlign w:val="center"/>
          </w:tcPr>
          <w:p w:rsidR="008B12D2" w:rsidRDefault="00252178">
            <w:pPr>
              <w:jc w:val="right"/>
            </w:pPr>
            <w:r>
              <w:rPr>
                <w:color w:val="000000"/>
                <w:sz w:val="24"/>
              </w:rPr>
              <w:t>2.45</w:t>
            </w:r>
          </w:p>
        </w:tc>
      </w:tr>
      <w:tr w:rsidR="008B12D2">
        <w:tc>
          <w:tcPr>
            <w:tcW w:w="870" w:type="dxa"/>
            <w:vAlign w:val="center"/>
          </w:tcPr>
          <w:p w:rsidR="008B12D2" w:rsidRDefault="00252178">
            <w:pPr>
              <w:jc w:val="center"/>
            </w:pPr>
            <w:r>
              <w:rPr>
                <w:color w:val="000000"/>
                <w:sz w:val="24"/>
              </w:rPr>
              <w:t>78</w:t>
            </w:r>
          </w:p>
        </w:tc>
        <w:tc>
          <w:tcPr>
            <w:tcW w:w="1650" w:type="dxa"/>
            <w:vAlign w:val="center"/>
          </w:tcPr>
          <w:p w:rsidR="008B12D2" w:rsidRDefault="00252178">
            <w:pPr>
              <w:jc w:val="center"/>
            </w:pPr>
            <w:r>
              <w:rPr>
                <w:color w:val="000000"/>
                <w:sz w:val="24"/>
              </w:rPr>
              <w:t>000063</w:t>
            </w:r>
          </w:p>
        </w:tc>
        <w:tc>
          <w:tcPr>
            <w:tcW w:w="1980" w:type="dxa"/>
            <w:vAlign w:val="center"/>
          </w:tcPr>
          <w:p w:rsidR="008B12D2" w:rsidRDefault="00252178">
            <w:pPr>
              <w:jc w:val="center"/>
            </w:pPr>
            <w:r>
              <w:rPr>
                <w:color w:val="000000"/>
                <w:sz w:val="24"/>
              </w:rPr>
              <w:t>中兴通讯</w:t>
            </w:r>
          </w:p>
        </w:tc>
        <w:tc>
          <w:tcPr>
            <w:tcW w:w="2880" w:type="dxa"/>
            <w:vAlign w:val="center"/>
          </w:tcPr>
          <w:p w:rsidR="008B12D2" w:rsidRDefault="00252178">
            <w:pPr>
              <w:jc w:val="right"/>
            </w:pPr>
            <w:r>
              <w:rPr>
                <w:color w:val="000000"/>
                <w:sz w:val="24"/>
              </w:rPr>
              <w:t>634,614.00</w:t>
            </w:r>
          </w:p>
        </w:tc>
        <w:tc>
          <w:tcPr>
            <w:tcW w:w="1620" w:type="dxa"/>
            <w:vAlign w:val="center"/>
          </w:tcPr>
          <w:p w:rsidR="008B12D2" w:rsidRDefault="00252178">
            <w:pPr>
              <w:jc w:val="right"/>
            </w:pPr>
            <w:r>
              <w:rPr>
                <w:color w:val="000000"/>
                <w:sz w:val="24"/>
              </w:rPr>
              <w:t>2.44</w:t>
            </w:r>
          </w:p>
        </w:tc>
      </w:tr>
      <w:tr w:rsidR="008B12D2">
        <w:tc>
          <w:tcPr>
            <w:tcW w:w="870" w:type="dxa"/>
            <w:vAlign w:val="center"/>
          </w:tcPr>
          <w:p w:rsidR="008B12D2" w:rsidRDefault="00252178">
            <w:pPr>
              <w:jc w:val="center"/>
            </w:pPr>
            <w:r>
              <w:rPr>
                <w:color w:val="000000"/>
                <w:sz w:val="24"/>
              </w:rPr>
              <w:t>79</w:t>
            </w:r>
          </w:p>
        </w:tc>
        <w:tc>
          <w:tcPr>
            <w:tcW w:w="1650" w:type="dxa"/>
            <w:vAlign w:val="center"/>
          </w:tcPr>
          <w:p w:rsidR="008B12D2" w:rsidRDefault="00252178">
            <w:pPr>
              <w:jc w:val="center"/>
            </w:pPr>
            <w:r>
              <w:rPr>
                <w:color w:val="000000"/>
                <w:sz w:val="24"/>
              </w:rPr>
              <w:t>000807</w:t>
            </w:r>
          </w:p>
        </w:tc>
        <w:tc>
          <w:tcPr>
            <w:tcW w:w="1980" w:type="dxa"/>
            <w:vAlign w:val="center"/>
          </w:tcPr>
          <w:p w:rsidR="008B12D2" w:rsidRDefault="00252178">
            <w:pPr>
              <w:jc w:val="center"/>
            </w:pPr>
            <w:r>
              <w:rPr>
                <w:color w:val="000000"/>
                <w:sz w:val="24"/>
              </w:rPr>
              <w:t>云铝股份</w:t>
            </w:r>
          </w:p>
        </w:tc>
        <w:tc>
          <w:tcPr>
            <w:tcW w:w="2880" w:type="dxa"/>
            <w:vAlign w:val="center"/>
          </w:tcPr>
          <w:p w:rsidR="008B12D2" w:rsidRDefault="00252178">
            <w:pPr>
              <w:jc w:val="right"/>
            </w:pPr>
            <w:r>
              <w:rPr>
                <w:color w:val="000000"/>
                <w:sz w:val="24"/>
              </w:rPr>
              <w:t>629,448.00</w:t>
            </w:r>
          </w:p>
        </w:tc>
        <w:tc>
          <w:tcPr>
            <w:tcW w:w="1620" w:type="dxa"/>
            <w:vAlign w:val="center"/>
          </w:tcPr>
          <w:p w:rsidR="008B12D2" w:rsidRDefault="00252178">
            <w:pPr>
              <w:jc w:val="right"/>
            </w:pPr>
            <w:r>
              <w:rPr>
                <w:color w:val="000000"/>
                <w:sz w:val="24"/>
              </w:rPr>
              <w:t>2.42</w:t>
            </w:r>
          </w:p>
        </w:tc>
      </w:tr>
      <w:tr w:rsidR="008B12D2">
        <w:tc>
          <w:tcPr>
            <w:tcW w:w="870" w:type="dxa"/>
            <w:vAlign w:val="center"/>
          </w:tcPr>
          <w:p w:rsidR="008B12D2" w:rsidRDefault="00252178">
            <w:pPr>
              <w:jc w:val="center"/>
            </w:pPr>
            <w:r>
              <w:rPr>
                <w:color w:val="000000"/>
                <w:sz w:val="24"/>
              </w:rPr>
              <w:t>80</w:t>
            </w:r>
          </w:p>
        </w:tc>
        <w:tc>
          <w:tcPr>
            <w:tcW w:w="1650" w:type="dxa"/>
            <w:vAlign w:val="center"/>
          </w:tcPr>
          <w:p w:rsidR="008B12D2" w:rsidRDefault="00252178">
            <w:pPr>
              <w:jc w:val="center"/>
            </w:pPr>
            <w:r>
              <w:rPr>
                <w:color w:val="000000"/>
                <w:sz w:val="24"/>
              </w:rPr>
              <w:t>300383</w:t>
            </w:r>
          </w:p>
        </w:tc>
        <w:tc>
          <w:tcPr>
            <w:tcW w:w="1980" w:type="dxa"/>
            <w:vAlign w:val="center"/>
          </w:tcPr>
          <w:p w:rsidR="008B12D2" w:rsidRDefault="00252178">
            <w:pPr>
              <w:jc w:val="center"/>
            </w:pPr>
            <w:r>
              <w:rPr>
                <w:color w:val="000000"/>
                <w:sz w:val="24"/>
              </w:rPr>
              <w:t>光环新网</w:t>
            </w:r>
          </w:p>
        </w:tc>
        <w:tc>
          <w:tcPr>
            <w:tcW w:w="2880" w:type="dxa"/>
            <w:vAlign w:val="center"/>
          </w:tcPr>
          <w:p w:rsidR="008B12D2" w:rsidRDefault="00252178">
            <w:pPr>
              <w:jc w:val="right"/>
            </w:pPr>
            <w:r>
              <w:rPr>
                <w:color w:val="000000"/>
                <w:sz w:val="24"/>
              </w:rPr>
              <w:t>599,474.00</w:t>
            </w:r>
          </w:p>
        </w:tc>
        <w:tc>
          <w:tcPr>
            <w:tcW w:w="1620" w:type="dxa"/>
            <w:vAlign w:val="center"/>
          </w:tcPr>
          <w:p w:rsidR="008B12D2" w:rsidRDefault="00252178">
            <w:pPr>
              <w:jc w:val="right"/>
            </w:pPr>
            <w:r>
              <w:rPr>
                <w:color w:val="000000"/>
                <w:sz w:val="24"/>
              </w:rPr>
              <w:t>2.30</w:t>
            </w:r>
          </w:p>
        </w:tc>
      </w:tr>
      <w:tr w:rsidR="008B12D2">
        <w:tc>
          <w:tcPr>
            <w:tcW w:w="870" w:type="dxa"/>
            <w:vAlign w:val="center"/>
          </w:tcPr>
          <w:p w:rsidR="008B12D2" w:rsidRDefault="00252178">
            <w:pPr>
              <w:jc w:val="center"/>
            </w:pPr>
            <w:r>
              <w:rPr>
                <w:color w:val="000000"/>
                <w:sz w:val="24"/>
              </w:rPr>
              <w:t>81</w:t>
            </w:r>
          </w:p>
        </w:tc>
        <w:tc>
          <w:tcPr>
            <w:tcW w:w="1650" w:type="dxa"/>
            <w:vAlign w:val="center"/>
          </w:tcPr>
          <w:p w:rsidR="008B12D2" w:rsidRDefault="00252178">
            <w:pPr>
              <w:jc w:val="center"/>
            </w:pPr>
            <w:r>
              <w:rPr>
                <w:color w:val="000000"/>
                <w:sz w:val="24"/>
              </w:rPr>
              <w:t>002049</w:t>
            </w:r>
          </w:p>
        </w:tc>
        <w:tc>
          <w:tcPr>
            <w:tcW w:w="1980" w:type="dxa"/>
            <w:vAlign w:val="center"/>
          </w:tcPr>
          <w:p w:rsidR="008B12D2" w:rsidRDefault="00252178">
            <w:pPr>
              <w:jc w:val="center"/>
            </w:pPr>
            <w:r>
              <w:rPr>
                <w:color w:val="000000"/>
                <w:sz w:val="24"/>
              </w:rPr>
              <w:t>紫光国微</w:t>
            </w:r>
          </w:p>
        </w:tc>
        <w:tc>
          <w:tcPr>
            <w:tcW w:w="2880" w:type="dxa"/>
            <w:vAlign w:val="center"/>
          </w:tcPr>
          <w:p w:rsidR="008B12D2" w:rsidRDefault="00252178">
            <w:pPr>
              <w:jc w:val="right"/>
            </w:pPr>
            <w:r>
              <w:rPr>
                <w:color w:val="000000"/>
                <w:sz w:val="24"/>
              </w:rPr>
              <w:t>595,161.00</w:t>
            </w:r>
          </w:p>
        </w:tc>
        <w:tc>
          <w:tcPr>
            <w:tcW w:w="1620" w:type="dxa"/>
            <w:vAlign w:val="center"/>
          </w:tcPr>
          <w:p w:rsidR="008B12D2" w:rsidRDefault="00252178">
            <w:pPr>
              <w:jc w:val="right"/>
            </w:pPr>
            <w:r>
              <w:rPr>
                <w:color w:val="000000"/>
                <w:sz w:val="24"/>
              </w:rPr>
              <w:t>2.28</w:t>
            </w:r>
          </w:p>
        </w:tc>
      </w:tr>
      <w:tr w:rsidR="008B12D2">
        <w:tc>
          <w:tcPr>
            <w:tcW w:w="870" w:type="dxa"/>
            <w:vAlign w:val="center"/>
          </w:tcPr>
          <w:p w:rsidR="008B12D2" w:rsidRDefault="00252178">
            <w:pPr>
              <w:jc w:val="center"/>
            </w:pPr>
            <w:r>
              <w:rPr>
                <w:color w:val="000000"/>
                <w:sz w:val="24"/>
              </w:rPr>
              <w:t>82</w:t>
            </w:r>
          </w:p>
        </w:tc>
        <w:tc>
          <w:tcPr>
            <w:tcW w:w="1650" w:type="dxa"/>
            <w:vAlign w:val="center"/>
          </w:tcPr>
          <w:p w:rsidR="008B12D2" w:rsidRDefault="00252178">
            <w:pPr>
              <w:jc w:val="center"/>
            </w:pPr>
            <w:r>
              <w:rPr>
                <w:color w:val="000000"/>
                <w:sz w:val="24"/>
              </w:rPr>
              <w:t>600745</w:t>
            </w:r>
          </w:p>
        </w:tc>
        <w:tc>
          <w:tcPr>
            <w:tcW w:w="1980" w:type="dxa"/>
            <w:vAlign w:val="center"/>
          </w:tcPr>
          <w:p w:rsidR="008B12D2" w:rsidRDefault="00252178">
            <w:pPr>
              <w:jc w:val="center"/>
            </w:pPr>
            <w:r>
              <w:rPr>
                <w:color w:val="000000"/>
                <w:sz w:val="24"/>
              </w:rPr>
              <w:t>闻泰科技</w:t>
            </w:r>
          </w:p>
        </w:tc>
        <w:tc>
          <w:tcPr>
            <w:tcW w:w="2880" w:type="dxa"/>
            <w:vAlign w:val="center"/>
          </w:tcPr>
          <w:p w:rsidR="008B12D2" w:rsidRDefault="00252178">
            <w:pPr>
              <w:jc w:val="right"/>
            </w:pPr>
            <w:r>
              <w:rPr>
                <w:color w:val="000000"/>
                <w:sz w:val="24"/>
              </w:rPr>
              <w:t>591,167.00</w:t>
            </w:r>
          </w:p>
        </w:tc>
        <w:tc>
          <w:tcPr>
            <w:tcW w:w="1620" w:type="dxa"/>
            <w:vAlign w:val="center"/>
          </w:tcPr>
          <w:p w:rsidR="008B12D2" w:rsidRDefault="00252178">
            <w:pPr>
              <w:jc w:val="right"/>
            </w:pPr>
            <w:r>
              <w:rPr>
                <w:color w:val="000000"/>
                <w:sz w:val="24"/>
              </w:rPr>
              <w:t>2.27</w:t>
            </w:r>
          </w:p>
        </w:tc>
      </w:tr>
      <w:tr w:rsidR="008B12D2">
        <w:tc>
          <w:tcPr>
            <w:tcW w:w="870" w:type="dxa"/>
            <w:vAlign w:val="center"/>
          </w:tcPr>
          <w:p w:rsidR="008B12D2" w:rsidRDefault="00252178">
            <w:pPr>
              <w:jc w:val="center"/>
            </w:pPr>
            <w:r>
              <w:rPr>
                <w:color w:val="000000"/>
                <w:sz w:val="24"/>
              </w:rPr>
              <w:t>83</w:t>
            </w:r>
          </w:p>
        </w:tc>
        <w:tc>
          <w:tcPr>
            <w:tcW w:w="1650" w:type="dxa"/>
            <w:vAlign w:val="center"/>
          </w:tcPr>
          <w:p w:rsidR="008B12D2" w:rsidRDefault="00252178">
            <w:pPr>
              <w:jc w:val="center"/>
            </w:pPr>
            <w:r>
              <w:rPr>
                <w:color w:val="000000"/>
                <w:sz w:val="24"/>
              </w:rPr>
              <w:t>300136</w:t>
            </w:r>
          </w:p>
        </w:tc>
        <w:tc>
          <w:tcPr>
            <w:tcW w:w="1980" w:type="dxa"/>
            <w:vAlign w:val="center"/>
          </w:tcPr>
          <w:p w:rsidR="008B12D2" w:rsidRDefault="00252178">
            <w:pPr>
              <w:jc w:val="center"/>
            </w:pPr>
            <w:r>
              <w:rPr>
                <w:color w:val="000000"/>
                <w:sz w:val="24"/>
              </w:rPr>
              <w:t>信维通信</w:t>
            </w:r>
          </w:p>
        </w:tc>
        <w:tc>
          <w:tcPr>
            <w:tcW w:w="2880" w:type="dxa"/>
            <w:vAlign w:val="center"/>
          </w:tcPr>
          <w:p w:rsidR="008B12D2" w:rsidRDefault="00252178">
            <w:pPr>
              <w:jc w:val="right"/>
            </w:pPr>
            <w:r>
              <w:rPr>
                <w:color w:val="000000"/>
                <w:sz w:val="24"/>
              </w:rPr>
              <w:t>571,308.00</w:t>
            </w:r>
          </w:p>
        </w:tc>
        <w:tc>
          <w:tcPr>
            <w:tcW w:w="1620" w:type="dxa"/>
            <w:vAlign w:val="center"/>
          </w:tcPr>
          <w:p w:rsidR="008B12D2" w:rsidRDefault="00252178">
            <w:pPr>
              <w:jc w:val="right"/>
            </w:pPr>
            <w:r>
              <w:rPr>
                <w:color w:val="000000"/>
                <w:sz w:val="24"/>
              </w:rPr>
              <w:t>2.19</w:t>
            </w:r>
          </w:p>
        </w:tc>
      </w:tr>
      <w:tr w:rsidR="008B12D2">
        <w:tc>
          <w:tcPr>
            <w:tcW w:w="870" w:type="dxa"/>
            <w:vAlign w:val="center"/>
          </w:tcPr>
          <w:p w:rsidR="008B12D2" w:rsidRDefault="00252178">
            <w:pPr>
              <w:jc w:val="center"/>
            </w:pPr>
            <w:r>
              <w:rPr>
                <w:color w:val="000000"/>
                <w:sz w:val="24"/>
              </w:rPr>
              <w:t>84</w:t>
            </w:r>
          </w:p>
        </w:tc>
        <w:tc>
          <w:tcPr>
            <w:tcW w:w="1650" w:type="dxa"/>
            <w:vAlign w:val="center"/>
          </w:tcPr>
          <w:p w:rsidR="008B12D2" w:rsidRDefault="00252178">
            <w:pPr>
              <w:jc w:val="center"/>
            </w:pPr>
            <w:r>
              <w:rPr>
                <w:color w:val="000000"/>
                <w:sz w:val="24"/>
              </w:rPr>
              <w:t>000933</w:t>
            </w:r>
          </w:p>
        </w:tc>
        <w:tc>
          <w:tcPr>
            <w:tcW w:w="1980" w:type="dxa"/>
            <w:vAlign w:val="center"/>
          </w:tcPr>
          <w:p w:rsidR="008B12D2" w:rsidRDefault="00252178">
            <w:pPr>
              <w:jc w:val="center"/>
            </w:pPr>
            <w:r>
              <w:rPr>
                <w:color w:val="000000"/>
                <w:sz w:val="24"/>
              </w:rPr>
              <w:t>神火股份</w:t>
            </w:r>
          </w:p>
        </w:tc>
        <w:tc>
          <w:tcPr>
            <w:tcW w:w="2880" w:type="dxa"/>
            <w:vAlign w:val="center"/>
          </w:tcPr>
          <w:p w:rsidR="008B12D2" w:rsidRDefault="00252178">
            <w:pPr>
              <w:jc w:val="right"/>
            </w:pPr>
            <w:r>
              <w:rPr>
                <w:color w:val="000000"/>
                <w:sz w:val="24"/>
              </w:rPr>
              <w:t>549,466.00</w:t>
            </w:r>
          </w:p>
        </w:tc>
        <w:tc>
          <w:tcPr>
            <w:tcW w:w="1620" w:type="dxa"/>
            <w:vAlign w:val="center"/>
          </w:tcPr>
          <w:p w:rsidR="008B12D2" w:rsidRDefault="00252178">
            <w:pPr>
              <w:jc w:val="right"/>
            </w:pPr>
            <w:r>
              <w:rPr>
                <w:color w:val="000000"/>
                <w:sz w:val="24"/>
              </w:rPr>
              <w:t>2.11</w:t>
            </w:r>
          </w:p>
        </w:tc>
      </w:tr>
      <w:tr w:rsidR="008B12D2">
        <w:tc>
          <w:tcPr>
            <w:tcW w:w="870" w:type="dxa"/>
            <w:vAlign w:val="center"/>
          </w:tcPr>
          <w:p w:rsidR="008B12D2" w:rsidRDefault="00252178">
            <w:pPr>
              <w:jc w:val="center"/>
            </w:pPr>
            <w:r>
              <w:rPr>
                <w:color w:val="000000"/>
                <w:sz w:val="24"/>
              </w:rPr>
              <w:t>85</w:t>
            </w:r>
          </w:p>
        </w:tc>
        <w:tc>
          <w:tcPr>
            <w:tcW w:w="1650" w:type="dxa"/>
            <w:vAlign w:val="center"/>
          </w:tcPr>
          <w:p w:rsidR="008B12D2" w:rsidRDefault="00252178">
            <w:pPr>
              <w:jc w:val="center"/>
            </w:pPr>
            <w:r>
              <w:rPr>
                <w:color w:val="000000"/>
                <w:sz w:val="24"/>
              </w:rPr>
              <w:t>300450</w:t>
            </w:r>
          </w:p>
        </w:tc>
        <w:tc>
          <w:tcPr>
            <w:tcW w:w="1980" w:type="dxa"/>
            <w:vAlign w:val="center"/>
          </w:tcPr>
          <w:p w:rsidR="008B12D2" w:rsidRDefault="00252178">
            <w:pPr>
              <w:jc w:val="center"/>
            </w:pPr>
            <w:r>
              <w:rPr>
                <w:color w:val="000000"/>
                <w:sz w:val="24"/>
              </w:rPr>
              <w:t>先导智能</w:t>
            </w:r>
          </w:p>
        </w:tc>
        <w:tc>
          <w:tcPr>
            <w:tcW w:w="2880" w:type="dxa"/>
            <w:vAlign w:val="center"/>
          </w:tcPr>
          <w:p w:rsidR="008B12D2" w:rsidRDefault="00252178">
            <w:pPr>
              <w:jc w:val="right"/>
            </w:pPr>
            <w:r>
              <w:rPr>
                <w:color w:val="000000"/>
                <w:sz w:val="24"/>
              </w:rPr>
              <w:t>538,981.00</w:t>
            </w:r>
          </w:p>
        </w:tc>
        <w:tc>
          <w:tcPr>
            <w:tcW w:w="1620" w:type="dxa"/>
            <w:vAlign w:val="center"/>
          </w:tcPr>
          <w:p w:rsidR="008B12D2" w:rsidRDefault="00252178">
            <w:pPr>
              <w:jc w:val="right"/>
            </w:pPr>
            <w:r>
              <w:rPr>
                <w:color w:val="000000"/>
                <w:sz w:val="24"/>
              </w:rPr>
              <w:t>2.07</w:t>
            </w:r>
          </w:p>
        </w:tc>
      </w:tr>
      <w:tr w:rsidR="008B12D2">
        <w:tc>
          <w:tcPr>
            <w:tcW w:w="870" w:type="dxa"/>
            <w:vAlign w:val="center"/>
          </w:tcPr>
          <w:p w:rsidR="008B12D2" w:rsidRDefault="00252178">
            <w:pPr>
              <w:jc w:val="center"/>
            </w:pPr>
            <w:r>
              <w:rPr>
                <w:color w:val="000000"/>
                <w:sz w:val="24"/>
              </w:rPr>
              <w:t>86</w:t>
            </w:r>
          </w:p>
        </w:tc>
        <w:tc>
          <w:tcPr>
            <w:tcW w:w="1650" w:type="dxa"/>
            <w:vAlign w:val="center"/>
          </w:tcPr>
          <w:p w:rsidR="008B12D2" w:rsidRDefault="00252178">
            <w:pPr>
              <w:jc w:val="center"/>
            </w:pPr>
            <w:r>
              <w:rPr>
                <w:color w:val="000000"/>
                <w:sz w:val="24"/>
              </w:rPr>
              <w:t>600885</w:t>
            </w:r>
          </w:p>
        </w:tc>
        <w:tc>
          <w:tcPr>
            <w:tcW w:w="1980" w:type="dxa"/>
            <w:vAlign w:val="center"/>
          </w:tcPr>
          <w:p w:rsidR="008B12D2" w:rsidRDefault="00252178">
            <w:pPr>
              <w:jc w:val="center"/>
            </w:pPr>
            <w:r>
              <w:rPr>
                <w:color w:val="000000"/>
                <w:sz w:val="24"/>
              </w:rPr>
              <w:t>宏发股份</w:t>
            </w:r>
          </w:p>
        </w:tc>
        <w:tc>
          <w:tcPr>
            <w:tcW w:w="2880" w:type="dxa"/>
            <w:vAlign w:val="center"/>
          </w:tcPr>
          <w:p w:rsidR="008B12D2" w:rsidRDefault="00252178">
            <w:pPr>
              <w:jc w:val="right"/>
            </w:pPr>
            <w:r>
              <w:rPr>
                <w:color w:val="000000"/>
                <w:sz w:val="24"/>
              </w:rPr>
              <w:t>534,982.00</w:t>
            </w:r>
          </w:p>
        </w:tc>
        <w:tc>
          <w:tcPr>
            <w:tcW w:w="1620" w:type="dxa"/>
            <w:vAlign w:val="center"/>
          </w:tcPr>
          <w:p w:rsidR="008B12D2" w:rsidRDefault="00252178">
            <w:pPr>
              <w:jc w:val="right"/>
            </w:pPr>
            <w:r>
              <w:rPr>
                <w:color w:val="000000"/>
                <w:sz w:val="24"/>
              </w:rPr>
              <w:t>2.05</w:t>
            </w:r>
          </w:p>
        </w:tc>
      </w:tr>
      <w:tr w:rsidR="008B12D2">
        <w:tc>
          <w:tcPr>
            <w:tcW w:w="870" w:type="dxa"/>
            <w:vAlign w:val="center"/>
          </w:tcPr>
          <w:p w:rsidR="008B12D2" w:rsidRDefault="00252178">
            <w:pPr>
              <w:jc w:val="center"/>
            </w:pPr>
            <w:r>
              <w:rPr>
                <w:color w:val="000000"/>
                <w:sz w:val="24"/>
              </w:rPr>
              <w:t>87</w:t>
            </w:r>
          </w:p>
        </w:tc>
        <w:tc>
          <w:tcPr>
            <w:tcW w:w="1650" w:type="dxa"/>
            <w:vAlign w:val="center"/>
          </w:tcPr>
          <w:p w:rsidR="008B12D2" w:rsidRDefault="00252178">
            <w:pPr>
              <w:jc w:val="center"/>
            </w:pPr>
            <w:r>
              <w:rPr>
                <w:color w:val="000000"/>
                <w:sz w:val="24"/>
              </w:rPr>
              <w:t>002839</w:t>
            </w:r>
          </w:p>
        </w:tc>
        <w:tc>
          <w:tcPr>
            <w:tcW w:w="1980" w:type="dxa"/>
            <w:vAlign w:val="center"/>
          </w:tcPr>
          <w:p w:rsidR="008B12D2" w:rsidRDefault="00252178">
            <w:pPr>
              <w:jc w:val="center"/>
            </w:pPr>
            <w:r>
              <w:rPr>
                <w:color w:val="000000"/>
                <w:sz w:val="24"/>
              </w:rPr>
              <w:t>张家港行</w:t>
            </w:r>
          </w:p>
        </w:tc>
        <w:tc>
          <w:tcPr>
            <w:tcW w:w="2880" w:type="dxa"/>
            <w:vAlign w:val="center"/>
          </w:tcPr>
          <w:p w:rsidR="008B12D2" w:rsidRDefault="00252178">
            <w:pPr>
              <w:jc w:val="right"/>
            </w:pPr>
            <w:r>
              <w:rPr>
                <w:color w:val="000000"/>
                <w:sz w:val="24"/>
              </w:rPr>
              <w:t>530,502.00</w:t>
            </w:r>
          </w:p>
        </w:tc>
        <w:tc>
          <w:tcPr>
            <w:tcW w:w="1620" w:type="dxa"/>
            <w:vAlign w:val="center"/>
          </w:tcPr>
          <w:p w:rsidR="008B12D2" w:rsidRDefault="00252178">
            <w:pPr>
              <w:jc w:val="right"/>
            </w:pPr>
            <w:r>
              <w:rPr>
                <w:color w:val="000000"/>
                <w:sz w:val="24"/>
              </w:rPr>
              <w:t>2.04</w:t>
            </w:r>
          </w:p>
        </w:tc>
      </w:tr>
      <w:tr w:rsidR="008B12D2">
        <w:tc>
          <w:tcPr>
            <w:tcW w:w="870" w:type="dxa"/>
            <w:vAlign w:val="center"/>
          </w:tcPr>
          <w:p w:rsidR="008B12D2" w:rsidRDefault="00252178">
            <w:pPr>
              <w:jc w:val="center"/>
            </w:pPr>
            <w:r>
              <w:rPr>
                <w:color w:val="000000"/>
                <w:sz w:val="24"/>
              </w:rPr>
              <w:t>88</w:t>
            </w:r>
          </w:p>
        </w:tc>
        <w:tc>
          <w:tcPr>
            <w:tcW w:w="1650" w:type="dxa"/>
            <w:vAlign w:val="center"/>
          </w:tcPr>
          <w:p w:rsidR="008B12D2" w:rsidRDefault="00252178">
            <w:pPr>
              <w:jc w:val="center"/>
            </w:pPr>
            <w:r>
              <w:rPr>
                <w:color w:val="000000"/>
                <w:sz w:val="24"/>
              </w:rPr>
              <w:t>002714</w:t>
            </w:r>
          </w:p>
        </w:tc>
        <w:tc>
          <w:tcPr>
            <w:tcW w:w="1980" w:type="dxa"/>
            <w:vAlign w:val="center"/>
          </w:tcPr>
          <w:p w:rsidR="008B12D2" w:rsidRDefault="00252178">
            <w:pPr>
              <w:jc w:val="center"/>
            </w:pPr>
            <w:r>
              <w:rPr>
                <w:color w:val="000000"/>
                <w:sz w:val="24"/>
              </w:rPr>
              <w:t>牧原股份</w:t>
            </w:r>
          </w:p>
        </w:tc>
        <w:tc>
          <w:tcPr>
            <w:tcW w:w="2880" w:type="dxa"/>
            <w:vAlign w:val="center"/>
          </w:tcPr>
          <w:p w:rsidR="008B12D2" w:rsidRDefault="00252178">
            <w:pPr>
              <w:jc w:val="right"/>
            </w:pPr>
            <w:r>
              <w:rPr>
                <w:color w:val="000000"/>
                <w:sz w:val="24"/>
              </w:rPr>
              <w:t>526,444.00</w:t>
            </w:r>
          </w:p>
        </w:tc>
        <w:tc>
          <w:tcPr>
            <w:tcW w:w="1620" w:type="dxa"/>
            <w:vAlign w:val="center"/>
          </w:tcPr>
          <w:p w:rsidR="008B12D2" w:rsidRDefault="00252178">
            <w:pPr>
              <w:jc w:val="right"/>
            </w:pPr>
            <w:r>
              <w:rPr>
                <w:color w:val="000000"/>
                <w:sz w:val="24"/>
              </w:rPr>
              <w:t>2.02</w:t>
            </w:r>
          </w:p>
        </w:tc>
      </w:tr>
      <w:tr w:rsidR="008B12D2">
        <w:tc>
          <w:tcPr>
            <w:tcW w:w="870" w:type="dxa"/>
            <w:vAlign w:val="center"/>
          </w:tcPr>
          <w:p w:rsidR="008B12D2" w:rsidRDefault="00252178">
            <w:pPr>
              <w:jc w:val="center"/>
            </w:pPr>
            <w:r>
              <w:rPr>
                <w:color w:val="000000"/>
                <w:sz w:val="24"/>
              </w:rPr>
              <w:t>89</w:t>
            </w:r>
          </w:p>
        </w:tc>
        <w:tc>
          <w:tcPr>
            <w:tcW w:w="1650" w:type="dxa"/>
            <w:vAlign w:val="center"/>
          </w:tcPr>
          <w:p w:rsidR="008B12D2" w:rsidRDefault="00252178">
            <w:pPr>
              <w:jc w:val="center"/>
            </w:pPr>
            <w:r>
              <w:rPr>
                <w:color w:val="000000"/>
                <w:sz w:val="24"/>
              </w:rPr>
              <w:t>002281</w:t>
            </w:r>
          </w:p>
        </w:tc>
        <w:tc>
          <w:tcPr>
            <w:tcW w:w="1980" w:type="dxa"/>
            <w:vAlign w:val="center"/>
          </w:tcPr>
          <w:p w:rsidR="008B12D2" w:rsidRDefault="00252178">
            <w:pPr>
              <w:jc w:val="center"/>
            </w:pPr>
            <w:r>
              <w:rPr>
                <w:color w:val="000000"/>
                <w:sz w:val="24"/>
              </w:rPr>
              <w:t>光迅科技</w:t>
            </w:r>
          </w:p>
        </w:tc>
        <w:tc>
          <w:tcPr>
            <w:tcW w:w="2880" w:type="dxa"/>
            <w:vAlign w:val="center"/>
          </w:tcPr>
          <w:p w:rsidR="008B12D2" w:rsidRDefault="00252178">
            <w:pPr>
              <w:jc w:val="right"/>
            </w:pPr>
            <w:r>
              <w:rPr>
                <w:color w:val="000000"/>
                <w:sz w:val="24"/>
              </w:rPr>
              <w:t>521,415.00</w:t>
            </w:r>
          </w:p>
        </w:tc>
        <w:tc>
          <w:tcPr>
            <w:tcW w:w="1620" w:type="dxa"/>
            <w:vAlign w:val="center"/>
          </w:tcPr>
          <w:p w:rsidR="008B12D2" w:rsidRDefault="00252178">
            <w:pPr>
              <w:jc w:val="right"/>
            </w:pPr>
            <w:r>
              <w:rPr>
                <w:color w:val="000000"/>
                <w:sz w:val="24"/>
              </w:rPr>
              <w:t>2.00</w:t>
            </w:r>
          </w:p>
        </w:tc>
      </w:tr>
    </w:tbl>
    <w:p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本期累计买入金额</w:t>
      </w:r>
      <w:r w:rsidRPr="00D754A9">
        <w:rPr>
          <w:kern w:val="0"/>
          <w:sz w:val="24"/>
        </w:rPr>
        <w:t>”</w:t>
      </w:r>
      <w:r w:rsidRPr="00D754A9">
        <w:rPr>
          <w:kern w:val="0"/>
          <w:sz w:val="24"/>
        </w:rPr>
        <w:t>按买入成交金额（成交单价乘以成交数量）填列，不考虑相关交易费用。</w:t>
      </w:r>
    </w:p>
    <w:p w:rsidR="00CD2030" w:rsidRPr="0091212A" w:rsidRDefault="00CD2030" w:rsidP="00CD2030">
      <w:pPr>
        <w:tabs>
          <w:tab w:val="left" w:pos="426"/>
        </w:tabs>
        <w:spacing w:before="29" w:line="288" w:lineRule="auto"/>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19" w:name="_Toc35961118"/>
      <w:r w:rsidRPr="00AD0E47">
        <w:rPr>
          <w:rFonts w:ascii="Times New Roman" w:hAnsi="Times New Roman"/>
          <w:kern w:val="0"/>
          <w:szCs w:val="24"/>
        </w:rPr>
        <w:t>8.4.2</w:t>
      </w:r>
      <w:r w:rsidRPr="00AD0E47">
        <w:rPr>
          <w:rFonts w:ascii="Times New Roman" w:hAnsi="Times New Roman" w:hint="eastAsia"/>
          <w:kern w:val="0"/>
          <w:szCs w:val="24"/>
        </w:rPr>
        <w:t>累计卖出金额超出</w:t>
      </w:r>
      <w:r w:rsidR="006A7E68" w:rsidRPr="00AD0E47">
        <w:rPr>
          <w:rFonts w:ascii="Times New Roman" w:hAnsi="Times New Roman" w:hint="eastAsia"/>
          <w:kern w:val="0"/>
          <w:szCs w:val="24"/>
        </w:rPr>
        <w:t>期初</w:t>
      </w:r>
      <w:r w:rsidRPr="00AD0E47">
        <w:rPr>
          <w:rFonts w:ascii="Times New Roman" w:hAnsi="Times New Roman" w:hint="eastAsia"/>
          <w:kern w:val="0"/>
          <w:szCs w:val="24"/>
        </w:rPr>
        <w:t>基金资产净值</w:t>
      </w:r>
      <w:r w:rsidR="006073BA" w:rsidRPr="00AD0E47">
        <w:rPr>
          <w:rFonts w:ascii="Times New Roman" w:hAnsi="Times New Roman"/>
          <w:kern w:val="0"/>
          <w:szCs w:val="24"/>
        </w:rPr>
        <w:t>2</w:t>
      </w:r>
      <w:r w:rsidR="006073BA" w:rsidRPr="00AD0E47">
        <w:rPr>
          <w:rFonts w:ascii="Times New Roman" w:hAnsi="Times New Roman"/>
          <w:kern w:val="0"/>
          <w:szCs w:val="24"/>
        </w:rPr>
        <w:t>％</w:t>
      </w:r>
      <w:r w:rsidRPr="00AD0E47">
        <w:rPr>
          <w:rFonts w:ascii="Times New Roman" w:hAnsi="Times New Roman" w:hint="eastAsia"/>
          <w:kern w:val="0"/>
          <w:szCs w:val="24"/>
        </w:rPr>
        <w:t>或前</w:t>
      </w:r>
      <w:r w:rsidRPr="00AD0E47">
        <w:rPr>
          <w:rFonts w:ascii="Times New Roman" w:hAnsi="Times New Roman"/>
          <w:kern w:val="0"/>
          <w:szCs w:val="24"/>
        </w:rPr>
        <w:t>20</w:t>
      </w:r>
      <w:r w:rsidRPr="00AD0E47">
        <w:rPr>
          <w:rFonts w:ascii="Times New Roman" w:hAnsi="Times New Roman" w:hint="eastAsia"/>
          <w:kern w:val="0"/>
          <w:szCs w:val="24"/>
        </w:rPr>
        <w:t>名的股票明细</w:t>
      </w:r>
      <w:bookmarkEnd w:id="219"/>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91212A" w:rsidTr="006D141C">
        <w:tc>
          <w:tcPr>
            <w:tcW w:w="870" w:type="dxa"/>
            <w:vAlign w:val="center"/>
          </w:tcPr>
          <w:p w:rsidR="001A59F9" w:rsidRPr="0091212A" w:rsidRDefault="001A59F9" w:rsidP="00A45F71">
            <w:pPr>
              <w:spacing w:before="29" w:line="288" w:lineRule="auto"/>
              <w:ind w:left="17"/>
              <w:jc w:val="center"/>
              <w:rPr>
                <w:rFonts w:asciiTheme="minorEastAsia" w:eastAsiaTheme="minorEastAsia" w:hAnsiTheme="minorEastAsia"/>
                <w:color w:val="000000"/>
                <w:szCs w:val="21"/>
              </w:rPr>
            </w:pPr>
            <w:r w:rsidRPr="00A45F71">
              <w:rPr>
                <w:rFonts w:hint="eastAsia"/>
                <w:color w:val="000000"/>
                <w:sz w:val="24"/>
              </w:rPr>
              <w:t>序号</w:t>
            </w:r>
          </w:p>
        </w:tc>
        <w:tc>
          <w:tcPr>
            <w:tcW w:w="165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股票代码</w:t>
            </w:r>
          </w:p>
        </w:tc>
        <w:tc>
          <w:tcPr>
            <w:tcW w:w="19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股票名称</w:t>
            </w:r>
          </w:p>
        </w:tc>
        <w:tc>
          <w:tcPr>
            <w:tcW w:w="28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本期累计卖出金额</w:t>
            </w:r>
          </w:p>
        </w:tc>
        <w:tc>
          <w:tcPr>
            <w:tcW w:w="162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占</w:t>
            </w:r>
            <w:r w:rsidR="006A7E68" w:rsidRPr="00A45F71">
              <w:rPr>
                <w:rFonts w:hint="eastAsia"/>
                <w:color w:val="000000"/>
                <w:sz w:val="24"/>
              </w:rPr>
              <w:t>期初</w:t>
            </w:r>
            <w:r w:rsidRPr="00A45F71">
              <w:rPr>
                <w:rFonts w:hint="eastAsia"/>
                <w:color w:val="000000"/>
                <w:sz w:val="24"/>
              </w:rPr>
              <w:t>基金资产净值比例（％）</w:t>
            </w:r>
          </w:p>
        </w:tc>
      </w:tr>
      <w:tr w:rsidR="008B12D2">
        <w:tc>
          <w:tcPr>
            <w:tcW w:w="870" w:type="dxa"/>
            <w:vAlign w:val="center"/>
          </w:tcPr>
          <w:p w:rsidR="008B12D2" w:rsidRDefault="00252178">
            <w:pPr>
              <w:jc w:val="center"/>
            </w:pPr>
            <w:r>
              <w:rPr>
                <w:color w:val="000000"/>
                <w:sz w:val="24"/>
              </w:rPr>
              <w:t>1</w:t>
            </w:r>
          </w:p>
        </w:tc>
        <w:tc>
          <w:tcPr>
            <w:tcW w:w="1650" w:type="dxa"/>
            <w:vAlign w:val="center"/>
          </w:tcPr>
          <w:p w:rsidR="008B12D2" w:rsidRDefault="00252178">
            <w:pPr>
              <w:jc w:val="center"/>
            </w:pPr>
            <w:r>
              <w:rPr>
                <w:color w:val="000000"/>
                <w:sz w:val="24"/>
              </w:rPr>
              <w:t>603609</w:t>
            </w:r>
          </w:p>
        </w:tc>
        <w:tc>
          <w:tcPr>
            <w:tcW w:w="1980" w:type="dxa"/>
            <w:vAlign w:val="center"/>
          </w:tcPr>
          <w:p w:rsidR="008B12D2" w:rsidRDefault="00252178">
            <w:pPr>
              <w:jc w:val="center"/>
            </w:pPr>
            <w:r>
              <w:rPr>
                <w:color w:val="000000"/>
                <w:sz w:val="24"/>
              </w:rPr>
              <w:t>禾丰牧业</w:t>
            </w:r>
          </w:p>
        </w:tc>
        <w:tc>
          <w:tcPr>
            <w:tcW w:w="2880" w:type="dxa"/>
            <w:vAlign w:val="center"/>
          </w:tcPr>
          <w:p w:rsidR="008B12D2" w:rsidRDefault="00252178">
            <w:pPr>
              <w:jc w:val="right"/>
            </w:pPr>
            <w:r>
              <w:rPr>
                <w:color w:val="000000"/>
                <w:sz w:val="24"/>
              </w:rPr>
              <w:t>3,412,594.12</w:t>
            </w:r>
          </w:p>
        </w:tc>
        <w:tc>
          <w:tcPr>
            <w:tcW w:w="1620" w:type="dxa"/>
            <w:vAlign w:val="center"/>
          </w:tcPr>
          <w:p w:rsidR="008B12D2" w:rsidRDefault="00252178">
            <w:pPr>
              <w:jc w:val="right"/>
            </w:pPr>
            <w:r>
              <w:rPr>
                <w:color w:val="000000"/>
                <w:sz w:val="24"/>
              </w:rPr>
              <w:t>13.10</w:t>
            </w:r>
          </w:p>
        </w:tc>
      </w:tr>
      <w:tr w:rsidR="008B12D2">
        <w:tc>
          <w:tcPr>
            <w:tcW w:w="870" w:type="dxa"/>
            <w:vAlign w:val="center"/>
          </w:tcPr>
          <w:p w:rsidR="008B12D2" w:rsidRDefault="00252178">
            <w:pPr>
              <w:jc w:val="center"/>
            </w:pPr>
            <w:r>
              <w:rPr>
                <w:color w:val="000000"/>
                <w:sz w:val="24"/>
              </w:rPr>
              <w:t>2</w:t>
            </w:r>
          </w:p>
        </w:tc>
        <w:tc>
          <w:tcPr>
            <w:tcW w:w="1650" w:type="dxa"/>
            <w:vAlign w:val="center"/>
          </w:tcPr>
          <w:p w:rsidR="008B12D2" w:rsidRDefault="00252178">
            <w:pPr>
              <w:jc w:val="center"/>
            </w:pPr>
            <w:r>
              <w:rPr>
                <w:color w:val="000000"/>
                <w:sz w:val="24"/>
              </w:rPr>
              <w:t>600570</w:t>
            </w:r>
          </w:p>
        </w:tc>
        <w:tc>
          <w:tcPr>
            <w:tcW w:w="1980" w:type="dxa"/>
            <w:vAlign w:val="center"/>
          </w:tcPr>
          <w:p w:rsidR="008B12D2" w:rsidRDefault="00252178">
            <w:pPr>
              <w:jc w:val="center"/>
            </w:pPr>
            <w:r>
              <w:rPr>
                <w:color w:val="000000"/>
                <w:sz w:val="24"/>
              </w:rPr>
              <w:t>恒生电子</w:t>
            </w:r>
          </w:p>
        </w:tc>
        <w:tc>
          <w:tcPr>
            <w:tcW w:w="2880" w:type="dxa"/>
            <w:vAlign w:val="center"/>
          </w:tcPr>
          <w:p w:rsidR="008B12D2" w:rsidRDefault="00252178">
            <w:pPr>
              <w:jc w:val="right"/>
            </w:pPr>
            <w:r>
              <w:rPr>
                <w:color w:val="000000"/>
                <w:sz w:val="24"/>
              </w:rPr>
              <w:t>3,048,135.00</w:t>
            </w:r>
          </w:p>
        </w:tc>
        <w:tc>
          <w:tcPr>
            <w:tcW w:w="1620" w:type="dxa"/>
            <w:vAlign w:val="center"/>
          </w:tcPr>
          <w:p w:rsidR="008B12D2" w:rsidRDefault="00252178">
            <w:pPr>
              <w:jc w:val="right"/>
            </w:pPr>
            <w:r>
              <w:rPr>
                <w:color w:val="000000"/>
                <w:sz w:val="24"/>
              </w:rPr>
              <w:t>11.70</w:t>
            </w:r>
          </w:p>
        </w:tc>
      </w:tr>
      <w:tr w:rsidR="008B12D2">
        <w:tc>
          <w:tcPr>
            <w:tcW w:w="870" w:type="dxa"/>
            <w:vAlign w:val="center"/>
          </w:tcPr>
          <w:p w:rsidR="008B12D2" w:rsidRDefault="00252178">
            <w:pPr>
              <w:jc w:val="center"/>
            </w:pPr>
            <w:r>
              <w:rPr>
                <w:color w:val="000000"/>
                <w:sz w:val="24"/>
              </w:rPr>
              <w:t>3</w:t>
            </w:r>
          </w:p>
        </w:tc>
        <w:tc>
          <w:tcPr>
            <w:tcW w:w="1650" w:type="dxa"/>
            <w:vAlign w:val="center"/>
          </w:tcPr>
          <w:p w:rsidR="008B12D2" w:rsidRDefault="00252178">
            <w:pPr>
              <w:jc w:val="center"/>
            </w:pPr>
            <w:r>
              <w:rPr>
                <w:color w:val="000000"/>
                <w:sz w:val="24"/>
              </w:rPr>
              <w:t>601162</w:t>
            </w:r>
          </w:p>
        </w:tc>
        <w:tc>
          <w:tcPr>
            <w:tcW w:w="1980" w:type="dxa"/>
            <w:vAlign w:val="center"/>
          </w:tcPr>
          <w:p w:rsidR="008B12D2" w:rsidRDefault="00252178">
            <w:pPr>
              <w:jc w:val="center"/>
            </w:pPr>
            <w:r>
              <w:rPr>
                <w:color w:val="000000"/>
                <w:sz w:val="24"/>
              </w:rPr>
              <w:t>天风证券</w:t>
            </w:r>
          </w:p>
        </w:tc>
        <w:tc>
          <w:tcPr>
            <w:tcW w:w="2880" w:type="dxa"/>
            <w:vAlign w:val="center"/>
          </w:tcPr>
          <w:p w:rsidR="008B12D2" w:rsidRDefault="00252178">
            <w:pPr>
              <w:jc w:val="right"/>
            </w:pPr>
            <w:r>
              <w:rPr>
                <w:color w:val="000000"/>
                <w:sz w:val="24"/>
              </w:rPr>
              <w:t>2,741,890.52</w:t>
            </w:r>
          </w:p>
        </w:tc>
        <w:tc>
          <w:tcPr>
            <w:tcW w:w="1620" w:type="dxa"/>
            <w:vAlign w:val="center"/>
          </w:tcPr>
          <w:p w:rsidR="008B12D2" w:rsidRDefault="00252178">
            <w:pPr>
              <w:jc w:val="right"/>
            </w:pPr>
            <w:r>
              <w:rPr>
                <w:color w:val="000000"/>
                <w:sz w:val="24"/>
              </w:rPr>
              <w:t>10.52</w:t>
            </w:r>
          </w:p>
        </w:tc>
      </w:tr>
      <w:tr w:rsidR="008B12D2">
        <w:tc>
          <w:tcPr>
            <w:tcW w:w="870" w:type="dxa"/>
            <w:vAlign w:val="center"/>
          </w:tcPr>
          <w:p w:rsidR="008B12D2" w:rsidRDefault="00252178">
            <w:pPr>
              <w:jc w:val="center"/>
            </w:pPr>
            <w:r>
              <w:rPr>
                <w:color w:val="000000"/>
                <w:sz w:val="24"/>
              </w:rPr>
              <w:t>4</w:t>
            </w:r>
          </w:p>
        </w:tc>
        <w:tc>
          <w:tcPr>
            <w:tcW w:w="1650" w:type="dxa"/>
            <w:vAlign w:val="center"/>
          </w:tcPr>
          <w:p w:rsidR="008B12D2" w:rsidRDefault="00252178">
            <w:pPr>
              <w:jc w:val="center"/>
            </w:pPr>
            <w:r>
              <w:rPr>
                <w:color w:val="000000"/>
                <w:sz w:val="24"/>
              </w:rPr>
              <w:t>002458</w:t>
            </w:r>
          </w:p>
        </w:tc>
        <w:tc>
          <w:tcPr>
            <w:tcW w:w="1980" w:type="dxa"/>
            <w:vAlign w:val="center"/>
          </w:tcPr>
          <w:p w:rsidR="008B12D2" w:rsidRDefault="00252178">
            <w:pPr>
              <w:jc w:val="center"/>
            </w:pPr>
            <w:r>
              <w:rPr>
                <w:color w:val="000000"/>
                <w:sz w:val="24"/>
              </w:rPr>
              <w:t>益生股份</w:t>
            </w:r>
          </w:p>
        </w:tc>
        <w:tc>
          <w:tcPr>
            <w:tcW w:w="2880" w:type="dxa"/>
            <w:vAlign w:val="center"/>
          </w:tcPr>
          <w:p w:rsidR="008B12D2" w:rsidRDefault="00252178">
            <w:pPr>
              <w:jc w:val="right"/>
            </w:pPr>
            <w:r>
              <w:rPr>
                <w:color w:val="000000"/>
                <w:sz w:val="24"/>
              </w:rPr>
              <w:t>2,342,600.59</w:t>
            </w:r>
          </w:p>
        </w:tc>
        <w:tc>
          <w:tcPr>
            <w:tcW w:w="1620" w:type="dxa"/>
            <w:vAlign w:val="center"/>
          </w:tcPr>
          <w:p w:rsidR="008B12D2" w:rsidRDefault="00252178">
            <w:pPr>
              <w:jc w:val="right"/>
            </w:pPr>
            <w:r>
              <w:rPr>
                <w:color w:val="000000"/>
                <w:sz w:val="24"/>
              </w:rPr>
              <w:t>8.99</w:t>
            </w:r>
          </w:p>
        </w:tc>
      </w:tr>
      <w:tr w:rsidR="008B12D2">
        <w:tc>
          <w:tcPr>
            <w:tcW w:w="870" w:type="dxa"/>
            <w:vAlign w:val="center"/>
          </w:tcPr>
          <w:p w:rsidR="008B12D2" w:rsidRDefault="00252178">
            <w:pPr>
              <w:jc w:val="center"/>
            </w:pPr>
            <w:r>
              <w:rPr>
                <w:color w:val="000000"/>
                <w:sz w:val="24"/>
              </w:rPr>
              <w:lastRenderedPageBreak/>
              <w:t>5</w:t>
            </w:r>
          </w:p>
        </w:tc>
        <w:tc>
          <w:tcPr>
            <w:tcW w:w="1650" w:type="dxa"/>
            <w:vAlign w:val="center"/>
          </w:tcPr>
          <w:p w:rsidR="008B12D2" w:rsidRDefault="00252178">
            <w:pPr>
              <w:jc w:val="center"/>
            </w:pPr>
            <w:r>
              <w:rPr>
                <w:color w:val="000000"/>
                <w:sz w:val="24"/>
              </w:rPr>
              <w:t>000977</w:t>
            </w:r>
          </w:p>
        </w:tc>
        <w:tc>
          <w:tcPr>
            <w:tcW w:w="1980" w:type="dxa"/>
            <w:vAlign w:val="center"/>
          </w:tcPr>
          <w:p w:rsidR="008B12D2" w:rsidRDefault="00252178">
            <w:pPr>
              <w:jc w:val="center"/>
            </w:pPr>
            <w:r>
              <w:rPr>
                <w:color w:val="000000"/>
                <w:sz w:val="24"/>
              </w:rPr>
              <w:t>浪潮信息</w:t>
            </w:r>
          </w:p>
        </w:tc>
        <w:tc>
          <w:tcPr>
            <w:tcW w:w="2880" w:type="dxa"/>
            <w:vAlign w:val="center"/>
          </w:tcPr>
          <w:p w:rsidR="008B12D2" w:rsidRDefault="00252178">
            <w:pPr>
              <w:jc w:val="right"/>
            </w:pPr>
            <w:r>
              <w:rPr>
                <w:color w:val="000000"/>
                <w:sz w:val="24"/>
              </w:rPr>
              <w:t>2,317,215.00</w:t>
            </w:r>
          </w:p>
        </w:tc>
        <w:tc>
          <w:tcPr>
            <w:tcW w:w="1620" w:type="dxa"/>
            <w:vAlign w:val="center"/>
          </w:tcPr>
          <w:p w:rsidR="008B12D2" w:rsidRDefault="00252178">
            <w:pPr>
              <w:jc w:val="right"/>
            </w:pPr>
            <w:r>
              <w:rPr>
                <w:color w:val="000000"/>
                <w:sz w:val="24"/>
              </w:rPr>
              <w:t>8.89</w:t>
            </w:r>
          </w:p>
        </w:tc>
      </w:tr>
      <w:tr w:rsidR="008B12D2">
        <w:tc>
          <w:tcPr>
            <w:tcW w:w="870" w:type="dxa"/>
            <w:vAlign w:val="center"/>
          </w:tcPr>
          <w:p w:rsidR="008B12D2" w:rsidRDefault="00252178">
            <w:pPr>
              <w:jc w:val="center"/>
            </w:pPr>
            <w:r>
              <w:rPr>
                <w:color w:val="000000"/>
                <w:sz w:val="24"/>
              </w:rPr>
              <w:t>6</w:t>
            </w:r>
          </w:p>
        </w:tc>
        <w:tc>
          <w:tcPr>
            <w:tcW w:w="1650" w:type="dxa"/>
            <w:vAlign w:val="center"/>
          </w:tcPr>
          <w:p w:rsidR="008B12D2" w:rsidRDefault="00252178">
            <w:pPr>
              <w:jc w:val="center"/>
            </w:pPr>
            <w:r>
              <w:rPr>
                <w:color w:val="000000"/>
                <w:sz w:val="24"/>
              </w:rPr>
              <w:t>601688</w:t>
            </w:r>
          </w:p>
        </w:tc>
        <w:tc>
          <w:tcPr>
            <w:tcW w:w="1980" w:type="dxa"/>
            <w:vAlign w:val="center"/>
          </w:tcPr>
          <w:p w:rsidR="008B12D2" w:rsidRDefault="00252178">
            <w:pPr>
              <w:jc w:val="center"/>
            </w:pPr>
            <w:r>
              <w:rPr>
                <w:color w:val="000000"/>
                <w:sz w:val="24"/>
              </w:rPr>
              <w:t>华泰证券</w:t>
            </w:r>
          </w:p>
        </w:tc>
        <w:tc>
          <w:tcPr>
            <w:tcW w:w="2880" w:type="dxa"/>
            <w:vAlign w:val="center"/>
          </w:tcPr>
          <w:p w:rsidR="008B12D2" w:rsidRDefault="00252178">
            <w:pPr>
              <w:jc w:val="right"/>
            </w:pPr>
            <w:r>
              <w:rPr>
                <w:color w:val="000000"/>
                <w:sz w:val="24"/>
              </w:rPr>
              <w:t>2,303,425.69</w:t>
            </w:r>
          </w:p>
        </w:tc>
        <w:tc>
          <w:tcPr>
            <w:tcW w:w="1620" w:type="dxa"/>
            <w:vAlign w:val="center"/>
          </w:tcPr>
          <w:p w:rsidR="008B12D2" w:rsidRDefault="00252178">
            <w:pPr>
              <w:jc w:val="right"/>
            </w:pPr>
            <w:r>
              <w:rPr>
                <w:color w:val="000000"/>
                <w:sz w:val="24"/>
              </w:rPr>
              <w:t>8.84</w:t>
            </w:r>
          </w:p>
        </w:tc>
      </w:tr>
      <w:tr w:rsidR="008B12D2">
        <w:tc>
          <w:tcPr>
            <w:tcW w:w="870" w:type="dxa"/>
            <w:vAlign w:val="center"/>
          </w:tcPr>
          <w:p w:rsidR="008B12D2" w:rsidRDefault="00252178">
            <w:pPr>
              <w:jc w:val="center"/>
            </w:pPr>
            <w:r>
              <w:rPr>
                <w:color w:val="000000"/>
                <w:sz w:val="24"/>
              </w:rPr>
              <w:t>7</w:t>
            </w:r>
          </w:p>
        </w:tc>
        <w:tc>
          <w:tcPr>
            <w:tcW w:w="1650" w:type="dxa"/>
            <w:vAlign w:val="center"/>
          </w:tcPr>
          <w:p w:rsidR="008B12D2" w:rsidRDefault="00252178">
            <w:pPr>
              <w:jc w:val="center"/>
            </w:pPr>
            <w:r>
              <w:rPr>
                <w:color w:val="000000"/>
                <w:sz w:val="24"/>
              </w:rPr>
              <w:t>002797</w:t>
            </w:r>
          </w:p>
        </w:tc>
        <w:tc>
          <w:tcPr>
            <w:tcW w:w="1980" w:type="dxa"/>
            <w:vAlign w:val="center"/>
          </w:tcPr>
          <w:p w:rsidR="008B12D2" w:rsidRDefault="00252178">
            <w:pPr>
              <w:jc w:val="center"/>
            </w:pPr>
            <w:r>
              <w:rPr>
                <w:color w:val="000000"/>
                <w:sz w:val="24"/>
              </w:rPr>
              <w:t>第一创业</w:t>
            </w:r>
          </w:p>
        </w:tc>
        <w:tc>
          <w:tcPr>
            <w:tcW w:w="2880" w:type="dxa"/>
            <w:vAlign w:val="center"/>
          </w:tcPr>
          <w:p w:rsidR="008B12D2" w:rsidRDefault="00252178">
            <w:pPr>
              <w:jc w:val="right"/>
            </w:pPr>
            <w:r>
              <w:rPr>
                <w:color w:val="000000"/>
                <w:sz w:val="24"/>
              </w:rPr>
              <w:t>2,222,764.00</w:t>
            </w:r>
          </w:p>
        </w:tc>
        <w:tc>
          <w:tcPr>
            <w:tcW w:w="1620" w:type="dxa"/>
            <w:vAlign w:val="center"/>
          </w:tcPr>
          <w:p w:rsidR="008B12D2" w:rsidRDefault="00252178">
            <w:pPr>
              <w:jc w:val="right"/>
            </w:pPr>
            <w:r>
              <w:rPr>
                <w:color w:val="000000"/>
                <w:sz w:val="24"/>
              </w:rPr>
              <w:t>8.53</w:t>
            </w:r>
          </w:p>
        </w:tc>
      </w:tr>
      <w:tr w:rsidR="008B12D2">
        <w:tc>
          <w:tcPr>
            <w:tcW w:w="870" w:type="dxa"/>
            <w:vAlign w:val="center"/>
          </w:tcPr>
          <w:p w:rsidR="008B12D2" w:rsidRDefault="00252178">
            <w:pPr>
              <w:jc w:val="center"/>
            </w:pPr>
            <w:r>
              <w:rPr>
                <w:color w:val="000000"/>
                <w:sz w:val="24"/>
              </w:rPr>
              <w:t>8</w:t>
            </w:r>
          </w:p>
        </w:tc>
        <w:tc>
          <w:tcPr>
            <w:tcW w:w="1650" w:type="dxa"/>
            <w:vAlign w:val="center"/>
          </w:tcPr>
          <w:p w:rsidR="008B12D2" w:rsidRDefault="00252178">
            <w:pPr>
              <w:jc w:val="center"/>
            </w:pPr>
            <w:r>
              <w:rPr>
                <w:color w:val="000000"/>
                <w:sz w:val="24"/>
              </w:rPr>
              <w:t>002299</w:t>
            </w:r>
          </w:p>
        </w:tc>
        <w:tc>
          <w:tcPr>
            <w:tcW w:w="1980" w:type="dxa"/>
            <w:vAlign w:val="center"/>
          </w:tcPr>
          <w:p w:rsidR="008B12D2" w:rsidRDefault="00252178">
            <w:pPr>
              <w:jc w:val="center"/>
            </w:pPr>
            <w:r>
              <w:rPr>
                <w:color w:val="000000"/>
                <w:sz w:val="24"/>
              </w:rPr>
              <w:t>圣农发展</w:t>
            </w:r>
          </w:p>
        </w:tc>
        <w:tc>
          <w:tcPr>
            <w:tcW w:w="2880" w:type="dxa"/>
            <w:vAlign w:val="center"/>
          </w:tcPr>
          <w:p w:rsidR="008B12D2" w:rsidRDefault="00252178">
            <w:pPr>
              <w:jc w:val="right"/>
            </w:pPr>
            <w:r>
              <w:rPr>
                <w:color w:val="000000"/>
                <w:sz w:val="24"/>
              </w:rPr>
              <w:t>2,107,987.00</w:t>
            </w:r>
          </w:p>
        </w:tc>
        <w:tc>
          <w:tcPr>
            <w:tcW w:w="1620" w:type="dxa"/>
            <w:vAlign w:val="center"/>
          </w:tcPr>
          <w:p w:rsidR="008B12D2" w:rsidRDefault="00252178">
            <w:pPr>
              <w:jc w:val="right"/>
            </w:pPr>
            <w:r>
              <w:rPr>
                <w:color w:val="000000"/>
                <w:sz w:val="24"/>
              </w:rPr>
              <w:t>8.09</w:t>
            </w:r>
          </w:p>
        </w:tc>
      </w:tr>
      <w:tr w:rsidR="008B12D2">
        <w:tc>
          <w:tcPr>
            <w:tcW w:w="870" w:type="dxa"/>
            <w:vAlign w:val="center"/>
          </w:tcPr>
          <w:p w:rsidR="008B12D2" w:rsidRDefault="00252178">
            <w:pPr>
              <w:jc w:val="center"/>
            </w:pPr>
            <w:r>
              <w:rPr>
                <w:color w:val="000000"/>
                <w:sz w:val="24"/>
              </w:rPr>
              <w:t>9</w:t>
            </w:r>
          </w:p>
        </w:tc>
        <w:tc>
          <w:tcPr>
            <w:tcW w:w="1650" w:type="dxa"/>
            <w:vAlign w:val="center"/>
          </w:tcPr>
          <w:p w:rsidR="008B12D2" w:rsidRDefault="00252178">
            <w:pPr>
              <w:jc w:val="center"/>
            </w:pPr>
            <w:r>
              <w:rPr>
                <w:color w:val="000000"/>
                <w:sz w:val="24"/>
              </w:rPr>
              <w:t>002746</w:t>
            </w:r>
          </w:p>
        </w:tc>
        <w:tc>
          <w:tcPr>
            <w:tcW w:w="1980" w:type="dxa"/>
            <w:vAlign w:val="center"/>
          </w:tcPr>
          <w:p w:rsidR="008B12D2" w:rsidRDefault="00252178">
            <w:pPr>
              <w:jc w:val="center"/>
            </w:pPr>
            <w:r>
              <w:rPr>
                <w:color w:val="000000"/>
                <w:sz w:val="24"/>
              </w:rPr>
              <w:t>仙坛股份</w:t>
            </w:r>
          </w:p>
        </w:tc>
        <w:tc>
          <w:tcPr>
            <w:tcW w:w="2880" w:type="dxa"/>
            <w:vAlign w:val="center"/>
          </w:tcPr>
          <w:p w:rsidR="008B12D2" w:rsidRDefault="00252178">
            <w:pPr>
              <w:jc w:val="right"/>
            </w:pPr>
            <w:r>
              <w:rPr>
                <w:color w:val="000000"/>
                <w:sz w:val="24"/>
              </w:rPr>
              <w:t>1,954,278.08</w:t>
            </w:r>
          </w:p>
        </w:tc>
        <w:tc>
          <w:tcPr>
            <w:tcW w:w="1620" w:type="dxa"/>
            <w:vAlign w:val="center"/>
          </w:tcPr>
          <w:p w:rsidR="008B12D2" w:rsidRDefault="00252178">
            <w:pPr>
              <w:jc w:val="right"/>
            </w:pPr>
            <w:r>
              <w:rPr>
                <w:color w:val="000000"/>
                <w:sz w:val="24"/>
              </w:rPr>
              <w:t>7.50</w:t>
            </w:r>
          </w:p>
        </w:tc>
      </w:tr>
      <w:tr w:rsidR="008B12D2">
        <w:tc>
          <w:tcPr>
            <w:tcW w:w="870" w:type="dxa"/>
            <w:vAlign w:val="center"/>
          </w:tcPr>
          <w:p w:rsidR="008B12D2" w:rsidRDefault="00252178">
            <w:pPr>
              <w:jc w:val="center"/>
            </w:pPr>
            <w:r>
              <w:rPr>
                <w:color w:val="000000"/>
                <w:sz w:val="24"/>
              </w:rPr>
              <w:t>10</w:t>
            </w:r>
          </w:p>
        </w:tc>
        <w:tc>
          <w:tcPr>
            <w:tcW w:w="1650" w:type="dxa"/>
            <w:vAlign w:val="center"/>
          </w:tcPr>
          <w:p w:rsidR="008B12D2" w:rsidRDefault="00252178">
            <w:pPr>
              <w:jc w:val="center"/>
            </w:pPr>
            <w:r>
              <w:rPr>
                <w:color w:val="000000"/>
                <w:sz w:val="24"/>
              </w:rPr>
              <w:t>601398</w:t>
            </w:r>
          </w:p>
        </w:tc>
        <w:tc>
          <w:tcPr>
            <w:tcW w:w="1980" w:type="dxa"/>
            <w:vAlign w:val="center"/>
          </w:tcPr>
          <w:p w:rsidR="008B12D2" w:rsidRDefault="00252178">
            <w:pPr>
              <w:jc w:val="center"/>
            </w:pPr>
            <w:r>
              <w:rPr>
                <w:color w:val="000000"/>
                <w:sz w:val="24"/>
              </w:rPr>
              <w:t>工商银行</w:t>
            </w:r>
          </w:p>
        </w:tc>
        <w:tc>
          <w:tcPr>
            <w:tcW w:w="2880" w:type="dxa"/>
            <w:vAlign w:val="center"/>
          </w:tcPr>
          <w:p w:rsidR="008B12D2" w:rsidRDefault="00252178">
            <w:pPr>
              <w:jc w:val="right"/>
            </w:pPr>
            <w:r>
              <w:rPr>
                <w:color w:val="000000"/>
                <w:sz w:val="24"/>
              </w:rPr>
              <w:t>1,859,399.00</w:t>
            </w:r>
          </w:p>
        </w:tc>
        <w:tc>
          <w:tcPr>
            <w:tcW w:w="1620" w:type="dxa"/>
            <w:vAlign w:val="center"/>
          </w:tcPr>
          <w:p w:rsidR="008B12D2" w:rsidRDefault="00252178">
            <w:pPr>
              <w:jc w:val="right"/>
            </w:pPr>
            <w:r>
              <w:rPr>
                <w:color w:val="000000"/>
                <w:sz w:val="24"/>
              </w:rPr>
              <w:t>7.14</w:t>
            </w:r>
          </w:p>
        </w:tc>
      </w:tr>
      <w:tr w:rsidR="008B12D2">
        <w:tc>
          <w:tcPr>
            <w:tcW w:w="870" w:type="dxa"/>
            <w:vAlign w:val="center"/>
          </w:tcPr>
          <w:p w:rsidR="008B12D2" w:rsidRDefault="00252178">
            <w:pPr>
              <w:jc w:val="center"/>
            </w:pPr>
            <w:r>
              <w:rPr>
                <w:color w:val="000000"/>
                <w:sz w:val="24"/>
              </w:rPr>
              <w:t>11</w:t>
            </w:r>
          </w:p>
        </w:tc>
        <w:tc>
          <w:tcPr>
            <w:tcW w:w="1650" w:type="dxa"/>
            <w:vAlign w:val="center"/>
          </w:tcPr>
          <w:p w:rsidR="008B12D2" w:rsidRDefault="00252178">
            <w:pPr>
              <w:jc w:val="center"/>
            </w:pPr>
            <w:r>
              <w:rPr>
                <w:color w:val="000000"/>
                <w:sz w:val="24"/>
              </w:rPr>
              <w:t>600588</w:t>
            </w:r>
          </w:p>
        </w:tc>
        <w:tc>
          <w:tcPr>
            <w:tcW w:w="1980" w:type="dxa"/>
            <w:vAlign w:val="center"/>
          </w:tcPr>
          <w:p w:rsidR="008B12D2" w:rsidRDefault="00252178">
            <w:pPr>
              <w:jc w:val="center"/>
            </w:pPr>
            <w:r>
              <w:rPr>
                <w:color w:val="000000"/>
                <w:sz w:val="24"/>
              </w:rPr>
              <w:t>用友网络</w:t>
            </w:r>
          </w:p>
        </w:tc>
        <w:tc>
          <w:tcPr>
            <w:tcW w:w="2880" w:type="dxa"/>
            <w:vAlign w:val="center"/>
          </w:tcPr>
          <w:p w:rsidR="008B12D2" w:rsidRDefault="00252178">
            <w:pPr>
              <w:jc w:val="right"/>
            </w:pPr>
            <w:r>
              <w:rPr>
                <w:color w:val="000000"/>
                <w:sz w:val="24"/>
              </w:rPr>
              <w:t>1,844,229.40</w:t>
            </w:r>
          </w:p>
        </w:tc>
        <w:tc>
          <w:tcPr>
            <w:tcW w:w="1620" w:type="dxa"/>
            <w:vAlign w:val="center"/>
          </w:tcPr>
          <w:p w:rsidR="008B12D2" w:rsidRDefault="00252178">
            <w:pPr>
              <w:jc w:val="right"/>
            </w:pPr>
            <w:r>
              <w:rPr>
                <w:color w:val="000000"/>
                <w:sz w:val="24"/>
              </w:rPr>
              <w:t>7.08</w:t>
            </w:r>
          </w:p>
        </w:tc>
      </w:tr>
      <w:tr w:rsidR="008B12D2">
        <w:tc>
          <w:tcPr>
            <w:tcW w:w="870" w:type="dxa"/>
            <w:vAlign w:val="center"/>
          </w:tcPr>
          <w:p w:rsidR="008B12D2" w:rsidRDefault="00252178">
            <w:pPr>
              <w:jc w:val="center"/>
            </w:pPr>
            <w:r>
              <w:rPr>
                <w:color w:val="000000"/>
                <w:sz w:val="24"/>
              </w:rPr>
              <w:t>12</w:t>
            </w:r>
          </w:p>
        </w:tc>
        <w:tc>
          <w:tcPr>
            <w:tcW w:w="1650" w:type="dxa"/>
            <w:vAlign w:val="center"/>
          </w:tcPr>
          <w:p w:rsidR="008B12D2" w:rsidRDefault="00252178">
            <w:pPr>
              <w:jc w:val="center"/>
            </w:pPr>
            <w:r>
              <w:rPr>
                <w:color w:val="000000"/>
                <w:sz w:val="24"/>
              </w:rPr>
              <w:t>300498</w:t>
            </w:r>
          </w:p>
        </w:tc>
        <w:tc>
          <w:tcPr>
            <w:tcW w:w="1980" w:type="dxa"/>
            <w:vAlign w:val="center"/>
          </w:tcPr>
          <w:p w:rsidR="008B12D2" w:rsidRDefault="00252178">
            <w:pPr>
              <w:jc w:val="center"/>
            </w:pPr>
            <w:r>
              <w:rPr>
                <w:color w:val="000000"/>
                <w:sz w:val="24"/>
              </w:rPr>
              <w:t>温氏股份</w:t>
            </w:r>
          </w:p>
        </w:tc>
        <w:tc>
          <w:tcPr>
            <w:tcW w:w="2880" w:type="dxa"/>
            <w:vAlign w:val="center"/>
          </w:tcPr>
          <w:p w:rsidR="008B12D2" w:rsidRDefault="00252178">
            <w:pPr>
              <w:jc w:val="right"/>
            </w:pPr>
            <w:r>
              <w:rPr>
                <w:color w:val="000000"/>
                <w:sz w:val="24"/>
              </w:rPr>
              <w:t>1,746,997.00</w:t>
            </w:r>
          </w:p>
        </w:tc>
        <w:tc>
          <w:tcPr>
            <w:tcW w:w="1620" w:type="dxa"/>
            <w:vAlign w:val="center"/>
          </w:tcPr>
          <w:p w:rsidR="008B12D2" w:rsidRDefault="00252178">
            <w:pPr>
              <w:jc w:val="right"/>
            </w:pPr>
            <w:r>
              <w:rPr>
                <w:color w:val="000000"/>
                <w:sz w:val="24"/>
              </w:rPr>
              <w:t>6.71</w:t>
            </w:r>
          </w:p>
        </w:tc>
      </w:tr>
      <w:tr w:rsidR="008B12D2">
        <w:tc>
          <w:tcPr>
            <w:tcW w:w="870" w:type="dxa"/>
            <w:vAlign w:val="center"/>
          </w:tcPr>
          <w:p w:rsidR="008B12D2" w:rsidRDefault="00252178">
            <w:pPr>
              <w:jc w:val="center"/>
            </w:pPr>
            <w:r>
              <w:rPr>
                <w:color w:val="000000"/>
                <w:sz w:val="24"/>
              </w:rPr>
              <w:t>13</w:t>
            </w:r>
          </w:p>
        </w:tc>
        <w:tc>
          <w:tcPr>
            <w:tcW w:w="1650" w:type="dxa"/>
            <w:vAlign w:val="center"/>
          </w:tcPr>
          <w:p w:rsidR="008B12D2" w:rsidRDefault="00252178">
            <w:pPr>
              <w:jc w:val="center"/>
            </w:pPr>
            <w:r>
              <w:rPr>
                <w:color w:val="000000"/>
                <w:sz w:val="24"/>
              </w:rPr>
              <w:t>002234</w:t>
            </w:r>
          </w:p>
        </w:tc>
        <w:tc>
          <w:tcPr>
            <w:tcW w:w="1980" w:type="dxa"/>
            <w:vAlign w:val="center"/>
          </w:tcPr>
          <w:p w:rsidR="008B12D2" w:rsidRDefault="00252178">
            <w:pPr>
              <w:jc w:val="center"/>
            </w:pPr>
            <w:r>
              <w:rPr>
                <w:color w:val="000000"/>
                <w:sz w:val="24"/>
              </w:rPr>
              <w:t>民和股份</w:t>
            </w:r>
          </w:p>
        </w:tc>
        <w:tc>
          <w:tcPr>
            <w:tcW w:w="2880" w:type="dxa"/>
            <w:vAlign w:val="center"/>
          </w:tcPr>
          <w:p w:rsidR="008B12D2" w:rsidRDefault="00252178">
            <w:pPr>
              <w:jc w:val="right"/>
            </w:pPr>
            <w:r>
              <w:rPr>
                <w:color w:val="000000"/>
                <w:sz w:val="24"/>
              </w:rPr>
              <w:t>1,735,583.00</w:t>
            </w:r>
          </w:p>
        </w:tc>
        <w:tc>
          <w:tcPr>
            <w:tcW w:w="1620" w:type="dxa"/>
            <w:vAlign w:val="center"/>
          </w:tcPr>
          <w:p w:rsidR="008B12D2" w:rsidRDefault="00252178">
            <w:pPr>
              <w:jc w:val="right"/>
            </w:pPr>
            <w:r>
              <w:rPr>
                <w:color w:val="000000"/>
                <w:sz w:val="24"/>
              </w:rPr>
              <w:t>6.66</w:t>
            </w:r>
          </w:p>
        </w:tc>
      </w:tr>
      <w:tr w:rsidR="008B12D2">
        <w:tc>
          <w:tcPr>
            <w:tcW w:w="870" w:type="dxa"/>
            <w:vAlign w:val="center"/>
          </w:tcPr>
          <w:p w:rsidR="008B12D2" w:rsidRDefault="00252178">
            <w:pPr>
              <w:jc w:val="center"/>
            </w:pPr>
            <w:r>
              <w:rPr>
                <w:color w:val="000000"/>
                <w:sz w:val="24"/>
              </w:rPr>
              <w:t>14</w:t>
            </w:r>
          </w:p>
        </w:tc>
        <w:tc>
          <w:tcPr>
            <w:tcW w:w="1650" w:type="dxa"/>
            <w:vAlign w:val="center"/>
          </w:tcPr>
          <w:p w:rsidR="008B12D2" w:rsidRDefault="00252178">
            <w:pPr>
              <w:jc w:val="center"/>
            </w:pPr>
            <w:r>
              <w:rPr>
                <w:color w:val="000000"/>
                <w:sz w:val="24"/>
              </w:rPr>
              <w:t>300078</w:t>
            </w:r>
          </w:p>
        </w:tc>
        <w:tc>
          <w:tcPr>
            <w:tcW w:w="1980" w:type="dxa"/>
            <w:vAlign w:val="center"/>
          </w:tcPr>
          <w:p w:rsidR="008B12D2" w:rsidRDefault="00252178">
            <w:pPr>
              <w:jc w:val="center"/>
            </w:pPr>
            <w:r>
              <w:rPr>
                <w:color w:val="000000"/>
                <w:sz w:val="24"/>
              </w:rPr>
              <w:t>思创医惠</w:t>
            </w:r>
          </w:p>
        </w:tc>
        <w:tc>
          <w:tcPr>
            <w:tcW w:w="2880" w:type="dxa"/>
            <w:vAlign w:val="center"/>
          </w:tcPr>
          <w:p w:rsidR="008B12D2" w:rsidRDefault="00252178">
            <w:pPr>
              <w:jc w:val="right"/>
            </w:pPr>
            <w:r>
              <w:rPr>
                <w:color w:val="000000"/>
                <w:sz w:val="24"/>
              </w:rPr>
              <w:t>1,716,926.44</w:t>
            </w:r>
          </w:p>
        </w:tc>
        <w:tc>
          <w:tcPr>
            <w:tcW w:w="1620" w:type="dxa"/>
            <w:vAlign w:val="center"/>
          </w:tcPr>
          <w:p w:rsidR="008B12D2" w:rsidRDefault="00252178">
            <w:pPr>
              <w:jc w:val="right"/>
            </w:pPr>
            <w:r>
              <w:rPr>
                <w:color w:val="000000"/>
                <w:sz w:val="24"/>
              </w:rPr>
              <w:t>6.59</w:t>
            </w:r>
          </w:p>
        </w:tc>
      </w:tr>
      <w:tr w:rsidR="008B12D2">
        <w:tc>
          <w:tcPr>
            <w:tcW w:w="870" w:type="dxa"/>
            <w:vAlign w:val="center"/>
          </w:tcPr>
          <w:p w:rsidR="008B12D2" w:rsidRDefault="00252178">
            <w:pPr>
              <w:jc w:val="center"/>
            </w:pPr>
            <w:r>
              <w:rPr>
                <w:color w:val="000000"/>
                <w:sz w:val="24"/>
              </w:rPr>
              <w:t>15</w:t>
            </w:r>
          </w:p>
        </w:tc>
        <w:tc>
          <w:tcPr>
            <w:tcW w:w="1650" w:type="dxa"/>
            <w:vAlign w:val="center"/>
          </w:tcPr>
          <w:p w:rsidR="008B12D2" w:rsidRDefault="00252178">
            <w:pPr>
              <w:jc w:val="center"/>
            </w:pPr>
            <w:r>
              <w:rPr>
                <w:color w:val="000000"/>
                <w:sz w:val="24"/>
              </w:rPr>
              <w:t>601166</w:t>
            </w:r>
          </w:p>
        </w:tc>
        <w:tc>
          <w:tcPr>
            <w:tcW w:w="1980" w:type="dxa"/>
            <w:vAlign w:val="center"/>
          </w:tcPr>
          <w:p w:rsidR="008B12D2" w:rsidRDefault="00252178">
            <w:pPr>
              <w:jc w:val="center"/>
            </w:pPr>
            <w:r>
              <w:rPr>
                <w:color w:val="000000"/>
                <w:sz w:val="24"/>
              </w:rPr>
              <w:t>兴业银行</w:t>
            </w:r>
          </w:p>
        </w:tc>
        <w:tc>
          <w:tcPr>
            <w:tcW w:w="2880" w:type="dxa"/>
            <w:vAlign w:val="center"/>
          </w:tcPr>
          <w:p w:rsidR="008B12D2" w:rsidRDefault="00252178">
            <w:pPr>
              <w:jc w:val="right"/>
            </w:pPr>
            <w:r>
              <w:rPr>
                <w:color w:val="000000"/>
                <w:sz w:val="24"/>
              </w:rPr>
              <w:t>1,625,444.00</w:t>
            </w:r>
          </w:p>
        </w:tc>
        <w:tc>
          <w:tcPr>
            <w:tcW w:w="1620" w:type="dxa"/>
            <w:vAlign w:val="center"/>
          </w:tcPr>
          <w:p w:rsidR="008B12D2" w:rsidRDefault="00252178">
            <w:pPr>
              <w:jc w:val="right"/>
            </w:pPr>
            <w:r>
              <w:rPr>
                <w:color w:val="000000"/>
                <w:sz w:val="24"/>
              </w:rPr>
              <w:t>6.24</w:t>
            </w:r>
          </w:p>
        </w:tc>
      </w:tr>
      <w:tr w:rsidR="008B12D2">
        <w:tc>
          <w:tcPr>
            <w:tcW w:w="870" w:type="dxa"/>
            <w:vAlign w:val="center"/>
          </w:tcPr>
          <w:p w:rsidR="008B12D2" w:rsidRDefault="00252178">
            <w:pPr>
              <w:jc w:val="center"/>
            </w:pPr>
            <w:r>
              <w:rPr>
                <w:color w:val="000000"/>
                <w:sz w:val="24"/>
              </w:rPr>
              <w:t>16</w:t>
            </w:r>
          </w:p>
        </w:tc>
        <w:tc>
          <w:tcPr>
            <w:tcW w:w="1650" w:type="dxa"/>
            <w:vAlign w:val="center"/>
          </w:tcPr>
          <w:p w:rsidR="008B12D2" w:rsidRDefault="00252178">
            <w:pPr>
              <w:jc w:val="center"/>
            </w:pPr>
            <w:r>
              <w:rPr>
                <w:color w:val="000000"/>
                <w:sz w:val="24"/>
              </w:rPr>
              <w:t>002123</w:t>
            </w:r>
          </w:p>
        </w:tc>
        <w:tc>
          <w:tcPr>
            <w:tcW w:w="1980" w:type="dxa"/>
            <w:vAlign w:val="center"/>
          </w:tcPr>
          <w:p w:rsidR="008B12D2" w:rsidRDefault="00252178">
            <w:pPr>
              <w:jc w:val="center"/>
            </w:pPr>
            <w:r>
              <w:rPr>
                <w:color w:val="000000"/>
                <w:sz w:val="24"/>
              </w:rPr>
              <w:t>梦网集团</w:t>
            </w:r>
          </w:p>
        </w:tc>
        <w:tc>
          <w:tcPr>
            <w:tcW w:w="2880" w:type="dxa"/>
            <w:vAlign w:val="center"/>
          </w:tcPr>
          <w:p w:rsidR="008B12D2" w:rsidRDefault="00252178">
            <w:pPr>
              <w:jc w:val="right"/>
            </w:pPr>
            <w:r>
              <w:rPr>
                <w:color w:val="000000"/>
                <w:sz w:val="24"/>
              </w:rPr>
              <w:t>1,571,449.00</w:t>
            </w:r>
          </w:p>
        </w:tc>
        <w:tc>
          <w:tcPr>
            <w:tcW w:w="1620" w:type="dxa"/>
            <w:vAlign w:val="center"/>
          </w:tcPr>
          <w:p w:rsidR="008B12D2" w:rsidRDefault="00252178">
            <w:pPr>
              <w:jc w:val="right"/>
            </w:pPr>
            <w:r>
              <w:rPr>
                <w:color w:val="000000"/>
                <w:sz w:val="24"/>
              </w:rPr>
              <w:t>6.03</w:t>
            </w:r>
          </w:p>
        </w:tc>
      </w:tr>
      <w:tr w:rsidR="008B12D2">
        <w:tc>
          <w:tcPr>
            <w:tcW w:w="870" w:type="dxa"/>
            <w:vAlign w:val="center"/>
          </w:tcPr>
          <w:p w:rsidR="008B12D2" w:rsidRDefault="00252178">
            <w:pPr>
              <w:jc w:val="center"/>
            </w:pPr>
            <w:r>
              <w:rPr>
                <w:color w:val="000000"/>
                <w:sz w:val="24"/>
              </w:rPr>
              <w:t>17</w:t>
            </w:r>
          </w:p>
        </w:tc>
        <w:tc>
          <w:tcPr>
            <w:tcW w:w="1650" w:type="dxa"/>
            <w:vAlign w:val="center"/>
          </w:tcPr>
          <w:p w:rsidR="008B12D2" w:rsidRDefault="00252178">
            <w:pPr>
              <w:jc w:val="center"/>
            </w:pPr>
            <w:r>
              <w:rPr>
                <w:color w:val="000000"/>
                <w:sz w:val="24"/>
              </w:rPr>
              <w:t>300253</w:t>
            </w:r>
          </w:p>
        </w:tc>
        <w:tc>
          <w:tcPr>
            <w:tcW w:w="1980" w:type="dxa"/>
            <w:vAlign w:val="center"/>
          </w:tcPr>
          <w:p w:rsidR="008B12D2" w:rsidRDefault="00252178">
            <w:pPr>
              <w:jc w:val="center"/>
            </w:pPr>
            <w:r>
              <w:rPr>
                <w:color w:val="000000"/>
                <w:sz w:val="24"/>
              </w:rPr>
              <w:t>卫宁健康</w:t>
            </w:r>
          </w:p>
        </w:tc>
        <w:tc>
          <w:tcPr>
            <w:tcW w:w="2880" w:type="dxa"/>
            <w:vAlign w:val="center"/>
          </w:tcPr>
          <w:p w:rsidR="008B12D2" w:rsidRDefault="00252178">
            <w:pPr>
              <w:jc w:val="right"/>
            </w:pPr>
            <w:r>
              <w:rPr>
                <w:color w:val="000000"/>
                <w:sz w:val="24"/>
              </w:rPr>
              <w:t>1,520,981.94</w:t>
            </w:r>
          </w:p>
        </w:tc>
        <w:tc>
          <w:tcPr>
            <w:tcW w:w="1620" w:type="dxa"/>
            <w:vAlign w:val="center"/>
          </w:tcPr>
          <w:p w:rsidR="008B12D2" w:rsidRDefault="00252178">
            <w:pPr>
              <w:jc w:val="right"/>
            </w:pPr>
            <w:r>
              <w:rPr>
                <w:color w:val="000000"/>
                <w:sz w:val="24"/>
              </w:rPr>
              <w:t>5.84</w:t>
            </w:r>
          </w:p>
        </w:tc>
      </w:tr>
      <w:tr w:rsidR="008B12D2">
        <w:tc>
          <w:tcPr>
            <w:tcW w:w="870" w:type="dxa"/>
            <w:vAlign w:val="center"/>
          </w:tcPr>
          <w:p w:rsidR="008B12D2" w:rsidRDefault="00252178">
            <w:pPr>
              <w:jc w:val="center"/>
            </w:pPr>
            <w:r>
              <w:rPr>
                <w:color w:val="000000"/>
                <w:sz w:val="24"/>
              </w:rPr>
              <w:t>18</w:t>
            </w:r>
          </w:p>
        </w:tc>
        <w:tc>
          <w:tcPr>
            <w:tcW w:w="1650" w:type="dxa"/>
            <w:vAlign w:val="center"/>
          </w:tcPr>
          <w:p w:rsidR="008B12D2" w:rsidRDefault="00252178">
            <w:pPr>
              <w:jc w:val="center"/>
            </w:pPr>
            <w:r>
              <w:rPr>
                <w:color w:val="000000"/>
                <w:sz w:val="24"/>
              </w:rPr>
              <w:t>300761</w:t>
            </w:r>
          </w:p>
        </w:tc>
        <w:tc>
          <w:tcPr>
            <w:tcW w:w="1980" w:type="dxa"/>
            <w:vAlign w:val="center"/>
          </w:tcPr>
          <w:p w:rsidR="008B12D2" w:rsidRDefault="00252178">
            <w:pPr>
              <w:jc w:val="center"/>
            </w:pPr>
            <w:r>
              <w:rPr>
                <w:color w:val="000000"/>
                <w:sz w:val="24"/>
              </w:rPr>
              <w:t>立华股份</w:t>
            </w:r>
          </w:p>
        </w:tc>
        <w:tc>
          <w:tcPr>
            <w:tcW w:w="2880" w:type="dxa"/>
            <w:vAlign w:val="center"/>
          </w:tcPr>
          <w:p w:rsidR="008B12D2" w:rsidRDefault="00252178">
            <w:pPr>
              <w:jc w:val="right"/>
            </w:pPr>
            <w:r>
              <w:rPr>
                <w:color w:val="000000"/>
                <w:sz w:val="24"/>
              </w:rPr>
              <w:t>1,499,742.00</w:t>
            </w:r>
          </w:p>
        </w:tc>
        <w:tc>
          <w:tcPr>
            <w:tcW w:w="1620" w:type="dxa"/>
            <w:vAlign w:val="center"/>
          </w:tcPr>
          <w:p w:rsidR="008B12D2" w:rsidRDefault="00252178">
            <w:pPr>
              <w:jc w:val="right"/>
            </w:pPr>
            <w:r>
              <w:rPr>
                <w:color w:val="000000"/>
                <w:sz w:val="24"/>
              </w:rPr>
              <w:t>5.76</w:t>
            </w:r>
          </w:p>
        </w:tc>
      </w:tr>
      <w:tr w:rsidR="008B12D2">
        <w:tc>
          <w:tcPr>
            <w:tcW w:w="870" w:type="dxa"/>
            <w:vAlign w:val="center"/>
          </w:tcPr>
          <w:p w:rsidR="008B12D2" w:rsidRDefault="00252178">
            <w:pPr>
              <w:jc w:val="center"/>
            </w:pPr>
            <w:r>
              <w:rPr>
                <w:color w:val="000000"/>
                <w:sz w:val="24"/>
              </w:rPr>
              <w:t>19</w:t>
            </w:r>
          </w:p>
        </w:tc>
        <w:tc>
          <w:tcPr>
            <w:tcW w:w="1650" w:type="dxa"/>
            <w:vAlign w:val="center"/>
          </w:tcPr>
          <w:p w:rsidR="008B12D2" w:rsidRDefault="00252178">
            <w:pPr>
              <w:jc w:val="center"/>
            </w:pPr>
            <w:r>
              <w:rPr>
                <w:color w:val="000000"/>
                <w:sz w:val="24"/>
              </w:rPr>
              <w:t>000603</w:t>
            </w:r>
          </w:p>
        </w:tc>
        <w:tc>
          <w:tcPr>
            <w:tcW w:w="1980" w:type="dxa"/>
            <w:vAlign w:val="center"/>
          </w:tcPr>
          <w:p w:rsidR="008B12D2" w:rsidRDefault="00252178">
            <w:pPr>
              <w:jc w:val="center"/>
            </w:pPr>
            <w:r>
              <w:rPr>
                <w:color w:val="000000"/>
                <w:sz w:val="24"/>
              </w:rPr>
              <w:t>盛达资源</w:t>
            </w:r>
          </w:p>
        </w:tc>
        <w:tc>
          <w:tcPr>
            <w:tcW w:w="2880" w:type="dxa"/>
            <w:vAlign w:val="center"/>
          </w:tcPr>
          <w:p w:rsidR="008B12D2" w:rsidRDefault="00252178">
            <w:pPr>
              <w:jc w:val="right"/>
            </w:pPr>
            <w:r>
              <w:rPr>
                <w:color w:val="000000"/>
                <w:sz w:val="24"/>
              </w:rPr>
              <w:t>1,466,503.00</w:t>
            </w:r>
          </w:p>
        </w:tc>
        <w:tc>
          <w:tcPr>
            <w:tcW w:w="1620" w:type="dxa"/>
            <w:vAlign w:val="center"/>
          </w:tcPr>
          <w:p w:rsidR="008B12D2" w:rsidRDefault="00252178">
            <w:pPr>
              <w:jc w:val="right"/>
            </w:pPr>
            <w:r>
              <w:rPr>
                <w:color w:val="000000"/>
                <w:sz w:val="24"/>
              </w:rPr>
              <w:t>5.63</w:t>
            </w:r>
          </w:p>
        </w:tc>
      </w:tr>
      <w:tr w:rsidR="008B12D2">
        <w:tc>
          <w:tcPr>
            <w:tcW w:w="870" w:type="dxa"/>
            <w:vAlign w:val="center"/>
          </w:tcPr>
          <w:p w:rsidR="008B12D2" w:rsidRDefault="00252178">
            <w:pPr>
              <w:jc w:val="center"/>
            </w:pPr>
            <w:r>
              <w:rPr>
                <w:color w:val="000000"/>
                <w:sz w:val="24"/>
              </w:rPr>
              <w:t>20</w:t>
            </w:r>
          </w:p>
        </w:tc>
        <w:tc>
          <w:tcPr>
            <w:tcW w:w="1650" w:type="dxa"/>
            <w:vAlign w:val="center"/>
          </w:tcPr>
          <w:p w:rsidR="008B12D2" w:rsidRDefault="00252178">
            <w:pPr>
              <w:jc w:val="center"/>
            </w:pPr>
            <w:r>
              <w:rPr>
                <w:color w:val="000000"/>
                <w:sz w:val="24"/>
              </w:rPr>
              <w:t>000975</w:t>
            </w:r>
          </w:p>
        </w:tc>
        <w:tc>
          <w:tcPr>
            <w:tcW w:w="1980" w:type="dxa"/>
            <w:vAlign w:val="center"/>
          </w:tcPr>
          <w:p w:rsidR="008B12D2" w:rsidRDefault="00252178">
            <w:pPr>
              <w:jc w:val="center"/>
            </w:pPr>
            <w:r>
              <w:rPr>
                <w:color w:val="000000"/>
                <w:sz w:val="24"/>
              </w:rPr>
              <w:t>银泰黄金</w:t>
            </w:r>
          </w:p>
        </w:tc>
        <w:tc>
          <w:tcPr>
            <w:tcW w:w="2880" w:type="dxa"/>
            <w:vAlign w:val="center"/>
          </w:tcPr>
          <w:p w:rsidR="008B12D2" w:rsidRDefault="00252178">
            <w:pPr>
              <w:jc w:val="right"/>
            </w:pPr>
            <w:r>
              <w:rPr>
                <w:color w:val="000000"/>
                <w:sz w:val="24"/>
              </w:rPr>
              <w:t>1,463,498.50</w:t>
            </w:r>
          </w:p>
        </w:tc>
        <w:tc>
          <w:tcPr>
            <w:tcW w:w="1620" w:type="dxa"/>
            <w:vAlign w:val="center"/>
          </w:tcPr>
          <w:p w:rsidR="008B12D2" w:rsidRDefault="00252178">
            <w:pPr>
              <w:jc w:val="right"/>
            </w:pPr>
            <w:r>
              <w:rPr>
                <w:color w:val="000000"/>
                <w:sz w:val="24"/>
              </w:rPr>
              <w:t>5.62</w:t>
            </w:r>
          </w:p>
        </w:tc>
      </w:tr>
      <w:tr w:rsidR="008B12D2">
        <w:tc>
          <w:tcPr>
            <w:tcW w:w="870" w:type="dxa"/>
            <w:vAlign w:val="center"/>
          </w:tcPr>
          <w:p w:rsidR="008B12D2" w:rsidRDefault="00252178">
            <w:pPr>
              <w:jc w:val="center"/>
            </w:pPr>
            <w:r>
              <w:rPr>
                <w:color w:val="000000"/>
                <w:sz w:val="24"/>
              </w:rPr>
              <w:t>21</w:t>
            </w:r>
          </w:p>
        </w:tc>
        <w:tc>
          <w:tcPr>
            <w:tcW w:w="1650" w:type="dxa"/>
            <w:vAlign w:val="center"/>
          </w:tcPr>
          <w:p w:rsidR="008B12D2" w:rsidRDefault="00252178">
            <w:pPr>
              <w:jc w:val="center"/>
            </w:pPr>
            <w:r>
              <w:rPr>
                <w:color w:val="000000"/>
                <w:sz w:val="24"/>
              </w:rPr>
              <w:t>600050</w:t>
            </w:r>
          </w:p>
        </w:tc>
        <w:tc>
          <w:tcPr>
            <w:tcW w:w="1980" w:type="dxa"/>
            <w:vAlign w:val="center"/>
          </w:tcPr>
          <w:p w:rsidR="008B12D2" w:rsidRDefault="00252178">
            <w:pPr>
              <w:jc w:val="center"/>
            </w:pPr>
            <w:r>
              <w:rPr>
                <w:color w:val="000000"/>
                <w:sz w:val="24"/>
              </w:rPr>
              <w:t>中国联通</w:t>
            </w:r>
          </w:p>
        </w:tc>
        <w:tc>
          <w:tcPr>
            <w:tcW w:w="2880" w:type="dxa"/>
            <w:vAlign w:val="center"/>
          </w:tcPr>
          <w:p w:rsidR="008B12D2" w:rsidRDefault="00252178">
            <w:pPr>
              <w:jc w:val="right"/>
            </w:pPr>
            <w:r>
              <w:rPr>
                <w:color w:val="000000"/>
                <w:sz w:val="24"/>
              </w:rPr>
              <w:t>1,459,884.00</w:t>
            </w:r>
          </w:p>
        </w:tc>
        <w:tc>
          <w:tcPr>
            <w:tcW w:w="1620" w:type="dxa"/>
            <w:vAlign w:val="center"/>
          </w:tcPr>
          <w:p w:rsidR="008B12D2" w:rsidRDefault="00252178">
            <w:pPr>
              <w:jc w:val="right"/>
            </w:pPr>
            <w:r>
              <w:rPr>
                <w:color w:val="000000"/>
                <w:sz w:val="24"/>
              </w:rPr>
              <w:t>5.60</w:t>
            </w:r>
          </w:p>
        </w:tc>
      </w:tr>
      <w:tr w:rsidR="008B12D2">
        <w:tc>
          <w:tcPr>
            <w:tcW w:w="870" w:type="dxa"/>
            <w:vAlign w:val="center"/>
          </w:tcPr>
          <w:p w:rsidR="008B12D2" w:rsidRDefault="00252178">
            <w:pPr>
              <w:jc w:val="center"/>
            </w:pPr>
            <w:r>
              <w:rPr>
                <w:color w:val="000000"/>
                <w:sz w:val="24"/>
              </w:rPr>
              <w:t>22</w:t>
            </w:r>
          </w:p>
        </w:tc>
        <w:tc>
          <w:tcPr>
            <w:tcW w:w="1650" w:type="dxa"/>
            <w:vAlign w:val="center"/>
          </w:tcPr>
          <w:p w:rsidR="008B12D2" w:rsidRDefault="00252178">
            <w:pPr>
              <w:jc w:val="center"/>
            </w:pPr>
            <w:r>
              <w:rPr>
                <w:color w:val="000000"/>
                <w:sz w:val="24"/>
              </w:rPr>
              <w:t>600837</w:t>
            </w:r>
          </w:p>
        </w:tc>
        <w:tc>
          <w:tcPr>
            <w:tcW w:w="1980" w:type="dxa"/>
            <w:vAlign w:val="center"/>
          </w:tcPr>
          <w:p w:rsidR="008B12D2" w:rsidRDefault="00252178">
            <w:pPr>
              <w:jc w:val="center"/>
            </w:pPr>
            <w:r>
              <w:rPr>
                <w:color w:val="000000"/>
                <w:sz w:val="24"/>
              </w:rPr>
              <w:t>海通证券</w:t>
            </w:r>
          </w:p>
        </w:tc>
        <w:tc>
          <w:tcPr>
            <w:tcW w:w="2880" w:type="dxa"/>
            <w:vAlign w:val="center"/>
          </w:tcPr>
          <w:p w:rsidR="008B12D2" w:rsidRDefault="00252178">
            <w:pPr>
              <w:jc w:val="right"/>
            </w:pPr>
            <w:r>
              <w:rPr>
                <w:color w:val="000000"/>
                <w:sz w:val="24"/>
              </w:rPr>
              <w:t>1,438,638.00</w:t>
            </w:r>
          </w:p>
        </w:tc>
        <w:tc>
          <w:tcPr>
            <w:tcW w:w="1620" w:type="dxa"/>
            <w:vAlign w:val="center"/>
          </w:tcPr>
          <w:p w:rsidR="008B12D2" w:rsidRDefault="00252178">
            <w:pPr>
              <w:jc w:val="right"/>
            </w:pPr>
            <w:r>
              <w:rPr>
                <w:color w:val="000000"/>
                <w:sz w:val="24"/>
              </w:rPr>
              <w:t>5.52</w:t>
            </w:r>
          </w:p>
        </w:tc>
      </w:tr>
      <w:tr w:rsidR="008B12D2">
        <w:tc>
          <w:tcPr>
            <w:tcW w:w="870" w:type="dxa"/>
            <w:vAlign w:val="center"/>
          </w:tcPr>
          <w:p w:rsidR="008B12D2" w:rsidRDefault="00252178">
            <w:pPr>
              <w:jc w:val="center"/>
            </w:pPr>
            <w:r>
              <w:rPr>
                <w:color w:val="000000"/>
                <w:sz w:val="24"/>
              </w:rPr>
              <w:t>23</w:t>
            </w:r>
          </w:p>
        </w:tc>
        <w:tc>
          <w:tcPr>
            <w:tcW w:w="1650" w:type="dxa"/>
            <w:vAlign w:val="center"/>
          </w:tcPr>
          <w:p w:rsidR="008B12D2" w:rsidRDefault="00252178">
            <w:pPr>
              <w:jc w:val="center"/>
            </w:pPr>
            <w:r>
              <w:rPr>
                <w:color w:val="000000"/>
                <w:sz w:val="24"/>
              </w:rPr>
              <w:t>603711</w:t>
            </w:r>
          </w:p>
        </w:tc>
        <w:tc>
          <w:tcPr>
            <w:tcW w:w="1980" w:type="dxa"/>
            <w:vAlign w:val="center"/>
          </w:tcPr>
          <w:p w:rsidR="008B12D2" w:rsidRDefault="00252178">
            <w:pPr>
              <w:jc w:val="center"/>
            </w:pPr>
            <w:r>
              <w:rPr>
                <w:color w:val="000000"/>
                <w:sz w:val="24"/>
              </w:rPr>
              <w:t>香飘飘</w:t>
            </w:r>
          </w:p>
        </w:tc>
        <w:tc>
          <w:tcPr>
            <w:tcW w:w="2880" w:type="dxa"/>
            <w:vAlign w:val="center"/>
          </w:tcPr>
          <w:p w:rsidR="008B12D2" w:rsidRDefault="00252178">
            <w:pPr>
              <w:jc w:val="right"/>
            </w:pPr>
            <w:r>
              <w:rPr>
                <w:color w:val="000000"/>
                <w:sz w:val="24"/>
              </w:rPr>
              <w:t>1,394,926.05</w:t>
            </w:r>
          </w:p>
        </w:tc>
        <w:tc>
          <w:tcPr>
            <w:tcW w:w="1620" w:type="dxa"/>
            <w:vAlign w:val="center"/>
          </w:tcPr>
          <w:p w:rsidR="008B12D2" w:rsidRDefault="00252178">
            <w:pPr>
              <w:jc w:val="right"/>
            </w:pPr>
            <w:r>
              <w:rPr>
                <w:color w:val="000000"/>
                <w:sz w:val="24"/>
              </w:rPr>
              <w:t>5.35</w:t>
            </w:r>
          </w:p>
        </w:tc>
      </w:tr>
      <w:tr w:rsidR="008B12D2">
        <w:tc>
          <w:tcPr>
            <w:tcW w:w="870" w:type="dxa"/>
            <w:vAlign w:val="center"/>
          </w:tcPr>
          <w:p w:rsidR="008B12D2" w:rsidRDefault="00252178">
            <w:pPr>
              <w:jc w:val="center"/>
            </w:pPr>
            <w:r>
              <w:rPr>
                <w:color w:val="000000"/>
                <w:sz w:val="24"/>
              </w:rPr>
              <w:t>24</w:t>
            </w:r>
          </w:p>
        </w:tc>
        <w:tc>
          <w:tcPr>
            <w:tcW w:w="1650" w:type="dxa"/>
            <w:vAlign w:val="center"/>
          </w:tcPr>
          <w:p w:rsidR="008B12D2" w:rsidRDefault="00252178">
            <w:pPr>
              <w:jc w:val="center"/>
            </w:pPr>
            <w:r>
              <w:rPr>
                <w:color w:val="000000"/>
                <w:sz w:val="24"/>
              </w:rPr>
              <w:t>601988</w:t>
            </w:r>
          </w:p>
        </w:tc>
        <w:tc>
          <w:tcPr>
            <w:tcW w:w="1980" w:type="dxa"/>
            <w:vAlign w:val="center"/>
          </w:tcPr>
          <w:p w:rsidR="008B12D2" w:rsidRDefault="00252178">
            <w:pPr>
              <w:jc w:val="center"/>
            </w:pPr>
            <w:r>
              <w:rPr>
                <w:color w:val="000000"/>
                <w:sz w:val="24"/>
              </w:rPr>
              <w:t>中国银行</w:t>
            </w:r>
          </w:p>
        </w:tc>
        <w:tc>
          <w:tcPr>
            <w:tcW w:w="2880" w:type="dxa"/>
            <w:vAlign w:val="center"/>
          </w:tcPr>
          <w:p w:rsidR="008B12D2" w:rsidRDefault="00252178">
            <w:pPr>
              <w:jc w:val="right"/>
            </w:pPr>
            <w:r>
              <w:rPr>
                <w:color w:val="000000"/>
                <w:sz w:val="24"/>
              </w:rPr>
              <w:t>1,385,644.00</w:t>
            </w:r>
          </w:p>
        </w:tc>
        <w:tc>
          <w:tcPr>
            <w:tcW w:w="1620" w:type="dxa"/>
            <w:vAlign w:val="center"/>
          </w:tcPr>
          <w:p w:rsidR="008B12D2" w:rsidRDefault="00252178">
            <w:pPr>
              <w:jc w:val="right"/>
            </w:pPr>
            <w:r>
              <w:rPr>
                <w:color w:val="000000"/>
                <w:sz w:val="24"/>
              </w:rPr>
              <w:t>5.32</w:t>
            </w:r>
          </w:p>
        </w:tc>
      </w:tr>
      <w:tr w:rsidR="008B12D2">
        <w:tc>
          <w:tcPr>
            <w:tcW w:w="870" w:type="dxa"/>
            <w:vAlign w:val="center"/>
          </w:tcPr>
          <w:p w:rsidR="008B12D2" w:rsidRDefault="00252178">
            <w:pPr>
              <w:jc w:val="center"/>
            </w:pPr>
            <w:r>
              <w:rPr>
                <w:color w:val="000000"/>
                <w:sz w:val="24"/>
              </w:rPr>
              <w:t>25</w:t>
            </w:r>
          </w:p>
        </w:tc>
        <w:tc>
          <w:tcPr>
            <w:tcW w:w="1650" w:type="dxa"/>
            <w:vAlign w:val="center"/>
          </w:tcPr>
          <w:p w:rsidR="008B12D2" w:rsidRDefault="00252178">
            <w:pPr>
              <w:jc w:val="center"/>
            </w:pPr>
            <w:r>
              <w:rPr>
                <w:color w:val="000000"/>
                <w:sz w:val="24"/>
              </w:rPr>
              <w:t>600216</w:t>
            </w:r>
          </w:p>
        </w:tc>
        <w:tc>
          <w:tcPr>
            <w:tcW w:w="1980" w:type="dxa"/>
            <w:vAlign w:val="center"/>
          </w:tcPr>
          <w:p w:rsidR="008B12D2" w:rsidRDefault="00252178">
            <w:pPr>
              <w:jc w:val="center"/>
            </w:pPr>
            <w:r>
              <w:rPr>
                <w:color w:val="000000"/>
                <w:sz w:val="24"/>
              </w:rPr>
              <w:t>浙江医药</w:t>
            </w:r>
          </w:p>
        </w:tc>
        <w:tc>
          <w:tcPr>
            <w:tcW w:w="2880" w:type="dxa"/>
            <w:vAlign w:val="center"/>
          </w:tcPr>
          <w:p w:rsidR="008B12D2" w:rsidRDefault="00252178">
            <w:pPr>
              <w:jc w:val="right"/>
            </w:pPr>
            <w:r>
              <w:rPr>
                <w:color w:val="000000"/>
                <w:sz w:val="24"/>
              </w:rPr>
              <w:t>1,382,610.00</w:t>
            </w:r>
          </w:p>
        </w:tc>
        <w:tc>
          <w:tcPr>
            <w:tcW w:w="1620" w:type="dxa"/>
            <w:vAlign w:val="center"/>
          </w:tcPr>
          <w:p w:rsidR="008B12D2" w:rsidRDefault="00252178">
            <w:pPr>
              <w:jc w:val="right"/>
            </w:pPr>
            <w:r>
              <w:rPr>
                <w:color w:val="000000"/>
                <w:sz w:val="24"/>
              </w:rPr>
              <w:t>5.31</w:t>
            </w:r>
          </w:p>
        </w:tc>
      </w:tr>
      <w:tr w:rsidR="008B12D2">
        <w:tc>
          <w:tcPr>
            <w:tcW w:w="870" w:type="dxa"/>
            <w:vAlign w:val="center"/>
          </w:tcPr>
          <w:p w:rsidR="008B12D2" w:rsidRDefault="00252178">
            <w:pPr>
              <w:jc w:val="center"/>
            </w:pPr>
            <w:r>
              <w:rPr>
                <w:color w:val="000000"/>
                <w:sz w:val="24"/>
              </w:rPr>
              <w:t>26</w:t>
            </w:r>
          </w:p>
        </w:tc>
        <w:tc>
          <w:tcPr>
            <w:tcW w:w="1650" w:type="dxa"/>
            <w:vAlign w:val="center"/>
          </w:tcPr>
          <w:p w:rsidR="008B12D2" w:rsidRDefault="00252178">
            <w:pPr>
              <w:jc w:val="center"/>
            </w:pPr>
            <w:r>
              <w:rPr>
                <w:color w:val="000000"/>
                <w:sz w:val="24"/>
              </w:rPr>
              <w:t>300760</w:t>
            </w:r>
          </w:p>
        </w:tc>
        <w:tc>
          <w:tcPr>
            <w:tcW w:w="1980" w:type="dxa"/>
            <w:vAlign w:val="center"/>
          </w:tcPr>
          <w:p w:rsidR="008B12D2" w:rsidRDefault="00252178">
            <w:pPr>
              <w:jc w:val="center"/>
            </w:pPr>
            <w:r>
              <w:rPr>
                <w:color w:val="000000"/>
                <w:sz w:val="24"/>
              </w:rPr>
              <w:t>迈瑞医疗</w:t>
            </w:r>
          </w:p>
        </w:tc>
        <w:tc>
          <w:tcPr>
            <w:tcW w:w="2880" w:type="dxa"/>
            <w:vAlign w:val="center"/>
          </w:tcPr>
          <w:p w:rsidR="008B12D2" w:rsidRDefault="00252178">
            <w:pPr>
              <w:jc w:val="right"/>
            </w:pPr>
            <w:r>
              <w:rPr>
                <w:color w:val="000000"/>
                <w:sz w:val="24"/>
              </w:rPr>
              <w:t>1,381,129.00</w:t>
            </w:r>
          </w:p>
        </w:tc>
        <w:tc>
          <w:tcPr>
            <w:tcW w:w="1620" w:type="dxa"/>
            <w:vAlign w:val="center"/>
          </w:tcPr>
          <w:p w:rsidR="008B12D2" w:rsidRDefault="00252178">
            <w:pPr>
              <w:jc w:val="right"/>
            </w:pPr>
            <w:r>
              <w:rPr>
                <w:color w:val="000000"/>
                <w:sz w:val="24"/>
              </w:rPr>
              <w:t>5.30</w:t>
            </w:r>
          </w:p>
        </w:tc>
      </w:tr>
      <w:tr w:rsidR="008B12D2">
        <w:tc>
          <w:tcPr>
            <w:tcW w:w="870" w:type="dxa"/>
            <w:vAlign w:val="center"/>
          </w:tcPr>
          <w:p w:rsidR="008B12D2" w:rsidRDefault="00252178">
            <w:pPr>
              <w:jc w:val="center"/>
            </w:pPr>
            <w:r>
              <w:rPr>
                <w:color w:val="000000"/>
                <w:sz w:val="24"/>
              </w:rPr>
              <w:t>27</w:t>
            </w:r>
          </w:p>
        </w:tc>
        <w:tc>
          <w:tcPr>
            <w:tcW w:w="1650" w:type="dxa"/>
            <w:vAlign w:val="center"/>
          </w:tcPr>
          <w:p w:rsidR="008B12D2" w:rsidRDefault="00252178">
            <w:pPr>
              <w:jc w:val="center"/>
            </w:pPr>
            <w:r>
              <w:rPr>
                <w:color w:val="000000"/>
                <w:sz w:val="24"/>
              </w:rPr>
              <w:t>300529</w:t>
            </w:r>
          </w:p>
        </w:tc>
        <w:tc>
          <w:tcPr>
            <w:tcW w:w="1980" w:type="dxa"/>
            <w:vAlign w:val="center"/>
          </w:tcPr>
          <w:p w:rsidR="008B12D2" w:rsidRDefault="00252178">
            <w:pPr>
              <w:jc w:val="center"/>
            </w:pPr>
            <w:r>
              <w:rPr>
                <w:color w:val="000000"/>
                <w:sz w:val="24"/>
              </w:rPr>
              <w:t>健帆生物</w:t>
            </w:r>
          </w:p>
        </w:tc>
        <w:tc>
          <w:tcPr>
            <w:tcW w:w="2880" w:type="dxa"/>
            <w:vAlign w:val="center"/>
          </w:tcPr>
          <w:p w:rsidR="008B12D2" w:rsidRDefault="00252178">
            <w:pPr>
              <w:jc w:val="right"/>
            </w:pPr>
            <w:r>
              <w:rPr>
                <w:color w:val="000000"/>
                <w:sz w:val="24"/>
              </w:rPr>
              <w:t>1,325,202.00</w:t>
            </w:r>
          </w:p>
        </w:tc>
        <w:tc>
          <w:tcPr>
            <w:tcW w:w="1620" w:type="dxa"/>
            <w:vAlign w:val="center"/>
          </w:tcPr>
          <w:p w:rsidR="008B12D2" w:rsidRDefault="00252178">
            <w:pPr>
              <w:jc w:val="right"/>
            </w:pPr>
            <w:r>
              <w:rPr>
                <w:color w:val="000000"/>
                <w:sz w:val="24"/>
              </w:rPr>
              <w:t>5.09</w:t>
            </w:r>
          </w:p>
        </w:tc>
      </w:tr>
      <w:tr w:rsidR="008B12D2">
        <w:tc>
          <w:tcPr>
            <w:tcW w:w="870" w:type="dxa"/>
            <w:vAlign w:val="center"/>
          </w:tcPr>
          <w:p w:rsidR="008B12D2" w:rsidRDefault="00252178">
            <w:pPr>
              <w:jc w:val="center"/>
            </w:pPr>
            <w:r>
              <w:rPr>
                <w:color w:val="000000"/>
                <w:sz w:val="24"/>
              </w:rPr>
              <w:t>28</w:t>
            </w:r>
          </w:p>
        </w:tc>
        <w:tc>
          <w:tcPr>
            <w:tcW w:w="1650" w:type="dxa"/>
            <w:vAlign w:val="center"/>
          </w:tcPr>
          <w:p w:rsidR="008B12D2" w:rsidRDefault="00252178">
            <w:pPr>
              <w:jc w:val="center"/>
            </w:pPr>
            <w:r>
              <w:rPr>
                <w:color w:val="000000"/>
                <w:sz w:val="24"/>
              </w:rPr>
              <w:t>601878</w:t>
            </w:r>
          </w:p>
        </w:tc>
        <w:tc>
          <w:tcPr>
            <w:tcW w:w="1980" w:type="dxa"/>
            <w:vAlign w:val="center"/>
          </w:tcPr>
          <w:p w:rsidR="008B12D2" w:rsidRDefault="00252178">
            <w:pPr>
              <w:jc w:val="center"/>
            </w:pPr>
            <w:r>
              <w:rPr>
                <w:color w:val="000000"/>
                <w:sz w:val="24"/>
              </w:rPr>
              <w:t>浙商证券</w:t>
            </w:r>
          </w:p>
        </w:tc>
        <w:tc>
          <w:tcPr>
            <w:tcW w:w="2880" w:type="dxa"/>
            <w:vAlign w:val="center"/>
          </w:tcPr>
          <w:p w:rsidR="008B12D2" w:rsidRDefault="00252178">
            <w:pPr>
              <w:jc w:val="right"/>
            </w:pPr>
            <w:r>
              <w:rPr>
                <w:color w:val="000000"/>
                <w:sz w:val="24"/>
              </w:rPr>
              <w:t>1,302,549.00</w:t>
            </w:r>
          </w:p>
        </w:tc>
        <w:tc>
          <w:tcPr>
            <w:tcW w:w="1620" w:type="dxa"/>
            <w:vAlign w:val="center"/>
          </w:tcPr>
          <w:p w:rsidR="008B12D2" w:rsidRDefault="00252178">
            <w:pPr>
              <w:jc w:val="right"/>
            </w:pPr>
            <w:r>
              <w:rPr>
                <w:color w:val="000000"/>
                <w:sz w:val="24"/>
              </w:rPr>
              <w:t>5.00</w:t>
            </w:r>
          </w:p>
        </w:tc>
      </w:tr>
      <w:tr w:rsidR="008B12D2">
        <w:tc>
          <w:tcPr>
            <w:tcW w:w="870" w:type="dxa"/>
            <w:vAlign w:val="center"/>
          </w:tcPr>
          <w:p w:rsidR="008B12D2" w:rsidRDefault="00252178">
            <w:pPr>
              <w:jc w:val="center"/>
            </w:pPr>
            <w:r>
              <w:rPr>
                <w:color w:val="000000"/>
                <w:sz w:val="24"/>
              </w:rPr>
              <w:t>29</w:t>
            </w:r>
          </w:p>
        </w:tc>
        <w:tc>
          <w:tcPr>
            <w:tcW w:w="1650" w:type="dxa"/>
            <w:vAlign w:val="center"/>
          </w:tcPr>
          <w:p w:rsidR="008B12D2" w:rsidRDefault="00252178">
            <w:pPr>
              <w:jc w:val="center"/>
            </w:pPr>
            <w:r>
              <w:rPr>
                <w:color w:val="000000"/>
                <w:sz w:val="24"/>
              </w:rPr>
              <w:t>300252</w:t>
            </w:r>
          </w:p>
        </w:tc>
        <w:tc>
          <w:tcPr>
            <w:tcW w:w="1980" w:type="dxa"/>
            <w:vAlign w:val="center"/>
          </w:tcPr>
          <w:p w:rsidR="008B12D2" w:rsidRDefault="00252178">
            <w:pPr>
              <w:jc w:val="center"/>
            </w:pPr>
            <w:r>
              <w:rPr>
                <w:color w:val="000000"/>
                <w:sz w:val="24"/>
              </w:rPr>
              <w:t>金信诺</w:t>
            </w:r>
          </w:p>
        </w:tc>
        <w:tc>
          <w:tcPr>
            <w:tcW w:w="2880" w:type="dxa"/>
            <w:vAlign w:val="center"/>
          </w:tcPr>
          <w:p w:rsidR="008B12D2" w:rsidRDefault="00252178">
            <w:pPr>
              <w:jc w:val="right"/>
            </w:pPr>
            <w:r>
              <w:rPr>
                <w:color w:val="000000"/>
                <w:sz w:val="24"/>
              </w:rPr>
              <w:t>1,280,517.00</w:t>
            </w:r>
          </w:p>
        </w:tc>
        <w:tc>
          <w:tcPr>
            <w:tcW w:w="1620" w:type="dxa"/>
            <w:vAlign w:val="center"/>
          </w:tcPr>
          <w:p w:rsidR="008B12D2" w:rsidRDefault="00252178">
            <w:pPr>
              <w:jc w:val="right"/>
            </w:pPr>
            <w:r>
              <w:rPr>
                <w:color w:val="000000"/>
                <w:sz w:val="24"/>
              </w:rPr>
              <w:t>4.91</w:t>
            </w:r>
          </w:p>
        </w:tc>
      </w:tr>
      <w:tr w:rsidR="008B12D2">
        <w:tc>
          <w:tcPr>
            <w:tcW w:w="870" w:type="dxa"/>
            <w:vAlign w:val="center"/>
          </w:tcPr>
          <w:p w:rsidR="008B12D2" w:rsidRDefault="00252178">
            <w:pPr>
              <w:jc w:val="center"/>
            </w:pPr>
            <w:r>
              <w:rPr>
                <w:color w:val="000000"/>
                <w:sz w:val="24"/>
              </w:rPr>
              <w:t>30</w:t>
            </w:r>
          </w:p>
        </w:tc>
        <w:tc>
          <w:tcPr>
            <w:tcW w:w="1650" w:type="dxa"/>
            <w:vAlign w:val="center"/>
          </w:tcPr>
          <w:p w:rsidR="008B12D2" w:rsidRDefault="00252178">
            <w:pPr>
              <w:jc w:val="center"/>
            </w:pPr>
            <w:r>
              <w:rPr>
                <w:color w:val="000000"/>
                <w:sz w:val="24"/>
              </w:rPr>
              <w:t>300559</w:t>
            </w:r>
          </w:p>
        </w:tc>
        <w:tc>
          <w:tcPr>
            <w:tcW w:w="1980" w:type="dxa"/>
            <w:vAlign w:val="center"/>
          </w:tcPr>
          <w:p w:rsidR="008B12D2" w:rsidRDefault="00252178">
            <w:pPr>
              <w:jc w:val="center"/>
            </w:pPr>
            <w:r>
              <w:rPr>
                <w:color w:val="000000"/>
                <w:sz w:val="24"/>
              </w:rPr>
              <w:t>佳发教育</w:t>
            </w:r>
          </w:p>
        </w:tc>
        <w:tc>
          <w:tcPr>
            <w:tcW w:w="2880" w:type="dxa"/>
            <w:vAlign w:val="center"/>
          </w:tcPr>
          <w:p w:rsidR="008B12D2" w:rsidRDefault="00252178">
            <w:pPr>
              <w:jc w:val="right"/>
            </w:pPr>
            <w:r>
              <w:rPr>
                <w:color w:val="000000"/>
                <w:sz w:val="24"/>
              </w:rPr>
              <w:t>1,271,789.82</w:t>
            </w:r>
          </w:p>
        </w:tc>
        <w:tc>
          <w:tcPr>
            <w:tcW w:w="1620" w:type="dxa"/>
            <w:vAlign w:val="center"/>
          </w:tcPr>
          <w:p w:rsidR="008B12D2" w:rsidRDefault="00252178">
            <w:pPr>
              <w:jc w:val="right"/>
            </w:pPr>
            <w:r>
              <w:rPr>
                <w:color w:val="000000"/>
                <w:sz w:val="24"/>
              </w:rPr>
              <w:t>4.88</w:t>
            </w:r>
          </w:p>
        </w:tc>
      </w:tr>
      <w:tr w:rsidR="008B12D2">
        <w:tc>
          <w:tcPr>
            <w:tcW w:w="870" w:type="dxa"/>
            <w:vAlign w:val="center"/>
          </w:tcPr>
          <w:p w:rsidR="008B12D2" w:rsidRDefault="00252178">
            <w:pPr>
              <w:jc w:val="center"/>
            </w:pPr>
            <w:r>
              <w:rPr>
                <w:color w:val="000000"/>
                <w:sz w:val="24"/>
              </w:rPr>
              <w:t>31</w:t>
            </w:r>
          </w:p>
        </w:tc>
        <w:tc>
          <w:tcPr>
            <w:tcW w:w="1650" w:type="dxa"/>
            <w:vAlign w:val="center"/>
          </w:tcPr>
          <w:p w:rsidR="008B12D2" w:rsidRDefault="00252178">
            <w:pPr>
              <w:jc w:val="center"/>
            </w:pPr>
            <w:r>
              <w:rPr>
                <w:color w:val="000000"/>
                <w:sz w:val="24"/>
              </w:rPr>
              <w:t>002511</w:t>
            </w:r>
          </w:p>
        </w:tc>
        <w:tc>
          <w:tcPr>
            <w:tcW w:w="1980" w:type="dxa"/>
            <w:vAlign w:val="center"/>
          </w:tcPr>
          <w:p w:rsidR="008B12D2" w:rsidRDefault="00252178">
            <w:pPr>
              <w:jc w:val="center"/>
            </w:pPr>
            <w:r>
              <w:rPr>
                <w:color w:val="000000"/>
                <w:sz w:val="24"/>
              </w:rPr>
              <w:t>中顺洁柔</w:t>
            </w:r>
          </w:p>
        </w:tc>
        <w:tc>
          <w:tcPr>
            <w:tcW w:w="2880" w:type="dxa"/>
            <w:vAlign w:val="center"/>
          </w:tcPr>
          <w:p w:rsidR="008B12D2" w:rsidRDefault="00252178">
            <w:pPr>
              <w:jc w:val="right"/>
            </w:pPr>
            <w:r>
              <w:rPr>
                <w:color w:val="000000"/>
                <w:sz w:val="24"/>
              </w:rPr>
              <w:t>1,211,057.84</w:t>
            </w:r>
          </w:p>
        </w:tc>
        <w:tc>
          <w:tcPr>
            <w:tcW w:w="1620" w:type="dxa"/>
            <w:vAlign w:val="center"/>
          </w:tcPr>
          <w:p w:rsidR="008B12D2" w:rsidRDefault="00252178">
            <w:pPr>
              <w:jc w:val="right"/>
            </w:pPr>
            <w:r>
              <w:rPr>
                <w:color w:val="000000"/>
                <w:sz w:val="24"/>
              </w:rPr>
              <w:t>4.65</w:t>
            </w:r>
          </w:p>
        </w:tc>
      </w:tr>
      <w:tr w:rsidR="008B12D2">
        <w:tc>
          <w:tcPr>
            <w:tcW w:w="870" w:type="dxa"/>
            <w:vAlign w:val="center"/>
          </w:tcPr>
          <w:p w:rsidR="008B12D2" w:rsidRDefault="00252178">
            <w:pPr>
              <w:jc w:val="center"/>
            </w:pPr>
            <w:r>
              <w:rPr>
                <w:color w:val="000000"/>
                <w:sz w:val="24"/>
              </w:rPr>
              <w:t>32</w:t>
            </w:r>
          </w:p>
        </w:tc>
        <w:tc>
          <w:tcPr>
            <w:tcW w:w="1650" w:type="dxa"/>
            <w:vAlign w:val="center"/>
          </w:tcPr>
          <w:p w:rsidR="008B12D2" w:rsidRDefault="00252178">
            <w:pPr>
              <w:jc w:val="center"/>
            </w:pPr>
            <w:r>
              <w:rPr>
                <w:color w:val="000000"/>
                <w:sz w:val="24"/>
              </w:rPr>
              <w:t>300602</w:t>
            </w:r>
          </w:p>
        </w:tc>
        <w:tc>
          <w:tcPr>
            <w:tcW w:w="1980" w:type="dxa"/>
            <w:vAlign w:val="center"/>
          </w:tcPr>
          <w:p w:rsidR="008B12D2" w:rsidRDefault="00252178">
            <w:pPr>
              <w:jc w:val="center"/>
            </w:pPr>
            <w:r>
              <w:rPr>
                <w:color w:val="000000"/>
                <w:sz w:val="24"/>
              </w:rPr>
              <w:t>飞荣达</w:t>
            </w:r>
          </w:p>
        </w:tc>
        <w:tc>
          <w:tcPr>
            <w:tcW w:w="2880" w:type="dxa"/>
            <w:vAlign w:val="center"/>
          </w:tcPr>
          <w:p w:rsidR="008B12D2" w:rsidRDefault="00252178">
            <w:pPr>
              <w:jc w:val="right"/>
            </w:pPr>
            <w:r>
              <w:rPr>
                <w:color w:val="000000"/>
                <w:sz w:val="24"/>
              </w:rPr>
              <w:t>1,209,459.00</w:t>
            </w:r>
          </w:p>
        </w:tc>
        <w:tc>
          <w:tcPr>
            <w:tcW w:w="1620" w:type="dxa"/>
            <w:vAlign w:val="center"/>
          </w:tcPr>
          <w:p w:rsidR="008B12D2" w:rsidRDefault="00252178">
            <w:pPr>
              <w:jc w:val="right"/>
            </w:pPr>
            <w:r>
              <w:rPr>
                <w:color w:val="000000"/>
                <w:sz w:val="24"/>
              </w:rPr>
              <w:t>4.64</w:t>
            </w:r>
          </w:p>
        </w:tc>
      </w:tr>
      <w:tr w:rsidR="008B12D2">
        <w:tc>
          <w:tcPr>
            <w:tcW w:w="870" w:type="dxa"/>
            <w:vAlign w:val="center"/>
          </w:tcPr>
          <w:p w:rsidR="008B12D2" w:rsidRDefault="00252178">
            <w:pPr>
              <w:jc w:val="center"/>
            </w:pPr>
            <w:r>
              <w:rPr>
                <w:color w:val="000000"/>
                <w:sz w:val="24"/>
              </w:rPr>
              <w:t>33</w:t>
            </w:r>
          </w:p>
        </w:tc>
        <w:tc>
          <w:tcPr>
            <w:tcW w:w="1650" w:type="dxa"/>
            <w:vAlign w:val="center"/>
          </w:tcPr>
          <w:p w:rsidR="008B12D2" w:rsidRDefault="00252178">
            <w:pPr>
              <w:jc w:val="center"/>
            </w:pPr>
            <w:r>
              <w:rPr>
                <w:color w:val="000000"/>
                <w:sz w:val="24"/>
              </w:rPr>
              <w:t>601288</w:t>
            </w:r>
          </w:p>
        </w:tc>
        <w:tc>
          <w:tcPr>
            <w:tcW w:w="1980" w:type="dxa"/>
            <w:vAlign w:val="center"/>
          </w:tcPr>
          <w:p w:rsidR="008B12D2" w:rsidRDefault="00252178">
            <w:pPr>
              <w:jc w:val="center"/>
            </w:pPr>
            <w:r>
              <w:rPr>
                <w:color w:val="000000"/>
                <w:sz w:val="24"/>
              </w:rPr>
              <w:t>农业银行</w:t>
            </w:r>
          </w:p>
        </w:tc>
        <w:tc>
          <w:tcPr>
            <w:tcW w:w="2880" w:type="dxa"/>
            <w:vAlign w:val="center"/>
          </w:tcPr>
          <w:p w:rsidR="008B12D2" w:rsidRDefault="00252178">
            <w:pPr>
              <w:jc w:val="right"/>
            </w:pPr>
            <w:r>
              <w:rPr>
                <w:color w:val="000000"/>
                <w:sz w:val="24"/>
              </w:rPr>
              <w:t>1,201,818.00</w:t>
            </w:r>
          </w:p>
        </w:tc>
        <w:tc>
          <w:tcPr>
            <w:tcW w:w="1620" w:type="dxa"/>
            <w:vAlign w:val="center"/>
          </w:tcPr>
          <w:p w:rsidR="008B12D2" w:rsidRDefault="00252178">
            <w:pPr>
              <w:jc w:val="right"/>
            </w:pPr>
            <w:r>
              <w:rPr>
                <w:color w:val="000000"/>
                <w:sz w:val="24"/>
              </w:rPr>
              <w:t>4.61</w:t>
            </w:r>
          </w:p>
        </w:tc>
      </w:tr>
      <w:tr w:rsidR="008B12D2">
        <w:tc>
          <w:tcPr>
            <w:tcW w:w="870" w:type="dxa"/>
            <w:vAlign w:val="center"/>
          </w:tcPr>
          <w:p w:rsidR="008B12D2" w:rsidRDefault="00252178">
            <w:pPr>
              <w:jc w:val="center"/>
            </w:pPr>
            <w:r>
              <w:rPr>
                <w:color w:val="000000"/>
                <w:sz w:val="24"/>
              </w:rPr>
              <w:t>34</w:t>
            </w:r>
          </w:p>
        </w:tc>
        <w:tc>
          <w:tcPr>
            <w:tcW w:w="1650" w:type="dxa"/>
            <w:vAlign w:val="center"/>
          </w:tcPr>
          <w:p w:rsidR="008B12D2" w:rsidRDefault="00252178">
            <w:pPr>
              <w:jc w:val="center"/>
            </w:pPr>
            <w:r>
              <w:rPr>
                <w:color w:val="000000"/>
                <w:sz w:val="24"/>
              </w:rPr>
              <w:t>002001</w:t>
            </w:r>
          </w:p>
        </w:tc>
        <w:tc>
          <w:tcPr>
            <w:tcW w:w="1980" w:type="dxa"/>
            <w:vAlign w:val="center"/>
          </w:tcPr>
          <w:p w:rsidR="008B12D2" w:rsidRDefault="00252178">
            <w:pPr>
              <w:jc w:val="center"/>
            </w:pPr>
            <w:r>
              <w:rPr>
                <w:color w:val="000000"/>
                <w:sz w:val="24"/>
              </w:rPr>
              <w:t>新和成</w:t>
            </w:r>
          </w:p>
        </w:tc>
        <w:tc>
          <w:tcPr>
            <w:tcW w:w="2880" w:type="dxa"/>
            <w:vAlign w:val="center"/>
          </w:tcPr>
          <w:p w:rsidR="008B12D2" w:rsidRDefault="00252178">
            <w:pPr>
              <w:jc w:val="right"/>
            </w:pPr>
            <w:r>
              <w:rPr>
                <w:color w:val="000000"/>
                <w:sz w:val="24"/>
              </w:rPr>
              <w:t>1,171,235.00</w:t>
            </w:r>
          </w:p>
        </w:tc>
        <w:tc>
          <w:tcPr>
            <w:tcW w:w="1620" w:type="dxa"/>
            <w:vAlign w:val="center"/>
          </w:tcPr>
          <w:p w:rsidR="008B12D2" w:rsidRDefault="00252178">
            <w:pPr>
              <w:jc w:val="right"/>
            </w:pPr>
            <w:r>
              <w:rPr>
                <w:color w:val="000000"/>
                <w:sz w:val="24"/>
              </w:rPr>
              <w:t>4.50</w:t>
            </w:r>
          </w:p>
        </w:tc>
      </w:tr>
      <w:tr w:rsidR="008B12D2">
        <w:tc>
          <w:tcPr>
            <w:tcW w:w="870" w:type="dxa"/>
            <w:vAlign w:val="center"/>
          </w:tcPr>
          <w:p w:rsidR="008B12D2" w:rsidRDefault="00252178">
            <w:pPr>
              <w:jc w:val="center"/>
            </w:pPr>
            <w:r>
              <w:rPr>
                <w:color w:val="000000"/>
                <w:sz w:val="24"/>
              </w:rPr>
              <w:t>35</w:t>
            </w:r>
          </w:p>
        </w:tc>
        <w:tc>
          <w:tcPr>
            <w:tcW w:w="1650" w:type="dxa"/>
            <w:vAlign w:val="center"/>
          </w:tcPr>
          <w:p w:rsidR="008B12D2" w:rsidRDefault="00252178">
            <w:pPr>
              <w:jc w:val="center"/>
            </w:pPr>
            <w:r>
              <w:rPr>
                <w:color w:val="000000"/>
                <w:sz w:val="24"/>
              </w:rPr>
              <w:t>300059</w:t>
            </w:r>
          </w:p>
        </w:tc>
        <w:tc>
          <w:tcPr>
            <w:tcW w:w="1980" w:type="dxa"/>
            <w:vAlign w:val="center"/>
          </w:tcPr>
          <w:p w:rsidR="008B12D2" w:rsidRDefault="00252178">
            <w:pPr>
              <w:jc w:val="center"/>
            </w:pPr>
            <w:r>
              <w:rPr>
                <w:color w:val="000000"/>
                <w:sz w:val="24"/>
              </w:rPr>
              <w:t>东方财富</w:t>
            </w:r>
          </w:p>
        </w:tc>
        <w:tc>
          <w:tcPr>
            <w:tcW w:w="2880" w:type="dxa"/>
            <w:vAlign w:val="center"/>
          </w:tcPr>
          <w:p w:rsidR="008B12D2" w:rsidRDefault="00252178">
            <w:pPr>
              <w:jc w:val="right"/>
            </w:pPr>
            <w:r>
              <w:rPr>
                <w:color w:val="000000"/>
                <w:sz w:val="24"/>
              </w:rPr>
              <w:t>1,152,955.00</w:t>
            </w:r>
          </w:p>
        </w:tc>
        <w:tc>
          <w:tcPr>
            <w:tcW w:w="1620" w:type="dxa"/>
            <w:vAlign w:val="center"/>
          </w:tcPr>
          <w:p w:rsidR="008B12D2" w:rsidRDefault="00252178">
            <w:pPr>
              <w:jc w:val="right"/>
            </w:pPr>
            <w:r>
              <w:rPr>
                <w:color w:val="000000"/>
                <w:sz w:val="24"/>
              </w:rPr>
              <w:t>4.43</w:t>
            </w:r>
          </w:p>
        </w:tc>
      </w:tr>
      <w:tr w:rsidR="008B12D2">
        <w:tc>
          <w:tcPr>
            <w:tcW w:w="870" w:type="dxa"/>
            <w:vAlign w:val="center"/>
          </w:tcPr>
          <w:p w:rsidR="008B12D2" w:rsidRDefault="00252178">
            <w:pPr>
              <w:jc w:val="center"/>
            </w:pPr>
            <w:r>
              <w:rPr>
                <w:color w:val="000000"/>
                <w:sz w:val="24"/>
              </w:rPr>
              <w:t>36</w:t>
            </w:r>
          </w:p>
        </w:tc>
        <w:tc>
          <w:tcPr>
            <w:tcW w:w="1650" w:type="dxa"/>
            <w:vAlign w:val="center"/>
          </w:tcPr>
          <w:p w:rsidR="008B12D2" w:rsidRDefault="00252178">
            <w:pPr>
              <w:jc w:val="center"/>
            </w:pPr>
            <w:r>
              <w:rPr>
                <w:color w:val="000000"/>
                <w:sz w:val="24"/>
              </w:rPr>
              <w:t>600048</w:t>
            </w:r>
          </w:p>
        </w:tc>
        <w:tc>
          <w:tcPr>
            <w:tcW w:w="1980" w:type="dxa"/>
            <w:vAlign w:val="center"/>
          </w:tcPr>
          <w:p w:rsidR="008B12D2" w:rsidRDefault="00252178">
            <w:pPr>
              <w:jc w:val="center"/>
            </w:pPr>
            <w:r>
              <w:rPr>
                <w:color w:val="000000"/>
                <w:sz w:val="24"/>
              </w:rPr>
              <w:t>保利地产</w:t>
            </w:r>
          </w:p>
        </w:tc>
        <w:tc>
          <w:tcPr>
            <w:tcW w:w="2880" w:type="dxa"/>
            <w:vAlign w:val="center"/>
          </w:tcPr>
          <w:p w:rsidR="008B12D2" w:rsidRDefault="00252178">
            <w:pPr>
              <w:jc w:val="right"/>
            </w:pPr>
            <w:r>
              <w:rPr>
                <w:color w:val="000000"/>
                <w:sz w:val="24"/>
              </w:rPr>
              <w:t>1,145,923.52</w:t>
            </w:r>
          </w:p>
        </w:tc>
        <w:tc>
          <w:tcPr>
            <w:tcW w:w="1620" w:type="dxa"/>
            <w:vAlign w:val="center"/>
          </w:tcPr>
          <w:p w:rsidR="008B12D2" w:rsidRDefault="00252178">
            <w:pPr>
              <w:jc w:val="right"/>
            </w:pPr>
            <w:r>
              <w:rPr>
                <w:color w:val="000000"/>
                <w:sz w:val="24"/>
              </w:rPr>
              <w:t>4.40</w:t>
            </w:r>
          </w:p>
        </w:tc>
      </w:tr>
      <w:tr w:rsidR="008B12D2">
        <w:tc>
          <w:tcPr>
            <w:tcW w:w="870" w:type="dxa"/>
            <w:vAlign w:val="center"/>
          </w:tcPr>
          <w:p w:rsidR="008B12D2" w:rsidRDefault="00252178">
            <w:pPr>
              <w:jc w:val="center"/>
            </w:pPr>
            <w:r>
              <w:rPr>
                <w:color w:val="000000"/>
                <w:sz w:val="24"/>
              </w:rPr>
              <w:t>37</w:t>
            </w:r>
          </w:p>
        </w:tc>
        <w:tc>
          <w:tcPr>
            <w:tcW w:w="1650" w:type="dxa"/>
            <w:vAlign w:val="center"/>
          </w:tcPr>
          <w:p w:rsidR="008B12D2" w:rsidRDefault="00252178">
            <w:pPr>
              <w:jc w:val="center"/>
            </w:pPr>
            <w:r>
              <w:rPr>
                <w:color w:val="000000"/>
                <w:sz w:val="24"/>
              </w:rPr>
              <w:t>002230</w:t>
            </w:r>
          </w:p>
        </w:tc>
        <w:tc>
          <w:tcPr>
            <w:tcW w:w="1980" w:type="dxa"/>
            <w:vAlign w:val="center"/>
          </w:tcPr>
          <w:p w:rsidR="008B12D2" w:rsidRDefault="00252178">
            <w:pPr>
              <w:jc w:val="center"/>
            </w:pPr>
            <w:r>
              <w:rPr>
                <w:color w:val="000000"/>
                <w:sz w:val="24"/>
              </w:rPr>
              <w:t>科大讯飞</w:t>
            </w:r>
          </w:p>
        </w:tc>
        <w:tc>
          <w:tcPr>
            <w:tcW w:w="2880" w:type="dxa"/>
            <w:vAlign w:val="center"/>
          </w:tcPr>
          <w:p w:rsidR="008B12D2" w:rsidRDefault="00252178">
            <w:pPr>
              <w:jc w:val="right"/>
            </w:pPr>
            <w:r>
              <w:rPr>
                <w:color w:val="000000"/>
                <w:sz w:val="24"/>
              </w:rPr>
              <w:t>1,121,817.00</w:t>
            </w:r>
          </w:p>
        </w:tc>
        <w:tc>
          <w:tcPr>
            <w:tcW w:w="1620" w:type="dxa"/>
            <w:vAlign w:val="center"/>
          </w:tcPr>
          <w:p w:rsidR="008B12D2" w:rsidRDefault="00252178">
            <w:pPr>
              <w:jc w:val="right"/>
            </w:pPr>
            <w:r>
              <w:rPr>
                <w:color w:val="000000"/>
                <w:sz w:val="24"/>
              </w:rPr>
              <w:t>4.31</w:t>
            </w:r>
          </w:p>
        </w:tc>
      </w:tr>
      <w:tr w:rsidR="008B12D2">
        <w:tc>
          <w:tcPr>
            <w:tcW w:w="870" w:type="dxa"/>
            <w:vAlign w:val="center"/>
          </w:tcPr>
          <w:p w:rsidR="008B12D2" w:rsidRDefault="00252178">
            <w:pPr>
              <w:jc w:val="center"/>
            </w:pPr>
            <w:r>
              <w:rPr>
                <w:color w:val="000000"/>
                <w:sz w:val="24"/>
              </w:rPr>
              <w:t>38</w:t>
            </w:r>
          </w:p>
        </w:tc>
        <w:tc>
          <w:tcPr>
            <w:tcW w:w="1650" w:type="dxa"/>
            <w:vAlign w:val="center"/>
          </w:tcPr>
          <w:p w:rsidR="008B12D2" w:rsidRDefault="00252178">
            <w:pPr>
              <w:jc w:val="center"/>
            </w:pPr>
            <w:r>
              <w:rPr>
                <w:color w:val="000000"/>
                <w:sz w:val="24"/>
              </w:rPr>
              <w:t>601881</w:t>
            </w:r>
          </w:p>
        </w:tc>
        <w:tc>
          <w:tcPr>
            <w:tcW w:w="1980" w:type="dxa"/>
            <w:vAlign w:val="center"/>
          </w:tcPr>
          <w:p w:rsidR="008B12D2" w:rsidRDefault="00252178">
            <w:pPr>
              <w:jc w:val="center"/>
            </w:pPr>
            <w:r>
              <w:rPr>
                <w:color w:val="000000"/>
                <w:sz w:val="24"/>
              </w:rPr>
              <w:t>中国银河</w:t>
            </w:r>
          </w:p>
        </w:tc>
        <w:tc>
          <w:tcPr>
            <w:tcW w:w="2880" w:type="dxa"/>
            <w:vAlign w:val="center"/>
          </w:tcPr>
          <w:p w:rsidR="008B12D2" w:rsidRDefault="00252178">
            <w:pPr>
              <w:jc w:val="right"/>
            </w:pPr>
            <w:r>
              <w:rPr>
                <w:color w:val="000000"/>
                <w:sz w:val="24"/>
              </w:rPr>
              <w:t>1,111,152.00</w:t>
            </w:r>
          </w:p>
        </w:tc>
        <w:tc>
          <w:tcPr>
            <w:tcW w:w="1620" w:type="dxa"/>
            <w:vAlign w:val="center"/>
          </w:tcPr>
          <w:p w:rsidR="008B12D2" w:rsidRDefault="00252178">
            <w:pPr>
              <w:jc w:val="right"/>
            </w:pPr>
            <w:r>
              <w:rPr>
                <w:color w:val="000000"/>
                <w:sz w:val="24"/>
              </w:rPr>
              <w:t>4.26</w:t>
            </w:r>
          </w:p>
        </w:tc>
      </w:tr>
      <w:tr w:rsidR="008B12D2">
        <w:tc>
          <w:tcPr>
            <w:tcW w:w="870" w:type="dxa"/>
            <w:vAlign w:val="center"/>
          </w:tcPr>
          <w:p w:rsidR="008B12D2" w:rsidRDefault="00252178">
            <w:pPr>
              <w:jc w:val="center"/>
            </w:pPr>
            <w:r>
              <w:rPr>
                <w:color w:val="000000"/>
                <w:sz w:val="24"/>
              </w:rPr>
              <w:t>39</w:t>
            </w:r>
          </w:p>
        </w:tc>
        <w:tc>
          <w:tcPr>
            <w:tcW w:w="1650" w:type="dxa"/>
            <w:vAlign w:val="center"/>
          </w:tcPr>
          <w:p w:rsidR="008B12D2" w:rsidRDefault="00252178">
            <w:pPr>
              <w:jc w:val="center"/>
            </w:pPr>
            <w:r>
              <w:rPr>
                <w:color w:val="000000"/>
                <w:sz w:val="24"/>
              </w:rPr>
              <w:t>600999</w:t>
            </w:r>
          </w:p>
        </w:tc>
        <w:tc>
          <w:tcPr>
            <w:tcW w:w="1980" w:type="dxa"/>
            <w:vAlign w:val="center"/>
          </w:tcPr>
          <w:p w:rsidR="008B12D2" w:rsidRDefault="00252178">
            <w:pPr>
              <w:jc w:val="center"/>
            </w:pPr>
            <w:r>
              <w:rPr>
                <w:color w:val="000000"/>
                <w:sz w:val="24"/>
              </w:rPr>
              <w:t>招商证券</w:t>
            </w:r>
          </w:p>
        </w:tc>
        <w:tc>
          <w:tcPr>
            <w:tcW w:w="2880" w:type="dxa"/>
            <w:vAlign w:val="center"/>
          </w:tcPr>
          <w:p w:rsidR="008B12D2" w:rsidRDefault="00252178">
            <w:pPr>
              <w:jc w:val="right"/>
            </w:pPr>
            <w:r>
              <w:rPr>
                <w:color w:val="000000"/>
                <w:sz w:val="24"/>
              </w:rPr>
              <w:t>1,110,454.00</w:t>
            </w:r>
          </w:p>
        </w:tc>
        <w:tc>
          <w:tcPr>
            <w:tcW w:w="1620" w:type="dxa"/>
            <w:vAlign w:val="center"/>
          </w:tcPr>
          <w:p w:rsidR="008B12D2" w:rsidRDefault="00252178">
            <w:pPr>
              <w:jc w:val="right"/>
            </w:pPr>
            <w:r>
              <w:rPr>
                <w:color w:val="000000"/>
                <w:sz w:val="24"/>
              </w:rPr>
              <w:t>4.26</w:t>
            </w:r>
          </w:p>
        </w:tc>
      </w:tr>
      <w:tr w:rsidR="008B12D2">
        <w:tc>
          <w:tcPr>
            <w:tcW w:w="870" w:type="dxa"/>
            <w:vAlign w:val="center"/>
          </w:tcPr>
          <w:p w:rsidR="008B12D2" w:rsidRDefault="00252178">
            <w:pPr>
              <w:jc w:val="center"/>
            </w:pPr>
            <w:r>
              <w:rPr>
                <w:color w:val="000000"/>
                <w:sz w:val="24"/>
              </w:rPr>
              <w:t>40</w:t>
            </w:r>
          </w:p>
        </w:tc>
        <w:tc>
          <w:tcPr>
            <w:tcW w:w="1650" w:type="dxa"/>
            <w:vAlign w:val="center"/>
          </w:tcPr>
          <w:p w:rsidR="008B12D2" w:rsidRDefault="00252178">
            <w:pPr>
              <w:jc w:val="center"/>
            </w:pPr>
            <w:r>
              <w:rPr>
                <w:color w:val="000000"/>
                <w:sz w:val="24"/>
              </w:rPr>
              <w:t>000049</w:t>
            </w:r>
          </w:p>
        </w:tc>
        <w:tc>
          <w:tcPr>
            <w:tcW w:w="1980" w:type="dxa"/>
            <w:vAlign w:val="center"/>
          </w:tcPr>
          <w:p w:rsidR="008B12D2" w:rsidRDefault="00252178">
            <w:pPr>
              <w:jc w:val="center"/>
            </w:pPr>
            <w:r>
              <w:rPr>
                <w:color w:val="000000"/>
                <w:sz w:val="24"/>
              </w:rPr>
              <w:t>德赛电池</w:t>
            </w:r>
          </w:p>
        </w:tc>
        <w:tc>
          <w:tcPr>
            <w:tcW w:w="2880" w:type="dxa"/>
            <w:vAlign w:val="center"/>
          </w:tcPr>
          <w:p w:rsidR="008B12D2" w:rsidRDefault="00252178">
            <w:pPr>
              <w:jc w:val="right"/>
            </w:pPr>
            <w:r>
              <w:rPr>
                <w:color w:val="000000"/>
                <w:sz w:val="24"/>
              </w:rPr>
              <w:t>1,097,902.00</w:t>
            </w:r>
          </w:p>
        </w:tc>
        <w:tc>
          <w:tcPr>
            <w:tcW w:w="1620" w:type="dxa"/>
            <w:vAlign w:val="center"/>
          </w:tcPr>
          <w:p w:rsidR="008B12D2" w:rsidRDefault="00252178">
            <w:pPr>
              <w:jc w:val="right"/>
            </w:pPr>
            <w:r>
              <w:rPr>
                <w:color w:val="000000"/>
                <w:sz w:val="24"/>
              </w:rPr>
              <w:t>4.21</w:t>
            </w:r>
          </w:p>
        </w:tc>
      </w:tr>
      <w:tr w:rsidR="008B12D2">
        <w:tc>
          <w:tcPr>
            <w:tcW w:w="870" w:type="dxa"/>
            <w:vAlign w:val="center"/>
          </w:tcPr>
          <w:p w:rsidR="008B12D2" w:rsidRDefault="00252178">
            <w:pPr>
              <w:jc w:val="center"/>
            </w:pPr>
            <w:r>
              <w:rPr>
                <w:color w:val="000000"/>
                <w:sz w:val="24"/>
              </w:rPr>
              <w:t>41</w:t>
            </w:r>
          </w:p>
        </w:tc>
        <w:tc>
          <w:tcPr>
            <w:tcW w:w="1650" w:type="dxa"/>
            <w:vAlign w:val="center"/>
          </w:tcPr>
          <w:p w:rsidR="008B12D2" w:rsidRDefault="00252178">
            <w:pPr>
              <w:jc w:val="center"/>
            </w:pPr>
            <w:r>
              <w:rPr>
                <w:color w:val="000000"/>
                <w:sz w:val="24"/>
              </w:rPr>
              <w:t>002129</w:t>
            </w:r>
          </w:p>
        </w:tc>
        <w:tc>
          <w:tcPr>
            <w:tcW w:w="1980" w:type="dxa"/>
            <w:vAlign w:val="center"/>
          </w:tcPr>
          <w:p w:rsidR="008B12D2" w:rsidRDefault="00252178">
            <w:pPr>
              <w:jc w:val="center"/>
            </w:pPr>
            <w:r>
              <w:rPr>
                <w:color w:val="000000"/>
                <w:sz w:val="24"/>
              </w:rPr>
              <w:t>中环股份</w:t>
            </w:r>
          </w:p>
        </w:tc>
        <w:tc>
          <w:tcPr>
            <w:tcW w:w="2880" w:type="dxa"/>
            <w:vAlign w:val="center"/>
          </w:tcPr>
          <w:p w:rsidR="008B12D2" w:rsidRDefault="00252178">
            <w:pPr>
              <w:jc w:val="right"/>
            </w:pPr>
            <w:r>
              <w:rPr>
                <w:color w:val="000000"/>
                <w:sz w:val="24"/>
              </w:rPr>
              <w:t>1,062,905.00</w:t>
            </w:r>
          </w:p>
        </w:tc>
        <w:tc>
          <w:tcPr>
            <w:tcW w:w="1620" w:type="dxa"/>
            <w:vAlign w:val="center"/>
          </w:tcPr>
          <w:p w:rsidR="008B12D2" w:rsidRDefault="00252178">
            <w:pPr>
              <w:jc w:val="right"/>
            </w:pPr>
            <w:r>
              <w:rPr>
                <w:color w:val="000000"/>
                <w:sz w:val="24"/>
              </w:rPr>
              <w:t>4.08</w:t>
            </w:r>
          </w:p>
        </w:tc>
      </w:tr>
      <w:tr w:rsidR="008B12D2">
        <w:tc>
          <w:tcPr>
            <w:tcW w:w="870" w:type="dxa"/>
            <w:vAlign w:val="center"/>
          </w:tcPr>
          <w:p w:rsidR="008B12D2" w:rsidRDefault="00252178">
            <w:pPr>
              <w:jc w:val="center"/>
            </w:pPr>
            <w:r>
              <w:rPr>
                <w:color w:val="000000"/>
                <w:sz w:val="24"/>
              </w:rPr>
              <w:t>42</w:t>
            </w:r>
          </w:p>
        </w:tc>
        <w:tc>
          <w:tcPr>
            <w:tcW w:w="1650" w:type="dxa"/>
            <w:vAlign w:val="center"/>
          </w:tcPr>
          <w:p w:rsidR="008B12D2" w:rsidRDefault="00252178">
            <w:pPr>
              <w:jc w:val="center"/>
            </w:pPr>
            <w:r>
              <w:rPr>
                <w:color w:val="000000"/>
                <w:sz w:val="24"/>
              </w:rPr>
              <w:t>002405</w:t>
            </w:r>
          </w:p>
        </w:tc>
        <w:tc>
          <w:tcPr>
            <w:tcW w:w="1980" w:type="dxa"/>
            <w:vAlign w:val="center"/>
          </w:tcPr>
          <w:p w:rsidR="008B12D2" w:rsidRDefault="00252178">
            <w:pPr>
              <w:jc w:val="center"/>
            </w:pPr>
            <w:r>
              <w:rPr>
                <w:color w:val="000000"/>
                <w:sz w:val="24"/>
              </w:rPr>
              <w:t>四维图新</w:t>
            </w:r>
          </w:p>
        </w:tc>
        <w:tc>
          <w:tcPr>
            <w:tcW w:w="2880" w:type="dxa"/>
            <w:vAlign w:val="center"/>
          </w:tcPr>
          <w:p w:rsidR="008B12D2" w:rsidRDefault="00252178">
            <w:pPr>
              <w:jc w:val="right"/>
            </w:pPr>
            <w:r>
              <w:rPr>
                <w:color w:val="000000"/>
                <w:sz w:val="24"/>
              </w:rPr>
              <w:t>1,057,856.10</w:t>
            </w:r>
          </w:p>
        </w:tc>
        <w:tc>
          <w:tcPr>
            <w:tcW w:w="1620" w:type="dxa"/>
            <w:vAlign w:val="center"/>
          </w:tcPr>
          <w:p w:rsidR="008B12D2" w:rsidRDefault="00252178">
            <w:pPr>
              <w:jc w:val="right"/>
            </w:pPr>
            <w:r>
              <w:rPr>
                <w:color w:val="000000"/>
                <w:sz w:val="24"/>
              </w:rPr>
              <w:t>4.06</w:t>
            </w:r>
          </w:p>
        </w:tc>
      </w:tr>
      <w:tr w:rsidR="008B12D2">
        <w:tc>
          <w:tcPr>
            <w:tcW w:w="870" w:type="dxa"/>
            <w:vAlign w:val="center"/>
          </w:tcPr>
          <w:p w:rsidR="008B12D2" w:rsidRDefault="00252178">
            <w:pPr>
              <w:jc w:val="center"/>
            </w:pPr>
            <w:r>
              <w:rPr>
                <w:color w:val="000000"/>
                <w:sz w:val="24"/>
              </w:rPr>
              <w:t>43</w:t>
            </w:r>
          </w:p>
        </w:tc>
        <w:tc>
          <w:tcPr>
            <w:tcW w:w="1650" w:type="dxa"/>
            <w:vAlign w:val="center"/>
          </w:tcPr>
          <w:p w:rsidR="008B12D2" w:rsidRDefault="00252178">
            <w:pPr>
              <w:jc w:val="center"/>
            </w:pPr>
            <w:r>
              <w:rPr>
                <w:color w:val="000000"/>
                <w:sz w:val="24"/>
              </w:rPr>
              <w:t>300036</w:t>
            </w:r>
          </w:p>
        </w:tc>
        <w:tc>
          <w:tcPr>
            <w:tcW w:w="1980" w:type="dxa"/>
            <w:vAlign w:val="center"/>
          </w:tcPr>
          <w:p w:rsidR="008B12D2" w:rsidRDefault="00252178">
            <w:pPr>
              <w:jc w:val="center"/>
            </w:pPr>
            <w:r>
              <w:rPr>
                <w:color w:val="000000"/>
                <w:sz w:val="24"/>
              </w:rPr>
              <w:t>超图软件</w:t>
            </w:r>
          </w:p>
        </w:tc>
        <w:tc>
          <w:tcPr>
            <w:tcW w:w="2880" w:type="dxa"/>
            <w:vAlign w:val="center"/>
          </w:tcPr>
          <w:p w:rsidR="008B12D2" w:rsidRDefault="00252178">
            <w:pPr>
              <w:jc w:val="right"/>
            </w:pPr>
            <w:r>
              <w:rPr>
                <w:color w:val="000000"/>
                <w:sz w:val="24"/>
              </w:rPr>
              <w:t>1,046,362.00</w:t>
            </w:r>
          </w:p>
        </w:tc>
        <w:tc>
          <w:tcPr>
            <w:tcW w:w="1620" w:type="dxa"/>
            <w:vAlign w:val="center"/>
          </w:tcPr>
          <w:p w:rsidR="008B12D2" w:rsidRDefault="00252178">
            <w:pPr>
              <w:jc w:val="right"/>
            </w:pPr>
            <w:r>
              <w:rPr>
                <w:color w:val="000000"/>
                <w:sz w:val="24"/>
              </w:rPr>
              <w:t>4.02</w:t>
            </w:r>
          </w:p>
        </w:tc>
      </w:tr>
      <w:tr w:rsidR="008B12D2">
        <w:tc>
          <w:tcPr>
            <w:tcW w:w="870" w:type="dxa"/>
            <w:vAlign w:val="center"/>
          </w:tcPr>
          <w:p w:rsidR="008B12D2" w:rsidRDefault="00252178">
            <w:pPr>
              <w:jc w:val="center"/>
            </w:pPr>
            <w:r>
              <w:rPr>
                <w:color w:val="000000"/>
                <w:sz w:val="24"/>
              </w:rPr>
              <w:t>44</w:t>
            </w:r>
          </w:p>
        </w:tc>
        <w:tc>
          <w:tcPr>
            <w:tcW w:w="1650" w:type="dxa"/>
            <w:vAlign w:val="center"/>
          </w:tcPr>
          <w:p w:rsidR="008B12D2" w:rsidRDefault="00252178">
            <w:pPr>
              <w:jc w:val="center"/>
            </w:pPr>
            <w:r>
              <w:rPr>
                <w:color w:val="000000"/>
                <w:sz w:val="24"/>
              </w:rPr>
              <w:t>600000</w:t>
            </w:r>
          </w:p>
        </w:tc>
        <w:tc>
          <w:tcPr>
            <w:tcW w:w="1980" w:type="dxa"/>
            <w:vAlign w:val="center"/>
          </w:tcPr>
          <w:p w:rsidR="008B12D2" w:rsidRDefault="00252178">
            <w:pPr>
              <w:jc w:val="center"/>
            </w:pPr>
            <w:r>
              <w:rPr>
                <w:color w:val="000000"/>
                <w:sz w:val="24"/>
              </w:rPr>
              <w:t>浦发银行</w:t>
            </w:r>
          </w:p>
        </w:tc>
        <w:tc>
          <w:tcPr>
            <w:tcW w:w="2880" w:type="dxa"/>
            <w:vAlign w:val="center"/>
          </w:tcPr>
          <w:p w:rsidR="008B12D2" w:rsidRDefault="00252178">
            <w:pPr>
              <w:jc w:val="right"/>
            </w:pPr>
            <w:r>
              <w:rPr>
                <w:color w:val="000000"/>
                <w:sz w:val="24"/>
              </w:rPr>
              <w:t>955,335.00</w:t>
            </w:r>
          </w:p>
        </w:tc>
        <w:tc>
          <w:tcPr>
            <w:tcW w:w="1620" w:type="dxa"/>
            <w:vAlign w:val="center"/>
          </w:tcPr>
          <w:p w:rsidR="008B12D2" w:rsidRDefault="00252178">
            <w:pPr>
              <w:jc w:val="right"/>
            </w:pPr>
            <w:r>
              <w:rPr>
                <w:color w:val="000000"/>
                <w:sz w:val="24"/>
              </w:rPr>
              <w:t>3.67</w:t>
            </w:r>
          </w:p>
        </w:tc>
      </w:tr>
      <w:tr w:rsidR="008B12D2">
        <w:tc>
          <w:tcPr>
            <w:tcW w:w="870" w:type="dxa"/>
            <w:vAlign w:val="center"/>
          </w:tcPr>
          <w:p w:rsidR="008B12D2" w:rsidRDefault="00252178">
            <w:pPr>
              <w:jc w:val="center"/>
            </w:pPr>
            <w:r>
              <w:rPr>
                <w:color w:val="000000"/>
                <w:sz w:val="24"/>
              </w:rPr>
              <w:t>45</w:t>
            </w:r>
          </w:p>
        </w:tc>
        <w:tc>
          <w:tcPr>
            <w:tcW w:w="1650" w:type="dxa"/>
            <w:vAlign w:val="center"/>
          </w:tcPr>
          <w:p w:rsidR="008B12D2" w:rsidRDefault="00252178">
            <w:pPr>
              <w:jc w:val="center"/>
            </w:pPr>
            <w:r>
              <w:rPr>
                <w:color w:val="000000"/>
                <w:sz w:val="24"/>
              </w:rPr>
              <w:t>603127</w:t>
            </w:r>
          </w:p>
        </w:tc>
        <w:tc>
          <w:tcPr>
            <w:tcW w:w="1980" w:type="dxa"/>
            <w:vAlign w:val="center"/>
          </w:tcPr>
          <w:p w:rsidR="008B12D2" w:rsidRDefault="00252178">
            <w:pPr>
              <w:jc w:val="center"/>
            </w:pPr>
            <w:r>
              <w:rPr>
                <w:color w:val="000000"/>
                <w:sz w:val="24"/>
              </w:rPr>
              <w:t>昭衍新药</w:t>
            </w:r>
          </w:p>
        </w:tc>
        <w:tc>
          <w:tcPr>
            <w:tcW w:w="2880" w:type="dxa"/>
            <w:vAlign w:val="center"/>
          </w:tcPr>
          <w:p w:rsidR="008B12D2" w:rsidRDefault="00252178">
            <w:pPr>
              <w:jc w:val="right"/>
            </w:pPr>
            <w:r>
              <w:rPr>
                <w:color w:val="000000"/>
                <w:sz w:val="24"/>
              </w:rPr>
              <w:t>950,880.00</w:t>
            </w:r>
          </w:p>
        </w:tc>
        <w:tc>
          <w:tcPr>
            <w:tcW w:w="1620" w:type="dxa"/>
            <w:vAlign w:val="center"/>
          </w:tcPr>
          <w:p w:rsidR="008B12D2" w:rsidRDefault="00252178">
            <w:pPr>
              <w:jc w:val="right"/>
            </w:pPr>
            <w:r>
              <w:rPr>
                <w:color w:val="000000"/>
                <w:sz w:val="24"/>
              </w:rPr>
              <w:t>3.65</w:t>
            </w:r>
          </w:p>
        </w:tc>
      </w:tr>
      <w:tr w:rsidR="008B12D2">
        <w:tc>
          <w:tcPr>
            <w:tcW w:w="870" w:type="dxa"/>
            <w:vAlign w:val="center"/>
          </w:tcPr>
          <w:p w:rsidR="008B12D2" w:rsidRDefault="00252178">
            <w:pPr>
              <w:jc w:val="center"/>
            </w:pPr>
            <w:r>
              <w:rPr>
                <w:color w:val="000000"/>
                <w:sz w:val="24"/>
              </w:rPr>
              <w:t>46</w:t>
            </w:r>
          </w:p>
        </w:tc>
        <w:tc>
          <w:tcPr>
            <w:tcW w:w="1650" w:type="dxa"/>
            <w:vAlign w:val="center"/>
          </w:tcPr>
          <w:p w:rsidR="008B12D2" w:rsidRDefault="00252178">
            <w:pPr>
              <w:jc w:val="center"/>
            </w:pPr>
            <w:r>
              <w:rPr>
                <w:color w:val="000000"/>
                <w:sz w:val="24"/>
              </w:rPr>
              <w:t>002371</w:t>
            </w:r>
          </w:p>
        </w:tc>
        <w:tc>
          <w:tcPr>
            <w:tcW w:w="1980" w:type="dxa"/>
            <w:vAlign w:val="center"/>
          </w:tcPr>
          <w:p w:rsidR="008B12D2" w:rsidRDefault="00252178">
            <w:pPr>
              <w:jc w:val="center"/>
            </w:pPr>
            <w:r>
              <w:rPr>
                <w:color w:val="000000"/>
                <w:sz w:val="24"/>
              </w:rPr>
              <w:t>北方华创</w:t>
            </w:r>
          </w:p>
        </w:tc>
        <w:tc>
          <w:tcPr>
            <w:tcW w:w="2880" w:type="dxa"/>
            <w:vAlign w:val="center"/>
          </w:tcPr>
          <w:p w:rsidR="008B12D2" w:rsidRDefault="00252178">
            <w:pPr>
              <w:jc w:val="right"/>
            </w:pPr>
            <w:r>
              <w:rPr>
                <w:color w:val="000000"/>
                <w:sz w:val="24"/>
              </w:rPr>
              <w:t>946,323.00</w:t>
            </w:r>
          </w:p>
        </w:tc>
        <w:tc>
          <w:tcPr>
            <w:tcW w:w="1620" w:type="dxa"/>
            <w:vAlign w:val="center"/>
          </w:tcPr>
          <w:p w:rsidR="008B12D2" w:rsidRDefault="00252178">
            <w:pPr>
              <w:jc w:val="right"/>
            </w:pPr>
            <w:r>
              <w:rPr>
                <w:color w:val="000000"/>
                <w:sz w:val="24"/>
              </w:rPr>
              <w:t>3.63</w:t>
            </w:r>
          </w:p>
        </w:tc>
      </w:tr>
      <w:tr w:rsidR="008B12D2">
        <w:tc>
          <w:tcPr>
            <w:tcW w:w="870" w:type="dxa"/>
            <w:vAlign w:val="center"/>
          </w:tcPr>
          <w:p w:rsidR="008B12D2" w:rsidRDefault="00252178">
            <w:pPr>
              <w:jc w:val="center"/>
            </w:pPr>
            <w:r>
              <w:rPr>
                <w:color w:val="000000"/>
                <w:sz w:val="24"/>
              </w:rPr>
              <w:t>47</w:t>
            </w:r>
          </w:p>
        </w:tc>
        <w:tc>
          <w:tcPr>
            <w:tcW w:w="1650" w:type="dxa"/>
            <w:vAlign w:val="center"/>
          </w:tcPr>
          <w:p w:rsidR="008B12D2" w:rsidRDefault="00252178">
            <w:pPr>
              <w:jc w:val="center"/>
            </w:pPr>
            <w:r>
              <w:rPr>
                <w:color w:val="000000"/>
                <w:sz w:val="24"/>
              </w:rPr>
              <w:t>002475</w:t>
            </w:r>
          </w:p>
        </w:tc>
        <w:tc>
          <w:tcPr>
            <w:tcW w:w="1980" w:type="dxa"/>
            <w:vAlign w:val="center"/>
          </w:tcPr>
          <w:p w:rsidR="008B12D2" w:rsidRDefault="00252178">
            <w:pPr>
              <w:jc w:val="center"/>
            </w:pPr>
            <w:r>
              <w:rPr>
                <w:color w:val="000000"/>
                <w:sz w:val="24"/>
              </w:rPr>
              <w:t>立讯精密</w:t>
            </w:r>
          </w:p>
        </w:tc>
        <w:tc>
          <w:tcPr>
            <w:tcW w:w="2880" w:type="dxa"/>
            <w:vAlign w:val="center"/>
          </w:tcPr>
          <w:p w:rsidR="008B12D2" w:rsidRDefault="00252178">
            <w:pPr>
              <w:jc w:val="right"/>
            </w:pPr>
            <w:r>
              <w:rPr>
                <w:color w:val="000000"/>
                <w:sz w:val="24"/>
              </w:rPr>
              <w:t>939,508.00</w:t>
            </w:r>
          </w:p>
        </w:tc>
        <w:tc>
          <w:tcPr>
            <w:tcW w:w="1620" w:type="dxa"/>
            <w:vAlign w:val="center"/>
          </w:tcPr>
          <w:p w:rsidR="008B12D2" w:rsidRDefault="00252178">
            <w:pPr>
              <w:jc w:val="right"/>
            </w:pPr>
            <w:r>
              <w:rPr>
                <w:color w:val="000000"/>
                <w:sz w:val="24"/>
              </w:rPr>
              <w:t>3.61</w:t>
            </w:r>
          </w:p>
        </w:tc>
      </w:tr>
      <w:tr w:rsidR="008B12D2">
        <w:tc>
          <w:tcPr>
            <w:tcW w:w="870" w:type="dxa"/>
            <w:vAlign w:val="center"/>
          </w:tcPr>
          <w:p w:rsidR="008B12D2" w:rsidRDefault="00252178">
            <w:pPr>
              <w:jc w:val="center"/>
            </w:pPr>
            <w:r>
              <w:rPr>
                <w:color w:val="000000"/>
                <w:sz w:val="24"/>
              </w:rPr>
              <w:t>48</w:t>
            </w:r>
          </w:p>
        </w:tc>
        <w:tc>
          <w:tcPr>
            <w:tcW w:w="1650" w:type="dxa"/>
            <w:vAlign w:val="center"/>
          </w:tcPr>
          <w:p w:rsidR="008B12D2" w:rsidRDefault="00252178">
            <w:pPr>
              <w:jc w:val="center"/>
            </w:pPr>
            <w:r>
              <w:rPr>
                <w:color w:val="000000"/>
                <w:sz w:val="24"/>
              </w:rPr>
              <w:t>002500</w:t>
            </w:r>
          </w:p>
        </w:tc>
        <w:tc>
          <w:tcPr>
            <w:tcW w:w="1980" w:type="dxa"/>
            <w:vAlign w:val="center"/>
          </w:tcPr>
          <w:p w:rsidR="008B12D2" w:rsidRDefault="00252178">
            <w:pPr>
              <w:jc w:val="center"/>
            </w:pPr>
            <w:r>
              <w:rPr>
                <w:color w:val="000000"/>
                <w:sz w:val="24"/>
              </w:rPr>
              <w:t>山西证券</w:t>
            </w:r>
          </w:p>
        </w:tc>
        <w:tc>
          <w:tcPr>
            <w:tcW w:w="2880" w:type="dxa"/>
            <w:vAlign w:val="center"/>
          </w:tcPr>
          <w:p w:rsidR="008B12D2" w:rsidRDefault="00252178">
            <w:pPr>
              <w:jc w:val="right"/>
            </w:pPr>
            <w:r>
              <w:rPr>
                <w:color w:val="000000"/>
                <w:sz w:val="24"/>
              </w:rPr>
              <w:t>913,595.92</w:t>
            </w:r>
          </w:p>
        </w:tc>
        <w:tc>
          <w:tcPr>
            <w:tcW w:w="1620" w:type="dxa"/>
            <w:vAlign w:val="center"/>
          </w:tcPr>
          <w:p w:rsidR="008B12D2" w:rsidRDefault="00252178">
            <w:pPr>
              <w:jc w:val="right"/>
            </w:pPr>
            <w:r>
              <w:rPr>
                <w:color w:val="000000"/>
                <w:sz w:val="24"/>
              </w:rPr>
              <w:t>3.51</w:t>
            </w:r>
          </w:p>
        </w:tc>
      </w:tr>
      <w:tr w:rsidR="008B12D2">
        <w:tc>
          <w:tcPr>
            <w:tcW w:w="870" w:type="dxa"/>
            <w:vAlign w:val="center"/>
          </w:tcPr>
          <w:p w:rsidR="008B12D2" w:rsidRDefault="00252178">
            <w:pPr>
              <w:jc w:val="center"/>
            </w:pPr>
            <w:r>
              <w:rPr>
                <w:color w:val="000000"/>
                <w:sz w:val="24"/>
              </w:rPr>
              <w:lastRenderedPageBreak/>
              <w:t>49</w:t>
            </w:r>
          </w:p>
        </w:tc>
        <w:tc>
          <w:tcPr>
            <w:tcW w:w="1650" w:type="dxa"/>
            <w:vAlign w:val="center"/>
          </w:tcPr>
          <w:p w:rsidR="008B12D2" w:rsidRDefault="00252178">
            <w:pPr>
              <w:jc w:val="center"/>
            </w:pPr>
            <w:r>
              <w:rPr>
                <w:color w:val="000000"/>
                <w:sz w:val="24"/>
              </w:rPr>
              <w:t>002796</w:t>
            </w:r>
          </w:p>
        </w:tc>
        <w:tc>
          <w:tcPr>
            <w:tcW w:w="1980" w:type="dxa"/>
            <w:vAlign w:val="center"/>
          </w:tcPr>
          <w:p w:rsidR="008B12D2" w:rsidRDefault="00252178">
            <w:pPr>
              <w:jc w:val="center"/>
            </w:pPr>
            <w:r>
              <w:rPr>
                <w:color w:val="000000"/>
                <w:sz w:val="24"/>
              </w:rPr>
              <w:t>世嘉科技</w:t>
            </w:r>
          </w:p>
        </w:tc>
        <w:tc>
          <w:tcPr>
            <w:tcW w:w="2880" w:type="dxa"/>
            <w:vAlign w:val="center"/>
          </w:tcPr>
          <w:p w:rsidR="008B12D2" w:rsidRDefault="00252178">
            <w:pPr>
              <w:jc w:val="right"/>
            </w:pPr>
            <w:r>
              <w:rPr>
                <w:color w:val="000000"/>
                <w:sz w:val="24"/>
              </w:rPr>
              <w:t>910,673.00</w:t>
            </w:r>
          </w:p>
        </w:tc>
        <w:tc>
          <w:tcPr>
            <w:tcW w:w="1620" w:type="dxa"/>
            <w:vAlign w:val="center"/>
          </w:tcPr>
          <w:p w:rsidR="008B12D2" w:rsidRDefault="00252178">
            <w:pPr>
              <w:jc w:val="right"/>
            </w:pPr>
            <w:r>
              <w:rPr>
                <w:color w:val="000000"/>
                <w:sz w:val="24"/>
              </w:rPr>
              <w:t>3.50</w:t>
            </w:r>
          </w:p>
        </w:tc>
      </w:tr>
      <w:tr w:rsidR="008B12D2">
        <w:tc>
          <w:tcPr>
            <w:tcW w:w="870" w:type="dxa"/>
            <w:vAlign w:val="center"/>
          </w:tcPr>
          <w:p w:rsidR="008B12D2" w:rsidRDefault="00252178">
            <w:pPr>
              <w:jc w:val="center"/>
            </w:pPr>
            <w:r>
              <w:rPr>
                <w:color w:val="000000"/>
                <w:sz w:val="24"/>
              </w:rPr>
              <w:t>50</w:t>
            </w:r>
          </w:p>
        </w:tc>
        <w:tc>
          <w:tcPr>
            <w:tcW w:w="1650" w:type="dxa"/>
            <w:vAlign w:val="center"/>
          </w:tcPr>
          <w:p w:rsidR="008B12D2" w:rsidRDefault="00252178">
            <w:pPr>
              <w:jc w:val="center"/>
            </w:pPr>
            <w:r>
              <w:rPr>
                <w:color w:val="000000"/>
                <w:sz w:val="24"/>
              </w:rPr>
              <w:t>000002</w:t>
            </w:r>
          </w:p>
        </w:tc>
        <w:tc>
          <w:tcPr>
            <w:tcW w:w="1980" w:type="dxa"/>
            <w:vAlign w:val="center"/>
          </w:tcPr>
          <w:p w:rsidR="008B12D2" w:rsidRDefault="00252178">
            <w:pPr>
              <w:jc w:val="center"/>
            </w:pPr>
            <w:r>
              <w:rPr>
                <w:color w:val="000000"/>
                <w:sz w:val="24"/>
              </w:rPr>
              <w:t>万科</w:t>
            </w:r>
            <w:r>
              <w:rPr>
                <w:color w:val="000000"/>
                <w:sz w:val="24"/>
              </w:rPr>
              <w:t>A</w:t>
            </w:r>
          </w:p>
        </w:tc>
        <w:tc>
          <w:tcPr>
            <w:tcW w:w="2880" w:type="dxa"/>
            <w:vAlign w:val="center"/>
          </w:tcPr>
          <w:p w:rsidR="008B12D2" w:rsidRDefault="00252178">
            <w:pPr>
              <w:jc w:val="right"/>
            </w:pPr>
            <w:r>
              <w:rPr>
                <w:color w:val="000000"/>
                <w:sz w:val="24"/>
              </w:rPr>
              <w:t>909,908.00</w:t>
            </w:r>
          </w:p>
        </w:tc>
        <w:tc>
          <w:tcPr>
            <w:tcW w:w="1620" w:type="dxa"/>
            <w:vAlign w:val="center"/>
          </w:tcPr>
          <w:p w:rsidR="008B12D2" w:rsidRDefault="00252178">
            <w:pPr>
              <w:jc w:val="right"/>
            </w:pPr>
            <w:r>
              <w:rPr>
                <w:color w:val="000000"/>
                <w:sz w:val="24"/>
              </w:rPr>
              <w:t>3.49</w:t>
            </w:r>
          </w:p>
        </w:tc>
      </w:tr>
      <w:tr w:rsidR="008B12D2">
        <w:tc>
          <w:tcPr>
            <w:tcW w:w="870" w:type="dxa"/>
            <w:vAlign w:val="center"/>
          </w:tcPr>
          <w:p w:rsidR="008B12D2" w:rsidRDefault="00252178">
            <w:pPr>
              <w:jc w:val="center"/>
            </w:pPr>
            <w:r>
              <w:rPr>
                <w:color w:val="000000"/>
                <w:sz w:val="24"/>
              </w:rPr>
              <w:t>51</w:t>
            </w:r>
          </w:p>
        </w:tc>
        <w:tc>
          <w:tcPr>
            <w:tcW w:w="1650" w:type="dxa"/>
            <w:vAlign w:val="center"/>
          </w:tcPr>
          <w:p w:rsidR="008B12D2" w:rsidRDefault="00252178">
            <w:pPr>
              <w:jc w:val="center"/>
            </w:pPr>
            <w:r>
              <w:rPr>
                <w:color w:val="000000"/>
                <w:sz w:val="24"/>
              </w:rPr>
              <w:t>603160</w:t>
            </w:r>
          </w:p>
        </w:tc>
        <w:tc>
          <w:tcPr>
            <w:tcW w:w="1980" w:type="dxa"/>
            <w:vAlign w:val="center"/>
          </w:tcPr>
          <w:p w:rsidR="008B12D2" w:rsidRDefault="00252178">
            <w:pPr>
              <w:jc w:val="center"/>
            </w:pPr>
            <w:r>
              <w:rPr>
                <w:color w:val="000000"/>
                <w:sz w:val="24"/>
              </w:rPr>
              <w:t>汇顶科技</w:t>
            </w:r>
          </w:p>
        </w:tc>
        <w:tc>
          <w:tcPr>
            <w:tcW w:w="2880" w:type="dxa"/>
            <w:vAlign w:val="center"/>
          </w:tcPr>
          <w:p w:rsidR="008B12D2" w:rsidRDefault="00252178">
            <w:pPr>
              <w:jc w:val="right"/>
            </w:pPr>
            <w:r>
              <w:rPr>
                <w:color w:val="000000"/>
                <w:sz w:val="24"/>
              </w:rPr>
              <w:t>887,446.00</w:t>
            </w:r>
          </w:p>
        </w:tc>
        <w:tc>
          <w:tcPr>
            <w:tcW w:w="1620" w:type="dxa"/>
            <w:vAlign w:val="center"/>
          </w:tcPr>
          <w:p w:rsidR="008B12D2" w:rsidRDefault="00252178">
            <w:pPr>
              <w:jc w:val="right"/>
            </w:pPr>
            <w:r>
              <w:rPr>
                <w:color w:val="000000"/>
                <w:sz w:val="24"/>
              </w:rPr>
              <w:t>3.41</w:t>
            </w:r>
          </w:p>
        </w:tc>
      </w:tr>
      <w:tr w:rsidR="008B12D2">
        <w:tc>
          <w:tcPr>
            <w:tcW w:w="870" w:type="dxa"/>
            <w:vAlign w:val="center"/>
          </w:tcPr>
          <w:p w:rsidR="008B12D2" w:rsidRDefault="00252178">
            <w:pPr>
              <w:jc w:val="center"/>
            </w:pPr>
            <w:r>
              <w:rPr>
                <w:color w:val="000000"/>
                <w:sz w:val="24"/>
              </w:rPr>
              <w:t>52</w:t>
            </w:r>
          </w:p>
        </w:tc>
        <w:tc>
          <w:tcPr>
            <w:tcW w:w="1650" w:type="dxa"/>
            <w:vAlign w:val="center"/>
          </w:tcPr>
          <w:p w:rsidR="008B12D2" w:rsidRDefault="00252178">
            <w:pPr>
              <w:jc w:val="center"/>
            </w:pPr>
            <w:r>
              <w:rPr>
                <w:color w:val="000000"/>
                <w:sz w:val="24"/>
              </w:rPr>
              <w:t>300327</w:t>
            </w:r>
          </w:p>
        </w:tc>
        <w:tc>
          <w:tcPr>
            <w:tcW w:w="1980" w:type="dxa"/>
            <w:vAlign w:val="center"/>
          </w:tcPr>
          <w:p w:rsidR="008B12D2" w:rsidRDefault="00252178">
            <w:pPr>
              <w:jc w:val="center"/>
            </w:pPr>
            <w:r>
              <w:rPr>
                <w:color w:val="000000"/>
                <w:sz w:val="24"/>
              </w:rPr>
              <w:t>中颖电子</w:t>
            </w:r>
          </w:p>
        </w:tc>
        <w:tc>
          <w:tcPr>
            <w:tcW w:w="2880" w:type="dxa"/>
            <w:vAlign w:val="center"/>
          </w:tcPr>
          <w:p w:rsidR="008B12D2" w:rsidRDefault="00252178">
            <w:pPr>
              <w:jc w:val="right"/>
            </w:pPr>
            <w:r>
              <w:rPr>
                <w:color w:val="000000"/>
                <w:sz w:val="24"/>
              </w:rPr>
              <w:t>865,746.67</w:t>
            </w:r>
          </w:p>
        </w:tc>
        <w:tc>
          <w:tcPr>
            <w:tcW w:w="1620" w:type="dxa"/>
            <w:vAlign w:val="center"/>
          </w:tcPr>
          <w:p w:rsidR="008B12D2" w:rsidRDefault="00252178">
            <w:pPr>
              <w:jc w:val="right"/>
            </w:pPr>
            <w:r>
              <w:rPr>
                <w:color w:val="000000"/>
                <w:sz w:val="24"/>
              </w:rPr>
              <w:t>3.32</w:t>
            </w:r>
          </w:p>
        </w:tc>
      </w:tr>
      <w:tr w:rsidR="008B12D2">
        <w:tc>
          <w:tcPr>
            <w:tcW w:w="870" w:type="dxa"/>
            <w:vAlign w:val="center"/>
          </w:tcPr>
          <w:p w:rsidR="008B12D2" w:rsidRDefault="00252178">
            <w:pPr>
              <w:jc w:val="center"/>
            </w:pPr>
            <w:r>
              <w:rPr>
                <w:color w:val="000000"/>
                <w:sz w:val="24"/>
              </w:rPr>
              <w:t>53</w:t>
            </w:r>
          </w:p>
        </w:tc>
        <w:tc>
          <w:tcPr>
            <w:tcW w:w="1650" w:type="dxa"/>
            <w:vAlign w:val="center"/>
          </w:tcPr>
          <w:p w:rsidR="008B12D2" w:rsidRDefault="00252178">
            <w:pPr>
              <w:jc w:val="center"/>
            </w:pPr>
            <w:r>
              <w:rPr>
                <w:color w:val="000000"/>
                <w:sz w:val="24"/>
              </w:rPr>
              <w:t>002555</w:t>
            </w:r>
          </w:p>
        </w:tc>
        <w:tc>
          <w:tcPr>
            <w:tcW w:w="1980" w:type="dxa"/>
            <w:vAlign w:val="center"/>
          </w:tcPr>
          <w:p w:rsidR="008B12D2" w:rsidRDefault="00252178">
            <w:pPr>
              <w:jc w:val="center"/>
            </w:pPr>
            <w:r>
              <w:rPr>
                <w:color w:val="000000"/>
                <w:sz w:val="24"/>
              </w:rPr>
              <w:t>三七互娱</w:t>
            </w:r>
          </w:p>
        </w:tc>
        <w:tc>
          <w:tcPr>
            <w:tcW w:w="2880" w:type="dxa"/>
            <w:vAlign w:val="center"/>
          </w:tcPr>
          <w:p w:rsidR="008B12D2" w:rsidRDefault="00252178">
            <w:pPr>
              <w:jc w:val="right"/>
            </w:pPr>
            <w:r>
              <w:rPr>
                <w:color w:val="000000"/>
                <w:sz w:val="24"/>
              </w:rPr>
              <w:t>840,297.00</w:t>
            </w:r>
          </w:p>
        </w:tc>
        <w:tc>
          <w:tcPr>
            <w:tcW w:w="1620" w:type="dxa"/>
            <w:vAlign w:val="center"/>
          </w:tcPr>
          <w:p w:rsidR="008B12D2" w:rsidRDefault="00252178">
            <w:pPr>
              <w:jc w:val="right"/>
            </w:pPr>
            <w:r>
              <w:rPr>
                <w:color w:val="000000"/>
                <w:sz w:val="24"/>
              </w:rPr>
              <w:t>3.23</w:t>
            </w:r>
          </w:p>
        </w:tc>
      </w:tr>
      <w:tr w:rsidR="008B12D2">
        <w:tc>
          <w:tcPr>
            <w:tcW w:w="870" w:type="dxa"/>
            <w:vAlign w:val="center"/>
          </w:tcPr>
          <w:p w:rsidR="008B12D2" w:rsidRDefault="00252178">
            <w:pPr>
              <w:jc w:val="center"/>
            </w:pPr>
            <w:r>
              <w:rPr>
                <w:color w:val="000000"/>
                <w:sz w:val="24"/>
              </w:rPr>
              <w:t>54</w:t>
            </w:r>
          </w:p>
        </w:tc>
        <w:tc>
          <w:tcPr>
            <w:tcW w:w="1650" w:type="dxa"/>
            <w:vAlign w:val="center"/>
          </w:tcPr>
          <w:p w:rsidR="008B12D2" w:rsidRDefault="00252178">
            <w:pPr>
              <w:jc w:val="center"/>
            </w:pPr>
            <w:r>
              <w:rPr>
                <w:color w:val="000000"/>
                <w:sz w:val="24"/>
              </w:rPr>
              <w:t>603799</w:t>
            </w:r>
          </w:p>
        </w:tc>
        <w:tc>
          <w:tcPr>
            <w:tcW w:w="1980" w:type="dxa"/>
            <w:vAlign w:val="center"/>
          </w:tcPr>
          <w:p w:rsidR="008B12D2" w:rsidRDefault="00252178">
            <w:pPr>
              <w:jc w:val="center"/>
            </w:pPr>
            <w:r>
              <w:rPr>
                <w:color w:val="000000"/>
                <w:sz w:val="24"/>
              </w:rPr>
              <w:t>华友钴业</w:t>
            </w:r>
          </w:p>
        </w:tc>
        <w:tc>
          <w:tcPr>
            <w:tcW w:w="2880" w:type="dxa"/>
            <w:vAlign w:val="center"/>
          </w:tcPr>
          <w:p w:rsidR="008B12D2" w:rsidRDefault="00252178">
            <w:pPr>
              <w:jc w:val="right"/>
            </w:pPr>
            <w:r>
              <w:rPr>
                <w:color w:val="000000"/>
                <w:sz w:val="24"/>
              </w:rPr>
              <w:t>825,378.00</w:t>
            </w:r>
          </w:p>
        </w:tc>
        <w:tc>
          <w:tcPr>
            <w:tcW w:w="1620" w:type="dxa"/>
            <w:vAlign w:val="center"/>
          </w:tcPr>
          <w:p w:rsidR="008B12D2" w:rsidRDefault="00252178">
            <w:pPr>
              <w:jc w:val="right"/>
            </w:pPr>
            <w:r>
              <w:rPr>
                <w:color w:val="000000"/>
                <w:sz w:val="24"/>
              </w:rPr>
              <w:t>3.17</w:t>
            </w:r>
          </w:p>
        </w:tc>
      </w:tr>
      <w:tr w:rsidR="008B12D2">
        <w:tc>
          <w:tcPr>
            <w:tcW w:w="870" w:type="dxa"/>
            <w:vAlign w:val="center"/>
          </w:tcPr>
          <w:p w:rsidR="008B12D2" w:rsidRDefault="00252178">
            <w:pPr>
              <w:jc w:val="center"/>
            </w:pPr>
            <w:r>
              <w:rPr>
                <w:color w:val="000000"/>
                <w:sz w:val="24"/>
              </w:rPr>
              <w:t>55</w:t>
            </w:r>
          </w:p>
        </w:tc>
        <w:tc>
          <w:tcPr>
            <w:tcW w:w="1650" w:type="dxa"/>
            <w:vAlign w:val="center"/>
          </w:tcPr>
          <w:p w:rsidR="008B12D2" w:rsidRDefault="00252178">
            <w:pPr>
              <w:jc w:val="center"/>
            </w:pPr>
            <w:r>
              <w:rPr>
                <w:color w:val="000000"/>
                <w:sz w:val="24"/>
              </w:rPr>
              <w:t>002607</w:t>
            </w:r>
          </w:p>
        </w:tc>
        <w:tc>
          <w:tcPr>
            <w:tcW w:w="1980" w:type="dxa"/>
            <w:vAlign w:val="center"/>
          </w:tcPr>
          <w:p w:rsidR="008B12D2" w:rsidRDefault="00252178">
            <w:pPr>
              <w:jc w:val="center"/>
            </w:pPr>
            <w:r>
              <w:rPr>
                <w:color w:val="000000"/>
                <w:sz w:val="24"/>
              </w:rPr>
              <w:t>中公教育</w:t>
            </w:r>
          </w:p>
        </w:tc>
        <w:tc>
          <w:tcPr>
            <w:tcW w:w="2880" w:type="dxa"/>
            <w:vAlign w:val="center"/>
          </w:tcPr>
          <w:p w:rsidR="008B12D2" w:rsidRDefault="00252178">
            <w:pPr>
              <w:jc w:val="right"/>
            </w:pPr>
            <w:r>
              <w:rPr>
                <w:color w:val="000000"/>
                <w:sz w:val="24"/>
              </w:rPr>
              <w:t>814,703.00</w:t>
            </w:r>
          </w:p>
        </w:tc>
        <w:tc>
          <w:tcPr>
            <w:tcW w:w="1620" w:type="dxa"/>
            <w:vAlign w:val="center"/>
          </w:tcPr>
          <w:p w:rsidR="008B12D2" w:rsidRDefault="00252178">
            <w:pPr>
              <w:jc w:val="right"/>
            </w:pPr>
            <w:r>
              <w:rPr>
                <w:color w:val="000000"/>
                <w:sz w:val="24"/>
              </w:rPr>
              <w:t>3.13</w:t>
            </w:r>
          </w:p>
        </w:tc>
      </w:tr>
      <w:tr w:rsidR="008B12D2">
        <w:tc>
          <w:tcPr>
            <w:tcW w:w="870" w:type="dxa"/>
            <w:vAlign w:val="center"/>
          </w:tcPr>
          <w:p w:rsidR="008B12D2" w:rsidRDefault="00252178">
            <w:pPr>
              <w:jc w:val="center"/>
            </w:pPr>
            <w:r>
              <w:rPr>
                <w:color w:val="000000"/>
                <w:sz w:val="24"/>
              </w:rPr>
              <w:t>56</w:t>
            </w:r>
          </w:p>
        </w:tc>
        <w:tc>
          <w:tcPr>
            <w:tcW w:w="1650" w:type="dxa"/>
            <w:vAlign w:val="center"/>
          </w:tcPr>
          <w:p w:rsidR="008B12D2" w:rsidRDefault="00252178">
            <w:pPr>
              <w:jc w:val="center"/>
            </w:pPr>
            <w:r>
              <w:rPr>
                <w:color w:val="000000"/>
                <w:sz w:val="24"/>
              </w:rPr>
              <w:t>300604</w:t>
            </w:r>
          </w:p>
        </w:tc>
        <w:tc>
          <w:tcPr>
            <w:tcW w:w="1980" w:type="dxa"/>
            <w:vAlign w:val="center"/>
          </w:tcPr>
          <w:p w:rsidR="008B12D2" w:rsidRDefault="00252178">
            <w:pPr>
              <w:jc w:val="center"/>
            </w:pPr>
            <w:r>
              <w:rPr>
                <w:color w:val="000000"/>
                <w:sz w:val="24"/>
              </w:rPr>
              <w:t>长川科技</w:t>
            </w:r>
          </w:p>
        </w:tc>
        <w:tc>
          <w:tcPr>
            <w:tcW w:w="2880" w:type="dxa"/>
            <w:vAlign w:val="center"/>
          </w:tcPr>
          <w:p w:rsidR="008B12D2" w:rsidRDefault="00252178">
            <w:pPr>
              <w:jc w:val="right"/>
            </w:pPr>
            <w:r>
              <w:rPr>
                <w:color w:val="000000"/>
                <w:sz w:val="24"/>
              </w:rPr>
              <w:t>812,664.00</w:t>
            </w:r>
          </w:p>
        </w:tc>
        <w:tc>
          <w:tcPr>
            <w:tcW w:w="1620" w:type="dxa"/>
            <w:vAlign w:val="center"/>
          </w:tcPr>
          <w:p w:rsidR="008B12D2" w:rsidRDefault="00252178">
            <w:pPr>
              <w:jc w:val="right"/>
            </w:pPr>
            <w:r>
              <w:rPr>
                <w:color w:val="000000"/>
                <w:sz w:val="24"/>
              </w:rPr>
              <w:t>3.12</w:t>
            </w:r>
          </w:p>
        </w:tc>
      </w:tr>
      <w:tr w:rsidR="008B12D2">
        <w:tc>
          <w:tcPr>
            <w:tcW w:w="870" w:type="dxa"/>
            <w:vAlign w:val="center"/>
          </w:tcPr>
          <w:p w:rsidR="008B12D2" w:rsidRDefault="00252178">
            <w:pPr>
              <w:jc w:val="center"/>
            </w:pPr>
            <w:r>
              <w:rPr>
                <w:color w:val="000000"/>
                <w:sz w:val="24"/>
              </w:rPr>
              <w:t>57</w:t>
            </w:r>
          </w:p>
        </w:tc>
        <w:tc>
          <w:tcPr>
            <w:tcW w:w="1650" w:type="dxa"/>
            <w:vAlign w:val="center"/>
          </w:tcPr>
          <w:p w:rsidR="008B12D2" w:rsidRDefault="00252178">
            <w:pPr>
              <w:jc w:val="center"/>
            </w:pPr>
            <w:r>
              <w:rPr>
                <w:color w:val="000000"/>
                <w:sz w:val="24"/>
              </w:rPr>
              <w:t>688029</w:t>
            </w:r>
          </w:p>
        </w:tc>
        <w:tc>
          <w:tcPr>
            <w:tcW w:w="1980" w:type="dxa"/>
            <w:vAlign w:val="center"/>
          </w:tcPr>
          <w:p w:rsidR="008B12D2" w:rsidRDefault="00252178">
            <w:pPr>
              <w:jc w:val="center"/>
            </w:pPr>
            <w:r>
              <w:rPr>
                <w:color w:val="000000"/>
                <w:sz w:val="24"/>
              </w:rPr>
              <w:t>南微医学</w:t>
            </w:r>
          </w:p>
        </w:tc>
        <w:tc>
          <w:tcPr>
            <w:tcW w:w="2880" w:type="dxa"/>
            <w:vAlign w:val="center"/>
          </w:tcPr>
          <w:p w:rsidR="008B12D2" w:rsidRDefault="00252178">
            <w:pPr>
              <w:jc w:val="right"/>
            </w:pPr>
            <w:r>
              <w:rPr>
                <w:color w:val="000000"/>
                <w:sz w:val="24"/>
              </w:rPr>
              <w:t>811,274.38</w:t>
            </w:r>
          </w:p>
        </w:tc>
        <w:tc>
          <w:tcPr>
            <w:tcW w:w="1620" w:type="dxa"/>
            <w:vAlign w:val="center"/>
          </w:tcPr>
          <w:p w:rsidR="008B12D2" w:rsidRDefault="00252178">
            <w:pPr>
              <w:jc w:val="right"/>
            </w:pPr>
            <w:r>
              <w:rPr>
                <w:color w:val="000000"/>
                <w:sz w:val="24"/>
              </w:rPr>
              <w:t>3.11</w:t>
            </w:r>
          </w:p>
        </w:tc>
      </w:tr>
      <w:tr w:rsidR="008B12D2">
        <w:tc>
          <w:tcPr>
            <w:tcW w:w="870" w:type="dxa"/>
            <w:vAlign w:val="center"/>
          </w:tcPr>
          <w:p w:rsidR="008B12D2" w:rsidRDefault="00252178">
            <w:pPr>
              <w:jc w:val="center"/>
            </w:pPr>
            <w:r>
              <w:rPr>
                <w:color w:val="000000"/>
                <w:sz w:val="24"/>
              </w:rPr>
              <w:t>58</w:t>
            </w:r>
          </w:p>
        </w:tc>
        <w:tc>
          <w:tcPr>
            <w:tcW w:w="1650" w:type="dxa"/>
            <w:vAlign w:val="center"/>
          </w:tcPr>
          <w:p w:rsidR="008B12D2" w:rsidRDefault="00252178">
            <w:pPr>
              <w:jc w:val="center"/>
            </w:pPr>
            <w:r>
              <w:rPr>
                <w:color w:val="000000"/>
                <w:sz w:val="24"/>
              </w:rPr>
              <w:t>300618</w:t>
            </w:r>
          </w:p>
        </w:tc>
        <w:tc>
          <w:tcPr>
            <w:tcW w:w="1980" w:type="dxa"/>
            <w:vAlign w:val="center"/>
          </w:tcPr>
          <w:p w:rsidR="008B12D2" w:rsidRDefault="00252178">
            <w:pPr>
              <w:jc w:val="center"/>
            </w:pPr>
            <w:r>
              <w:rPr>
                <w:color w:val="000000"/>
                <w:sz w:val="24"/>
              </w:rPr>
              <w:t>寒锐钴业</w:t>
            </w:r>
          </w:p>
        </w:tc>
        <w:tc>
          <w:tcPr>
            <w:tcW w:w="2880" w:type="dxa"/>
            <w:vAlign w:val="center"/>
          </w:tcPr>
          <w:p w:rsidR="008B12D2" w:rsidRDefault="00252178">
            <w:pPr>
              <w:jc w:val="right"/>
            </w:pPr>
            <w:r>
              <w:rPr>
                <w:color w:val="000000"/>
                <w:sz w:val="24"/>
              </w:rPr>
              <w:t>805,866.00</w:t>
            </w:r>
          </w:p>
        </w:tc>
        <w:tc>
          <w:tcPr>
            <w:tcW w:w="1620" w:type="dxa"/>
            <w:vAlign w:val="center"/>
          </w:tcPr>
          <w:p w:rsidR="008B12D2" w:rsidRDefault="00252178">
            <w:pPr>
              <w:jc w:val="right"/>
            </w:pPr>
            <w:r>
              <w:rPr>
                <w:color w:val="000000"/>
                <w:sz w:val="24"/>
              </w:rPr>
              <w:t>3.09</w:t>
            </w:r>
          </w:p>
        </w:tc>
      </w:tr>
      <w:tr w:rsidR="008B12D2">
        <w:tc>
          <w:tcPr>
            <w:tcW w:w="870" w:type="dxa"/>
            <w:vAlign w:val="center"/>
          </w:tcPr>
          <w:p w:rsidR="008B12D2" w:rsidRDefault="00252178">
            <w:pPr>
              <w:jc w:val="center"/>
            </w:pPr>
            <w:r>
              <w:rPr>
                <w:color w:val="000000"/>
                <w:sz w:val="24"/>
              </w:rPr>
              <w:t>59</w:t>
            </w:r>
          </w:p>
        </w:tc>
        <w:tc>
          <w:tcPr>
            <w:tcW w:w="1650" w:type="dxa"/>
            <w:vAlign w:val="center"/>
          </w:tcPr>
          <w:p w:rsidR="008B12D2" w:rsidRDefault="00252178">
            <w:pPr>
              <w:jc w:val="center"/>
            </w:pPr>
            <w:r>
              <w:rPr>
                <w:color w:val="000000"/>
                <w:sz w:val="24"/>
              </w:rPr>
              <w:t>002601</w:t>
            </w:r>
          </w:p>
        </w:tc>
        <w:tc>
          <w:tcPr>
            <w:tcW w:w="1980" w:type="dxa"/>
            <w:vAlign w:val="center"/>
          </w:tcPr>
          <w:p w:rsidR="008B12D2" w:rsidRDefault="00252178">
            <w:pPr>
              <w:jc w:val="center"/>
            </w:pPr>
            <w:r>
              <w:rPr>
                <w:color w:val="000000"/>
                <w:sz w:val="24"/>
              </w:rPr>
              <w:t>龙蟒佰利</w:t>
            </w:r>
          </w:p>
        </w:tc>
        <w:tc>
          <w:tcPr>
            <w:tcW w:w="2880" w:type="dxa"/>
            <w:vAlign w:val="center"/>
          </w:tcPr>
          <w:p w:rsidR="008B12D2" w:rsidRDefault="00252178">
            <w:pPr>
              <w:jc w:val="right"/>
            </w:pPr>
            <w:r>
              <w:rPr>
                <w:color w:val="000000"/>
                <w:sz w:val="24"/>
              </w:rPr>
              <w:t>786,357.00</w:t>
            </w:r>
          </w:p>
        </w:tc>
        <w:tc>
          <w:tcPr>
            <w:tcW w:w="1620" w:type="dxa"/>
            <w:vAlign w:val="center"/>
          </w:tcPr>
          <w:p w:rsidR="008B12D2" w:rsidRDefault="00252178">
            <w:pPr>
              <w:jc w:val="right"/>
            </w:pPr>
            <w:r>
              <w:rPr>
                <w:color w:val="000000"/>
                <w:sz w:val="24"/>
              </w:rPr>
              <w:t>3.02</w:t>
            </w:r>
          </w:p>
        </w:tc>
      </w:tr>
      <w:tr w:rsidR="008B12D2">
        <w:tc>
          <w:tcPr>
            <w:tcW w:w="870" w:type="dxa"/>
            <w:vAlign w:val="center"/>
          </w:tcPr>
          <w:p w:rsidR="008B12D2" w:rsidRDefault="00252178">
            <w:pPr>
              <w:jc w:val="center"/>
            </w:pPr>
            <w:r>
              <w:rPr>
                <w:color w:val="000000"/>
                <w:sz w:val="24"/>
              </w:rPr>
              <w:t>60</w:t>
            </w:r>
          </w:p>
        </w:tc>
        <w:tc>
          <w:tcPr>
            <w:tcW w:w="1650" w:type="dxa"/>
            <w:vAlign w:val="center"/>
          </w:tcPr>
          <w:p w:rsidR="008B12D2" w:rsidRDefault="00252178">
            <w:pPr>
              <w:jc w:val="center"/>
            </w:pPr>
            <w:r>
              <w:rPr>
                <w:color w:val="000000"/>
                <w:sz w:val="24"/>
              </w:rPr>
              <w:t>603019</w:t>
            </w:r>
          </w:p>
        </w:tc>
        <w:tc>
          <w:tcPr>
            <w:tcW w:w="1980" w:type="dxa"/>
            <w:vAlign w:val="center"/>
          </w:tcPr>
          <w:p w:rsidR="008B12D2" w:rsidRDefault="00252178">
            <w:pPr>
              <w:jc w:val="center"/>
            </w:pPr>
            <w:r>
              <w:rPr>
                <w:color w:val="000000"/>
                <w:sz w:val="24"/>
              </w:rPr>
              <w:t>中科曙光</w:t>
            </w:r>
          </w:p>
        </w:tc>
        <w:tc>
          <w:tcPr>
            <w:tcW w:w="2880" w:type="dxa"/>
            <w:vAlign w:val="center"/>
          </w:tcPr>
          <w:p w:rsidR="008B12D2" w:rsidRDefault="00252178">
            <w:pPr>
              <w:jc w:val="right"/>
            </w:pPr>
            <w:r>
              <w:rPr>
                <w:color w:val="000000"/>
                <w:sz w:val="24"/>
              </w:rPr>
              <w:t>777,856.00</w:t>
            </w:r>
          </w:p>
        </w:tc>
        <w:tc>
          <w:tcPr>
            <w:tcW w:w="1620" w:type="dxa"/>
            <w:vAlign w:val="center"/>
          </w:tcPr>
          <w:p w:rsidR="008B12D2" w:rsidRDefault="00252178">
            <w:pPr>
              <w:jc w:val="right"/>
            </w:pPr>
            <w:r>
              <w:rPr>
                <w:color w:val="000000"/>
                <w:sz w:val="24"/>
              </w:rPr>
              <w:t>2.99</w:t>
            </w:r>
          </w:p>
        </w:tc>
      </w:tr>
      <w:tr w:rsidR="008B12D2">
        <w:tc>
          <w:tcPr>
            <w:tcW w:w="870" w:type="dxa"/>
            <w:vAlign w:val="center"/>
          </w:tcPr>
          <w:p w:rsidR="008B12D2" w:rsidRDefault="00252178">
            <w:pPr>
              <w:jc w:val="center"/>
            </w:pPr>
            <w:r>
              <w:rPr>
                <w:color w:val="000000"/>
                <w:sz w:val="24"/>
              </w:rPr>
              <w:t>61</w:t>
            </w:r>
          </w:p>
        </w:tc>
        <w:tc>
          <w:tcPr>
            <w:tcW w:w="1650" w:type="dxa"/>
            <w:vAlign w:val="center"/>
          </w:tcPr>
          <w:p w:rsidR="008B12D2" w:rsidRDefault="00252178">
            <w:pPr>
              <w:jc w:val="center"/>
            </w:pPr>
            <w:r>
              <w:rPr>
                <w:color w:val="000000"/>
                <w:sz w:val="24"/>
              </w:rPr>
              <w:t>603826</w:t>
            </w:r>
          </w:p>
        </w:tc>
        <w:tc>
          <w:tcPr>
            <w:tcW w:w="1980" w:type="dxa"/>
            <w:vAlign w:val="center"/>
          </w:tcPr>
          <w:p w:rsidR="008B12D2" w:rsidRDefault="00252178">
            <w:pPr>
              <w:jc w:val="center"/>
            </w:pPr>
            <w:r>
              <w:rPr>
                <w:color w:val="000000"/>
                <w:sz w:val="24"/>
              </w:rPr>
              <w:t>坤彩科技</w:t>
            </w:r>
          </w:p>
        </w:tc>
        <w:tc>
          <w:tcPr>
            <w:tcW w:w="2880" w:type="dxa"/>
            <w:vAlign w:val="center"/>
          </w:tcPr>
          <w:p w:rsidR="008B12D2" w:rsidRDefault="00252178">
            <w:pPr>
              <w:jc w:val="right"/>
            </w:pPr>
            <w:r>
              <w:rPr>
                <w:color w:val="000000"/>
                <w:sz w:val="24"/>
              </w:rPr>
              <w:t>776,149.00</w:t>
            </w:r>
          </w:p>
        </w:tc>
        <w:tc>
          <w:tcPr>
            <w:tcW w:w="1620" w:type="dxa"/>
            <w:vAlign w:val="center"/>
          </w:tcPr>
          <w:p w:rsidR="008B12D2" w:rsidRDefault="00252178">
            <w:pPr>
              <w:jc w:val="right"/>
            </w:pPr>
            <w:r>
              <w:rPr>
                <w:color w:val="000000"/>
                <w:sz w:val="24"/>
              </w:rPr>
              <w:t>2.98</w:t>
            </w:r>
          </w:p>
        </w:tc>
      </w:tr>
      <w:tr w:rsidR="008B12D2">
        <w:tc>
          <w:tcPr>
            <w:tcW w:w="870" w:type="dxa"/>
            <w:vAlign w:val="center"/>
          </w:tcPr>
          <w:p w:rsidR="008B12D2" w:rsidRDefault="00252178">
            <w:pPr>
              <w:jc w:val="center"/>
            </w:pPr>
            <w:r>
              <w:rPr>
                <w:color w:val="000000"/>
                <w:sz w:val="24"/>
              </w:rPr>
              <w:t>62</w:t>
            </w:r>
          </w:p>
        </w:tc>
        <w:tc>
          <w:tcPr>
            <w:tcW w:w="1650" w:type="dxa"/>
            <w:vAlign w:val="center"/>
          </w:tcPr>
          <w:p w:rsidR="008B12D2" w:rsidRDefault="00252178">
            <w:pPr>
              <w:jc w:val="center"/>
            </w:pPr>
            <w:r>
              <w:rPr>
                <w:color w:val="000000"/>
                <w:sz w:val="24"/>
              </w:rPr>
              <w:t>300207</w:t>
            </w:r>
          </w:p>
        </w:tc>
        <w:tc>
          <w:tcPr>
            <w:tcW w:w="1980" w:type="dxa"/>
            <w:vAlign w:val="center"/>
          </w:tcPr>
          <w:p w:rsidR="008B12D2" w:rsidRDefault="00252178">
            <w:pPr>
              <w:jc w:val="center"/>
            </w:pPr>
            <w:r>
              <w:rPr>
                <w:color w:val="000000"/>
                <w:sz w:val="24"/>
              </w:rPr>
              <w:t>欣旺达</w:t>
            </w:r>
          </w:p>
        </w:tc>
        <w:tc>
          <w:tcPr>
            <w:tcW w:w="2880" w:type="dxa"/>
            <w:vAlign w:val="center"/>
          </w:tcPr>
          <w:p w:rsidR="008B12D2" w:rsidRDefault="00252178">
            <w:pPr>
              <w:jc w:val="right"/>
            </w:pPr>
            <w:r>
              <w:rPr>
                <w:color w:val="000000"/>
                <w:sz w:val="24"/>
              </w:rPr>
              <w:t>773,592.00</w:t>
            </w:r>
          </w:p>
        </w:tc>
        <w:tc>
          <w:tcPr>
            <w:tcW w:w="1620" w:type="dxa"/>
            <w:vAlign w:val="center"/>
          </w:tcPr>
          <w:p w:rsidR="008B12D2" w:rsidRDefault="00252178">
            <w:pPr>
              <w:jc w:val="right"/>
            </w:pPr>
            <w:r>
              <w:rPr>
                <w:color w:val="000000"/>
                <w:sz w:val="24"/>
              </w:rPr>
              <w:t>2.97</w:t>
            </w:r>
          </w:p>
        </w:tc>
      </w:tr>
      <w:tr w:rsidR="008B12D2">
        <w:tc>
          <w:tcPr>
            <w:tcW w:w="870" w:type="dxa"/>
            <w:vAlign w:val="center"/>
          </w:tcPr>
          <w:p w:rsidR="008B12D2" w:rsidRDefault="00252178">
            <w:pPr>
              <w:jc w:val="center"/>
            </w:pPr>
            <w:r>
              <w:rPr>
                <w:color w:val="000000"/>
                <w:sz w:val="24"/>
              </w:rPr>
              <w:t>63</w:t>
            </w:r>
          </w:p>
        </w:tc>
        <w:tc>
          <w:tcPr>
            <w:tcW w:w="1650" w:type="dxa"/>
            <w:vAlign w:val="center"/>
          </w:tcPr>
          <w:p w:rsidR="008B12D2" w:rsidRDefault="00252178">
            <w:pPr>
              <w:jc w:val="center"/>
            </w:pPr>
            <w:r>
              <w:rPr>
                <w:color w:val="000000"/>
                <w:sz w:val="24"/>
              </w:rPr>
              <w:t>300735</w:t>
            </w:r>
          </w:p>
        </w:tc>
        <w:tc>
          <w:tcPr>
            <w:tcW w:w="1980" w:type="dxa"/>
            <w:vAlign w:val="center"/>
          </w:tcPr>
          <w:p w:rsidR="008B12D2" w:rsidRDefault="00252178">
            <w:pPr>
              <w:jc w:val="center"/>
            </w:pPr>
            <w:r>
              <w:rPr>
                <w:color w:val="000000"/>
                <w:sz w:val="24"/>
              </w:rPr>
              <w:t>光弘科技</w:t>
            </w:r>
          </w:p>
        </w:tc>
        <w:tc>
          <w:tcPr>
            <w:tcW w:w="2880" w:type="dxa"/>
            <w:vAlign w:val="center"/>
          </w:tcPr>
          <w:p w:rsidR="008B12D2" w:rsidRDefault="00252178">
            <w:pPr>
              <w:jc w:val="right"/>
            </w:pPr>
            <w:r>
              <w:rPr>
                <w:color w:val="000000"/>
                <w:sz w:val="24"/>
              </w:rPr>
              <w:t>765,105.00</w:t>
            </w:r>
          </w:p>
        </w:tc>
        <w:tc>
          <w:tcPr>
            <w:tcW w:w="1620" w:type="dxa"/>
            <w:vAlign w:val="center"/>
          </w:tcPr>
          <w:p w:rsidR="008B12D2" w:rsidRDefault="00252178">
            <w:pPr>
              <w:jc w:val="right"/>
            </w:pPr>
            <w:r>
              <w:rPr>
                <w:color w:val="000000"/>
                <w:sz w:val="24"/>
              </w:rPr>
              <w:t>2.94</w:t>
            </w:r>
          </w:p>
        </w:tc>
      </w:tr>
      <w:tr w:rsidR="008B12D2">
        <w:tc>
          <w:tcPr>
            <w:tcW w:w="870" w:type="dxa"/>
            <w:vAlign w:val="center"/>
          </w:tcPr>
          <w:p w:rsidR="008B12D2" w:rsidRDefault="00252178">
            <w:pPr>
              <w:jc w:val="center"/>
            </w:pPr>
            <w:r>
              <w:rPr>
                <w:color w:val="000000"/>
                <w:sz w:val="24"/>
              </w:rPr>
              <w:t>64</w:t>
            </w:r>
          </w:p>
        </w:tc>
        <w:tc>
          <w:tcPr>
            <w:tcW w:w="1650" w:type="dxa"/>
            <w:vAlign w:val="center"/>
          </w:tcPr>
          <w:p w:rsidR="008B12D2" w:rsidRDefault="00252178">
            <w:pPr>
              <w:jc w:val="center"/>
            </w:pPr>
            <w:r>
              <w:rPr>
                <w:color w:val="000000"/>
                <w:sz w:val="24"/>
              </w:rPr>
              <w:t>600547</w:t>
            </w:r>
          </w:p>
        </w:tc>
        <w:tc>
          <w:tcPr>
            <w:tcW w:w="1980" w:type="dxa"/>
            <w:vAlign w:val="center"/>
          </w:tcPr>
          <w:p w:rsidR="008B12D2" w:rsidRDefault="00252178">
            <w:pPr>
              <w:jc w:val="center"/>
            </w:pPr>
            <w:r>
              <w:rPr>
                <w:color w:val="000000"/>
                <w:sz w:val="24"/>
              </w:rPr>
              <w:t>山东黄金</w:t>
            </w:r>
          </w:p>
        </w:tc>
        <w:tc>
          <w:tcPr>
            <w:tcW w:w="2880" w:type="dxa"/>
            <w:vAlign w:val="center"/>
          </w:tcPr>
          <w:p w:rsidR="008B12D2" w:rsidRDefault="00252178">
            <w:pPr>
              <w:jc w:val="right"/>
            </w:pPr>
            <w:r>
              <w:rPr>
                <w:color w:val="000000"/>
                <w:sz w:val="24"/>
              </w:rPr>
              <w:t>762,543.38</w:t>
            </w:r>
          </w:p>
        </w:tc>
        <w:tc>
          <w:tcPr>
            <w:tcW w:w="1620" w:type="dxa"/>
            <w:vAlign w:val="center"/>
          </w:tcPr>
          <w:p w:rsidR="008B12D2" w:rsidRDefault="00252178">
            <w:pPr>
              <w:jc w:val="right"/>
            </w:pPr>
            <w:r>
              <w:rPr>
                <w:color w:val="000000"/>
                <w:sz w:val="24"/>
              </w:rPr>
              <w:t>2.93</w:t>
            </w:r>
          </w:p>
        </w:tc>
      </w:tr>
      <w:tr w:rsidR="008B12D2">
        <w:tc>
          <w:tcPr>
            <w:tcW w:w="870" w:type="dxa"/>
            <w:vAlign w:val="center"/>
          </w:tcPr>
          <w:p w:rsidR="008B12D2" w:rsidRDefault="00252178">
            <w:pPr>
              <w:jc w:val="center"/>
            </w:pPr>
            <w:r>
              <w:rPr>
                <w:color w:val="000000"/>
                <w:sz w:val="24"/>
              </w:rPr>
              <w:t>65</w:t>
            </w:r>
          </w:p>
        </w:tc>
        <w:tc>
          <w:tcPr>
            <w:tcW w:w="1650" w:type="dxa"/>
            <w:vAlign w:val="center"/>
          </w:tcPr>
          <w:p w:rsidR="008B12D2" w:rsidRDefault="00252178">
            <w:pPr>
              <w:jc w:val="center"/>
            </w:pPr>
            <w:r>
              <w:rPr>
                <w:color w:val="000000"/>
                <w:sz w:val="24"/>
              </w:rPr>
              <w:t>000728</w:t>
            </w:r>
          </w:p>
        </w:tc>
        <w:tc>
          <w:tcPr>
            <w:tcW w:w="1980" w:type="dxa"/>
            <w:vAlign w:val="center"/>
          </w:tcPr>
          <w:p w:rsidR="008B12D2" w:rsidRDefault="00252178">
            <w:pPr>
              <w:jc w:val="center"/>
            </w:pPr>
            <w:r>
              <w:rPr>
                <w:color w:val="000000"/>
                <w:sz w:val="24"/>
              </w:rPr>
              <w:t>国元证券</w:t>
            </w:r>
          </w:p>
        </w:tc>
        <w:tc>
          <w:tcPr>
            <w:tcW w:w="2880" w:type="dxa"/>
            <w:vAlign w:val="center"/>
          </w:tcPr>
          <w:p w:rsidR="008B12D2" w:rsidRDefault="00252178">
            <w:pPr>
              <w:jc w:val="right"/>
            </w:pPr>
            <w:r>
              <w:rPr>
                <w:color w:val="000000"/>
                <w:sz w:val="24"/>
              </w:rPr>
              <w:t>754,787.00</w:t>
            </w:r>
          </w:p>
        </w:tc>
        <w:tc>
          <w:tcPr>
            <w:tcW w:w="1620" w:type="dxa"/>
            <w:vAlign w:val="center"/>
          </w:tcPr>
          <w:p w:rsidR="008B12D2" w:rsidRDefault="00252178">
            <w:pPr>
              <w:jc w:val="right"/>
            </w:pPr>
            <w:r>
              <w:rPr>
                <w:color w:val="000000"/>
                <w:sz w:val="24"/>
              </w:rPr>
              <w:t>2.90</w:t>
            </w:r>
          </w:p>
        </w:tc>
      </w:tr>
      <w:tr w:rsidR="008B12D2">
        <w:tc>
          <w:tcPr>
            <w:tcW w:w="870" w:type="dxa"/>
            <w:vAlign w:val="center"/>
          </w:tcPr>
          <w:p w:rsidR="008B12D2" w:rsidRDefault="00252178">
            <w:pPr>
              <w:jc w:val="center"/>
            </w:pPr>
            <w:r>
              <w:rPr>
                <w:color w:val="000000"/>
                <w:sz w:val="24"/>
              </w:rPr>
              <w:t>66</w:t>
            </w:r>
          </w:p>
        </w:tc>
        <w:tc>
          <w:tcPr>
            <w:tcW w:w="1650" w:type="dxa"/>
            <w:vAlign w:val="center"/>
          </w:tcPr>
          <w:p w:rsidR="008B12D2" w:rsidRDefault="00252178">
            <w:pPr>
              <w:jc w:val="center"/>
            </w:pPr>
            <w:r>
              <w:rPr>
                <w:color w:val="000000"/>
                <w:sz w:val="24"/>
              </w:rPr>
              <w:t>002321</w:t>
            </w:r>
          </w:p>
        </w:tc>
        <w:tc>
          <w:tcPr>
            <w:tcW w:w="1980" w:type="dxa"/>
            <w:vAlign w:val="center"/>
          </w:tcPr>
          <w:p w:rsidR="008B12D2" w:rsidRDefault="00252178">
            <w:pPr>
              <w:jc w:val="center"/>
            </w:pPr>
            <w:r>
              <w:rPr>
                <w:color w:val="000000"/>
                <w:sz w:val="24"/>
              </w:rPr>
              <w:t>华英农业</w:t>
            </w:r>
          </w:p>
        </w:tc>
        <w:tc>
          <w:tcPr>
            <w:tcW w:w="2880" w:type="dxa"/>
            <w:vAlign w:val="center"/>
          </w:tcPr>
          <w:p w:rsidR="008B12D2" w:rsidRDefault="00252178">
            <w:pPr>
              <w:jc w:val="right"/>
            </w:pPr>
            <w:r>
              <w:rPr>
                <w:color w:val="000000"/>
                <w:sz w:val="24"/>
              </w:rPr>
              <w:t>745,411.00</w:t>
            </w:r>
          </w:p>
        </w:tc>
        <w:tc>
          <w:tcPr>
            <w:tcW w:w="1620" w:type="dxa"/>
            <w:vAlign w:val="center"/>
          </w:tcPr>
          <w:p w:rsidR="008B12D2" w:rsidRDefault="00252178">
            <w:pPr>
              <w:jc w:val="right"/>
            </w:pPr>
            <w:r>
              <w:rPr>
                <w:color w:val="000000"/>
                <w:sz w:val="24"/>
              </w:rPr>
              <w:t>2.86</w:t>
            </w:r>
          </w:p>
        </w:tc>
      </w:tr>
      <w:tr w:rsidR="008B12D2">
        <w:tc>
          <w:tcPr>
            <w:tcW w:w="870" w:type="dxa"/>
            <w:vAlign w:val="center"/>
          </w:tcPr>
          <w:p w:rsidR="008B12D2" w:rsidRDefault="00252178">
            <w:pPr>
              <w:jc w:val="center"/>
            </w:pPr>
            <w:r>
              <w:rPr>
                <w:color w:val="000000"/>
                <w:sz w:val="24"/>
              </w:rPr>
              <w:t>67</w:t>
            </w:r>
          </w:p>
        </w:tc>
        <w:tc>
          <w:tcPr>
            <w:tcW w:w="1650" w:type="dxa"/>
            <w:vAlign w:val="center"/>
          </w:tcPr>
          <w:p w:rsidR="008B12D2" w:rsidRDefault="00252178">
            <w:pPr>
              <w:jc w:val="center"/>
            </w:pPr>
            <w:r>
              <w:rPr>
                <w:color w:val="000000"/>
                <w:sz w:val="24"/>
              </w:rPr>
              <w:t>601066</w:t>
            </w:r>
          </w:p>
        </w:tc>
        <w:tc>
          <w:tcPr>
            <w:tcW w:w="1980" w:type="dxa"/>
            <w:vAlign w:val="center"/>
          </w:tcPr>
          <w:p w:rsidR="008B12D2" w:rsidRDefault="00252178">
            <w:pPr>
              <w:jc w:val="center"/>
            </w:pPr>
            <w:r>
              <w:rPr>
                <w:color w:val="000000"/>
                <w:sz w:val="24"/>
              </w:rPr>
              <w:t>中信建投</w:t>
            </w:r>
          </w:p>
        </w:tc>
        <w:tc>
          <w:tcPr>
            <w:tcW w:w="2880" w:type="dxa"/>
            <w:vAlign w:val="center"/>
          </w:tcPr>
          <w:p w:rsidR="008B12D2" w:rsidRDefault="00252178">
            <w:pPr>
              <w:jc w:val="right"/>
            </w:pPr>
            <w:r>
              <w:rPr>
                <w:color w:val="000000"/>
                <w:sz w:val="24"/>
              </w:rPr>
              <w:t>736,973.00</w:t>
            </w:r>
          </w:p>
        </w:tc>
        <w:tc>
          <w:tcPr>
            <w:tcW w:w="1620" w:type="dxa"/>
            <w:vAlign w:val="center"/>
          </w:tcPr>
          <w:p w:rsidR="008B12D2" w:rsidRDefault="00252178">
            <w:pPr>
              <w:jc w:val="right"/>
            </w:pPr>
            <w:r>
              <w:rPr>
                <w:color w:val="000000"/>
                <w:sz w:val="24"/>
              </w:rPr>
              <w:t>2.83</w:t>
            </w:r>
          </w:p>
        </w:tc>
      </w:tr>
      <w:tr w:rsidR="008B12D2">
        <w:tc>
          <w:tcPr>
            <w:tcW w:w="870" w:type="dxa"/>
            <w:vAlign w:val="center"/>
          </w:tcPr>
          <w:p w:rsidR="008B12D2" w:rsidRDefault="00252178">
            <w:pPr>
              <w:jc w:val="center"/>
            </w:pPr>
            <w:r>
              <w:rPr>
                <w:color w:val="000000"/>
                <w:sz w:val="24"/>
              </w:rPr>
              <w:t>68</w:t>
            </w:r>
          </w:p>
        </w:tc>
        <w:tc>
          <w:tcPr>
            <w:tcW w:w="1650" w:type="dxa"/>
            <w:vAlign w:val="center"/>
          </w:tcPr>
          <w:p w:rsidR="008B12D2" w:rsidRDefault="00252178">
            <w:pPr>
              <w:jc w:val="center"/>
            </w:pPr>
            <w:r>
              <w:rPr>
                <w:color w:val="000000"/>
                <w:sz w:val="24"/>
              </w:rPr>
              <w:t>603345</w:t>
            </w:r>
          </w:p>
        </w:tc>
        <w:tc>
          <w:tcPr>
            <w:tcW w:w="1980" w:type="dxa"/>
            <w:vAlign w:val="center"/>
          </w:tcPr>
          <w:p w:rsidR="008B12D2" w:rsidRDefault="00252178">
            <w:pPr>
              <w:jc w:val="center"/>
            </w:pPr>
            <w:r>
              <w:rPr>
                <w:color w:val="000000"/>
                <w:sz w:val="24"/>
              </w:rPr>
              <w:t>安井食品</w:t>
            </w:r>
          </w:p>
        </w:tc>
        <w:tc>
          <w:tcPr>
            <w:tcW w:w="2880" w:type="dxa"/>
            <w:vAlign w:val="center"/>
          </w:tcPr>
          <w:p w:rsidR="008B12D2" w:rsidRDefault="00252178">
            <w:pPr>
              <w:jc w:val="right"/>
            </w:pPr>
            <w:r>
              <w:rPr>
                <w:color w:val="000000"/>
                <w:sz w:val="24"/>
              </w:rPr>
              <w:t>722,651.89</w:t>
            </w:r>
          </w:p>
        </w:tc>
        <w:tc>
          <w:tcPr>
            <w:tcW w:w="1620" w:type="dxa"/>
            <w:vAlign w:val="center"/>
          </w:tcPr>
          <w:p w:rsidR="008B12D2" w:rsidRDefault="00252178">
            <w:pPr>
              <w:jc w:val="right"/>
            </w:pPr>
            <w:r>
              <w:rPr>
                <w:color w:val="000000"/>
                <w:sz w:val="24"/>
              </w:rPr>
              <w:t>2.77</w:t>
            </w:r>
          </w:p>
        </w:tc>
      </w:tr>
      <w:tr w:rsidR="008B12D2">
        <w:tc>
          <w:tcPr>
            <w:tcW w:w="870" w:type="dxa"/>
            <w:vAlign w:val="center"/>
          </w:tcPr>
          <w:p w:rsidR="008B12D2" w:rsidRDefault="00252178">
            <w:pPr>
              <w:jc w:val="center"/>
            </w:pPr>
            <w:r>
              <w:rPr>
                <w:color w:val="000000"/>
                <w:sz w:val="24"/>
              </w:rPr>
              <w:t>69</w:t>
            </w:r>
          </w:p>
        </w:tc>
        <w:tc>
          <w:tcPr>
            <w:tcW w:w="1650" w:type="dxa"/>
            <w:vAlign w:val="center"/>
          </w:tcPr>
          <w:p w:rsidR="008B12D2" w:rsidRDefault="00252178">
            <w:pPr>
              <w:jc w:val="center"/>
            </w:pPr>
            <w:r>
              <w:rPr>
                <w:color w:val="000000"/>
                <w:sz w:val="24"/>
              </w:rPr>
              <w:t>601838</w:t>
            </w:r>
          </w:p>
        </w:tc>
        <w:tc>
          <w:tcPr>
            <w:tcW w:w="1980" w:type="dxa"/>
            <w:vAlign w:val="center"/>
          </w:tcPr>
          <w:p w:rsidR="008B12D2" w:rsidRDefault="00252178">
            <w:pPr>
              <w:jc w:val="center"/>
            </w:pPr>
            <w:r>
              <w:rPr>
                <w:color w:val="000000"/>
                <w:sz w:val="24"/>
              </w:rPr>
              <w:t>成都银行</w:t>
            </w:r>
          </w:p>
        </w:tc>
        <w:tc>
          <w:tcPr>
            <w:tcW w:w="2880" w:type="dxa"/>
            <w:vAlign w:val="center"/>
          </w:tcPr>
          <w:p w:rsidR="008B12D2" w:rsidRDefault="00252178">
            <w:pPr>
              <w:jc w:val="right"/>
            </w:pPr>
            <w:r>
              <w:rPr>
                <w:color w:val="000000"/>
                <w:sz w:val="24"/>
              </w:rPr>
              <w:t>721,961.45</w:t>
            </w:r>
          </w:p>
        </w:tc>
        <w:tc>
          <w:tcPr>
            <w:tcW w:w="1620" w:type="dxa"/>
            <w:vAlign w:val="center"/>
          </w:tcPr>
          <w:p w:rsidR="008B12D2" w:rsidRDefault="00252178">
            <w:pPr>
              <w:jc w:val="right"/>
            </w:pPr>
            <w:r>
              <w:rPr>
                <w:color w:val="000000"/>
                <w:sz w:val="24"/>
              </w:rPr>
              <w:t>2.77</w:t>
            </w:r>
          </w:p>
        </w:tc>
      </w:tr>
      <w:tr w:rsidR="008B12D2">
        <w:tc>
          <w:tcPr>
            <w:tcW w:w="870" w:type="dxa"/>
            <w:vAlign w:val="center"/>
          </w:tcPr>
          <w:p w:rsidR="008B12D2" w:rsidRDefault="00252178">
            <w:pPr>
              <w:jc w:val="center"/>
            </w:pPr>
            <w:r>
              <w:rPr>
                <w:color w:val="000000"/>
                <w:sz w:val="24"/>
              </w:rPr>
              <w:t>70</w:t>
            </w:r>
          </w:p>
        </w:tc>
        <w:tc>
          <w:tcPr>
            <w:tcW w:w="1650" w:type="dxa"/>
            <w:vAlign w:val="center"/>
          </w:tcPr>
          <w:p w:rsidR="008B12D2" w:rsidRDefault="00252178">
            <w:pPr>
              <w:jc w:val="center"/>
            </w:pPr>
            <w:r>
              <w:rPr>
                <w:color w:val="000000"/>
                <w:sz w:val="24"/>
              </w:rPr>
              <w:t>600036</w:t>
            </w:r>
          </w:p>
        </w:tc>
        <w:tc>
          <w:tcPr>
            <w:tcW w:w="1980" w:type="dxa"/>
            <w:vAlign w:val="center"/>
          </w:tcPr>
          <w:p w:rsidR="008B12D2" w:rsidRDefault="00252178">
            <w:pPr>
              <w:jc w:val="center"/>
            </w:pPr>
            <w:r>
              <w:rPr>
                <w:color w:val="000000"/>
                <w:sz w:val="24"/>
              </w:rPr>
              <w:t>招商银行</w:t>
            </w:r>
          </w:p>
        </w:tc>
        <w:tc>
          <w:tcPr>
            <w:tcW w:w="2880" w:type="dxa"/>
            <w:vAlign w:val="center"/>
          </w:tcPr>
          <w:p w:rsidR="008B12D2" w:rsidRDefault="00252178">
            <w:pPr>
              <w:jc w:val="right"/>
            </w:pPr>
            <w:r>
              <w:rPr>
                <w:color w:val="000000"/>
                <w:sz w:val="24"/>
              </w:rPr>
              <w:t>688,743.00</w:t>
            </w:r>
          </w:p>
        </w:tc>
        <w:tc>
          <w:tcPr>
            <w:tcW w:w="1620" w:type="dxa"/>
            <w:vAlign w:val="center"/>
          </w:tcPr>
          <w:p w:rsidR="008B12D2" w:rsidRDefault="00252178">
            <w:pPr>
              <w:jc w:val="right"/>
            </w:pPr>
            <w:r>
              <w:rPr>
                <w:color w:val="000000"/>
                <w:sz w:val="24"/>
              </w:rPr>
              <w:t>2.64</w:t>
            </w:r>
          </w:p>
        </w:tc>
      </w:tr>
      <w:tr w:rsidR="008B12D2">
        <w:tc>
          <w:tcPr>
            <w:tcW w:w="870" w:type="dxa"/>
            <w:vAlign w:val="center"/>
          </w:tcPr>
          <w:p w:rsidR="008B12D2" w:rsidRDefault="00252178">
            <w:pPr>
              <w:jc w:val="center"/>
            </w:pPr>
            <w:r>
              <w:rPr>
                <w:color w:val="000000"/>
                <w:sz w:val="24"/>
              </w:rPr>
              <w:t>71</w:t>
            </w:r>
          </w:p>
        </w:tc>
        <w:tc>
          <w:tcPr>
            <w:tcW w:w="1650" w:type="dxa"/>
            <w:vAlign w:val="center"/>
          </w:tcPr>
          <w:p w:rsidR="008B12D2" w:rsidRDefault="00252178">
            <w:pPr>
              <w:jc w:val="center"/>
            </w:pPr>
            <w:r>
              <w:rPr>
                <w:color w:val="000000"/>
                <w:sz w:val="24"/>
              </w:rPr>
              <w:t>300454</w:t>
            </w:r>
          </w:p>
        </w:tc>
        <w:tc>
          <w:tcPr>
            <w:tcW w:w="1980" w:type="dxa"/>
            <w:vAlign w:val="center"/>
          </w:tcPr>
          <w:p w:rsidR="008B12D2" w:rsidRDefault="00252178">
            <w:pPr>
              <w:jc w:val="center"/>
            </w:pPr>
            <w:r>
              <w:rPr>
                <w:color w:val="000000"/>
                <w:sz w:val="24"/>
              </w:rPr>
              <w:t>深信服</w:t>
            </w:r>
          </w:p>
        </w:tc>
        <w:tc>
          <w:tcPr>
            <w:tcW w:w="2880" w:type="dxa"/>
            <w:vAlign w:val="center"/>
          </w:tcPr>
          <w:p w:rsidR="008B12D2" w:rsidRDefault="00252178">
            <w:pPr>
              <w:jc w:val="right"/>
            </w:pPr>
            <w:r>
              <w:rPr>
                <w:color w:val="000000"/>
                <w:sz w:val="24"/>
              </w:rPr>
              <w:t>670,181.00</w:t>
            </w:r>
          </w:p>
        </w:tc>
        <w:tc>
          <w:tcPr>
            <w:tcW w:w="1620" w:type="dxa"/>
            <w:vAlign w:val="center"/>
          </w:tcPr>
          <w:p w:rsidR="008B12D2" w:rsidRDefault="00252178">
            <w:pPr>
              <w:jc w:val="right"/>
            </w:pPr>
            <w:r>
              <w:rPr>
                <w:color w:val="000000"/>
                <w:sz w:val="24"/>
              </w:rPr>
              <w:t>2.57</w:t>
            </w:r>
          </w:p>
        </w:tc>
      </w:tr>
      <w:tr w:rsidR="008B12D2">
        <w:tc>
          <w:tcPr>
            <w:tcW w:w="870" w:type="dxa"/>
            <w:vAlign w:val="center"/>
          </w:tcPr>
          <w:p w:rsidR="008B12D2" w:rsidRDefault="00252178">
            <w:pPr>
              <w:jc w:val="center"/>
            </w:pPr>
            <w:r>
              <w:rPr>
                <w:color w:val="000000"/>
                <w:sz w:val="24"/>
              </w:rPr>
              <w:t>72</w:t>
            </w:r>
          </w:p>
        </w:tc>
        <w:tc>
          <w:tcPr>
            <w:tcW w:w="1650" w:type="dxa"/>
            <w:vAlign w:val="center"/>
          </w:tcPr>
          <w:p w:rsidR="008B12D2" w:rsidRDefault="00252178">
            <w:pPr>
              <w:jc w:val="center"/>
            </w:pPr>
            <w:r>
              <w:rPr>
                <w:color w:val="000000"/>
                <w:sz w:val="24"/>
              </w:rPr>
              <w:t>600745</w:t>
            </w:r>
          </w:p>
        </w:tc>
        <w:tc>
          <w:tcPr>
            <w:tcW w:w="1980" w:type="dxa"/>
            <w:vAlign w:val="center"/>
          </w:tcPr>
          <w:p w:rsidR="008B12D2" w:rsidRDefault="00252178">
            <w:pPr>
              <w:jc w:val="center"/>
            </w:pPr>
            <w:r>
              <w:rPr>
                <w:color w:val="000000"/>
                <w:sz w:val="24"/>
              </w:rPr>
              <w:t>闻泰科技</w:t>
            </w:r>
          </w:p>
        </w:tc>
        <w:tc>
          <w:tcPr>
            <w:tcW w:w="2880" w:type="dxa"/>
            <w:vAlign w:val="center"/>
          </w:tcPr>
          <w:p w:rsidR="008B12D2" w:rsidRDefault="00252178">
            <w:pPr>
              <w:jc w:val="right"/>
            </w:pPr>
            <w:r>
              <w:rPr>
                <w:color w:val="000000"/>
                <w:sz w:val="24"/>
              </w:rPr>
              <w:t>661,856.63</w:t>
            </w:r>
          </w:p>
        </w:tc>
        <w:tc>
          <w:tcPr>
            <w:tcW w:w="1620" w:type="dxa"/>
            <w:vAlign w:val="center"/>
          </w:tcPr>
          <w:p w:rsidR="008B12D2" w:rsidRDefault="00252178">
            <w:pPr>
              <w:jc w:val="right"/>
            </w:pPr>
            <w:r>
              <w:rPr>
                <w:color w:val="000000"/>
                <w:sz w:val="24"/>
              </w:rPr>
              <w:t>2.54</w:t>
            </w:r>
          </w:p>
        </w:tc>
      </w:tr>
      <w:tr w:rsidR="008B12D2">
        <w:tc>
          <w:tcPr>
            <w:tcW w:w="870" w:type="dxa"/>
            <w:vAlign w:val="center"/>
          </w:tcPr>
          <w:p w:rsidR="008B12D2" w:rsidRDefault="00252178">
            <w:pPr>
              <w:jc w:val="center"/>
            </w:pPr>
            <w:r>
              <w:rPr>
                <w:color w:val="000000"/>
                <w:sz w:val="24"/>
              </w:rPr>
              <w:t>73</w:t>
            </w:r>
          </w:p>
        </w:tc>
        <w:tc>
          <w:tcPr>
            <w:tcW w:w="1650" w:type="dxa"/>
            <w:vAlign w:val="center"/>
          </w:tcPr>
          <w:p w:rsidR="008B12D2" w:rsidRDefault="00252178">
            <w:pPr>
              <w:jc w:val="center"/>
            </w:pPr>
            <w:r>
              <w:rPr>
                <w:color w:val="000000"/>
                <w:sz w:val="24"/>
              </w:rPr>
              <w:t>002410</w:t>
            </w:r>
          </w:p>
        </w:tc>
        <w:tc>
          <w:tcPr>
            <w:tcW w:w="1980" w:type="dxa"/>
            <w:vAlign w:val="center"/>
          </w:tcPr>
          <w:p w:rsidR="008B12D2" w:rsidRDefault="00252178">
            <w:pPr>
              <w:jc w:val="center"/>
            </w:pPr>
            <w:r>
              <w:rPr>
                <w:color w:val="000000"/>
                <w:sz w:val="24"/>
              </w:rPr>
              <w:t>广联达</w:t>
            </w:r>
          </w:p>
        </w:tc>
        <w:tc>
          <w:tcPr>
            <w:tcW w:w="2880" w:type="dxa"/>
            <w:vAlign w:val="center"/>
          </w:tcPr>
          <w:p w:rsidR="008B12D2" w:rsidRDefault="00252178">
            <w:pPr>
              <w:jc w:val="right"/>
            </w:pPr>
            <w:r>
              <w:rPr>
                <w:color w:val="000000"/>
                <w:sz w:val="24"/>
              </w:rPr>
              <w:t>653,002.00</w:t>
            </w:r>
          </w:p>
        </w:tc>
        <w:tc>
          <w:tcPr>
            <w:tcW w:w="1620" w:type="dxa"/>
            <w:vAlign w:val="center"/>
          </w:tcPr>
          <w:p w:rsidR="008B12D2" w:rsidRDefault="00252178">
            <w:pPr>
              <w:jc w:val="right"/>
            </w:pPr>
            <w:r>
              <w:rPr>
                <w:color w:val="000000"/>
                <w:sz w:val="24"/>
              </w:rPr>
              <w:t>2.51</w:t>
            </w:r>
          </w:p>
        </w:tc>
      </w:tr>
      <w:tr w:rsidR="008B12D2">
        <w:tc>
          <w:tcPr>
            <w:tcW w:w="870" w:type="dxa"/>
            <w:vAlign w:val="center"/>
          </w:tcPr>
          <w:p w:rsidR="008B12D2" w:rsidRDefault="00252178">
            <w:pPr>
              <w:jc w:val="center"/>
            </w:pPr>
            <w:r>
              <w:rPr>
                <w:color w:val="000000"/>
                <w:sz w:val="24"/>
              </w:rPr>
              <w:t>74</w:t>
            </w:r>
          </w:p>
        </w:tc>
        <w:tc>
          <w:tcPr>
            <w:tcW w:w="1650" w:type="dxa"/>
            <w:vAlign w:val="center"/>
          </w:tcPr>
          <w:p w:rsidR="008B12D2" w:rsidRDefault="00252178">
            <w:pPr>
              <w:jc w:val="center"/>
            </w:pPr>
            <w:r>
              <w:rPr>
                <w:color w:val="000000"/>
                <w:sz w:val="24"/>
              </w:rPr>
              <w:t>000807</w:t>
            </w:r>
          </w:p>
        </w:tc>
        <w:tc>
          <w:tcPr>
            <w:tcW w:w="1980" w:type="dxa"/>
            <w:vAlign w:val="center"/>
          </w:tcPr>
          <w:p w:rsidR="008B12D2" w:rsidRDefault="00252178">
            <w:pPr>
              <w:jc w:val="center"/>
            </w:pPr>
            <w:r>
              <w:rPr>
                <w:color w:val="000000"/>
                <w:sz w:val="24"/>
              </w:rPr>
              <w:t>云铝股份</w:t>
            </w:r>
          </w:p>
        </w:tc>
        <w:tc>
          <w:tcPr>
            <w:tcW w:w="2880" w:type="dxa"/>
            <w:vAlign w:val="center"/>
          </w:tcPr>
          <w:p w:rsidR="008B12D2" w:rsidRDefault="00252178">
            <w:pPr>
              <w:jc w:val="right"/>
            </w:pPr>
            <w:r>
              <w:rPr>
                <w:color w:val="000000"/>
                <w:sz w:val="24"/>
              </w:rPr>
              <w:t>644,062.00</w:t>
            </w:r>
          </w:p>
        </w:tc>
        <w:tc>
          <w:tcPr>
            <w:tcW w:w="1620" w:type="dxa"/>
            <w:vAlign w:val="center"/>
          </w:tcPr>
          <w:p w:rsidR="008B12D2" w:rsidRDefault="00252178">
            <w:pPr>
              <w:jc w:val="right"/>
            </w:pPr>
            <w:r>
              <w:rPr>
                <w:color w:val="000000"/>
                <w:sz w:val="24"/>
              </w:rPr>
              <w:t>2.47</w:t>
            </w:r>
          </w:p>
        </w:tc>
      </w:tr>
      <w:tr w:rsidR="008B12D2">
        <w:tc>
          <w:tcPr>
            <w:tcW w:w="870" w:type="dxa"/>
            <w:vAlign w:val="center"/>
          </w:tcPr>
          <w:p w:rsidR="008B12D2" w:rsidRDefault="00252178">
            <w:pPr>
              <w:jc w:val="center"/>
            </w:pPr>
            <w:r>
              <w:rPr>
                <w:color w:val="000000"/>
                <w:sz w:val="24"/>
              </w:rPr>
              <w:t>75</w:t>
            </w:r>
          </w:p>
        </w:tc>
        <w:tc>
          <w:tcPr>
            <w:tcW w:w="1650" w:type="dxa"/>
            <w:vAlign w:val="center"/>
          </w:tcPr>
          <w:p w:rsidR="008B12D2" w:rsidRDefault="00252178">
            <w:pPr>
              <w:jc w:val="center"/>
            </w:pPr>
            <w:r>
              <w:rPr>
                <w:color w:val="000000"/>
                <w:sz w:val="24"/>
              </w:rPr>
              <w:t>600498</w:t>
            </w:r>
          </w:p>
        </w:tc>
        <w:tc>
          <w:tcPr>
            <w:tcW w:w="1980" w:type="dxa"/>
            <w:vAlign w:val="center"/>
          </w:tcPr>
          <w:p w:rsidR="008B12D2" w:rsidRDefault="00252178">
            <w:pPr>
              <w:jc w:val="center"/>
            </w:pPr>
            <w:r>
              <w:rPr>
                <w:color w:val="000000"/>
                <w:sz w:val="24"/>
              </w:rPr>
              <w:t>烽火通信</w:t>
            </w:r>
          </w:p>
        </w:tc>
        <w:tc>
          <w:tcPr>
            <w:tcW w:w="2880" w:type="dxa"/>
            <w:vAlign w:val="center"/>
          </w:tcPr>
          <w:p w:rsidR="008B12D2" w:rsidRDefault="00252178">
            <w:pPr>
              <w:jc w:val="right"/>
            </w:pPr>
            <w:r>
              <w:rPr>
                <w:color w:val="000000"/>
                <w:sz w:val="24"/>
              </w:rPr>
              <w:t>643,870.00</w:t>
            </w:r>
          </w:p>
        </w:tc>
        <w:tc>
          <w:tcPr>
            <w:tcW w:w="1620" w:type="dxa"/>
            <w:vAlign w:val="center"/>
          </w:tcPr>
          <w:p w:rsidR="008B12D2" w:rsidRDefault="00252178">
            <w:pPr>
              <w:jc w:val="right"/>
            </w:pPr>
            <w:r>
              <w:rPr>
                <w:color w:val="000000"/>
                <w:sz w:val="24"/>
              </w:rPr>
              <w:t>2.47</w:t>
            </w:r>
          </w:p>
        </w:tc>
      </w:tr>
      <w:tr w:rsidR="008B12D2">
        <w:tc>
          <w:tcPr>
            <w:tcW w:w="870" w:type="dxa"/>
            <w:vAlign w:val="center"/>
          </w:tcPr>
          <w:p w:rsidR="008B12D2" w:rsidRDefault="00252178">
            <w:pPr>
              <w:jc w:val="center"/>
            </w:pPr>
            <w:r>
              <w:rPr>
                <w:color w:val="000000"/>
                <w:sz w:val="24"/>
              </w:rPr>
              <w:t>76</w:t>
            </w:r>
          </w:p>
        </w:tc>
        <w:tc>
          <w:tcPr>
            <w:tcW w:w="1650" w:type="dxa"/>
            <w:vAlign w:val="center"/>
          </w:tcPr>
          <w:p w:rsidR="008B12D2" w:rsidRDefault="00252178">
            <w:pPr>
              <w:jc w:val="center"/>
            </w:pPr>
            <w:r>
              <w:rPr>
                <w:color w:val="000000"/>
                <w:sz w:val="24"/>
              </w:rPr>
              <w:t>300322</w:t>
            </w:r>
          </w:p>
        </w:tc>
        <w:tc>
          <w:tcPr>
            <w:tcW w:w="1980" w:type="dxa"/>
            <w:vAlign w:val="center"/>
          </w:tcPr>
          <w:p w:rsidR="008B12D2" w:rsidRDefault="00252178">
            <w:pPr>
              <w:jc w:val="center"/>
            </w:pPr>
            <w:r>
              <w:rPr>
                <w:color w:val="000000"/>
                <w:sz w:val="24"/>
              </w:rPr>
              <w:t>硕贝德</w:t>
            </w:r>
          </w:p>
        </w:tc>
        <w:tc>
          <w:tcPr>
            <w:tcW w:w="2880" w:type="dxa"/>
            <w:vAlign w:val="center"/>
          </w:tcPr>
          <w:p w:rsidR="008B12D2" w:rsidRDefault="00252178">
            <w:pPr>
              <w:jc w:val="right"/>
            </w:pPr>
            <w:r>
              <w:rPr>
                <w:color w:val="000000"/>
                <w:sz w:val="24"/>
              </w:rPr>
              <w:t>641,118.56</w:t>
            </w:r>
          </w:p>
        </w:tc>
        <w:tc>
          <w:tcPr>
            <w:tcW w:w="1620" w:type="dxa"/>
            <w:vAlign w:val="center"/>
          </w:tcPr>
          <w:p w:rsidR="008B12D2" w:rsidRDefault="00252178">
            <w:pPr>
              <w:jc w:val="right"/>
            </w:pPr>
            <w:r>
              <w:rPr>
                <w:color w:val="000000"/>
                <w:sz w:val="24"/>
              </w:rPr>
              <w:t>2.46</w:t>
            </w:r>
          </w:p>
        </w:tc>
      </w:tr>
      <w:tr w:rsidR="008B12D2">
        <w:tc>
          <w:tcPr>
            <w:tcW w:w="870" w:type="dxa"/>
            <w:vAlign w:val="center"/>
          </w:tcPr>
          <w:p w:rsidR="008B12D2" w:rsidRDefault="00252178">
            <w:pPr>
              <w:jc w:val="center"/>
            </w:pPr>
            <w:r>
              <w:rPr>
                <w:color w:val="000000"/>
                <w:sz w:val="24"/>
              </w:rPr>
              <w:t>77</w:t>
            </w:r>
          </w:p>
        </w:tc>
        <w:tc>
          <w:tcPr>
            <w:tcW w:w="1650" w:type="dxa"/>
            <w:vAlign w:val="center"/>
          </w:tcPr>
          <w:p w:rsidR="008B12D2" w:rsidRDefault="00252178">
            <w:pPr>
              <w:jc w:val="center"/>
            </w:pPr>
            <w:r>
              <w:rPr>
                <w:color w:val="000000"/>
                <w:sz w:val="24"/>
              </w:rPr>
              <w:t>000063</w:t>
            </w:r>
          </w:p>
        </w:tc>
        <w:tc>
          <w:tcPr>
            <w:tcW w:w="1980" w:type="dxa"/>
            <w:vAlign w:val="center"/>
          </w:tcPr>
          <w:p w:rsidR="008B12D2" w:rsidRDefault="00252178">
            <w:pPr>
              <w:jc w:val="center"/>
            </w:pPr>
            <w:r>
              <w:rPr>
                <w:color w:val="000000"/>
                <w:sz w:val="24"/>
              </w:rPr>
              <w:t>中兴通讯</w:t>
            </w:r>
          </w:p>
        </w:tc>
        <w:tc>
          <w:tcPr>
            <w:tcW w:w="2880" w:type="dxa"/>
            <w:vAlign w:val="center"/>
          </w:tcPr>
          <w:p w:rsidR="008B12D2" w:rsidRDefault="00252178">
            <w:pPr>
              <w:jc w:val="right"/>
            </w:pPr>
            <w:r>
              <w:rPr>
                <w:color w:val="000000"/>
                <w:sz w:val="24"/>
              </w:rPr>
              <w:t>634,675.00</w:t>
            </w:r>
          </w:p>
        </w:tc>
        <w:tc>
          <w:tcPr>
            <w:tcW w:w="1620" w:type="dxa"/>
            <w:vAlign w:val="center"/>
          </w:tcPr>
          <w:p w:rsidR="008B12D2" w:rsidRDefault="00252178">
            <w:pPr>
              <w:jc w:val="right"/>
            </w:pPr>
            <w:r>
              <w:rPr>
                <w:color w:val="000000"/>
                <w:sz w:val="24"/>
              </w:rPr>
              <w:t>2.44</w:t>
            </w:r>
          </w:p>
        </w:tc>
      </w:tr>
      <w:tr w:rsidR="008B12D2">
        <w:tc>
          <w:tcPr>
            <w:tcW w:w="870" w:type="dxa"/>
            <w:vAlign w:val="center"/>
          </w:tcPr>
          <w:p w:rsidR="008B12D2" w:rsidRDefault="00252178">
            <w:pPr>
              <w:jc w:val="center"/>
            </w:pPr>
            <w:r>
              <w:rPr>
                <w:color w:val="000000"/>
                <w:sz w:val="24"/>
              </w:rPr>
              <w:t>78</w:t>
            </w:r>
          </w:p>
        </w:tc>
        <w:tc>
          <w:tcPr>
            <w:tcW w:w="1650" w:type="dxa"/>
            <w:vAlign w:val="center"/>
          </w:tcPr>
          <w:p w:rsidR="008B12D2" w:rsidRDefault="00252178">
            <w:pPr>
              <w:jc w:val="center"/>
            </w:pPr>
            <w:r>
              <w:rPr>
                <w:color w:val="000000"/>
                <w:sz w:val="24"/>
              </w:rPr>
              <w:t>002049</w:t>
            </w:r>
          </w:p>
        </w:tc>
        <w:tc>
          <w:tcPr>
            <w:tcW w:w="1980" w:type="dxa"/>
            <w:vAlign w:val="center"/>
          </w:tcPr>
          <w:p w:rsidR="008B12D2" w:rsidRDefault="00252178">
            <w:pPr>
              <w:jc w:val="center"/>
            </w:pPr>
            <w:r>
              <w:rPr>
                <w:color w:val="000000"/>
                <w:sz w:val="24"/>
              </w:rPr>
              <w:t>紫光国微</w:t>
            </w:r>
          </w:p>
        </w:tc>
        <w:tc>
          <w:tcPr>
            <w:tcW w:w="2880" w:type="dxa"/>
            <w:vAlign w:val="center"/>
          </w:tcPr>
          <w:p w:rsidR="008B12D2" w:rsidRDefault="00252178">
            <w:pPr>
              <w:jc w:val="right"/>
            </w:pPr>
            <w:r>
              <w:rPr>
                <w:color w:val="000000"/>
                <w:sz w:val="24"/>
              </w:rPr>
              <w:t>632,654.00</w:t>
            </w:r>
          </w:p>
        </w:tc>
        <w:tc>
          <w:tcPr>
            <w:tcW w:w="1620" w:type="dxa"/>
            <w:vAlign w:val="center"/>
          </w:tcPr>
          <w:p w:rsidR="008B12D2" w:rsidRDefault="00252178">
            <w:pPr>
              <w:jc w:val="right"/>
            </w:pPr>
            <w:r>
              <w:rPr>
                <w:color w:val="000000"/>
                <w:sz w:val="24"/>
              </w:rPr>
              <w:t>2.43</w:t>
            </w:r>
          </w:p>
        </w:tc>
      </w:tr>
      <w:tr w:rsidR="008B12D2">
        <w:tc>
          <w:tcPr>
            <w:tcW w:w="870" w:type="dxa"/>
            <w:vAlign w:val="center"/>
          </w:tcPr>
          <w:p w:rsidR="008B12D2" w:rsidRDefault="00252178">
            <w:pPr>
              <w:jc w:val="center"/>
            </w:pPr>
            <w:r>
              <w:rPr>
                <w:color w:val="000000"/>
                <w:sz w:val="24"/>
              </w:rPr>
              <w:t>79</w:t>
            </w:r>
          </w:p>
        </w:tc>
        <w:tc>
          <w:tcPr>
            <w:tcW w:w="1650" w:type="dxa"/>
            <w:vAlign w:val="center"/>
          </w:tcPr>
          <w:p w:rsidR="008B12D2" w:rsidRDefault="00252178">
            <w:pPr>
              <w:jc w:val="center"/>
            </w:pPr>
            <w:r>
              <w:rPr>
                <w:color w:val="000000"/>
                <w:sz w:val="24"/>
              </w:rPr>
              <w:t>000686</w:t>
            </w:r>
          </w:p>
        </w:tc>
        <w:tc>
          <w:tcPr>
            <w:tcW w:w="1980" w:type="dxa"/>
            <w:vAlign w:val="center"/>
          </w:tcPr>
          <w:p w:rsidR="008B12D2" w:rsidRDefault="00252178">
            <w:pPr>
              <w:jc w:val="center"/>
            </w:pPr>
            <w:r>
              <w:rPr>
                <w:color w:val="000000"/>
                <w:sz w:val="24"/>
              </w:rPr>
              <w:t>东北证券</w:t>
            </w:r>
          </w:p>
        </w:tc>
        <w:tc>
          <w:tcPr>
            <w:tcW w:w="2880" w:type="dxa"/>
            <w:vAlign w:val="center"/>
          </w:tcPr>
          <w:p w:rsidR="008B12D2" w:rsidRDefault="00252178">
            <w:pPr>
              <w:jc w:val="right"/>
            </w:pPr>
            <w:r>
              <w:rPr>
                <w:color w:val="000000"/>
                <w:sz w:val="24"/>
              </w:rPr>
              <w:t>632,524.00</w:t>
            </w:r>
          </w:p>
        </w:tc>
        <w:tc>
          <w:tcPr>
            <w:tcW w:w="1620" w:type="dxa"/>
            <w:vAlign w:val="center"/>
          </w:tcPr>
          <w:p w:rsidR="008B12D2" w:rsidRDefault="00252178">
            <w:pPr>
              <w:jc w:val="right"/>
            </w:pPr>
            <w:r>
              <w:rPr>
                <w:color w:val="000000"/>
                <w:sz w:val="24"/>
              </w:rPr>
              <w:t>2.43</w:t>
            </w:r>
          </w:p>
        </w:tc>
      </w:tr>
      <w:tr w:rsidR="008B12D2">
        <w:tc>
          <w:tcPr>
            <w:tcW w:w="870" w:type="dxa"/>
            <w:vAlign w:val="center"/>
          </w:tcPr>
          <w:p w:rsidR="008B12D2" w:rsidRDefault="00252178">
            <w:pPr>
              <w:jc w:val="center"/>
            </w:pPr>
            <w:r>
              <w:rPr>
                <w:color w:val="000000"/>
                <w:sz w:val="24"/>
              </w:rPr>
              <w:t>80</w:t>
            </w:r>
          </w:p>
        </w:tc>
        <w:tc>
          <w:tcPr>
            <w:tcW w:w="1650" w:type="dxa"/>
            <w:vAlign w:val="center"/>
          </w:tcPr>
          <w:p w:rsidR="008B12D2" w:rsidRDefault="00252178">
            <w:pPr>
              <w:jc w:val="center"/>
            </w:pPr>
            <w:r>
              <w:rPr>
                <w:color w:val="000000"/>
                <w:sz w:val="24"/>
              </w:rPr>
              <w:t>603517</w:t>
            </w:r>
          </w:p>
        </w:tc>
        <w:tc>
          <w:tcPr>
            <w:tcW w:w="1980" w:type="dxa"/>
            <w:vAlign w:val="center"/>
          </w:tcPr>
          <w:p w:rsidR="008B12D2" w:rsidRDefault="00252178">
            <w:pPr>
              <w:jc w:val="center"/>
            </w:pPr>
            <w:r>
              <w:rPr>
                <w:color w:val="000000"/>
                <w:sz w:val="24"/>
              </w:rPr>
              <w:t>绝味食品</w:t>
            </w:r>
          </w:p>
        </w:tc>
        <w:tc>
          <w:tcPr>
            <w:tcW w:w="2880" w:type="dxa"/>
            <w:vAlign w:val="center"/>
          </w:tcPr>
          <w:p w:rsidR="008B12D2" w:rsidRDefault="00252178">
            <w:pPr>
              <w:jc w:val="right"/>
            </w:pPr>
            <w:r>
              <w:rPr>
                <w:color w:val="000000"/>
                <w:sz w:val="24"/>
              </w:rPr>
              <w:t>621,608.00</w:t>
            </w:r>
          </w:p>
        </w:tc>
        <w:tc>
          <w:tcPr>
            <w:tcW w:w="1620" w:type="dxa"/>
            <w:vAlign w:val="center"/>
          </w:tcPr>
          <w:p w:rsidR="008B12D2" w:rsidRDefault="00252178">
            <w:pPr>
              <w:jc w:val="right"/>
            </w:pPr>
            <w:r>
              <w:rPr>
                <w:color w:val="000000"/>
                <w:sz w:val="24"/>
              </w:rPr>
              <w:t>2.39</w:t>
            </w:r>
          </w:p>
        </w:tc>
      </w:tr>
      <w:tr w:rsidR="008B12D2">
        <w:tc>
          <w:tcPr>
            <w:tcW w:w="870" w:type="dxa"/>
            <w:vAlign w:val="center"/>
          </w:tcPr>
          <w:p w:rsidR="008B12D2" w:rsidRDefault="00252178">
            <w:pPr>
              <w:jc w:val="center"/>
            </w:pPr>
            <w:r>
              <w:rPr>
                <w:color w:val="000000"/>
                <w:sz w:val="24"/>
              </w:rPr>
              <w:t>81</w:t>
            </w:r>
          </w:p>
        </w:tc>
        <w:tc>
          <w:tcPr>
            <w:tcW w:w="1650" w:type="dxa"/>
            <w:vAlign w:val="center"/>
          </w:tcPr>
          <w:p w:rsidR="008B12D2" w:rsidRDefault="00252178">
            <w:pPr>
              <w:jc w:val="center"/>
            </w:pPr>
            <w:r>
              <w:rPr>
                <w:color w:val="000000"/>
                <w:sz w:val="24"/>
              </w:rPr>
              <w:t>300383</w:t>
            </w:r>
          </w:p>
        </w:tc>
        <w:tc>
          <w:tcPr>
            <w:tcW w:w="1980" w:type="dxa"/>
            <w:vAlign w:val="center"/>
          </w:tcPr>
          <w:p w:rsidR="008B12D2" w:rsidRDefault="00252178">
            <w:pPr>
              <w:jc w:val="center"/>
            </w:pPr>
            <w:r>
              <w:rPr>
                <w:color w:val="000000"/>
                <w:sz w:val="24"/>
              </w:rPr>
              <w:t>光环新网</w:t>
            </w:r>
          </w:p>
        </w:tc>
        <w:tc>
          <w:tcPr>
            <w:tcW w:w="2880" w:type="dxa"/>
            <w:vAlign w:val="center"/>
          </w:tcPr>
          <w:p w:rsidR="008B12D2" w:rsidRDefault="00252178">
            <w:pPr>
              <w:jc w:val="right"/>
            </w:pPr>
            <w:r>
              <w:rPr>
                <w:color w:val="000000"/>
                <w:sz w:val="24"/>
              </w:rPr>
              <w:t>601,273.00</w:t>
            </w:r>
          </w:p>
        </w:tc>
        <w:tc>
          <w:tcPr>
            <w:tcW w:w="1620" w:type="dxa"/>
            <w:vAlign w:val="center"/>
          </w:tcPr>
          <w:p w:rsidR="008B12D2" w:rsidRDefault="00252178">
            <w:pPr>
              <w:jc w:val="right"/>
            </w:pPr>
            <w:r>
              <w:rPr>
                <w:color w:val="000000"/>
                <w:sz w:val="24"/>
              </w:rPr>
              <w:t>2.31</w:t>
            </w:r>
          </w:p>
        </w:tc>
      </w:tr>
      <w:tr w:rsidR="008B12D2">
        <w:tc>
          <w:tcPr>
            <w:tcW w:w="870" w:type="dxa"/>
            <w:vAlign w:val="center"/>
          </w:tcPr>
          <w:p w:rsidR="008B12D2" w:rsidRDefault="00252178">
            <w:pPr>
              <w:jc w:val="center"/>
            </w:pPr>
            <w:r>
              <w:rPr>
                <w:color w:val="000000"/>
                <w:sz w:val="24"/>
              </w:rPr>
              <w:t>82</w:t>
            </w:r>
          </w:p>
        </w:tc>
        <w:tc>
          <w:tcPr>
            <w:tcW w:w="1650" w:type="dxa"/>
            <w:vAlign w:val="center"/>
          </w:tcPr>
          <w:p w:rsidR="008B12D2" w:rsidRDefault="00252178">
            <w:pPr>
              <w:jc w:val="center"/>
            </w:pPr>
            <w:r>
              <w:rPr>
                <w:color w:val="000000"/>
                <w:sz w:val="24"/>
              </w:rPr>
              <w:t>300413</w:t>
            </w:r>
          </w:p>
        </w:tc>
        <w:tc>
          <w:tcPr>
            <w:tcW w:w="1980" w:type="dxa"/>
            <w:vAlign w:val="center"/>
          </w:tcPr>
          <w:p w:rsidR="008B12D2" w:rsidRDefault="00252178">
            <w:pPr>
              <w:jc w:val="center"/>
            </w:pPr>
            <w:r>
              <w:rPr>
                <w:color w:val="000000"/>
                <w:sz w:val="24"/>
              </w:rPr>
              <w:t>芒果超媒</w:t>
            </w:r>
          </w:p>
        </w:tc>
        <w:tc>
          <w:tcPr>
            <w:tcW w:w="2880" w:type="dxa"/>
            <w:vAlign w:val="center"/>
          </w:tcPr>
          <w:p w:rsidR="008B12D2" w:rsidRDefault="00252178">
            <w:pPr>
              <w:jc w:val="right"/>
            </w:pPr>
            <w:r>
              <w:rPr>
                <w:color w:val="000000"/>
                <w:sz w:val="24"/>
              </w:rPr>
              <w:t>599,354.00</w:t>
            </w:r>
          </w:p>
        </w:tc>
        <w:tc>
          <w:tcPr>
            <w:tcW w:w="1620" w:type="dxa"/>
            <w:vAlign w:val="center"/>
          </w:tcPr>
          <w:p w:rsidR="008B12D2" w:rsidRDefault="00252178">
            <w:pPr>
              <w:jc w:val="right"/>
            </w:pPr>
            <w:r>
              <w:rPr>
                <w:color w:val="000000"/>
                <w:sz w:val="24"/>
              </w:rPr>
              <w:t>2.30</w:t>
            </w:r>
          </w:p>
        </w:tc>
      </w:tr>
      <w:tr w:rsidR="008B12D2">
        <w:tc>
          <w:tcPr>
            <w:tcW w:w="870" w:type="dxa"/>
            <w:vAlign w:val="center"/>
          </w:tcPr>
          <w:p w:rsidR="008B12D2" w:rsidRDefault="00252178">
            <w:pPr>
              <w:jc w:val="center"/>
            </w:pPr>
            <w:r>
              <w:rPr>
                <w:color w:val="000000"/>
                <w:sz w:val="24"/>
              </w:rPr>
              <w:t>83</w:t>
            </w:r>
          </w:p>
        </w:tc>
        <w:tc>
          <w:tcPr>
            <w:tcW w:w="1650" w:type="dxa"/>
            <w:vAlign w:val="center"/>
          </w:tcPr>
          <w:p w:rsidR="008B12D2" w:rsidRDefault="00252178">
            <w:pPr>
              <w:jc w:val="center"/>
            </w:pPr>
            <w:r>
              <w:rPr>
                <w:color w:val="000000"/>
                <w:sz w:val="24"/>
              </w:rPr>
              <w:t>300136</w:t>
            </w:r>
          </w:p>
        </w:tc>
        <w:tc>
          <w:tcPr>
            <w:tcW w:w="1980" w:type="dxa"/>
            <w:vAlign w:val="center"/>
          </w:tcPr>
          <w:p w:rsidR="008B12D2" w:rsidRDefault="00252178">
            <w:pPr>
              <w:jc w:val="center"/>
            </w:pPr>
            <w:r>
              <w:rPr>
                <w:color w:val="000000"/>
                <w:sz w:val="24"/>
              </w:rPr>
              <w:t>信维通信</w:t>
            </w:r>
          </w:p>
        </w:tc>
        <w:tc>
          <w:tcPr>
            <w:tcW w:w="2880" w:type="dxa"/>
            <w:vAlign w:val="center"/>
          </w:tcPr>
          <w:p w:rsidR="008B12D2" w:rsidRDefault="00252178">
            <w:pPr>
              <w:jc w:val="right"/>
            </w:pPr>
            <w:r>
              <w:rPr>
                <w:color w:val="000000"/>
                <w:sz w:val="24"/>
              </w:rPr>
              <w:t>567,818.00</w:t>
            </w:r>
          </w:p>
        </w:tc>
        <w:tc>
          <w:tcPr>
            <w:tcW w:w="1620" w:type="dxa"/>
            <w:vAlign w:val="center"/>
          </w:tcPr>
          <w:p w:rsidR="008B12D2" w:rsidRDefault="00252178">
            <w:pPr>
              <w:jc w:val="right"/>
            </w:pPr>
            <w:r>
              <w:rPr>
                <w:color w:val="000000"/>
                <w:sz w:val="24"/>
              </w:rPr>
              <w:t>2.18</w:t>
            </w:r>
          </w:p>
        </w:tc>
      </w:tr>
      <w:tr w:rsidR="008B12D2">
        <w:tc>
          <w:tcPr>
            <w:tcW w:w="870" w:type="dxa"/>
            <w:vAlign w:val="center"/>
          </w:tcPr>
          <w:p w:rsidR="008B12D2" w:rsidRDefault="00252178">
            <w:pPr>
              <w:jc w:val="center"/>
            </w:pPr>
            <w:r>
              <w:rPr>
                <w:color w:val="000000"/>
                <w:sz w:val="24"/>
              </w:rPr>
              <w:t>84</w:t>
            </w:r>
          </w:p>
        </w:tc>
        <w:tc>
          <w:tcPr>
            <w:tcW w:w="1650" w:type="dxa"/>
            <w:vAlign w:val="center"/>
          </w:tcPr>
          <w:p w:rsidR="008B12D2" w:rsidRDefault="00252178">
            <w:pPr>
              <w:jc w:val="center"/>
            </w:pPr>
            <w:r>
              <w:rPr>
                <w:color w:val="000000"/>
                <w:sz w:val="24"/>
              </w:rPr>
              <w:t>000933</w:t>
            </w:r>
          </w:p>
        </w:tc>
        <w:tc>
          <w:tcPr>
            <w:tcW w:w="1980" w:type="dxa"/>
            <w:vAlign w:val="center"/>
          </w:tcPr>
          <w:p w:rsidR="008B12D2" w:rsidRDefault="00252178">
            <w:pPr>
              <w:jc w:val="center"/>
            </w:pPr>
            <w:r>
              <w:rPr>
                <w:color w:val="000000"/>
                <w:sz w:val="24"/>
              </w:rPr>
              <w:t>神火股份</w:t>
            </w:r>
          </w:p>
        </w:tc>
        <w:tc>
          <w:tcPr>
            <w:tcW w:w="2880" w:type="dxa"/>
            <w:vAlign w:val="center"/>
          </w:tcPr>
          <w:p w:rsidR="008B12D2" w:rsidRDefault="00252178">
            <w:pPr>
              <w:jc w:val="right"/>
            </w:pPr>
            <w:r>
              <w:rPr>
                <w:color w:val="000000"/>
                <w:sz w:val="24"/>
              </w:rPr>
              <w:t>543,542.00</w:t>
            </w:r>
          </w:p>
        </w:tc>
        <w:tc>
          <w:tcPr>
            <w:tcW w:w="1620" w:type="dxa"/>
            <w:vAlign w:val="center"/>
          </w:tcPr>
          <w:p w:rsidR="008B12D2" w:rsidRDefault="00252178">
            <w:pPr>
              <w:jc w:val="right"/>
            </w:pPr>
            <w:r>
              <w:rPr>
                <w:color w:val="000000"/>
                <w:sz w:val="24"/>
              </w:rPr>
              <w:t>2.09</w:t>
            </w:r>
          </w:p>
        </w:tc>
      </w:tr>
      <w:tr w:rsidR="008B12D2">
        <w:tc>
          <w:tcPr>
            <w:tcW w:w="870" w:type="dxa"/>
            <w:vAlign w:val="center"/>
          </w:tcPr>
          <w:p w:rsidR="008B12D2" w:rsidRDefault="00252178">
            <w:pPr>
              <w:jc w:val="center"/>
            </w:pPr>
            <w:r>
              <w:rPr>
                <w:color w:val="000000"/>
                <w:sz w:val="24"/>
              </w:rPr>
              <w:t>85</w:t>
            </w:r>
          </w:p>
        </w:tc>
        <w:tc>
          <w:tcPr>
            <w:tcW w:w="1650" w:type="dxa"/>
            <w:vAlign w:val="center"/>
          </w:tcPr>
          <w:p w:rsidR="008B12D2" w:rsidRDefault="00252178">
            <w:pPr>
              <w:jc w:val="center"/>
            </w:pPr>
            <w:r>
              <w:rPr>
                <w:color w:val="000000"/>
                <w:sz w:val="24"/>
              </w:rPr>
              <w:t>300450</w:t>
            </w:r>
          </w:p>
        </w:tc>
        <w:tc>
          <w:tcPr>
            <w:tcW w:w="1980" w:type="dxa"/>
            <w:vAlign w:val="center"/>
          </w:tcPr>
          <w:p w:rsidR="008B12D2" w:rsidRDefault="00252178">
            <w:pPr>
              <w:jc w:val="center"/>
            </w:pPr>
            <w:r>
              <w:rPr>
                <w:color w:val="000000"/>
                <w:sz w:val="24"/>
              </w:rPr>
              <w:t>先导智能</w:t>
            </w:r>
          </w:p>
        </w:tc>
        <w:tc>
          <w:tcPr>
            <w:tcW w:w="2880" w:type="dxa"/>
            <w:vAlign w:val="center"/>
          </w:tcPr>
          <w:p w:rsidR="008B12D2" w:rsidRDefault="00252178">
            <w:pPr>
              <w:jc w:val="right"/>
            </w:pPr>
            <w:r>
              <w:rPr>
                <w:color w:val="000000"/>
                <w:sz w:val="24"/>
              </w:rPr>
              <w:t>542,473.00</w:t>
            </w:r>
          </w:p>
        </w:tc>
        <w:tc>
          <w:tcPr>
            <w:tcW w:w="1620" w:type="dxa"/>
            <w:vAlign w:val="center"/>
          </w:tcPr>
          <w:p w:rsidR="008B12D2" w:rsidRDefault="00252178">
            <w:pPr>
              <w:jc w:val="right"/>
            </w:pPr>
            <w:r>
              <w:rPr>
                <w:color w:val="000000"/>
                <w:sz w:val="24"/>
              </w:rPr>
              <w:t>2.08</w:t>
            </w:r>
          </w:p>
        </w:tc>
      </w:tr>
      <w:tr w:rsidR="008B12D2">
        <w:tc>
          <w:tcPr>
            <w:tcW w:w="870" w:type="dxa"/>
            <w:vAlign w:val="center"/>
          </w:tcPr>
          <w:p w:rsidR="008B12D2" w:rsidRDefault="00252178">
            <w:pPr>
              <w:jc w:val="center"/>
            </w:pPr>
            <w:r>
              <w:rPr>
                <w:color w:val="000000"/>
                <w:sz w:val="24"/>
              </w:rPr>
              <w:t>86</w:t>
            </w:r>
          </w:p>
        </w:tc>
        <w:tc>
          <w:tcPr>
            <w:tcW w:w="1650" w:type="dxa"/>
            <w:vAlign w:val="center"/>
          </w:tcPr>
          <w:p w:rsidR="008B12D2" w:rsidRDefault="00252178">
            <w:pPr>
              <w:jc w:val="center"/>
            </w:pPr>
            <w:r>
              <w:rPr>
                <w:color w:val="000000"/>
                <w:sz w:val="24"/>
              </w:rPr>
              <w:t>600885</w:t>
            </w:r>
          </w:p>
        </w:tc>
        <w:tc>
          <w:tcPr>
            <w:tcW w:w="1980" w:type="dxa"/>
            <w:vAlign w:val="center"/>
          </w:tcPr>
          <w:p w:rsidR="008B12D2" w:rsidRDefault="00252178">
            <w:pPr>
              <w:jc w:val="center"/>
            </w:pPr>
            <w:r>
              <w:rPr>
                <w:color w:val="000000"/>
                <w:sz w:val="24"/>
              </w:rPr>
              <w:t>宏发股份</w:t>
            </w:r>
          </w:p>
        </w:tc>
        <w:tc>
          <w:tcPr>
            <w:tcW w:w="2880" w:type="dxa"/>
            <w:vAlign w:val="center"/>
          </w:tcPr>
          <w:p w:rsidR="008B12D2" w:rsidRDefault="00252178">
            <w:pPr>
              <w:jc w:val="right"/>
            </w:pPr>
            <w:r>
              <w:rPr>
                <w:color w:val="000000"/>
                <w:sz w:val="24"/>
              </w:rPr>
              <w:t>541,311.00</w:t>
            </w:r>
          </w:p>
        </w:tc>
        <w:tc>
          <w:tcPr>
            <w:tcW w:w="1620" w:type="dxa"/>
            <w:vAlign w:val="center"/>
          </w:tcPr>
          <w:p w:rsidR="008B12D2" w:rsidRDefault="00252178">
            <w:pPr>
              <w:jc w:val="right"/>
            </w:pPr>
            <w:r>
              <w:rPr>
                <w:color w:val="000000"/>
                <w:sz w:val="24"/>
              </w:rPr>
              <w:t>2.08</w:t>
            </w:r>
          </w:p>
        </w:tc>
      </w:tr>
      <w:tr w:rsidR="008B12D2">
        <w:tc>
          <w:tcPr>
            <w:tcW w:w="870" w:type="dxa"/>
            <w:vAlign w:val="center"/>
          </w:tcPr>
          <w:p w:rsidR="008B12D2" w:rsidRDefault="00252178">
            <w:pPr>
              <w:jc w:val="center"/>
            </w:pPr>
            <w:r>
              <w:rPr>
                <w:color w:val="000000"/>
                <w:sz w:val="24"/>
              </w:rPr>
              <w:t>87</w:t>
            </w:r>
          </w:p>
        </w:tc>
        <w:tc>
          <w:tcPr>
            <w:tcW w:w="1650" w:type="dxa"/>
            <w:vAlign w:val="center"/>
          </w:tcPr>
          <w:p w:rsidR="008B12D2" w:rsidRDefault="00252178">
            <w:pPr>
              <w:jc w:val="center"/>
            </w:pPr>
            <w:r>
              <w:rPr>
                <w:color w:val="000000"/>
                <w:sz w:val="24"/>
              </w:rPr>
              <w:t>002714</w:t>
            </w:r>
          </w:p>
        </w:tc>
        <w:tc>
          <w:tcPr>
            <w:tcW w:w="1980" w:type="dxa"/>
            <w:vAlign w:val="center"/>
          </w:tcPr>
          <w:p w:rsidR="008B12D2" w:rsidRDefault="00252178">
            <w:pPr>
              <w:jc w:val="center"/>
            </w:pPr>
            <w:r>
              <w:rPr>
                <w:color w:val="000000"/>
                <w:sz w:val="24"/>
              </w:rPr>
              <w:t>牧原股份</w:t>
            </w:r>
          </w:p>
        </w:tc>
        <w:tc>
          <w:tcPr>
            <w:tcW w:w="2880" w:type="dxa"/>
            <w:vAlign w:val="center"/>
          </w:tcPr>
          <w:p w:rsidR="008B12D2" w:rsidRDefault="00252178">
            <w:pPr>
              <w:jc w:val="right"/>
            </w:pPr>
            <w:r>
              <w:rPr>
                <w:color w:val="000000"/>
                <w:sz w:val="24"/>
              </w:rPr>
              <w:t>536,652.00</w:t>
            </w:r>
          </w:p>
        </w:tc>
        <w:tc>
          <w:tcPr>
            <w:tcW w:w="1620" w:type="dxa"/>
            <w:vAlign w:val="center"/>
          </w:tcPr>
          <w:p w:rsidR="008B12D2" w:rsidRDefault="00252178">
            <w:pPr>
              <w:jc w:val="right"/>
            </w:pPr>
            <w:r>
              <w:rPr>
                <w:color w:val="000000"/>
                <w:sz w:val="24"/>
              </w:rPr>
              <w:t>2.06</w:t>
            </w:r>
          </w:p>
        </w:tc>
      </w:tr>
      <w:tr w:rsidR="008B12D2">
        <w:tc>
          <w:tcPr>
            <w:tcW w:w="870" w:type="dxa"/>
            <w:vAlign w:val="center"/>
          </w:tcPr>
          <w:p w:rsidR="008B12D2" w:rsidRDefault="00252178">
            <w:pPr>
              <w:jc w:val="center"/>
            </w:pPr>
            <w:r>
              <w:rPr>
                <w:color w:val="000000"/>
                <w:sz w:val="24"/>
              </w:rPr>
              <w:t>88</w:t>
            </w:r>
          </w:p>
        </w:tc>
        <w:tc>
          <w:tcPr>
            <w:tcW w:w="1650" w:type="dxa"/>
            <w:vAlign w:val="center"/>
          </w:tcPr>
          <w:p w:rsidR="008B12D2" w:rsidRDefault="00252178">
            <w:pPr>
              <w:jc w:val="center"/>
            </w:pPr>
            <w:r>
              <w:rPr>
                <w:color w:val="000000"/>
                <w:sz w:val="24"/>
              </w:rPr>
              <w:t>300638</w:t>
            </w:r>
          </w:p>
        </w:tc>
        <w:tc>
          <w:tcPr>
            <w:tcW w:w="1980" w:type="dxa"/>
            <w:vAlign w:val="center"/>
          </w:tcPr>
          <w:p w:rsidR="008B12D2" w:rsidRDefault="00252178">
            <w:pPr>
              <w:jc w:val="center"/>
            </w:pPr>
            <w:r>
              <w:rPr>
                <w:color w:val="000000"/>
                <w:sz w:val="24"/>
              </w:rPr>
              <w:t>广和通</w:t>
            </w:r>
          </w:p>
        </w:tc>
        <w:tc>
          <w:tcPr>
            <w:tcW w:w="2880" w:type="dxa"/>
            <w:vAlign w:val="center"/>
          </w:tcPr>
          <w:p w:rsidR="008B12D2" w:rsidRDefault="00252178">
            <w:pPr>
              <w:jc w:val="right"/>
            </w:pPr>
            <w:r>
              <w:rPr>
                <w:color w:val="000000"/>
                <w:sz w:val="24"/>
              </w:rPr>
              <w:t>531,725.00</w:t>
            </w:r>
          </w:p>
        </w:tc>
        <w:tc>
          <w:tcPr>
            <w:tcW w:w="1620" w:type="dxa"/>
            <w:vAlign w:val="center"/>
          </w:tcPr>
          <w:p w:rsidR="008B12D2" w:rsidRDefault="00252178">
            <w:pPr>
              <w:jc w:val="right"/>
            </w:pPr>
            <w:r>
              <w:rPr>
                <w:color w:val="000000"/>
                <w:sz w:val="24"/>
              </w:rPr>
              <w:t>2.04</w:t>
            </w:r>
          </w:p>
        </w:tc>
      </w:tr>
      <w:tr w:rsidR="008B12D2">
        <w:tc>
          <w:tcPr>
            <w:tcW w:w="870" w:type="dxa"/>
            <w:vAlign w:val="center"/>
          </w:tcPr>
          <w:p w:rsidR="008B12D2" w:rsidRDefault="00252178">
            <w:pPr>
              <w:jc w:val="center"/>
            </w:pPr>
            <w:r>
              <w:rPr>
                <w:color w:val="000000"/>
                <w:sz w:val="24"/>
              </w:rPr>
              <w:t>89</w:t>
            </w:r>
          </w:p>
        </w:tc>
        <w:tc>
          <w:tcPr>
            <w:tcW w:w="1650" w:type="dxa"/>
            <w:vAlign w:val="center"/>
          </w:tcPr>
          <w:p w:rsidR="008B12D2" w:rsidRDefault="00252178">
            <w:pPr>
              <w:jc w:val="center"/>
            </w:pPr>
            <w:r>
              <w:rPr>
                <w:color w:val="000000"/>
                <w:sz w:val="24"/>
              </w:rPr>
              <w:t>002839</w:t>
            </w:r>
          </w:p>
        </w:tc>
        <w:tc>
          <w:tcPr>
            <w:tcW w:w="1980" w:type="dxa"/>
            <w:vAlign w:val="center"/>
          </w:tcPr>
          <w:p w:rsidR="008B12D2" w:rsidRDefault="00252178">
            <w:pPr>
              <w:jc w:val="center"/>
            </w:pPr>
            <w:r>
              <w:rPr>
                <w:color w:val="000000"/>
                <w:sz w:val="24"/>
              </w:rPr>
              <w:t>张家港行</w:t>
            </w:r>
          </w:p>
        </w:tc>
        <w:tc>
          <w:tcPr>
            <w:tcW w:w="2880" w:type="dxa"/>
            <w:vAlign w:val="center"/>
          </w:tcPr>
          <w:p w:rsidR="008B12D2" w:rsidRDefault="00252178">
            <w:pPr>
              <w:jc w:val="right"/>
            </w:pPr>
            <w:r>
              <w:rPr>
                <w:color w:val="000000"/>
                <w:sz w:val="24"/>
              </w:rPr>
              <w:t>526,932.00</w:t>
            </w:r>
          </w:p>
        </w:tc>
        <w:tc>
          <w:tcPr>
            <w:tcW w:w="1620" w:type="dxa"/>
            <w:vAlign w:val="center"/>
          </w:tcPr>
          <w:p w:rsidR="008B12D2" w:rsidRDefault="00252178">
            <w:pPr>
              <w:jc w:val="right"/>
            </w:pPr>
            <w:r>
              <w:rPr>
                <w:color w:val="000000"/>
                <w:sz w:val="24"/>
              </w:rPr>
              <w:t>2.02</w:t>
            </w:r>
          </w:p>
        </w:tc>
      </w:tr>
      <w:tr w:rsidR="008B12D2">
        <w:tc>
          <w:tcPr>
            <w:tcW w:w="870" w:type="dxa"/>
            <w:vAlign w:val="center"/>
          </w:tcPr>
          <w:p w:rsidR="008B12D2" w:rsidRDefault="00252178">
            <w:pPr>
              <w:jc w:val="center"/>
            </w:pPr>
            <w:r>
              <w:rPr>
                <w:color w:val="000000"/>
                <w:sz w:val="24"/>
              </w:rPr>
              <w:t>90</w:t>
            </w:r>
          </w:p>
        </w:tc>
        <w:tc>
          <w:tcPr>
            <w:tcW w:w="1650" w:type="dxa"/>
            <w:vAlign w:val="center"/>
          </w:tcPr>
          <w:p w:rsidR="008B12D2" w:rsidRDefault="00252178">
            <w:pPr>
              <w:jc w:val="center"/>
            </w:pPr>
            <w:r>
              <w:rPr>
                <w:color w:val="000000"/>
                <w:sz w:val="24"/>
              </w:rPr>
              <w:t>002600</w:t>
            </w:r>
          </w:p>
        </w:tc>
        <w:tc>
          <w:tcPr>
            <w:tcW w:w="1980" w:type="dxa"/>
            <w:vAlign w:val="center"/>
          </w:tcPr>
          <w:p w:rsidR="008B12D2" w:rsidRDefault="00252178">
            <w:pPr>
              <w:jc w:val="center"/>
            </w:pPr>
            <w:r>
              <w:rPr>
                <w:color w:val="000000"/>
                <w:sz w:val="24"/>
              </w:rPr>
              <w:t>领益智造</w:t>
            </w:r>
          </w:p>
        </w:tc>
        <w:tc>
          <w:tcPr>
            <w:tcW w:w="2880" w:type="dxa"/>
            <w:vAlign w:val="center"/>
          </w:tcPr>
          <w:p w:rsidR="008B12D2" w:rsidRDefault="00252178">
            <w:pPr>
              <w:jc w:val="right"/>
            </w:pPr>
            <w:r>
              <w:rPr>
                <w:color w:val="000000"/>
                <w:sz w:val="24"/>
              </w:rPr>
              <w:t>522,627.00</w:t>
            </w:r>
          </w:p>
        </w:tc>
        <w:tc>
          <w:tcPr>
            <w:tcW w:w="1620" w:type="dxa"/>
            <w:vAlign w:val="center"/>
          </w:tcPr>
          <w:p w:rsidR="008B12D2" w:rsidRDefault="00252178">
            <w:pPr>
              <w:jc w:val="right"/>
            </w:pPr>
            <w:r>
              <w:rPr>
                <w:color w:val="000000"/>
                <w:sz w:val="24"/>
              </w:rPr>
              <w:t>2.01</w:t>
            </w:r>
          </w:p>
        </w:tc>
      </w:tr>
    </w:tbl>
    <w:p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本期累计卖出金额</w:t>
      </w:r>
      <w:r w:rsidRPr="00D754A9">
        <w:rPr>
          <w:kern w:val="0"/>
          <w:sz w:val="24"/>
        </w:rPr>
        <w:t>”</w:t>
      </w:r>
      <w:r w:rsidRPr="00D754A9">
        <w:rPr>
          <w:kern w:val="0"/>
          <w:sz w:val="24"/>
        </w:rPr>
        <w:t>按卖出成交金额（成交单价乘以成交数量）填列，不考虑相关</w:t>
      </w:r>
      <w:r w:rsidRPr="00D754A9">
        <w:rPr>
          <w:kern w:val="0"/>
          <w:sz w:val="24"/>
        </w:rPr>
        <w:lastRenderedPageBreak/>
        <w:t>交易费用。</w:t>
      </w:r>
    </w:p>
    <w:p w:rsidR="00CD2030" w:rsidRPr="0091212A" w:rsidRDefault="00CD2030" w:rsidP="00CD2030">
      <w:pPr>
        <w:tabs>
          <w:tab w:val="left" w:pos="426"/>
        </w:tabs>
        <w:spacing w:before="29" w:line="288" w:lineRule="auto"/>
        <w:jc w:val="left"/>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20" w:name="_Toc35961119"/>
      <w:r w:rsidRPr="00AD0E47">
        <w:rPr>
          <w:rFonts w:ascii="Times New Roman" w:hAnsi="Times New Roman"/>
          <w:kern w:val="0"/>
          <w:szCs w:val="24"/>
        </w:rPr>
        <w:t>8.4.3</w:t>
      </w:r>
      <w:r w:rsidRPr="00AD0E47">
        <w:rPr>
          <w:rFonts w:ascii="Times New Roman" w:hAnsi="Times New Roman" w:hint="eastAsia"/>
          <w:kern w:val="0"/>
          <w:szCs w:val="24"/>
        </w:rPr>
        <w:t>买入股票的成本总额及卖出股票的收入总额</w:t>
      </w:r>
      <w:bookmarkEnd w:id="220"/>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A59F9" w:rsidRPr="0091212A" w:rsidTr="00F9254F">
        <w:tc>
          <w:tcPr>
            <w:tcW w:w="4500" w:type="dxa"/>
            <w:vAlign w:val="center"/>
          </w:tcPr>
          <w:p w:rsidR="001A59F9" w:rsidRPr="00A45F71" w:rsidRDefault="001A59F9" w:rsidP="00A45F71">
            <w:pPr>
              <w:spacing w:before="29" w:line="288" w:lineRule="auto"/>
              <w:rPr>
                <w:color w:val="000000"/>
                <w:sz w:val="24"/>
              </w:rPr>
            </w:pPr>
            <w:r w:rsidRPr="00A45F71">
              <w:rPr>
                <w:rFonts w:hint="eastAsia"/>
                <w:color w:val="000000"/>
                <w:sz w:val="24"/>
              </w:rPr>
              <w:t>买入股票的成本（成交）总额</w:t>
            </w:r>
          </w:p>
        </w:tc>
        <w:tc>
          <w:tcPr>
            <w:tcW w:w="4500" w:type="dxa"/>
            <w:vAlign w:val="center"/>
          </w:tcPr>
          <w:p w:rsidR="001A59F9" w:rsidRPr="00A45F71" w:rsidRDefault="001A59F9" w:rsidP="00A45F71">
            <w:pPr>
              <w:spacing w:before="29" w:line="288" w:lineRule="auto"/>
              <w:jc w:val="right"/>
              <w:rPr>
                <w:color w:val="000000"/>
                <w:sz w:val="24"/>
              </w:rPr>
            </w:pPr>
            <w:r w:rsidRPr="00A45F71">
              <w:rPr>
                <w:color w:val="000000"/>
                <w:sz w:val="24"/>
              </w:rPr>
              <w:t>146,373,356.79</w:t>
            </w:r>
          </w:p>
        </w:tc>
      </w:tr>
      <w:tr w:rsidR="001A59F9" w:rsidRPr="0091212A" w:rsidTr="00F9254F">
        <w:tc>
          <w:tcPr>
            <w:tcW w:w="4500" w:type="dxa"/>
            <w:vAlign w:val="center"/>
          </w:tcPr>
          <w:p w:rsidR="001A59F9" w:rsidRPr="00A45F71" w:rsidRDefault="001A59F9" w:rsidP="00A45F71">
            <w:pPr>
              <w:spacing w:before="29" w:line="288" w:lineRule="auto"/>
              <w:rPr>
                <w:color w:val="000000"/>
                <w:sz w:val="24"/>
              </w:rPr>
            </w:pPr>
            <w:r w:rsidRPr="00A45F71">
              <w:rPr>
                <w:rFonts w:hint="eastAsia"/>
                <w:color w:val="000000"/>
                <w:sz w:val="24"/>
              </w:rPr>
              <w:t>卖出股票的收入（成交）总额</w:t>
            </w:r>
          </w:p>
        </w:tc>
        <w:tc>
          <w:tcPr>
            <w:tcW w:w="4500" w:type="dxa"/>
            <w:vAlign w:val="center"/>
          </w:tcPr>
          <w:p w:rsidR="001A59F9" w:rsidRPr="00A45F71" w:rsidRDefault="001A59F9" w:rsidP="00A45F71">
            <w:pPr>
              <w:spacing w:before="29" w:line="288" w:lineRule="auto"/>
              <w:jc w:val="right"/>
              <w:rPr>
                <w:color w:val="000000"/>
                <w:sz w:val="24"/>
              </w:rPr>
            </w:pPr>
            <w:r w:rsidRPr="00A45F71">
              <w:rPr>
                <w:color w:val="000000"/>
                <w:sz w:val="24"/>
              </w:rPr>
              <w:t>145,835,339.48</w:t>
            </w:r>
          </w:p>
        </w:tc>
      </w:tr>
    </w:tbl>
    <w:p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买入股票成本</w:t>
      </w:r>
      <w:r w:rsidRPr="00D754A9">
        <w:rPr>
          <w:kern w:val="0"/>
          <w:sz w:val="24"/>
        </w:rPr>
        <w:t>”</w:t>
      </w:r>
      <w:r w:rsidRPr="00D754A9">
        <w:rPr>
          <w:kern w:val="0"/>
          <w:sz w:val="24"/>
        </w:rPr>
        <w:t>或</w:t>
      </w:r>
      <w:r w:rsidRPr="00D754A9">
        <w:rPr>
          <w:kern w:val="0"/>
          <w:sz w:val="24"/>
        </w:rPr>
        <w:t>“</w:t>
      </w:r>
      <w:r w:rsidRPr="00D754A9">
        <w:rPr>
          <w:kern w:val="0"/>
          <w:sz w:val="24"/>
        </w:rPr>
        <w:t>卖出股票收入</w:t>
      </w:r>
      <w:r w:rsidRPr="00D754A9">
        <w:rPr>
          <w:kern w:val="0"/>
          <w:sz w:val="24"/>
        </w:rPr>
        <w:t>”</w:t>
      </w:r>
      <w:r w:rsidRPr="00D754A9">
        <w:rPr>
          <w:kern w:val="0"/>
          <w:sz w:val="24"/>
        </w:rPr>
        <w:t>均按买卖成交金额（成交单价乘以成交数量）填列，不考虑相关交易费用。</w:t>
      </w:r>
    </w:p>
    <w:p w:rsidR="00CD2030" w:rsidRPr="00AD0E47" w:rsidRDefault="00CD2030" w:rsidP="00CD2030">
      <w:pPr>
        <w:tabs>
          <w:tab w:val="left" w:pos="426"/>
        </w:tabs>
        <w:spacing w:before="29" w:line="288" w:lineRule="auto"/>
        <w:jc w:val="left"/>
        <w:rPr>
          <w:kern w:val="0"/>
        </w:rPr>
      </w:pPr>
    </w:p>
    <w:p w:rsidR="001A59F9" w:rsidRPr="00AD0E47" w:rsidRDefault="001A59F9" w:rsidP="00AD0E47">
      <w:pPr>
        <w:pStyle w:val="20"/>
        <w:spacing w:before="29" w:after="0" w:line="288" w:lineRule="auto"/>
        <w:rPr>
          <w:rFonts w:ascii="Times New Roman" w:hAnsi="Times New Roman"/>
          <w:kern w:val="0"/>
          <w:szCs w:val="24"/>
        </w:rPr>
      </w:pPr>
      <w:bookmarkStart w:id="221" w:name="_Toc234814104"/>
      <w:bookmarkStart w:id="222" w:name="_Toc361324883"/>
      <w:bookmarkStart w:id="223" w:name="_Toc35961120"/>
      <w:r w:rsidRPr="00AD0E47">
        <w:rPr>
          <w:rFonts w:ascii="Times New Roman" w:hAnsi="Times New Roman"/>
          <w:kern w:val="0"/>
          <w:szCs w:val="24"/>
        </w:rPr>
        <w:t>8.5</w:t>
      </w:r>
      <w:r w:rsidRPr="00AD0E47">
        <w:rPr>
          <w:rFonts w:ascii="Times New Roman" w:hAnsi="Times New Roman" w:hint="eastAsia"/>
          <w:kern w:val="0"/>
          <w:szCs w:val="24"/>
        </w:rPr>
        <w:t>期末按债券品种分类的债券投资组合</w:t>
      </w:r>
      <w:bookmarkEnd w:id="221"/>
      <w:bookmarkEnd w:id="222"/>
      <w:bookmarkEnd w:id="223"/>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558"/>
        <w:gridCol w:w="1679"/>
      </w:tblGrid>
      <w:tr w:rsidR="001A59F9" w:rsidRPr="0091212A" w:rsidTr="009F4E54">
        <w:trPr>
          <w:jc w:val="center"/>
        </w:trPr>
        <w:tc>
          <w:tcPr>
            <w:tcW w:w="817"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序号</w:t>
            </w:r>
          </w:p>
        </w:tc>
        <w:tc>
          <w:tcPr>
            <w:tcW w:w="326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债券品种</w:t>
            </w:r>
          </w:p>
        </w:tc>
        <w:tc>
          <w:tcPr>
            <w:tcW w:w="3558"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公允价值</w:t>
            </w:r>
          </w:p>
        </w:tc>
        <w:tc>
          <w:tcPr>
            <w:tcW w:w="1679" w:type="dxa"/>
            <w:vAlign w:val="center"/>
          </w:tcPr>
          <w:p w:rsidR="001A59F9" w:rsidRPr="00A45F71" w:rsidRDefault="00163BF6" w:rsidP="00A45F71">
            <w:pPr>
              <w:spacing w:before="29" w:line="288" w:lineRule="auto"/>
              <w:ind w:left="17"/>
              <w:jc w:val="center"/>
              <w:rPr>
                <w:color w:val="000000"/>
                <w:sz w:val="24"/>
              </w:rPr>
            </w:pPr>
            <w:r w:rsidRPr="00414345">
              <w:rPr>
                <w:color w:val="000000"/>
                <w:sz w:val="24"/>
              </w:rPr>
              <w:t>占基金资产净值比例</w:t>
            </w:r>
            <w:r>
              <w:rPr>
                <w:rFonts w:hint="eastAsia"/>
                <w:color w:val="000000"/>
                <w:sz w:val="24"/>
              </w:rPr>
              <w:t>(</w:t>
            </w:r>
            <w:r>
              <w:rPr>
                <w:color w:val="00000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1</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国家债券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472,352.00</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2.11</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2</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央行票据</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3</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金融债券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15,241,711.10</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67.99</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其中：政策性金融债</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15,241,711.10</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67.99</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4</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企业债券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5</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企业短期融资</w:t>
            </w:r>
            <w:r w:rsidR="000C0A18" w:rsidRPr="009C2B48">
              <w:rPr>
                <w:rFonts w:hint="eastAsia"/>
                <w:color w:val="000000"/>
                <w:kern w:val="0"/>
                <w:sz w:val="24"/>
              </w:rPr>
              <w:t>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6</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中期票据</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030DA1" w:rsidRPr="0091212A" w:rsidTr="00DB5159">
        <w:trPr>
          <w:jc w:val="center"/>
        </w:trPr>
        <w:tc>
          <w:tcPr>
            <w:tcW w:w="817" w:type="dxa"/>
            <w:vAlign w:val="center"/>
          </w:tcPr>
          <w:p w:rsidR="00030DA1" w:rsidRPr="009C2B48" w:rsidRDefault="00030DA1" w:rsidP="00DB5159">
            <w:pPr>
              <w:widowControl/>
              <w:spacing w:before="29" w:line="288" w:lineRule="auto"/>
              <w:jc w:val="center"/>
              <w:rPr>
                <w:color w:val="000000"/>
                <w:kern w:val="0"/>
                <w:sz w:val="24"/>
              </w:rPr>
            </w:pPr>
            <w:r w:rsidRPr="009C2B48">
              <w:rPr>
                <w:color w:val="000000"/>
                <w:kern w:val="0"/>
                <w:sz w:val="24"/>
              </w:rPr>
              <w:t>7</w:t>
            </w:r>
          </w:p>
        </w:tc>
        <w:tc>
          <w:tcPr>
            <w:tcW w:w="3260" w:type="dxa"/>
            <w:vAlign w:val="center"/>
          </w:tcPr>
          <w:p w:rsidR="00030DA1" w:rsidRPr="009C2B48" w:rsidRDefault="00030DA1" w:rsidP="00DB5159">
            <w:pPr>
              <w:widowControl/>
              <w:spacing w:before="29" w:line="288" w:lineRule="auto"/>
              <w:rPr>
                <w:color w:val="000000"/>
                <w:kern w:val="0"/>
                <w:sz w:val="24"/>
              </w:rPr>
            </w:pPr>
            <w:r w:rsidRPr="009C2B48">
              <w:rPr>
                <w:rFonts w:hint="eastAsia"/>
                <w:color w:val="000000"/>
                <w:kern w:val="0"/>
                <w:sz w:val="24"/>
              </w:rPr>
              <w:t>可转债</w:t>
            </w:r>
            <w:r>
              <w:rPr>
                <w:rFonts w:hint="eastAsia"/>
                <w:sz w:val="24"/>
              </w:rPr>
              <w:t>（可交换债）</w:t>
            </w:r>
          </w:p>
        </w:tc>
        <w:tc>
          <w:tcPr>
            <w:tcW w:w="3558" w:type="dxa"/>
            <w:vAlign w:val="center"/>
          </w:tcPr>
          <w:p w:rsidR="00030DA1" w:rsidRPr="00FF7CE7" w:rsidRDefault="00030DA1" w:rsidP="00DB5159">
            <w:pPr>
              <w:spacing w:before="29" w:line="288" w:lineRule="auto"/>
              <w:jc w:val="right"/>
              <w:rPr>
                <w:kern w:val="0"/>
                <w:sz w:val="24"/>
              </w:rPr>
            </w:pPr>
            <w:r w:rsidRPr="00FF7CE7">
              <w:rPr>
                <w:kern w:val="0"/>
                <w:sz w:val="24"/>
              </w:rPr>
              <w:t>4,269,505.86</w:t>
            </w:r>
          </w:p>
        </w:tc>
        <w:tc>
          <w:tcPr>
            <w:tcW w:w="1679" w:type="dxa"/>
            <w:vAlign w:val="center"/>
          </w:tcPr>
          <w:p w:rsidR="00030DA1" w:rsidRPr="00FF7CE7" w:rsidRDefault="00030DA1" w:rsidP="00DB5159">
            <w:pPr>
              <w:spacing w:before="29" w:line="288" w:lineRule="auto"/>
              <w:jc w:val="right"/>
              <w:rPr>
                <w:kern w:val="0"/>
                <w:sz w:val="24"/>
              </w:rPr>
            </w:pPr>
            <w:r w:rsidRPr="00FF7CE7">
              <w:rPr>
                <w:kern w:val="0"/>
                <w:sz w:val="24"/>
              </w:rPr>
              <w:t>19.04</w:t>
            </w:r>
          </w:p>
        </w:tc>
      </w:tr>
      <w:tr w:rsidR="00030DA1" w:rsidRPr="0091212A" w:rsidTr="00A45F71">
        <w:trPr>
          <w:jc w:val="center"/>
        </w:trPr>
        <w:tc>
          <w:tcPr>
            <w:tcW w:w="817" w:type="dxa"/>
            <w:vAlign w:val="center"/>
          </w:tcPr>
          <w:p w:rsidR="00030DA1" w:rsidRPr="009C2B48" w:rsidRDefault="00030DA1" w:rsidP="00030DA1">
            <w:pPr>
              <w:widowControl/>
              <w:spacing w:before="29" w:line="288" w:lineRule="auto"/>
              <w:jc w:val="center"/>
              <w:rPr>
                <w:color w:val="000000"/>
                <w:kern w:val="0"/>
                <w:sz w:val="24"/>
              </w:rPr>
            </w:pPr>
            <w:r>
              <w:rPr>
                <w:color w:val="000000"/>
                <w:kern w:val="0"/>
                <w:sz w:val="24"/>
              </w:rPr>
              <w:t>8</w:t>
            </w:r>
          </w:p>
        </w:tc>
        <w:tc>
          <w:tcPr>
            <w:tcW w:w="3260" w:type="dxa"/>
            <w:vAlign w:val="center"/>
          </w:tcPr>
          <w:p w:rsidR="00030DA1" w:rsidRPr="009C2B48" w:rsidRDefault="00030DA1" w:rsidP="00030DA1">
            <w:pPr>
              <w:widowControl/>
              <w:spacing w:before="29" w:line="288" w:lineRule="auto"/>
              <w:rPr>
                <w:color w:val="000000"/>
                <w:kern w:val="0"/>
                <w:sz w:val="24"/>
              </w:rPr>
            </w:pPr>
            <w:r w:rsidRPr="00F83798">
              <w:rPr>
                <w:rFonts w:hint="eastAsia"/>
                <w:color w:val="000000"/>
                <w:sz w:val="24"/>
              </w:rPr>
              <w:t>同业存单</w:t>
            </w:r>
          </w:p>
        </w:tc>
        <w:tc>
          <w:tcPr>
            <w:tcW w:w="3558" w:type="dxa"/>
            <w:vAlign w:val="center"/>
          </w:tcPr>
          <w:p w:rsidR="00030DA1" w:rsidRPr="00F83798" w:rsidRDefault="00030DA1" w:rsidP="00030DA1">
            <w:pPr>
              <w:spacing w:before="29" w:line="288" w:lineRule="auto"/>
              <w:jc w:val="right"/>
              <w:rPr>
                <w:color w:val="000000"/>
                <w:kern w:val="0"/>
                <w:sz w:val="24"/>
              </w:rPr>
            </w:pPr>
            <w:r w:rsidRPr="00F83798">
              <w:rPr>
                <w:rFonts w:hint="eastAsia"/>
                <w:color w:val="000000"/>
                <w:kern w:val="0"/>
                <w:sz w:val="24"/>
              </w:rPr>
              <w:t>-</w:t>
            </w:r>
          </w:p>
        </w:tc>
        <w:tc>
          <w:tcPr>
            <w:tcW w:w="1679" w:type="dxa"/>
            <w:vAlign w:val="center"/>
          </w:tcPr>
          <w:p w:rsidR="00030DA1" w:rsidRPr="00F83798" w:rsidRDefault="00030DA1" w:rsidP="00030DA1">
            <w:pPr>
              <w:spacing w:before="29" w:line="288" w:lineRule="auto"/>
              <w:jc w:val="right"/>
              <w:rPr>
                <w:color w:val="000000"/>
                <w:kern w:val="0"/>
                <w:sz w:val="24"/>
              </w:rPr>
            </w:pPr>
            <w:r w:rsidRPr="00F83798">
              <w:rPr>
                <w:rFonts w:hint="eastAsia"/>
                <w:color w:val="000000"/>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9</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其他</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10</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合计</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19,983,568.96</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89.14</w:t>
            </w:r>
          </w:p>
        </w:tc>
      </w:tr>
    </w:tbl>
    <w:p w:rsidR="001A59F9" w:rsidRPr="00AD0E47" w:rsidRDefault="001A59F9" w:rsidP="00AD0E47">
      <w:pPr>
        <w:pStyle w:val="20"/>
        <w:spacing w:before="29" w:after="0" w:line="288" w:lineRule="auto"/>
        <w:rPr>
          <w:rFonts w:ascii="Times New Roman" w:hAnsi="Times New Roman"/>
          <w:kern w:val="0"/>
          <w:szCs w:val="24"/>
        </w:rPr>
      </w:pPr>
      <w:bookmarkStart w:id="224" w:name="_Toc361324884"/>
      <w:bookmarkStart w:id="225" w:name="_Toc35961121"/>
      <w:r w:rsidRPr="00AD0E47">
        <w:rPr>
          <w:rFonts w:ascii="Times New Roman" w:hAnsi="Times New Roman"/>
          <w:kern w:val="0"/>
          <w:szCs w:val="24"/>
        </w:rPr>
        <w:t>8.6</w:t>
      </w:r>
      <w:bookmarkStart w:id="226" w:name="_Toc234814105"/>
      <w:r w:rsidRPr="00AD0E47">
        <w:rPr>
          <w:rFonts w:ascii="Times New Roman" w:hAnsi="Times New Roman" w:hint="eastAsia"/>
          <w:kern w:val="0"/>
          <w:szCs w:val="24"/>
        </w:rPr>
        <w:t>期末按公允价值占基金资产净值比例大小</w:t>
      </w:r>
      <w:r w:rsidR="00313956" w:rsidRPr="00AD0E47">
        <w:rPr>
          <w:rFonts w:ascii="Times New Roman" w:hAnsi="Times New Roman" w:hint="eastAsia"/>
          <w:kern w:val="0"/>
          <w:szCs w:val="24"/>
        </w:rPr>
        <w:t>排序</w:t>
      </w:r>
      <w:r w:rsidRPr="00AD0E47">
        <w:rPr>
          <w:rFonts w:ascii="Times New Roman" w:hAnsi="Times New Roman" w:hint="eastAsia"/>
          <w:kern w:val="0"/>
          <w:szCs w:val="24"/>
        </w:rPr>
        <w:t>的前五名债券投资明细</w:t>
      </w:r>
      <w:bookmarkEnd w:id="224"/>
      <w:bookmarkEnd w:id="225"/>
      <w:bookmarkEnd w:id="226"/>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2"/>
        <w:gridCol w:w="1670"/>
        <w:gridCol w:w="1282"/>
        <w:gridCol w:w="1849"/>
        <w:gridCol w:w="2126"/>
        <w:gridCol w:w="1578"/>
      </w:tblGrid>
      <w:tr w:rsidR="001A59F9" w:rsidRPr="0091212A" w:rsidTr="009F4E54">
        <w:trPr>
          <w:jc w:val="center"/>
        </w:trPr>
        <w:tc>
          <w:tcPr>
            <w:tcW w:w="892"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序号</w:t>
            </w:r>
          </w:p>
        </w:tc>
        <w:tc>
          <w:tcPr>
            <w:tcW w:w="1670"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债券代码</w:t>
            </w:r>
          </w:p>
        </w:tc>
        <w:tc>
          <w:tcPr>
            <w:tcW w:w="1282"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债券名称</w:t>
            </w:r>
          </w:p>
        </w:tc>
        <w:tc>
          <w:tcPr>
            <w:tcW w:w="1849"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数量</w:t>
            </w:r>
            <w:r w:rsidRPr="00FA7B3F">
              <w:rPr>
                <w:color w:val="000000"/>
                <w:sz w:val="24"/>
              </w:rPr>
              <w:t>(</w:t>
            </w:r>
            <w:r w:rsidRPr="00FA7B3F">
              <w:rPr>
                <w:rFonts w:hint="eastAsia"/>
                <w:color w:val="000000"/>
                <w:sz w:val="24"/>
              </w:rPr>
              <w:t>张</w:t>
            </w:r>
            <w:r w:rsidRPr="00FA7B3F">
              <w:rPr>
                <w:color w:val="000000"/>
                <w:sz w:val="24"/>
              </w:rPr>
              <w:t>)</w:t>
            </w:r>
          </w:p>
        </w:tc>
        <w:tc>
          <w:tcPr>
            <w:tcW w:w="2126"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公允价值</w:t>
            </w:r>
          </w:p>
        </w:tc>
        <w:tc>
          <w:tcPr>
            <w:tcW w:w="1578" w:type="dxa"/>
            <w:vAlign w:val="center"/>
          </w:tcPr>
          <w:p w:rsidR="001A59F9" w:rsidRPr="00FA7B3F" w:rsidRDefault="00E8126B" w:rsidP="00FA7B3F">
            <w:pPr>
              <w:spacing w:before="29" w:line="288" w:lineRule="auto"/>
              <w:ind w:left="17"/>
              <w:jc w:val="center"/>
              <w:rPr>
                <w:color w:val="000000"/>
                <w:sz w:val="24"/>
              </w:rPr>
            </w:pPr>
            <w:r w:rsidRPr="00414345">
              <w:rPr>
                <w:color w:val="000000"/>
                <w:sz w:val="24"/>
              </w:rPr>
              <w:t>占基金资产净值比例（％）</w:t>
            </w:r>
          </w:p>
        </w:tc>
      </w:tr>
      <w:tr w:rsidR="008B12D2">
        <w:trPr>
          <w:jc w:val="center"/>
        </w:trPr>
        <w:tc>
          <w:tcPr>
            <w:tcW w:w="892" w:type="dxa"/>
            <w:vAlign w:val="center"/>
          </w:tcPr>
          <w:p w:rsidR="008B12D2" w:rsidRDefault="00252178">
            <w:pPr>
              <w:jc w:val="center"/>
            </w:pPr>
            <w:r>
              <w:rPr>
                <w:color w:val="000000"/>
                <w:sz w:val="24"/>
              </w:rPr>
              <w:t>1</w:t>
            </w:r>
          </w:p>
        </w:tc>
        <w:tc>
          <w:tcPr>
            <w:tcW w:w="1670" w:type="dxa"/>
            <w:vAlign w:val="center"/>
          </w:tcPr>
          <w:p w:rsidR="008B12D2" w:rsidRDefault="00252178">
            <w:pPr>
              <w:jc w:val="center"/>
            </w:pPr>
            <w:r>
              <w:rPr>
                <w:color w:val="000000"/>
                <w:sz w:val="24"/>
              </w:rPr>
              <w:t>108602</w:t>
            </w:r>
          </w:p>
        </w:tc>
        <w:tc>
          <w:tcPr>
            <w:tcW w:w="1282" w:type="dxa"/>
            <w:vAlign w:val="center"/>
          </w:tcPr>
          <w:p w:rsidR="008B12D2" w:rsidRDefault="00252178">
            <w:pPr>
              <w:jc w:val="center"/>
            </w:pPr>
            <w:r>
              <w:rPr>
                <w:color w:val="000000"/>
                <w:sz w:val="24"/>
              </w:rPr>
              <w:t>国开</w:t>
            </w:r>
            <w:r>
              <w:rPr>
                <w:color w:val="000000"/>
                <w:sz w:val="24"/>
              </w:rPr>
              <w:t>1704</w:t>
            </w:r>
          </w:p>
        </w:tc>
        <w:tc>
          <w:tcPr>
            <w:tcW w:w="1849" w:type="dxa"/>
            <w:vAlign w:val="center"/>
          </w:tcPr>
          <w:p w:rsidR="008B12D2" w:rsidRDefault="00252178">
            <w:pPr>
              <w:jc w:val="right"/>
            </w:pPr>
            <w:r>
              <w:rPr>
                <w:color w:val="000000"/>
                <w:sz w:val="24"/>
              </w:rPr>
              <w:t>87,420</w:t>
            </w:r>
          </w:p>
        </w:tc>
        <w:tc>
          <w:tcPr>
            <w:tcW w:w="2126" w:type="dxa"/>
            <w:vAlign w:val="center"/>
          </w:tcPr>
          <w:p w:rsidR="008B12D2" w:rsidRDefault="00252178">
            <w:pPr>
              <w:jc w:val="right"/>
            </w:pPr>
            <w:r>
              <w:rPr>
                <w:color w:val="000000"/>
                <w:sz w:val="24"/>
              </w:rPr>
              <w:t>8,792,703.60</w:t>
            </w:r>
          </w:p>
        </w:tc>
        <w:tc>
          <w:tcPr>
            <w:tcW w:w="1578" w:type="dxa"/>
            <w:vAlign w:val="center"/>
          </w:tcPr>
          <w:p w:rsidR="008B12D2" w:rsidRDefault="00252178">
            <w:pPr>
              <w:jc w:val="right"/>
            </w:pPr>
            <w:r>
              <w:rPr>
                <w:color w:val="000000"/>
                <w:sz w:val="24"/>
              </w:rPr>
              <w:t>39.22</w:t>
            </w:r>
          </w:p>
        </w:tc>
      </w:tr>
      <w:tr w:rsidR="008B12D2">
        <w:trPr>
          <w:jc w:val="center"/>
        </w:trPr>
        <w:tc>
          <w:tcPr>
            <w:tcW w:w="892" w:type="dxa"/>
            <w:vAlign w:val="center"/>
          </w:tcPr>
          <w:p w:rsidR="008B12D2" w:rsidRDefault="00252178">
            <w:pPr>
              <w:jc w:val="center"/>
            </w:pPr>
            <w:r>
              <w:rPr>
                <w:color w:val="000000"/>
                <w:sz w:val="24"/>
              </w:rPr>
              <w:t>2</w:t>
            </w:r>
          </w:p>
        </w:tc>
        <w:tc>
          <w:tcPr>
            <w:tcW w:w="1670" w:type="dxa"/>
            <w:vAlign w:val="center"/>
          </w:tcPr>
          <w:p w:rsidR="008B12D2" w:rsidRDefault="00252178">
            <w:pPr>
              <w:jc w:val="center"/>
            </w:pPr>
            <w:r>
              <w:rPr>
                <w:color w:val="000000"/>
                <w:sz w:val="24"/>
              </w:rPr>
              <w:t>018007</w:t>
            </w:r>
          </w:p>
        </w:tc>
        <w:tc>
          <w:tcPr>
            <w:tcW w:w="1282" w:type="dxa"/>
            <w:vAlign w:val="center"/>
          </w:tcPr>
          <w:p w:rsidR="008B12D2" w:rsidRDefault="00252178">
            <w:pPr>
              <w:jc w:val="center"/>
            </w:pPr>
            <w:r>
              <w:rPr>
                <w:color w:val="000000"/>
                <w:sz w:val="24"/>
              </w:rPr>
              <w:t>国开</w:t>
            </w:r>
            <w:r>
              <w:rPr>
                <w:color w:val="000000"/>
                <w:sz w:val="24"/>
              </w:rPr>
              <w:t>1801</w:t>
            </w:r>
          </w:p>
        </w:tc>
        <w:tc>
          <w:tcPr>
            <w:tcW w:w="1849" w:type="dxa"/>
            <w:vAlign w:val="center"/>
          </w:tcPr>
          <w:p w:rsidR="008B12D2" w:rsidRDefault="00252178">
            <w:pPr>
              <w:jc w:val="right"/>
            </w:pPr>
            <w:r>
              <w:rPr>
                <w:color w:val="000000"/>
                <w:sz w:val="24"/>
              </w:rPr>
              <w:t>64,010</w:t>
            </w:r>
          </w:p>
        </w:tc>
        <w:tc>
          <w:tcPr>
            <w:tcW w:w="2126" w:type="dxa"/>
            <w:vAlign w:val="center"/>
          </w:tcPr>
          <w:p w:rsidR="008B12D2" w:rsidRDefault="00252178">
            <w:pPr>
              <w:jc w:val="right"/>
            </w:pPr>
            <w:r>
              <w:rPr>
                <w:color w:val="000000"/>
                <w:sz w:val="24"/>
              </w:rPr>
              <w:t>6,449,007.50</w:t>
            </w:r>
          </w:p>
        </w:tc>
        <w:tc>
          <w:tcPr>
            <w:tcW w:w="1578" w:type="dxa"/>
            <w:vAlign w:val="center"/>
          </w:tcPr>
          <w:p w:rsidR="008B12D2" w:rsidRDefault="00252178">
            <w:pPr>
              <w:jc w:val="right"/>
            </w:pPr>
            <w:r>
              <w:rPr>
                <w:color w:val="000000"/>
                <w:sz w:val="24"/>
              </w:rPr>
              <w:t>28.77</w:t>
            </w:r>
          </w:p>
        </w:tc>
      </w:tr>
      <w:tr w:rsidR="008B12D2">
        <w:trPr>
          <w:jc w:val="center"/>
        </w:trPr>
        <w:tc>
          <w:tcPr>
            <w:tcW w:w="892" w:type="dxa"/>
            <w:vAlign w:val="center"/>
          </w:tcPr>
          <w:p w:rsidR="008B12D2" w:rsidRDefault="00252178">
            <w:pPr>
              <w:jc w:val="center"/>
            </w:pPr>
            <w:r>
              <w:rPr>
                <w:color w:val="000000"/>
                <w:sz w:val="24"/>
              </w:rPr>
              <w:t>3</w:t>
            </w:r>
          </w:p>
        </w:tc>
        <w:tc>
          <w:tcPr>
            <w:tcW w:w="1670" w:type="dxa"/>
            <w:vAlign w:val="center"/>
          </w:tcPr>
          <w:p w:rsidR="008B12D2" w:rsidRDefault="00252178">
            <w:pPr>
              <w:jc w:val="center"/>
            </w:pPr>
            <w:r>
              <w:rPr>
                <w:color w:val="000000"/>
                <w:sz w:val="24"/>
              </w:rPr>
              <w:t>128035</w:t>
            </w:r>
          </w:p>
        </w:tc>
        <w:tc>
          <w:tcPr>
            <w:tcW w:w="1282" w:type="dxa"/>
            <w:vAlign w:val="center"/>
          </w:tcPr>
          <w:p w:rsidR="008B12D2" w:rsidRDefault="00252178">
            <w:pPr>
              <w:jc w:val="center"/>
            </w:pPr>
            <w:r>
              <w:rPr>
                <w:color w:val="000000"/>
                <w:sz w:val="24"/>
              </w:rPr>
              <w:t>大族转债</w:t>
            </w:r>
          </w:p>
        </w:tc>
        <w:tc>
          <w:tcPr>
            <w:tcW w:w="1849" w:type="dxa"/>
            <w:vAlign w:val="center"/>
          </w:tcPr>
          <w:p w:rsidR="008B12D2" w:rsidRDefault="00252178">
            <w:pPr>
              <w:jc w:val="right"/>
            </w:pPr>
            <w:r>
              <w:rPr>
                <w:color w:val="000000"/>
                <w:sz w:val="24"/>
              </w:rPr>
              <w:t>8,050</w:t>
            </w:r>
          </w:p>
        </w:tc>
        <w:tc>
          <w:tcPr>
            <w:tcW w:w="2126" w:type="dxa"/>
            <w:vAlign w:val="center"/>
          </w:tcPr>
          <w:p w:rsidR="008B12D2" w:rsidRDefault="00252178">
            <w:pPr>
              <w:jc w:val="right"/>
            </w:pPr>
            <w:r>
              <w:rPr>
                <w:color w:val="000000"/>
                <w:sz w:val="24"/>
              </w:rPr>
              <w:t>935,893.00</w:t>
            </w:r>
          </w:p>
        </w:tc>
        <w:tc>
          <w:tcPr>
            <w:tcW w:w="1578" w:type="dxa"/>
            <w:vAlign w:val="center"/>
          </w:tcPr>
          <w:p w:rsidR="008B12D2" w:rsidRDefault="00252178">
            <w:pPr>
              <w:jc w:val="right"/>
            </w:pPr>
            <w:r>
              <w:rPr>
                <w:color w:val="000000"/>
                <w:sz w:val="24"/>
              </w:rPr>
              <w:t>4.17</w:t>
            </w:r>
          </w:p>
        </w:tc>
      </w:tr>
      <w:tr w:rsidR="008B12D2">
        <w:trPr>
          <w:jc w:val="center"/>
        </w:trPr>
        <w:tc>
          <w:tcPr>
            <w:tcW w:w="892" w:type="dxa"/>
            <w:vAlign w:val="center"/>
          </w:tcPr>
          <w:p w:rsidR="008B12D2" w:rsidRDefault="00252178">
            <w:pPr>
              <w:jc w:val="center"/>
            </w:pPr>
            <w:r>
              <w:rPr>
                <w:color w:val="000000"/>
                <w:sz w:val="24"/>
              </w:rPr>
              <w:t>4</w:t>
            </w:r>
          </w:p>
        </w:tc>
        <w:tc>
          <w:tcPr>
            <w:tcW w:w="1670" w:type="dxa"/>
            <w:vAlign w:val="center"/>
          </w:tcPr>
          <w:p w:rsidR="008B12D2" w:rsidRDefault="00252178">
            <w:pPr>
              <w:jc w:val="center"/>
            </w:pPr>
            <w:r>
              <w:rPr>
                <w:color w:val="000000"/>
                <w:sz w:val="24"/>
              </w:rPr>
              <w:t>110059</w:t>
            </w:r>
          </w:p>
        </w:tc>
        <w:tc>
          <w:tcPr>
            <w:tcW w:w="1282" w:type="dxa"/>
            <w:vAlign w:val="center"/>
          </w:tcPr>
          <w:p w:rsidR="008B12D2" w:rsidRDefault="00252178">
            <w:pPr>
              <w:jc w:val="center"/>
            </w:pPr>
            <w:r>
              <w:rPr>
                <w:color w:val="000000"/>
                <w:sz w:val="24"/>
              </w:rPr>
              <w:t>浦发转债</w:t>
            </w:r>
          </w:p>
        </w:tc>
        <w:tc>
          <w:tcPr>
            <w:tcW w:w="1849" w:type="dxa"/>
            <w:vAlign w:val="center"/>
          </w:tcPr>
          <w:p w:rsidR="008B12D2" w:rsidRDefault="00252178">
            <w:pPr>
              <w:jc w:val="right"/>
            </w:pPr>
            <w:r>
              <w:rPr>
                <w:color w:val="000000"/>
                <w:sz w:val="24"/>
              </w:rPr>
              <w:t>6,190</w:t>
            </w:r>
          </w:p>
        </w:tc>
        <w:tc>
          <w:tcPr>
            <w:tcW w:w="2126" w:type="dxa"/>
            <w:vAlign w:val="center"/>
          </w:tcPr>
          <w:p w:rsidR="008B12D2" w:rsidRDefault="00252178">
            <w:pPr>
              <w:jc w:val="right"/>
            </w:pPr>
            <w:r>
              <w:rPr>
                <w:color w:val="000000"/>
                <w:sz w:val="24"/>
              </w:rPr>
              <w:t>676,195.60</w:t>
            </w:r>
          </w:p>
        </w:tc>
        <w:tc>
          <w:tcPr>
            <w:tcW w:w="1578" w:type="dxa"/>
            <w:vAlign w:val="center"/>
          </w:tcPr>
          <w:p w:rsidR="008B12D2" w:rsidRDefault="00252178">
            <w:pPr>
              <w:jc w:val="right"/>
            </w:pPr>
            <w:r>
              <w:rPr>
                <w:color w:val="000000"/>
                <w:sz w:val="24"/>
              </w:rPr>
              <w:t>3.02</w:t>
            </w:r>
          </w:p>
        </w:tc>
      </w:tr>
      <w:tr w:rsidR="008B12D2">
        <w:trPr>
          <w:jc w:val="center"/>
        </w:trPr>
        <w:tc>
          <w:tcPr>
            <w:tcW w:w="892" w:type="dxa"/>
            <w:vAlign w:val="center"/>
          </w:tcPr>
          <w:p w:rsidR="008B12D2" w:rsidRDefault="00252178">
            <w:pPr>
              <w:jc w:val="center"/>
            </w:pPr>
            <w:r>
              <w:rPr>
                <w:color w:val="000000"/>
                <w:sz w:val="24"/>
              </w:rPr>
              <w:t>5</w:t>
            </w:r>
          </w:p>
        </w:tc>
        <w:tc>
          <w:tcPr>
            <w:tcW w:w="1670" w:type="dxa"/>
            <w:vAlign w:val="center"/>
          </w:tcPr>
          <w:p w:rsidR="008B12D2" w:rsidRDefault="00252178">
            <w:pPr>
              <w:jc w:val="center"/>
            </w:pPr>
            <w:r>
              <w:rPr>
                <w:color w:val="000000"/>
                <w:sz w:val="24"/>
              </w:rPr>
              <w:t>113011</w:t>
            </w:r>
          </w:p>
        </w:tc>
        <w:tc>
          <w:tcPr>
            <w:tcW w:w="1282" w:type="dxa"/>
            <w:vAlign w:val="center"/>
          </w:tcPr>
          <w:p w:rsidR="008B12D2" w:rsidRDefault="00252178">
            <w:pPr>
              <w:jc w:val="center"/>
            </w:pPr>
            <w:r>
              <w:rPr>
                <w:color w:val="000000"/>
                <w:sz w:val="24"/>
              </w:rPr>
              <w:t>光大转债</w:t>
            </w:r>
          </w:p>
        </w:tc>
        <w:tc>
          <w:tcPr>
            <w:tcW w:w="1849" w:type="dxa"/>
            <w:vAlign w:val="center"/>
          </w:tcPr>
          <w:p w:rsidR="008B12D2" w:rsidRDefault="00252178">
            <w:pPr>
              <w:jc w:val="right"/>
            </w:pPr>
            <w:r>
              <w:rPr>
                <w:color w:val="000000"/>
                <w:sz w:val="24"/>
              </w:rPr>
              <w:t>5,020</w:t>
            </w:r>
          </w:p>
        </w:tc>
        <w:tc>
          <w:tcPr>
            <w:tcW w:w="2126" w:type="dxa"/>
            <w:vAlign w:val="center"/>
          </w:tcPr>
          <w:p w:rsidR="008B12D2" w:rsidRDefault="00252178">
            <w:pPr>
              <w:jc w:val="right"/>
            </w:pPr>
            <w:r>
              <w:rPr>
                <w:color w:val="000000"/>
                <w:sz w:val="24"/>
              </w:rPr>
              <w:t>625,793.20</w:t>
            </w:r>
          </w:p>
        </w:tc>
        <w:tc>
          <w:tcPr>
            <w:tcW w:w="1578" w:type="dxa"/>
            <w:vAlign w:val="center"/>
          </w:tcPr>
          <w:p w:rsidR="008B12D2" w:rsidRDefault="00252178">
            <w:pPr>
              <w:jc w:val="right"/>
            </w:pPr>
            <w:r>
              <w:rPr>
                <w:color w:val="000000"/>
                <w:sz w:val="24"/>
              </w:rPr>
              <w:t>2.79</w:t>
            </w:r>
          </w:p>
        </w:tc>
      </w:tr>
    </w:tbl>
    <w:p w:rsidR="001A59F9" w:rsidRPr="00AD0E47" w:rsidRDefault="001A59F9" w:rsidP="00AD0E47">
      <w:pPr>
        <w:pStyle w:val="20"/>
        <w:spacing w:before="29" w:after="0" w:line="288" w:lineRule="auto"/>
        <w:rPr>
          <w:rFonts w:ascii="Times New Roman" w:hAnsi="Times New Roman"/>
          <w:kern w:val="0"/>
          <w:szCs w:val="24"/>
        </w:rPr>
      </w:pPr>
      <w:bookmarkStart w:id="227" w:name="_Toc361324885"/>
      <w:bookmarkStart w:id="228" w:name="_Toc35961122"/>
      <w:r w:rsidRPr="00AD0E47">
        <w:rPr>
          <w:rFonts w:ascii="Times New Roman" w:hAnsi="Times New Roman"/>
          <w:kern w:val="0"/>
          <w:szCs w:val="24"/>
        </w:rPr>
        <w:t>8.7</w:t>
      </w:r>
      <w:r w:rsidRPr="00AD0E47">
        <w:rPr>
          <w:rFonts w:ascii="Times New Roman" w:hAnsi="Times New Roman" w:hint="eastAsia"/>
          <w:kern w:val="0"/>
          <w:szCs w:val="24"/>
        </w:rPr>
        <w:t>期末按公允价值占基金资产净值比例大小</w:t>
      </w:r>
      <w:r w:rsidR="00201FB8" w:rsidRPr="00AD0E47">
        <w:rPr>
          <w:rFonts w:ascii="Times New Roman" w:hAnsi="Times New Roman" w:hint="eastAsia"/>
          <w:kern w:val="0"/>
          <w:szCs w:val="24"/>
        </w:rPr>
        <w:t>排序</w:t>
      </w:r>
      <w:r w:rsidRPr="00AD0E47">
        <w:rPr>
          <w:rFonts w:ascii="Times New Roman" w:hAnsi="Times New Roman" w:hint="eastAsia"/>
          <w:kern w:val="0"/>
          <w:szCs w:val="24"/>
        </w:rPr>
        <w:t>的所有资产支持证券投资明细</w:t>
      </w:r>
      <w:bookmarkEnd w:id="227"/>
      <w:bookmarkEnd w:id="228"/>
    </w:p>
    <w:p w:rsidR="002B727E" w:rsidRPr="006B5E99" w:rsidRDefault="001A59F9" w:rsidP="002B727E">
      <w:pPr>
        <w:tabs>
          <w:tab w:val="left" w:pos="426"/>
        </w:tabs>
        <w:spacing w:before="29" w:line="288" w:lineRule="auto"/>
        <w:jc w:val="left"/>
        <w:rPr>
          <w:kern w:val="0"/>
          <w:sz w:val="24"/>
        </w:rPr>
      </w:pPr>
      <w:r w:rsidRPr="00D754A9">
        <w:rPr>
          <w:kern w:val="0"/>
          <w:sz w:val="24"/>
        </w:rPr>
        <w:t>本基金本报告期末未持有资产支持证券。</w:t>
      </w:r>
      <w:r w:rsidR="006B5E99">
        <w:rPr>
          <w:rFonts w:hint="eastAsia"/>
          <w:kern w:val="0"/>
          <w:sz w:val="24"/>
        </w:rPr>
        <w:br/>
      </w:r>
    </w:p>
    <w:p w:rsidR="004D0D32" w:rsidRPr="00AD0E47" w:rsidRDefault="004D0D32" w:rsidP="00AD0E47">
      <w:pPr>
        <w:pStyle w:val="20"/>
        <w:spacing w:before="29" w:after="0" w:line="288" w:lineRule="auto"/>
        <w:rPr>
          <w:rFonts w:ascii="Times New Roman" w:hAnsi="Times New Roman"/>
          <w:kern w:val="0"/>
          <w:szCs w:val="24"/>
        </w:rPr>
      </w:pPr>
      <w:bookmarkStart w:id="229" w:name="_Toc35961123"/>
      <w:r w:rsidRPr="00AD0E47">
        <w:rPr>
          <w:rFonts w:ascii="Times New Roman" w:hAnsi="Times New Roman"/>
          <w:kern w:val="0"/>
          <w:szCs w:val="24"/>
        </w:rPr>
        <w:t>8.8</w:t>
      </w:r>
      <w:r w:rsidRPr="00AD0E47">
        <w:rPr>
          <w:rFonts w:ascii="Times New Roman" w:hAnsi="Times New Roman" w:hint="eastAsia"/>
          <w:kern w:val="0"/>
          <w:szCs w:val="24"/>
        </w:rPr>
        <w:t>报告期末按公允价值占基金资产净值比例大小排序的前五名贵金属投资明细</w:t>
      </w:r>
      <w:bookmarkEnd w:id="229"/>
    </w:p>
    <w:p w:rsidR="004D0D32" w:rsidRDefault="004D0D32" w:rsidP="000B6B17">
      <w:pPr>
        <w:tabs>
          <w:tab w:val="left" w:pos="426"/>
        </w:tabs>
        <w:spacing w:before="29" w:line="288" w:lineRule="auto"/>
        <w:jc w:val="left"/>
        <w:rPr>
          <w:kern w:val="0"/>
          <w:sz w:val="24"/>
        </w:rPr>
      </w:pPr>
      <w:r w:rsidRPr="00D754A9">
        <w:rPr>
          <w:kern w:val="0"/>
          <w:sz w:val="24"/>
        </w:rPr>
        <w:t>本基金本报告期末未持有贵金属。</w:t>
      </w:r>
    </w:p>
    <w:p w:rsidR="000B6B17" w:rsidRPr="004D0D32" w:rsidRDefault="000B6B17" w:rsidP="000B6B17">
      <w:pPr>
        <w:tabs>
          <w:tab w:val="left" w:pos="426"/>
        </w:tabs>
        <w:spacing w:before="29" w:line="288" w:lineRule="auto"/>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30" w:name="_Toc361324886"/>
      <w:bookmarkStart w:id="231" w:name="_Toc35961124"/>
      <w:r w:rsidRPr="00AD0E47">
        <w:rPr>
          <w:rFonts w:ascii="Times New Roman" w:hAnsi="Times New Roman"/>
          <w:kern w:val="0"/>
          <w:szCs w:val="24"/>
        </w:rPr>
        <w:t>8.9</w:t>
      </w:r>
      <w:r w:rsidRPr="00AD0E47">
        <w:rPr>
          <w:rFonts w:ascii="Times New Roman" w:hAnsi="Times New Roman" w:hint="eastAsia"/>
          <w:kern w:val="0"/>
          <w:szCs w:val="24"/>
        </w:rPr>
        <w:t>期末按公允价值占基金资产净值比例大小排</w:t>
      </w:r>
      <w:r w:rsidR="00CA6E99" w:rsidRPr="00AD0E47">
        <w:rPr>
          <w:rFonts w:ascii="Times New Roman" w:hAnsi="Times New Roman" w:hint="eastAsia"/>
          <w:kern w:val="0"/>
          <w:szCs w:val="24"/>
        </w:rPr>
        <w:t>序</w:t>
      </w:r>
      <w:r w:rsidRPr="00AD0E47">
        <w:rPr>
          <w:rFonts w:ascii="Times New Roman" w:hAnsi="Times New Roman" w:hint="eastAsia"/>
          <w:kern w:val="0"/>
          <w:szCs w:val="24"/>
        </w:rPr>
        <w:t>的前五名权证投资明细</w:t>
      </w:r>
      <w:bookmarkEnd w:id="230"/>
      <w:bookmarkEnd w:id="231"/>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本基金本报告期末未持有权证。</w:t>
      </w:r>
    </w:p>
    <w:p w:rsidR="001A59F9" w:rsidRPr="0091212A" w:rsidRDefault="001A59F9" w:rsidP="00A02962">
      <w:pPr>
        <w:pStyle w:val="af6"/>
        <w:spacing w:before="0" w:beforeAutospacing="0" w:after="0" w:afterAutospacing="0" w:line="360" w:lineRule="auto"/>
        <w:rPr>
          <w:rFonts w:asciiTheme="minorEastAsia" w:eastAsiaTheme="minorEastAsia" w:hAnsiTheme="minorEastAsia"/>
          <w:color w:val="000000"/>
          <w:sz w:val="21"/>
          <w:szCs w:val="21"/>
        </w:rPr>
      </w:pPr>
    </w:p>
    <w:p w:rsidR="005D072B" w:rsidRPr="00AD0E47" w:rsidRDefault="005D072B" w:rsidP="00AD0E47">
      <w:pPr>
        <w:pStyle w:val="20"/>
        <w:spacing w:before="29" w:after="0" w:line="288" w:lineRule="auto"/>
        <w:rPr>
          <w:rFonts w:ascii="Times New Roman" w:hAnsi="Times New Roman"/>
          <w:kern w:val="0"/>
          <w:szCs w:val="24"/>
        </w:rPr>
      </w:pPr>
      <w:bookmarkStart w:id="232" w:name="_Toc35961125"/>
      <w:r w:rsidRPr="00AD0E47">
        <w:rPr>
          <w:rFonts w:ascii="Times New Roman" w:hAnsi="Times New Roman" w:hint="eastAsia"/>
          <w:kern w:val="0"/>
          <w:szCs w:val="24"/>
        </w:rPr>
        <w:t xml:space="preserve">8.10 </w:t>
      </w:r>
      <w:r w:rsidRPr="00AD0E47">
        <w:rPr>
          <w:rFonts w:ascii="Times New Roman" w:hAnsi="Times New Roman" w:hint="eastAsia"/>
          <w:kern w:val="0"/>
          <w:szCs w:val="24"/>
        </w:rPr>
        <w:t>报告期末本基金投资的股指期货交易情况说明</w:t>
      </w:r>
      <w:bookmarkEnd w:id="232"/>
    </w:p>
    <w:p w:rsidR="005D072B" w:rsidRPr="00D754A9" w:rsidRDefault="005D072B" w:rsidP="00D754A9">
      <w:pPr>
        <w:tabs>
          <w:tab w:val="left" w:pos="426"/>
        </w:tabs>
        <w:spacing w:before="29" w:line="288" w:lineRule="auto"/>
        <w:jc w:val="left"/>
        <w:rPr>
          <w:kern w:val="0"/>
          <w:sz w:val="24"/>
        </w:rPr>
      </w:pPr>
      <w:r w:rsidRPr="00D754A9">
        <w:rPr>
          <w:kern w:val="0"/>
          <w:sz w:val="24"/>
        </w:rPr>
        <w:t>本基金本报告期末未持有股指期货。</w:t>
      </w:r>
    </w:p>
    <w:p w:rsidR="005D072B" w:rsidRPr="0091212A" w:rsidRDefault="005D072B" w:rsidP="00026C9C">
      <w:pPr>
        <w:adjustRightInd w:val="0"/>
        <w:snapToGrid w:val="0"/>
        <w:spacing w:line="360" w:lineRule="auto"/>
        <w:rPr>
          <w:rFonts w:asciiTheme="minorEastAsia" w:eastAsiaTheme="minorEastAsia" w:hAnsiTheme="minorEastAsia"/>
          <w:szCs w:val="21"/>
        </w:rPr>
      </w:pPr>
    </w:p>
    <w:p w:rsidR="00E074BE" w:rsidRPr="00AD0E47" w:rsidRDefault="00E074BE" w:rsidP="00AD0E47">
      <w:pPr>
        <w:pStyle w:val="20"/>
        <w:spacing w:before="29" w:after="0" w:line="288" w:lineRule="auto"/>
        <w:rPr>
          <w:rFonts w:ascii="Times New Roman" w:hAnsi="Times New Roman"/>
          <w:kern w:val="0"/>
          <w:szCs w:val="24"/>
        </w:rPr>
      </w:pPr>
      <w:bookmarkStart w:id="233" w:name="_Toc35961126"/>
      <w:r w:rsidRPr="00AD0E47">
        <w:rPr>
          <w:rFonts w:ascii="Times New Roman" w:hAnsi="Times New Roman" w:hint="eastAsia"/>
          <w:kern w:val="0"/>
          <w:szCs w:val="24"/>
        </w:rPr>
        <w:t>8.11</w:t>
      </w:r>
      <w:r w:rsidRPr="00AD0E47">
        <w:rPr>
          <w:rFonts w:ascii="Times New Roman" w:hAnsi="Times New Roman" w:hint="eastAsia"/>
          <w:kern w:val="0"/>
          <w:szCs w:val="24"/>
        </w:rPr>
        <w:t>报告期末本基金投资的国债期货交易情况说明</w:t>
      </w:r>
      <w:bookmarkEnd w:id="233"/>
    </w:p>
    <w:p w:rsidR="00E074BE" w:rsidRDefault="00E074BE" w:rsidP="00D754A9">
      <w:pPr>
        <w:tabs>
          <w:tab w:val="left" w:pos="426"/>
        </w:tabs>
        <w:spacing w:before="29" w:line="288" w:lineRule="auto"/>
        <w:jc w:val="left"/>
        <w:rPr>
          <w:kern w:val="0"/>
          <w:sz w:val="24"/>
        </w:rPr>
      </w:pPr>
      <w:r w:rsidRPr="00D754A9">
        <w:rPr>
          <w:rFonts w:hint="eastAsia"/>
          <w:kern w:val="0"/>
          <w:sz w:val="24"/>
        </w:rPr>
        <w:t>本基金本报告期末未持有国债期货。</w:t>
      </w:r>
    </w:p>
    <w:p w:rsidR="00A16509" w:rsidRPr="00D754A9" w:rsidRDefault="00A16509"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34" w:name="_Toc361324887"/>
      <w:bookmarkStart w:id="235" w:name="_Toc35961127"/>
      <w:r w:rsidRPr="00AD0E47">
        <w:rPr>
          <w:rFonts w:ascii="Times New Roman" w:hAnsi="Times New Roman"/>
          <w:kern w:val="0"/>
          <w:szCs w:val="24"/>
        </w:rPr>
        <w:t xml:space="preserve">8.12 </w:t>
      </w:r>
      <w:r w:rsidRPr="00AD0E47">
        <w:rPr>
          <w:rFonts w:ascii="Times New Roman" w:hAnsi="Times New Roman" w:hint="eastAsia"/>
          <w:kern w:val="0"/>
          <w:szCs w:val="24"/>
        </w:rPr>
        <w:t>投资组合报告附注</w:t>
      </w:r>
      <w:bookmarkEnd w:id="234"/>
      <w:bookmarkEnd w:id="235"/>
    </w:p>
    <w:p w:rsidR="001A59F9" w:rsidRPr="00250232" w:rsidRDefault="001A59F9" w:rsidP="00250232">
      <w:pPr>
        <w:spacing w:before="29" w:line="288" w:lineRule="auto"/>
        <w:rPr>
          <w:color w:val="000000"/>
          <w:sz w:val="24"/>
        </w:rPr>
      </w:pPr>
      <w:r w:rsidRPr="00CB5E66">
        <w:rPr>
          <w:b/>
          <w:color w:val="000000"/>
          <w:sz w:val="24"/>
        </w:rPr>
        <w:t>8.12.1</w:t>
      </w:r>
      <w:r w:rsidRPr="00250232">
        <w:rPr>
          <w:color w:val="000000"/>
          <w:sz w:val="24"/>
        </w:rPr>
        <w:t>报告期内本基金投资的前十名证券的发行主体未被监管部门立案调查，在本报告编制日前一年内本基金投资的前十名证券的发行主体未受到公开谴责和处罚。</w:t>
      </w:r>
    </w:p>
    <w:p w:rsidR="00250232" w:rsidRPr="00250232" w:rsidRDefault="001A59F9" w:rsidP="00250232">
      <w:pPr>
        <w:spacing w:before="29" w:line="288" w:lineRule="auto"/>
        <w:rPr>
          <w:color w:val="000000"/>
          <w:sz w:val="24"/>
        </w:rPr>
      </w:pPr>
      <w:r w:rsidRPr="00CB5E66">
        <w:rPr>
          <w:b/>
          <w:color w:val="000000"/>
          <w:sz w:val="24"/>
        </w:rPr>
        <w:t>8.12.2</w:t>
      </w:r>
      <w:r w:rsidRPr="00250232">
        <w:rPr>
          <w:color w:val="000000"/>
          <w:sz w:val="24"/>
        </w:rPr>
        <w:t>本基金投资的前十名股票中，没有超出基金合同规定的备选股票库之外的股票。</w:t>
      </w:r>
    </w:p>
    <w:p w:rsidR="001A59F9" w:rsidRPr="00AD0E47" w:rsidRDefault="001A59F9" w:rsidP="00AD0E47">
      <w:pPr>
        <w:pStyle w:val="20"/>
        <w:spacing w:before="29" w:after="0" w:line="288" w:lineRule="auto"/>
        <w:rPr>
          <w:rFonts w:ascii="Times New Roman" w:hAnsi="Times New Roman"/>
          <w:kern w:val="0"/>
          <w:szCs w:val="24"/>
        </w:rPr>
      </w:pPr>
      <w:bookmarkStart w:id="236" w:name="_Toc35961128"/>
      <w:r w:rsidRPr="00AD0E47">
        <w:rPr>
          <w:rFonts w:ascii="Times New Roman" w:hAnsi="Times New Roman"/>
          <w:kern w:val="0"/>
          <w:szCs w:val="24"/>
        </w:rPr>
        <w:t>8.12.3</w:t>
      </w:r>
      <w:r w:rsidR="006E15E6">
        <w:rPr>
          <w:rFonts w:ascii="Times New Roman" w:hAnsi="Times New Roman" w:hint="eastAsia"/>
          <w:kern w:val="0"/>
          <w:szCs w:val="24"/>
        </w:rPr>
        <w:t>期末</w:t>
      </w:r>
      <w:r w:rsidR="006E25E5">
        <w:rPr>
          <w:rFonts w:ascii="Times New Roman" w:hAnsi="Times New Roman" w:hint="eastAsia"/>
          <w:kern w:val="0"/>
          <w:szCs w:val="24"/>
        </w:rPr>
        <w:t>其他</w:t>
      </w:r>
      <w:r w:rsidR="006E15E6">
        <w:rPr>
          <w:rFonts w:ascii="Times New Roman" w:hAnsi="Times New Roman" w:hint="eastAsia"/>
          <w:kern w:val="0"/>
          <w:szCs w:val="24"/>
        </w:rPr>
        <w:t>各项</w:t>
      </w:r>
      <w:r w:rsidRPr="00AD0E47">
        <w:rPr>
          <w:rFonts w:ascii="Times New Roman" w:hAnsi="Times New Roman" w:hint="eastAsia"/>
          <w:kern w:val="0"/>
          <w:szCs w:val="24"/>
        </w:rPr>
        <w:t>资产构成</w:t>
      </w:r>
      <w:bookmarkEnd w:id="236"/>
    </w:p>
    <w:p w:rsidR="001A59F9" w:rsidRPr="00A34903" w:rsidRDefault="00062F1A" w:rsidP="00A34903">
      <w:pPr>
        <w:autoSpaceDE w:val="0"/>
        <w:autoSpaceDN w:val="0"/>
        <w:adjustRightInd w:val="0"/>
        <w:spacing w:before="29" w:line="288" w:lineRule="auto"/>
        <w:ind w:left="15"/>
        <w:jc w:val="right"/>
        <w:rPr>
          <w:color w:val="000000"/>
          <w:sz w:val="24"/>
        </w:rPr>
      </w:pPr>
      <w:r>
        <w:rPr>
          <w:rFonts w:hint="eastAsia"/>
          <w:color w:val="000000"/>
          <w:sz w:val="24"/>
        </w:rPr>
        <w:t>金额</w:t>
      </w:r>
      <w:r w:rsidR="001A59F9"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A59F9" w:rsidRPr="0091212A" w:rsidTr="006D141C">
        <w:tc>
          <w:tcPr>
            <w:tcW w:w="765" w:type="dxa"/>
            <w:vAlign w:val="center"/>
          </w:tcPr>
          <w:p w:rsidR="001A59F9" w:rsidRPr="00F83D4A" w:rsidRDefault="001A59F9" w:rsidP="00F83D4A">
            <w:pPr>
              <w:spacing w:before="29" w:line="288" w:lineRule="auto"/>
              <w:jc w:val="center"/>
              <w:rPr>
                <w:color w:val="000000"/>
                <w:sz w:val="24"/>
              </w:rPr>
            </w:pPr>
            <w:r w:rsidRPr="00F83D4A">
              <w:rPr>
                <w:rFonts w:hint="eastAsia"/>
                <w:color w:val="000000"/>
                <w:sz w:val="24"/>
              </w:rPr>
              <w:t>序号</w:t>
            </w:r>
          </w:p>
        </w:tc>
        <w:tc>
          <w:tcPr>
            <w:tcW w:w="4117" w:type="dxa"/>
          </w:tcPr>
          <w:p w:rsidR="001A59F9" w:rsidRPr="00F83D4A" w:rsidRDefault="001A59F9" w:rsidP="00F83D4A">
            <w:pPr>
              <w:spacing w:before="29" w:line="288" w:lineRule="auto"/>
              <w:jc w:val="center"/>
              <w:rPr>
                <w:color w:val="000000"/>
                <w:sz w:val="24"/>
              </w:rPr>
            </w:pPr>
            <w:r w:rsidRPr="00F83D4A">
              <w:rPr>
                <w:rFonts w:hint="eastAsia"/>
                <w:color w:val="000000"/>
                <w:sz w:val="24"/>
              </w:rPr>
              <w:t>名称</w:t>
            </w:r>
          </w:p>
        </w:tc>
        <w:tc>
          <w:tcPr>
            <w:tcW w:w="4118" w:type="dxa"/>
          </w:tcPr>
          <w:p w:rsidR="001A59F9" w:rsidRPr="00F83D4A" w:rsidRDefault="001A59F9" w:rsidP="00F83D4A">
            <w:pPr>
              <w:spacing w:before="29" w:line="288" w:lineRule="auto"/>
              <w:jc w:val="center"/>
              <w:rPr>
                <w:color w:val="000000"/>
                <w:sz w:val="24"/>
              </w:rPr>
            </w:pPr>
            <w:r w:rsidRPr="00F83D4A">
              <w:rPr>
                <w:rFonts w:hint="eastAsia"/>
                <w:color w:val="000000"/>
                <w:sz w:val="24"/>
              </w:rPr>
              <w:t>金额</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1</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存出保证金</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19,171.26</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2</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应收证券清算款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101,697.69</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3</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应收股利</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4</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应收利息</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349,159.95</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5</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应收申购款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30,325.71</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6</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其他应收款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7</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待摊费用</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6678DA">
        <w:tc>
          <w:tcPr>
            <w:tcW w:w="765" w:type="dxa"/>
            <w:vAlign w:val="center"/>
          </w:tcPr>
          <w:p w:rsidR="001A59F9" w:rsidRPr="00B61B26" w:rsidRDefault="001A59F9" w:rsidP="00744040">
            <w:pPr>
              <w:widowControl/>
              <w:spacing w:before="29" w:line="288" w:lineRule="auto"/>
              <w:jc w:val="center"/>
              <w:rPr>
                <w:color w:val="000000"/>
                <w:kern w:val="0"/>
                <w:sz w:val="24"/>
              </w:rPr>
            </w:pPr>
            <w:r w:rsidRPr="00B61B26">
              <w:rPr>
                <w:color w:val="000000"/>
                <w:kern w:val="0"/>
                <w:sz w:val="24"/>
              </w:rPr>
              <w:t>8</w:t>
            </w:r>
          </w:p>
        </w:tc>
        <w:tc>
          <w:tcPr>
            <w:tcW w:w="4117" w:type="dxa"/>
            <w:vAlign w:val="center"/>
          </w:tcPr>
          <w:p w:rsidR="001A59F9" w:rsidRPr="00B61B26" w:rsidRDefault="001A59F9" w:rsidP="002A7A29">
            <w:pPr>
              <w:widowControl/>
              <w:spacing w:line="288" w:lineRule="auto"/>
              <w:rPr>
                <w:color w:val="000000"/>
                <w:kern w:val="0"/>
                <w:sz w:val="24"/>
              </w:rPr>
            </w:pPr>
            <w:r w:rsidRPr="00B61B26">
              <w:rPr>
                <w:rFonts w:hint="eastAsia"/>
                <w:color w:val="000000"/>
                <w:kern w:val="0"/>
                <w:sz w:val="24"/>
              </w:rPr>
              <w:t>其他</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6678DA">
        <w:tc>
          <w:tcPr>
            <w:tcW w:w="765" w:type="dxa"/>
            <w:vAlign w:val="center"/>
          </w:tcPr>
          <w:p w:rsidR="001A59F9" w:rsidRPr="00B61B26" w:rsidRDefault="001A59F9" w:rsidP="00744040">
            <w:pPr>
              <w:widowControl/>
              <w:spacing w:before="29" w:line="288" w:lineRule="auto"/>
              <w:jc w:val="center"/>
              <w:rPr>
                <w:color w:val="000000"/>
                <w:kern w:val="0"/>
                <w:sz w:val="24"/>
              </w:rPr>
            </w:pPr>
            <w:r w:rsidRPr="00B61B26">
              <w:rPr>
                <w:color w:val="000000"/>
                <w:kern w:val="0"/>
                <w:sz w:val="24"/>
              </w:rPr>
              <w:t>9</w:t>
            </w:r>
          </w:p>
        </w:tc>
        <w:tc>
          <w:tcPr>
            <w:tcW w:w="4117" w:type="dxa"/>
            <w:vAlign w:val="center"/>
          </w:tcPr>
          <w:p w:rsidR="001A59F9" w:rsidRPr="00B61B26" w:rsidRDefault="001A59F9" w:rsidP="002A7A29">
            <w:pPr>
              <w:widowControl/>
              <w:spacing w:line="288" w:lineRule="auto"/>
              <w:rPr>
                <w:color w:val="000000"/>
                <w:kern w:val="0"/>
                <w:sz w:val="24"/>
              </w:rPr>
            </w:pPr>
            <w:r w:rsidRPr="00B61B26">
              <w:rPr>
                <w:rFonts w:hint="eastAsia"/>
                <w:color w:val="000000"/>
                <w:kern w:val="0"/>
                <w:sz w:val="24"/>
              </w:rPr>
              <w:t>合计</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500,354.61</w:t>
            </w:r>
          </w:p>
        </w:tc>
      </w:tr>
    </w:tbl>
    <w:p w:rsidR="001A59F9" w:rsidRPr="0091212A" w:rsidRDefault="001A59F9" w:rsidP="00026C9C">
      <w:pPr>
        <w:pStyle w:val="af6"/>
        <w:spacing w:before="0" w:beforeAutospacing="0" w:after="0" w:afterAutospacing="0" w:line="360" w:lineRule="auto"/>
        <w:rPr>
          <w:rFonts w:asciiTheme="minorEastAsia" w:eastAsiaTheme="minorEastAsia" w:hAnsiTheme="minorEastAsia"/>
          <w:b/>
          <w:bCs/>
          <w:color w:val="000000"/>
          <w:sz w:val="21"/>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37" w:name="_Toc35961129"/>
      <w:r w:rsidRPr="00AD0E47">
        <w:rPr>
          <w:rFonts w:ascii="Times New Roman" w:hAnsi="Times New Roman"/>
          <w:kern w:val="0"/>
          <w:szCs w:val="24"/>
        </w:rPr>
        <w:t>8.12.4</w:t>
      </w:r>
      <w:r w:rsidRPr="00AD0E47">
        <w:rPr>
          <w:rFonts w:ascii="Times New Roman" w:hAnsi="Times New Roman" w:hint="eastAsia"/>
          <w:kern w:val="0"/>
          <w:szCs w:val="24"/>
        </w:rPr>
        <w:t>期末持有的处于转股期的可转换债券明细</w:t>
      </w:r>
      <w:bookmarkEnd w:id="237"/>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1729"/>
        <w:gridCol w:w="1658"/>
        <w:gridCol w:w="2508"/>
        <w:gridCol w:w="1462"/>
      </w:tblGrid>
      <w:tr w:rsidR="001A59F9" w:rsidRPr="0091212A" w:rsidTr="009F4E54">
        <w:trPr>
          <w:jc w:val="center"/>
        </w:trPr>
        <w:tc>
          <w:tcPr>
            <w:tcW w:w="1808" w:type="dxa"/>
            <w:vAlign w:val="center"/>
          </w:tcPr>
          <w:p w:rsidR="001A59F9" w:rsidRPr="00A7710C" w:rsidRDefault="001A59F9" w:rsidP="00A7710C">
            <w:pPr>
              <w:spacing w:before="29" w:line="288" w:lineRule="auto"/>
              <w:ind w:left="17"/>
              <w:jc w:val="center"/>
              <w:rPr>
                <w:color w:val="000000"/>
                <w:sz w:val="24"/>
              </w:rPr>
            </w:pPr>
            <w:r w:rsidRPr="00A7710C">
              <w:rPr>
                <w:rFonts w:hint="eastAsia"/>
                <w:color w:val="000000"/>
                <w:sz w:val="24"/>
              </w:rPr>
              <w:t>序号</w:t>
            </w:r>
          </w:p>
        </w:tc>
        <w:tc>
          <w:tcPr>
            <w:tcW w:w="1729" w:type="dxa"/>
            <w:vAlign w:val="center"/>
          </w:tcPr>
          <w:p w:rsidR="001A59F9" w:rsidRPr="00A7710C" w:rsidRDefault="001A59F9" w:rsidP="00A7710C">
            <w:pPr>
              <w:spacing w:before="29" w:line="288" w:lineRule="auto"/>
              <w:ind w:left="17"/>
              <w:jc w:val="center"/>
              <w:rPr>
                <w:color w:val="000000"/>
                <w:sz w:val="24"/>
              </w:rPr>
            </w:pPr>
            <w:r w:rsidRPr="00A7710C">
              <w:rPr>
                <w:rFonts w:hint="eastAsia"/>
                <w:color w:val="000000"/>
                <w:sz w:val="24"/>
              </w:rPr>
              <w:t>债券代码</w:t>
            </w:r>
          </w:p>
        </w:tc>
        <w:tc>
          <w:tcPr>
            <w:tcW w:w="1658" w:type="dxa"/>
            <w:vAlign w:val="center"/>
          </w:tcPr>
          <w:p w:rsidR="001A59F9" w:rsidRPr="00A7710C" w:rsidRDefault="001A59F9" w:rsidP="00A7710C">
            <w:pPr>
              <w:spacing w:before="29" w:line="288" w:lineRule="auto"/>
              <w:ind w:left="17"/>
              <w:jc w:val="center"/>
              <w:rPr>
                <w:color w:val="000000"/>
                <w:sz w:val="24"/>
              </w:rPr>
            </w:pPr>
            <w:r w:rsidRPr="00A7710C">
              <w:rPr>
                <w:rFonts w:hint="eastAsia"/>
                <w:color w:val="000000"/>
                <w:sz w:val="24"/>
              </w:rPr>
              <w:t>债券名称</w:t>
            </w:r>
          </w:p>
        </w:tc>
        <w:tc>
          <w:tcPr>
            <w:tcW w:w="2508" w:type="dxa"/>
            <w:vAlign w:val="center"/>
          </w:tcPr>
          <w:p w:rsidR="001A59F9" w:rsidRPr="00A7710C" w:rsidRDefault="001A59F9" w:rsidP="00A7710C">
            <w:pPr>
              <w:spacing w:before="29" w:line="288" w:lineRule="auto"/>
              <w:ind w:left="17"/>
              <w:jc w:val="center"/>
              <w:rPr>
                <w:color w:val="000000"/>
                <w:sz w:val="24"/>
              </w:rPr>
            </w:pPr>
            <w:r w:rsidRPr="00A7710C">
              <w:rPr>
                <w:rFonts w:hint="eastAsia"/>
                <w:color w:val="000000"/>
                <w:sz w:val="24"/>
              </w:rPr>
              <w:t>公允价值</w:t>
            </w:r>
          </w:p>
        </w:tc>
        <w:tc>
          <w:tcPr>
            <w:tcW w:w="1462" w:type="dxa"/>
            <w:vAlign w:val="center"/>
          </w:tcPr>
          <w:p w:rsidR="001A59F9" w:rsidRPr="00A7710C" w:rsidRDefault="001A59F9" w:rsidP="00A7710C">
            <w:pPr>
              <w:spacing w:before="29" w:line="288" w:lineRule="auto"/>
              <w:ind w:left="17"/>
              <w:jc w:val="center"/>
              <w:rPr>
                <w:color w:val="000000"/>
                <w:sz w:val="24"/>
              </w:rPr>
            </w:pPr>
            <w:r w:rsidRPr="00A7710C">
              <w:rPr>
                <w:rFonts w:hint="eastAsia"/>
                <w:color w:val="000000"/>
                <w:sz w:val="24"/>
              </w:rPr>
              <w:t>占基金资产净值比例</w:t>
            </w:r>
            <w:r w:rsidRPr="00A7710C">
              <w:rPr>
                <w:color w:val="000000"/>
                <w:sz w:val="24"/>
              </w:rPr>
              <w:lastRenderedPageBreak/>
              <w:t>(%)</w:t>
            </w:r>
          </w:p>
        </w:tc>
      </w:tr>
      <w:tr w:rsidR="008B12D2">
        <w:trPr>
          <w:jc w:val="center"/>
        </w:trPr>
        <w:tc>
          <w:tcPr>
            <w:tcW w:w="1808" w:type="dxa"/>
            <w:vAlign w:val="center"/>
          </w:tcPr>
          <w:p w:rsidR="008B12D2" w:rsidRDefault="00252178">
            <w:pPr>
              <w:jc w:val="center"/>
            </w:pPr>
            <w:r>
              <w:rPr>
                <w:color w:val="000000"/>
                <w:sz w:val="24"/>
              </w:rPr>
              <w:lastRenderedPageBreak/>
              <w:t>1</w:t>
            </w:r>
          </w:p>
        </w:tc>
        <w:tc>
          <w:tcPr>
            <w:tcW w:w="1729" w:type="dxa"/>
            <w:vAlign w:val="center"/>
          </w:tcPr>
          <w:p w:rsidR="008B12D2" w:rsidRDefault="00252178">
            <w:pPr>
              <w:jc w:val="center"/>
            </w:pPr>
            <w:r>
              <w:rPr>
                <w:color w:val="000000"/>
                <w:sz w:val="24"/>
              </w:rPr>
              <w:t>128035</w:t>
            </w:r>
          </w:p>
        </w:tc>
        <w:tc>
          <w:tcPr>
            <w:tcW w:w="1658" w:type="dxa"/>
            <w:vAlign w:val="center"/>
          </w:tcPr>
          <w:p w:rsidR="008B12D2" w:rsidRDefault="00252178">
            <w:pPr>
              <w:jc w:val="center"/>
            </w:pPr>
            <w:r>
              <w:rPr>
                <w:color w:val="000000"/>
                <w:sz w:val="24"/>
              </w:rPr>
              <w:t>大族转债</w:t>
            </w:r>
          </w:p>
        </w:tc>
        <w:tc>
          <w:tcPr>
            <w:tcW w:w="2508" w:type="dxa"/>
            <w:vAlign w:val="center"/>
          </w:tcPr>
          <w:p w:rsidR="008B12D2" w:rsidRDefault="00252178">
            <w:pPr>
              <w:jc w:val="right"/>
            </w:pPr>
            <w:r>
              <w:rPr>
                <w:color w:val="000000"/>
                <w:sz w:val="24"/>
              </w:rPr>
              <w:t>935,893.00</w:t>
            </w:r>
          </w:p>
        </w:tc>
        <w:tc>
          <w:tcPr>
            <w:tcW w:w="1462" w:type="dxa"/>
            <w:vAlign w:val="center"/>
          </w:tcPr>
          <w:p w:rsidR="008B12D2" w:rsidRDefault="00252178">
            <w:pPr>
              <w:jc w:val="right"/>
            </w:pPr>
            <w:r>
              <w:rPr>
                <w:color w:val="000000"/>
                <w:sz w:val="24"/>
              </w:rPr>
              <w:t>4.17</w:t>
            </w:r>
          </w:p>
        </w:tc>
      </w:tr>
      <w:tr w:rsidR="008B12D2">
        <w:trPr>
          <w:jc w:val="center"/>
        </w:trPr>
        <w:tc>
          <w:tcPr>
            <w:tcW w:w="1808" w:type="dxa"/>
            <w:vAlign w:val="center"/>
          </w:tcPr>
          <w:p w:rsidR="008B12D2" w:rsidRDefault="00252178">
            <w:pPr>
              <w:jc w:val="center"/>
            </w:pPr>
            <w:r>
              <w:rPr>
                <w:color w:val="000000"/>
                <w:sz w:val="24"/>
              </w:rPr>
              <w:t>2</w:t>
            </w:r>
          </w:p>
        </w:tc>
        <w:tc>
          <w:tcPr>
            <w:tcW w:w="1729" w:type="dxa"/>
            <w:vAlign w:val="center"/>
          </w:tcPr>
          <w:p w:rsidR="008B12D2" w:rsidRDefault="00252178">
            <w:pPr>
              <w:jc w:val="center"/>
            </w:pPr>
            <w:r>
              <w:rPr>
                <w:color w:val="000000"/>
                <w:sz w:val="24"/>
              </w:rPr>
              <w:t>113011</w:t>
            </w:r>
          </w:p>
        </w:tc>
        <w:tc>
          <w:tcPr>
            <w:tcW w:w="1658" w:type="dxa"/>
            <w:vAlign w:val="center"/>
          </w:tcPr>
          <w:p w:rsidR="008B12D2" w:rsidRDefault="00252178">
            <w:pPr>
              <w:jc w:val="center"/>
            </w:pPr>
            <w:r>
              <w:rPr>
                <w:color w:val="000000"/>
                <w:sz w:val="24"/>
              </w:rPr>
              <w:t>光大转债</w:t>
            </w:r>
          </w:p>
        </w:tc>
        <w:tc>
          <w:tcPr>
            <w:tcW w:w="2508" w:type="dxa"/>
            <w:vAlign w:val="center"/>
          </w:tcPr>
          <w:p w:rsidR="008B12D2" w:rsidRDefault="00252178">
            <w:pPr>
              <w:jc w:val="right"/>
            </w:pPr>
            <w:r>
              <w:rPr>
                <w:color w:val="000000"/>
                <w:sz w:val="24"/>
              </w:rPr>
              <w:t>625,793.20</w:t>
            </w:r>
          </w:p>
        </w:tc>
        <w:tc>
          <w:tcPr>
            <w:tcW w:w="1462" w:type="dxa"/>
            <w:vAlign w:val="center"/>
          </w:tcPr>
          <w:p w:rsidR="008B12D2" w:rsidRDefault="00252178">
            <w:pPr>
              <w:jc w:val="right"/>
            </w:pPr>
            <w:r>
              <w:rPr>
                <w:color w:val="000000"/>
                <w:sz w:val="24"/>
              </w:rPr>
              <w:t>2.79</w:t>
            </w:r>
          </w:p>
        </w:tc>
      </w:tr>
      <w:tr w:rsidR="008B12D2">
        <w:trPr>
          <w:jc w:val="center"/>
        </w:trPr>
        <w:tc>
          <w:tcPr>
            <w:tcW w:w="1808" w:type="dxa"/>
            <w:vAlign w:val="center"/>
          </w:tcPr>
          <w:p w:rsidR="008B12D2" w:rsidRDefault="00252178">
            <w:pPr>
              <w:jc w:val="center"/>
            </w:pPr>
            <w:r>
              <w:rPr>
                <w:color w:val="000000"/>
                <w:sz w:val="24"/>
              </w:rPr>
              <w:t>3</w:t>
            </w:r>
          </w:p>
        </w:tc>
        <w:tc>
          <w:tcPr>
            <w:tcW w:w="1729" w:type="dxa"/>
            <w:vAlign w:val="center"/>
          </w:tcPr>
          <w:p w:rsidR="008B12D2" w:rsidRDefault="00252178">
            <w:pPr>
              <w:jc w:val="center"/>
            </w:pPr>
            <w:r>
              <w:rPr>
                <w:color w:val="000000"/>
                <w:sz w:val="24"/>
              </w:rPr>
              <w:t>128065</w:t>
            </w:r>
          </w:p>
        </w:tc>
        <w:tc>
          <w:tcPr>
            <w:tcW w:w="1658" w:type="dxa"/>
            <w:vAlign w:val="center"/>
          </w:tcPr>
          <w:p w:rsidR="008B12D2" w:rsidRDefault="00252178">
            <w:pPr>
              <w:jc w:val="center"/>
            </w:pPr>
            <w:r>
              <w:rPr>
                <w:color w:val="000000"/>
                <w:sz w:val="24"/>
              </w:rPr>
              <w:t>雅化转债</w:t>
            </w:r>
          </w:p>
        </w:tc>
        <w:tc>
          <w:tcPr>
            <w:tcW w:w="2508" w:type="dxa"/>
            <w:vAlign w:val="center"/>
          </w:tcPr>
          <w:p w:rsidR="008B12D2" w:rsidRDefault="00252178">
            <w:pPr>
              <w:jc w:val="right"/>
            </w:pPr>
            <w:r>
              <w:rPr>
                <w:color w:val="000000"/>
                <w:sz w:val="24"/>
              </w:rPr>
              <w:t>455,325.96</w:t>
            </w:r>
          </w:p>
        </w:tc>
        <w:tc>
          <w:tcPr>
            <w:tcW w:w="1462" w:type="dxa"/>
            <w:vAlign w:val="center"/>
          </w:tcPr>
          <w:p w:rsidR="008B12D2" w:rsidRDefault="00252178">
            <w:pPr>
              <w:jc w:val="right"/>
            </w:pPr>
            <w:r>
              <w:rPr>
                <w:color w:val="000000"/>
                <w:sz w:val="24"/>
              </w:rPr>
              <w:t>2.03</w:t>
            </w:r>
          </w:p>
        </w:tc>
      </w:tr>
      <w:tr w:rsidR="008B12D2">
        <w:trPr>
          <w:jc w:val="center"/>
        </w:trPr>
        <w:tc>
          <w:tcPr>
            <w:tcW w:w="1808" w:type="dxa"/>
            <w:vAlign w:val="center"/>
          </w:tcPr>
          <w:p w:rsidR="008B12D2" w:rsidRDefault="00252178">
            <w:pPr>
              <w:jc w:val="center"/>
            </w:pPr>
            <w:r>
              <w:rPr>
                <w:color w:val="000000"/>
                <w:sz w:val="24"/>
              </w:rPr>
              <w:t>4</w:t>
            </w:r>
          </w:p>
        </w:tc>
        <w:tc>
          <w:tcPr>
            <w:tcW w:w="1729" w:type="dxa"/>
            <w:vAlign w:val="center"/>
          </w:tcPr>
          <w:p w:rsidR="008B12D2" w:rsidRDefault="00252178">
            <w:pPr>
              <w:jc w:val="center"/>
            </w:pPr>
            <w:r>
              <w:rPr>
                <w:color w:val="000000"/>
                <w:sz w:val="24"/>
              </w:rPr>
              <w:t>123007</w:t>
            </w:r>
          </w:p>
        </w:tc>
        <w:tc>
          <w:tcPr>
            <w:tcW w:w="1658" w:type="dxa"/>
            <w:vAlign w:val="center"/>
          </w:tcPr>
          <w:p w:rsidR="008B12D2" w:rsidRDefault="00252178">
            <w:pPr>
              <w:jc w:val="center"/>
            </w:pPr>
            <w:r>
              <w:rPr>
                <w:color w:val="000000"/>
                <w:sz w:val="24"/>
              </w:rPr>
              <w:t>道氏转债</w:t>
            </w:r>
          </w:p>
        </w:tc>
        <w:tc>
          <w:tcPr>
            <w:tcW w:w="2508" w:type="dxa"/>
            <w:vAlign w:val="center"/>
          </w:tcPr>
          <w:p w:rsidR="008B12D2" w:rsidRDefault="00252178">
            <w:pPr>
              <w:jc w:val="right"/>
            </w:pPr>
            <w:r>
              <w:rPr>
                <w:color w:val="000000"/>
                <w:sz w:val="24"/>
              </w:rPr>
              <w:t>232,999.20</w:t>
            </w:r>
          </w:p>
        </w:tc>
        <w:tc>
          <w:tcPr>
            <w:tcW w:w="1462" w:type="dxa"/>
            <w:vAlign w:val="center"/>
          </w:tcPr>
          <w:p w:rsidR="008B12D2" w:rsidRDefault="00252178">
            <w:pPr>
              <w:jc w:val="right"/>
            </w:pPr>
            <w:r>
              <w:rPr>
                <w:color w:val="000000"/>
                <w:sz w:val="24"/>
              </w:rPr>
              <w:t>1.04</w:t>
            </w:r>
          </w:p>
        </w:tc>
      </w:tr>
      <w:tr w:rsidR="008B12D2">
        <w:trPr>
          <w:jc w:val="center"/>
        </w:trPr>
        <w:tc>
          <w:tcPr>
            <w:tcW w:w="1808" w:type="dxa"/>
            <w:vAlign w:val="center"/>
          </w:tcPr>
          <w:p w:rsidR="008B12D2" w:rsidRDefault="00252178">
            <w:pPr>
              <w:jc w:val="center"/>
            </w:pPr>
            <w:r>
              <w:rPr>
                <w:color w:val="000000"/>
                <w:sz w:val="24"/>
              </w:rPr>
              <w:t>5</w:t>
            </w:r>
          </w:p>
        </w:tc>
        <w:tc>
          <w:tcPr>
            <w:tcW w:w="1729" w:type="dxa"/>
            <w:vAlign w:val="center"/>
          </w:tcPr>
          <w:p w:rsidR="008B12D2" w:rsidRDefault="00252178">
            <w:pPr>
              <w:jc w:val="center"/>
            </w:pPr>
            <w:r>
              <w:rPr>
                <w:color w:val="000000"/>
                <w:sz w:val="24"/>
              </w:rPr>
              <w:t>113020</w:t>
            </w:r>
          </w:p>
        </w:tc>
        <w:tc>
          <w:tcPr>
            <w:tcW w:w="1658" w:type="dxa"/>
            <w:vAlign w:val="center"/>
          </w:tcPr>
          <w:p w:rsidR="008B12D2" w:rsidRDefault="00252178">
            <w:pPr>
              <w:jc w:val="center"/>
            </w:pPr>
            <w:r>
              <w:rPr>
                <w:color w:val="000000"/>
                <w:sz w:val="24"/>
              </w:rPr>
              <w:t>桐昆转债</w:t>
            </w:r>
          </w:p>
        </w:tc>
        <w:tc>
          <w:tcPr>
            <w:tcW w:w="2508" w:type="dxa"/>
            <w:vAlign w:val="center"/>
          </w:tcPr>
          <w:p w:rsidR="008B12D2" w:rsidRDefault="00252178">
            <w:pPr>
              <w:jc w:val="right"/>
            </w:pPr>
            <w:r>
              <w:rPr>
                <w:color w:val="000000"/>
                <w:sz w:val="24"/>
              </w:rPr>
              <w:t>226,861.00</w:t>
            </w:r>
          </w:p>
        </w:tc>
        <w:tc>
          <w:tcPr>
            <w:tcW w:w="1462" w:type="dxa"/>
            <w:vAlign w:val="center"/>
          </w:tcPr>
          <w:p w:rsidR="008B12D2" w:rsidRDefault="00252178">
            <w:pPr>
              <w:jc w:val="right"/>
            </w:pPr>
            <w:r>
              <w:rPr>
                <w:color w:val="000000"/>
                <w:sz w:val="24"/>
              </w:rPr>
              <w:t>1.01</w:t>
            </w:r>
          </w:p>
        </w:tc>
      </w:tr>
      <w:tr w:rsidR="008B12D2">
        <w:trPr>
          <w:jc w:val="center"/>
        </w:trPr>
        <w:tc>
          <w:tcPr>
            <w:tcW w:w="1808" w:type="dxa"/>
            <w:vAlign w:val="center"/>
          </w:tcPr>
          <w:p w:rsidR="008B12D2" w:rsidRDefault="00252178">
            <w:pPr>
              <w:jc w:val="center"/>
            </w:pPr>
            <w:r>
              <w:rPr>
                <w:color w:val="000000"/>
                <w:sz w:val="24"/>
              </w:rPr>
              <w:t>6</w:t>
            </w:r>
          </w:p>
        </w:tc>
        <w:tc>
          <w:tcPr>
            <w:tcW w:w="1729" w:type="dxa"/>
            <w:vAlign w:val="center"/>
          </w:tcPr>
          <w:p w:rsidR="008B12D2" w:rsidRDefault="00252178">
            <w:pPr>
              <w:jc w:val="center"/>
            </w:pPr>
            <w:r>
              <w:rPr>
                <w:color w:val="000000"/>
                <w:sz w:val="24"/>
              </w:rPr>
              <w:t>123025</w:t>
            </w:r>
          </w:p>
        </w:tc>
        <w:tc>
          <w:tcPr>
            <w:tcW w:w="1658" w:type="dxa"/>
            <w:vAlign w:val="center"/>
          </w:tcPr>
          <w:p w:rsidR="008B12D2" w:rsidRDefault="00252178">
            <w:pPr>
              <w:jc w:val="center"/>
            </w:pPr>
            <w:r>
              <w:rPr>
                <w:color w:val="000000"/>
                <w:sz w:val="24"/>
              </w:rPr>
              <w:t>精测转债</w:t>
            </w:r>
          </w:p>
        </w:tc>
        <w:tc>
          <w:tcPr>
            <w:tcW w:w="2508" w:type="dxa"/>
            <w:vAlign w:val="center"/>
          </w:tcPr>
          <w:p w:rsidR="008B12D2" w:rsidRDefault="00252178">
            <w:pPr>
              <w:jc w:val="right"/>
            </w:pPr>
            <w:r>
              <w:rPr>
                <w:color w:val="000000"/>
                <w:sz w:val="24"/>
              </w:rPr>
              <w:t>223,589.40</w:t>
            </w:r>
          </w:p>
        </w:tc>
        <w:tc>
          <w:tcPr>
            <w:tcW w:w="1462" w:type="dxa"/>
            <w:vAlign w:val="center"/>
          </w:tcPr>
          <w:p w:rsidR="008B12D2" w:rsidRDefault="00252178">
            <w:pPr>
              <w:jc w:val="right"/>
            </w:pPr>
            <w:r>
              <w:rPr>
                <w:color w:val="000000"/>
                <w:sz w:val="24"/>
              </w:rPr>
              <w:t>1.00</w:t>
            </w:r>
          </w:p>
        </w:tc>
      </w:tr>
      <w:tr w:rsidR="008B12D2">
        <w:trPr>
          <w:jc w:val="center"/>
        </w:trPr>
        <w:tc>
          <w:tcPr>
            <w:tcW w:w="1808" w:type="dxa"/>
            <w:vAlign w:val="center"/>
          </w:tcPr>
          <w:p w:rsidR="008B12D2" w:rsidRDefault="00252178">
            <w:pPr>
              <w:jc w:val="center"/>
            </w:pPr>
            <w:r>
              <w:rPr>
                <w:color w:val="000000"/>
                <w:sz w:val="24"/>
              </w:rPr>
              <w:t>7</w:t>
            </w:r>
          </w:p>
        </w:tc>
        <w:tc>
          <w:tcPr>
            <w:tcW w:w="1729" w:type="dxa"/>
            <w:vAlign w:val="center"/>
          </w:tcPr>
          <w:p w:rsidR="008B12D2" w:rsidRDefault="00252178">
            <w:pPr>
              <w:jc w:val="center"/>
            </w:pPr>
            <w:r>
              <w:rPr>
                <w:color w:val="000000"/>
                <w:sz w:val="24"/>
              </w:rPr>
              <w:t>128019</w:t>
            </w:r>
          </w:p>
        </w:tc>
        <w:tc>
          <w:tcPr>
            <w:tcW w:w="1658" w:type="dxa"/>
            <w:vAlign w:val="center"/>
          </w:tcPr>
          <w:p w:rsidR="008B12D2" w:rsidRDefault="00252178">
            <w:pPr>
              <w:jc w:val="center"/>
            </w:pPr>
            <w:r>
              <w:rPr>
                <w:color w:val="000000"/>
                <w:sz w:val="24"/>
              </w:rPr>
              <w:t>久立转</w:t>
            </w:r>
            <w:r>
              <w:rPr>
                <w:color w:val="000000"/>
                <w:sz w:val="24"/>
              </w:rPr>
              <w:t>2</w:t>
            </w:r>
          </w:p>
        </w:tc>
        <w:tc>
          <w:tcPr>
            <w:tcW w:w="2508" w:type="dxa"/>
            <w:vAlign w:val="center"/>
          </w:tcPr>
          <w:p w:rsidR="008B12D2" w:rsidRDefault="00252178">
            <w:pPr>
              <w:jc w:val="right"/>
            </w:pPr>
            <w:r>
              <w:rPr>
                <w:color w:val="000000"/>
                <w:sz w:val="24"/>
              </w:rPr>
              <w:t>222,511.20</w:t>
            </w:r>
          </w:p>
        </w:tc>
        <w:tc>
          <w:tcPr>
            <w:tcW w:w="1462" w:type="dxa"/>
            <w:vAlign w:val="center"/>
          </w:tcPr>
          <w:p w:rsidR="008B12D2" w:rsidRDefault="00252178">
            <w:pPr>
              <w:jc w:val="right"/>
            </w:pPr>
            <w:r>
              <w:rPr>
                <w:color w:val="000000"/>
                <w:sz w:val="24"/>
              </w:rPr>
              <w:t>0.99</w:t>
            </w:r>
          </w:p>
        </w:tc>
      </w:tr>
      <w:tr w:rsidR="008B12D2">
        <w:trPr>
          <w:jc w:val="center"/>
        </w:trPr>
        <w:tc>
          <w:tcPr>
            <w:tcW w:w="1808" w:type="dxa"/>
            <w:vAlign w:val="center"/>
          </w:tcPr>
          <w:p w:rsidR="008B12D2" w:rsidRDefault="00252178">
            <w:pPr>
              <w:jc w:val="center"/>
            </w:pPr>
            <w:r>
              <w:rPr>
                <w:color w:val="000000"/>
                <w:sz w:val="24"/>
              </w:rPr>
              <w:t>8</w:t>
            </w:r>
          </w:p>
        </w:tc>
        <w:tc>
          <w:tcPr>
            <w:tcW w:w="1729" w:type="dxa"/>
            <w:vAlign w:val="center"/>
          </w:tcPr>
          <w:p w:rsidR="008B12D2" w:rsidRDefault="00252178">
            <w:pPr>
              <w:jc w:val="center"/>
            </w:pPr>
            <w:r>
              <w:rPr>
                <w:color w:val="000000"/>
                <w:sz w:val="24"/>
              </w:rPr>
              <w:t>128059</w:t>
            </w:r>
          </w:p>
        </w:tc>
        <w:tc>
          <w:tcPr>
            <w:tcW w:w="1658" w:type="dxa"/>
            <w:vAlign w:val="center"/>
          </w:tcPr>
          <w:p w:rsidR="008B12D2" w:rsidRDefault="00252178">
            <w:pPr>
              <w:jc w:val="center"/>
            </w:pPr>
            <w:r>
              <w:rPr>
                <w:color w:val="000000"/>
                <w:sz w:val="24"/>
              </w:rPr>
              <w:t>视源转债</w:t>
            </w:r>
          </w:p>
        </w:tc>
        <w:tc>
          <w:tcPr>
            <w:tcW w:w="2508" w:type="dxa"/>
            <w:vAlign w:val="center"/>
          </w:tcPr>
          <w:p w:rsidR="008B12D2" w:rsidRDefault="00252178">
            <w:pPr>
              <w:jc w:val="right"/>
            </w:pPr>
            <w:r>
              <w:rPr>
                <w:color w:val="000000"/>
                <w:sz w:val="24"/>
              </w:rPr>
              <w:t>217,134.60</w:t>
            </w:r>
          </w:p>
        </w:tc>
        <w:tc>
          <w:tcPr>
            <w:tcW w:w="1462" w:type="dxa"/>
            <w:vAlign w:val="center"/>
          </w:tcPr>
          <w:p w:rsidR="008B12D2" w:rsidRDefault="00252178">
            <w:pPr>
              <w:jc w:val="right"/>
            </w:pPr>
            <w:r>
              <w:rPr>
                <w:color w:val="000000"/>
                <w:sz w:val="24"/>
              </w:rPr>
              <w:t>0.97</w:t>
            </w:r>
          </w:p>
        </w:tc>
      </w:tr>
      <w:tr w:rsidR="008B12D2">
        <w:trPr>
          <w:jc w:val="center"/>
        </w:trPr>
        <w:tc>
          <w:tcPr>
            <w:tcW w:w="1808" w:type="dxa"/>
            <w:vAlign w:val="center"/>
          </w:tcPr>
          <w:p w:rsidR="008B12D2" w:rsidRDefault="00252178">
            <w:pPr>
              <w:jc w:val="center"/>
            </w:pPr>
            <w:r>
              <w:rPr>
                <w:color w:val="000000"/>
                <w:sz w:val="24"/>
              </w:rPr>
              <w:t>9</w:t>
            </w:r>
          </w:p>
        </w:tc>
        <w:tc>
          <w:tcPr>
            <w:tcW w:w="1729" w:type="dxa"/>
            <w:vAlign w:val="center"/>
          </w:tcPr>
          <w:p w:rsidR="008B12D2" w:rsidRDefault="00252178">
            <w:pPr>
              <w:jc w:val="center"/>
            </w:pPr>
            <w:r>
              <w:rPr>
                <w:color w:val="000000"/>
                <w:sz w:val="24"/>
              </w:rPr>
              <w:t>123009</w:t>
            </w:r>
          </w:p>
        </w:tc>
        <w:tc>
          <w:tcPr>
            <w:tcW w:w="1658" w:type="dxa"/>
            <w:vAlign w:val="center"/>
          </w:tcPr>
          <w:p w:rsidR="008B12D2" w:rsidRDefault="00252178">
            <w:pPr>
              <w:jc w:val="center"/>
            </w:pPr>
            <w:r>
              <w:rPr>
                <w:color w:val="000000"/>
                <w:sz w:val="24"/>
              </w:rPr>
              <w:t>星源转债</w:t>
            </w:r>
          </w:p>
        </w:tc>
        <w:tc>
          <w:tcPr>
            <w:tcW w:w="2508" w:type="dxa"/>
            <w:vAlign w:val="center"/>
          </w:tcPr>
          <w:p w:rsidR="008B12D2" w:rsidRDefault="00252178">
            <w:pPr>
              <w:jc w:val="right"/>
            </w:pPr>
            <w:r>
              <w:rPr>
                <w:color w:val="000000"/>
                <w:sz w:val="24"/>
              </w:rPr>
              <w:t>212,330.70</w:t>
            </w:r>
          </w:p>
        </w:tc>
        <w:tc>
          <w:tcPr>
            <w:tcW w:w="1462" w:type="dxa"/>
            <w:vAlign w:val="center"/>
          </w:tcPr>
          <w:p w:rsidR="008B12D2" w:rsidRDefault="00252178">
            <w:pPr>
              <w:jc w:val="right"/>
            </w:pPr>
            <w:r>
              <w:rPr>
                <w:color w:val="000000"/>
                <w:sz w:val="24"/>
              </w:rPr>
              <w:t>0.95</w:t>
            </w:r>
          </w:p>
        </w:tc>
      </w:tr>
      <w:tr w:rsidR="008B12D2">
        <w:trPr>
          <w:jc w:val="center"/>
        </w:trPr>
        <w:tc>
          <w:tcPr>
            <w:tcW w:w="1808" w:type="dxa"/>
            <w:vAlign w:val="center"/>
          </w:tcPr>
          <w:p w:rsidR="008B12D2" w:rsidRDefault="00252178">
            <w:pPr>
              <w:jc w:val="center"/>
            </w:pPr>
            <w:r>
              <w:rPr>
                <w:color w:val="000000"/>
                <w:sz w:val="24"/>
              </w:rPr>
              <w:t>10</w:t>
            </w:r>
          </w:p>
        </w:tc>
        <w:tc>
          <w:tcPr>
            <w:tcW w:w="1729" w:type="dxa"/>
            <w:vAlign w:val="center"/>
          </w:tcPr>
          <w:p w:rsidR="008B12D2" w:rsidRDefault="00252178">
            <w:pPr>
              <w:jc w:val="center"/>
            </w:pPr>
            <w:r>
              <w:rPr>
                <w:color w:val="000000"/>
                <w:sz w:val="24"/>
              </w:rPr>
              <w:t>113522</w:t>
            </w:r>
          </w:p>
        </w:tc>
        <w:tc>
          <w:tcPr>
            <w:tcW w:w="1658" w:type="dxa"/>
            <w:vAlign w:val="center"/>
          </w:tcPr>
          <w:p w:rsidR="008B12D2" w:rsidRDefault="00252178">
            <w:pPr>
              <w:jc w:val="center"/>
            </w:pPr>
            <w:r>
              <w:rPr>
                <w:color w:val="000000"/>
                <w:sz w:val="24"/>
              </w:rPr>
              <w:t>旭升转债</w:t>
            </w:r>
          </w:p>
        </w:tc>
        <w:tc>
          <w:tcPr>
            <w:tcW w:w="2508" w:type="dxa"/>
            <w:vAlign w:val="center"/>
          </w:tcPr>
          <w:p w:rsidR="008B12D2" w:rsidRDefault="00252178">
            <w:pPr>
              <w:jc w:val="right"/>
            </w:pPr>
            <w:r>
              <w:rPr>
                <w:color w:val="000000"/>
                <w:sz w:val="24"/>
              </w:rPr>
              <w:t>202,772.00</w:t>
            </w:r>
          </w:p>
        </w:tc>
        <w:tc>
          <w:tcPr>
            <w:tcW w:w="1462" w:type="dxa"/>
            <w:vAlign w:val="center"/>
          </w:tcPr>
          <w:p w:rsidR="008B12D2" w:rsidRDefault="00252178">
            <w:pPr>
              <w:jc w:val="right"/>
            </w:pPr>
            <w:r>
              <w:rPr>
                <w:color w:val="000000"/>
                <w:sz w:val="24"/>
              </w:rPr>
              <w:t>0.90</w:t>
            </w:r>
          </w:p>
        </w:tc>
      </w:tr>
    </w:tbl>
    <w:p w:rsidR="001A59F9" w:rsidRPr="0091212A"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38" w:name="_Toc35961130"/>
      <w:r w:rsidRPr="00AD0E47">
        <w:rPr>
          <w:rFonts w:ascii="Times New Roman" w:hAnsi="Times New Roman"/>
          <w:kern w:val="0"/>
          <w:szCs w:val="24"/>
        </w:rPr>
        <w:t>8.12.5</w:t>
      </w:r>
      <w:r w:rsidRPr="00AD0E47">
        <w:rPr>
          <w:rFonts w:ascii="Times New Roman" w:hAnsi="Times New Roman" w:hint="eastAsia"/>
          <w:kern w:val="0"/>
          <w:szCs w:val="24"/>
        </w:rPr>
        <w:t>期末前十名股票中存在流通受限情况的说明</w:t>
      </w:r>
      <w:bookmarkEnd w:id="238"/>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本基金本报告期末前十名股票中不存在流通受限情况。</w:t>
      </w:r>
    </w:p>
    <w:p w:rsidR="00E056A4" w:rsidRPr="0091212A" w:rsidRDefault="00E056A4" w:rsidP="00026C9C">
      <w:pPr>
        <w:autoSpaceDE w:val="0"/>
        <w:autoSpaceDN w:val="0"/>
        <w:adjustRightInd w:val="0"/>
        <w:spacing w:line="360" w:lineRule="auto"/>
        <w:ind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39" w:name="_Toc35961131"/>
      <w:r w:rsidRPr="00AD0E47">
        <w:rPr>
          <w:rFonts w:ascii="Times New Roman" w:hAnsi="Times New Roman"/>
          <w:kern w:val="0"/>
          <w:szCs w:val="24"/>
        </w:rPr>
        <w:t>8.12.6</w:t>
      </w:r>
      <w:r w:rsidRPr="00AD0E47">
        <w:rPr>
          <w:rFonts w:ascii="Times New Roman" w:hAnsi="Times New Roman" w:hint="eastAsia"/>
          <w:kern w:val="0"/>
          <w:szCs w:val="24"/>
        </w:rPr>
        <w:t>投资组合报告附注的其他文字描述部分</w:t>
      </w:r>
      <w:bookmarkEnd w:id="239"/>
    </w:p>
    <w:p w:rsidR="001A59F9" w:rsidRDefault="001A59F9" w:rsidP="0085071A">
      <w:pPr>
        <w:spacing w:before="29" w:line="288" w:lineRule="auto"/>
        <w:rPr>
          <w:color w:val="000000"/>
          <w:sz w:val="24"/>
        </w:rPr>
      </w:pPr>
      <w:r w:rsidRPr="0085071A">
        <w:rPr>
          <w:color w:val="000000"/>
          <w:sz w:val="24"/>
        </w:rPr>
        <w:t>由于四舍五入的原因，分项之和与合计项之间可能存在尾差。</w:t>
      </w:r>
    </w:p>
    <w:p w:rsidR="0085071A" w:rsidRPr="0085071A" w:rsidRDefault="0085071A" w:rsidP="0085071A">
      <w:pPr>
        <w:spacing w:before="29" w:line="288" w:lineRule="auto"/>
        <w:rPr>
          <w:color w:val="000000"/>
          <w:sz w:val="24"/>
        </w:rPr>
      </w:pPr>
    </w:p>
    <w:p w:rsidR="001A59F9" w:rsidRDefault="001A59F9" w:rsidP="00922A4A">
      <w:pPr>
        <w:pStyle w:val="1"/>
        <w:keepNext/>
        <w:keepLines/>
        <w:widowControl w:val="0"/>
        <w:spacing w:beforeLines="100" w:before="312" w:afterLines="100" w:after="312" w:line="288" w:lineRule="auto"/>
        <w:jc w:val="center"/>
        <w:rPr>
          <w:b/>
          <w:color w:val="000000"/>
          <w:szCs w:val="24"/>
        </w:rPr>
      </w:pPr>
      <w:bookmarkStart w:id="240" w:name="_Toc225500050"/>
      <w:bookmarkStart w:id="241" w:name="_Toc361324888"/>
      <w:bookmarkStart w:id="242" w:name="_Toc35961132"/>
      <w:r w:rsidRPr="00F32077">
        <w:rPr>
          <w:rFonts w:hint="eastAsia"/>
          <w:b/>
          <w:color w:val="000000"/>
          <w:szCs w:val="24"/>
        </w:rPr>
        <w:t>§</w:t>
      </w:r>
      <w:r w:rsidRPr="00F32077">
        <w:rPr>
          <w:b/>
          <w:color w:val="000000"/>
          <w:szCs w:val="24"/>
        </w:rPr>
        <w:t>9</w:t>
      </w:r>
      <w:r w:rsidRPr="00F32077">
        <w:rPr>
          <w:rFonts w:hint="eastAsia"/>
          <w:b/>
          <w:color w:val="000000"/>
          <w:szCs w:val="24"/>
        </w:rPr>
        <w:t>基金份额持有人信息</w:t>
      </w:r>
      <w:bookmarkEnd w:id="240"/>
      <w:bookmarkEnd w:id="241"/>
      <w:bookmarkEnd w:id="242"/>
    </w:p>
    <w:p w:rsidR="001A59F9" w:rsidRPr="00AD0E47" w:rsidRDefault="001A59F9" w:rsidP="00AD0E47">
      <w:pPr>
        <w:pStyle w:val="20"/>
        <w:spacing w:before="29" w:after="0" w:line="288" w:lineRule="auto"/>
        <w:rPr>
          <w:rFonts w:ascii="Times New Roman" w:hAnsi="Times New Roman"/>
          <w:kern w:val="0"/>
          <w:szCs w:val="24"/>
        </w:rPr>
      </w:pPr>
      <w:bookmarkStart w:id="243" w:name="_Toc225500051"/>
      <w:bookmarkStart w:id="244" w:name="_Toc361324889"/>
      <w:bookmarkStart w:id="245" w:name="_Toc35961133"/>
      <w:r w:rsidRPr="00AD0E47">
        <w:rPr>
          <w:rFonts w:ascii="Times New Roman" w:hAnsi="Times New Roman"/>
          <w:kern w:val="0"/>
          <w:szCs w:val="24"/>
        </w:rPr>
        <w:t xml:space="preserve">9.1 </w:t>
      </w:r>
      <w:r w:rsidRPr="00AD0E47">
        <w:rPr>
          <w:rFonts w:ascii="Times New Roman" w:hAnsi="Times New Roman" w:hint="eastAsia"/>
          <w:kern w:val="0"/>
          <w:szCs w:val="24"/>
        </w:rPr>
        <w:t>期末基金份额持有人户数及持有人结构</w:t>
      </w:r>
      <w:bookmarkEnd w:id="243"/>
      <w:bookmarkEnd w:id="244"/>
      <w:bookmarkEnd w:id="245"/>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份额单位：份</w:t>
      </w:r>
    </w:p>
    <w:p w:rsidR="00010B65" w:rsidRDefault="00010B65" w:rsidP="00B236F3">
      <w:pPr>
        <w:autoSpaceDE w:val="0"/>
        <w:autoSpaceDN w:val="0"/>
        <w:adjustRightInd w:val="0"/>
        <w:spacing w:line="360" w:lineRule="auto"/>
        <w:jc w:val="left"/>
        <w:rPr>
          <w:rFonts w:asciiTheme="minorEastAsia" w:eastAsiaTheme="minorEastAsia" w:hAnsiTheme="minorEastAsia"/>
          <w:color w:val="000000"/>
          <w:szCs w:val="21"/>
        </w:rPr>
      </w:pPr>
    </w:p>
    <w:tbl>
      <w:tblPr>
        <w:tblW w:w="5000" w:type="pct"/>
        <w:jc w:val="center"/>
        <w:tblLayout w:type="fixed"/>
        <w:tblLook w:val="00A0" w:firstRow="1" w:lastRow="0" w:firstColumn="1" w:lastColumn="0" w:noHBand="0" w:noVBand="0"/>
      </w:tblPr>
      <w:tblGrid>
        <w:gridCol w:w="1976"/>
        <w:gridCol w:w="1748"/>
        <w:gridCol w:w="1692"/>
        <w:gridCol w:w="1088"/>
        <w:gridCol w:w="1727"/>
        <w:gridCol w:w="1055"/>
      </w:tblGrid>
      <w:tr w:rsidR="006F029D" w:rsidRPr="00A138F0" w:rsidTr="006F029D">
        <w:trPr>
          <w:jc w:val="center"/>
        </w:trPr>
        <w:tc>
          <w:tcPr>
            <w:tcW w:w="964" w:type="pct"/>
            <w:vMerge w:val="restart"/>
            <w:tcBorders>
              <w:top w:val="single" w:sz="8" w:space="0" w:color="000000"/>
              <w:left w:val="single" w:sz="8" w:space="0" w:color="000000"/>
              <w:right w:val="single" w:sz="8" w:space="0" w:color="000000"/>
            </w:tcBorders>
            <w:vAlign w:val="center"/>
          </w:tcPr>
          <w:p w:rsidR="008B12D2" w:rsidRDefault="00252178">
            <w:pPr>
              <w:jc w:val="center"/>
            </w:pPr>
            <w:r>
              <w:t>持有人户数</w:t>
            </w:r>
            <w:r>
              <w:t>(</w:t>
            </w:r>
            <w:r>
              <w:t>户</w:t>
            </w:r>
            <w:r>
              <w:t>)</w:t>
            </w:r>
          </w:p>
        </w:tc>
        <w:tc>
          <w:tcPr>
            <w:tcW w:w="853" w:type="pct"/>
            <w:vMerge w:val="restar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010B65" w:rsidRPr="00A138F0" w:rsidRDefault="00010B65" w:rsidP="002F6626">
            <w:pPr>
              <w:spacing w:line="360" w:lineRule="auto"/>
              <w:jc w:val="center"/>
              <w:rPr>
                <w:szCs w:val="21"/>
              </w:rPr>
            </w:pPr>
            <w:r w:rsidRPr="00A138F0">
              <w:rPr>
                <w:rFonts w:hint="eastAsia"/>
                <w:szCs w:val="21"/>
              </w:rPr>
              <w:t>持有人结构</w:t>
            </w:r>
          </w:p>
        </w:tc>
      </w:tr>
      <w:tr w:rsidR="006F029D" w:rsidRPr="00A138F0" w:rsidTr="006F029D">
        <w:trPr>
          <w:jc w:val="center"/>
        </w:trPr>
        <w:tc>
          <w:tcPr>
            <w:tcW w:w="964" w:type="pct"/>
            <w:vMerge/>
            <w:tcBorders>
              <w:left w:val="single" w:sz="8" w:space="0" w:color="000000"/>
              <w:right w:val="single" w:sz="8" w:space="0" w:color="000000"/>
            </w:tcBorders>
          </w:tcPr>
          <w:p w:rsidR="008B12D2" w:rsidRDefault="008B12D2">
            <w:pPr>
              <w:jc w:val="center"/>
            </w:pPr>
          </w:p>
        </w:tc>
        <w:tc>
          <w:tcPr>
            <w:tcW w:w="853" w:type="pct"/>
            <w:vMerge/>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个人投资者</w:t>
            </w:r>
          </w:p>
        </w:tc>
      </w:tr>
      <w:tr w:rsidR="006F029D" w:rsidRPr="00A138F0" w:rsidTr="006F029D">
        <w:trPr>
          <w:jc w:val="center"/>
        </w:trPr>
        <w:tc>
          <w:tcPr>
            <w:tcW w:w="964" w:type="pct"/>
            <w:vMerge/>
            <w:tcBorders>
              <w:left w:val="single" w:sz="8" w:space="0" w:color="000000"/>
              <w:bottom w:val="single" w:sz="8" w:space="0" w:color="000000"/>
              <w:right w:val="single" w:sz="8" w:space="0" w:color="000000"/>
            </w:tcBorders>
          </w:tcPr>
          <w:p w:rsidR="008B12D2" w:rsidRDefault="008B12D2">
            <w:pPr>
              <w:jc w:val="center"/>
            </w:pPr>
          </w:p>
        </w:tc>
        <w:tc>
          <w:tcPr>
            <w:tcW w:w="853" w:type="pct"/>
            <w:vMerge/>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010B65" w:rsidRPr="00A138F0" w:rsidRDefault="00010B65" w:rsidP="002F6626">
            <w:pPr>
              <w:spacing w:line="360" w:lineRule="auto"/>
              <w:jc w:val="center"/>
              <w:rPr>
                <w:szCs w:val="21"/>
              </w:rPr>
            </w:pPr>
            <w:r w:rsidRPr="00A138F0">
              <w:rPr>
                <w:rFonts w:hint="eastAsia"/>
                <w:szCs w:val="21"/>
              </w:rPr>
              <w:t>占总份额比例</w:t>
            </w:r>
          </w:p>
        </w:tc>
      </w:tr>
      <w:tr w:rsidR="006F029D" w:rsidRPr="00A138F0" w:rsidTr="006F029D">
        <w:trPr>
          <w:jc w:val="center"/>
        </w:trPr>
        <w:tc>
          <w:tcPr>
            <w:tcW w:w="964" w:type="pct"/>
            <w:tcBorders>
              <w:top w:val="single" w:sz="8" w:space="0" w:color="000000"/>
              <w:left w:val="single" w:sz="8" w:space="0" w:color="000000"/>
              <w:bottom w:val="single" w:sz="8" w:space="0" w:color="000000"/>
              <w:right w:val="single" w:sz="8" w:space="0" w:color="000000"/>
            </w:tcBorders>
            <w:vAlign w:val="center"/>
          </w:tcPr>
          <w:p w:rsidR="008B12D2" w:rsidRDefault="00252178">
            <w:pPr>
              <w:jc w:val="right"/>
            </w:pPr>
            <w:r>
              <w:rPr>
                <w:kern w:val="0"/>
                <w:szCs w:val="21"/>
              </w:rPr>
              <w:t>371</w:t>
            </w:r>
          </w:p>
        </w:tc>
        <w:tc>
          <w:tcPr>
            <w:tcW w:w="853"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FF7CE7">
            <w:pPr>
              <w:spacing w:before="29" w:line="288" w:lineRule="auto"/>
              <w:jc w:val="right"/>
              <w:rPr>
                <w:kern w:val="0"/>
                <w:szCs w:val="21"/>
              </w:rPr>
            </w:pPr>
            <w:r w:rsidRPr="00A138F0">
              <w:rPr>
                <w:kern w:val="0"/>
                <w:szCs w:val="21"/>
              </w:rPr>
              <w:t>43,468.22</w:t>
            </w:r>
          </w:p>
        </w:tc>
        <w:tc>
          <w:tcPr>
            <w:tcW w:w="826"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FF7CE7">
            <w:pPr>
              <w:spacing w:before="29" w:line="288" w:lineRule="auto"/>
              <w:jc w:val="right"/>
              <w:rPr>
                <w:kern w:val="0"/>
                <w:szCs w:val="21"/>
              </w:rPr>
            </w:pPr>
            <w:r w:rsidRPr="00A138F0">
              <w:rPr>
                <w:kern w:val="0"/>
                <w:szCs w:val="21"/>
              </w:rPr>
              <w:t>785,651.80</w:t>
            </w:r>
          </w:p>
        </w:tc>
        <w:tc>
          <w:tcPr>
            <w:tcW w:w="531"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FF7CE7">
            <w:pPr>
              <w:spacing w:before="29" w:line="288" w:lineRule="auto"/>
              <w:jc w:val="right"/>
              <w:rPr>
                <w:kern w:val="0"/>
                <w:szCs w:val="21"/>
              </w:rPr>
            </w:pPr>
            <w:r w:rsidRPr="00A138F0">
              <w:rPr>
                <w:kern w:val="0"/>
                <w:szCs w:val="21"/>
              </w:rPr>
              <w:t>4.87%</w:t>
            </w:r>
          </w:p>
        </w:tc>
        <w:tc>
          <w:tcPr>
            <w:tcW w:w="843"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FF7CE7">
            <w:pPr>
              <w:spacing w:before="29" w:line="288" w:lineRule="auto"/>
              <w:jc w:val="right"/>
              <w:rPr>
                <w:kern w:val="0"/>
                <w:szCs w:val="21"/>
              </w:rPr>
            </w:pPr>
            <w:r w:rsidRPr="00A138F0">
              <w:rPr>
                <w:kern w:val="0"/>
                <w:szCs w:val="21"/>
              </w:rPr>
              <w:t>15,341,057.26</w:t>
            </w:r>
          </w:p>
        </w:tc>
        <w:tc>
          <w:tcPr>
            <w:tcW w:w="515" w:type="pct"/>
            <w:tcBorders>
              <w:top w:val="single" w:sz="8" w:space="0" w:color="000000"/>
              <w:left w:val="single" w:sz="8" w:space="0" w:color="000000"/>
              <w:bottom w:val="single" w:sz="8" w:space="0" w:color="000000"/>
              <w:right w:val="single" w:sz="4" w:space="0" w:color="auto"/>
            </w:tcBorders>
            <w:vAlign w:val="center"/>
          </w:tcPr>
          <w:p w:rsidR="00010B65" w:rsidRPr="00A138F0" w:rsidRDefault="00010B65" w:rsidP="00FF7CE7">
            <w:pPr>
              <w:spacing w:before="29" w:line="288" w:lineRule="auto"/>
              <w:jc w:val="right"/>
              <w:rPr>
                <w:kern w:val="0"/>
                <w:szCs w:val="21"/>
              </w:rPr>
            </w:pPr>
            <w:r w:rsidRPr="00A138F0">
              <w:rPr>
                <w:kern w:val="0"/>
                <w:szCs w:val="21"/>
              </w:rPr>
              <w:t>95.13%</w:t>
            </w:r>
          </w:p>
        </w:tc>
      </w:tr>
    </w:tbl>
    <w:p w:rsidR="00C826BA" w:rsidRPr="00C826BA" w:rsidRDefault="00C826BA" w:rsidP="00C826BA">
      <w:pPr>
        <w:pStyle w:val="20"/>
        <w:spacing w:before="29" w:after="0" w:line="288" w:lineRule="auto"/>
        <w:rPr>
          <w:rFonts w:ascii="Times New Roman" w:hAnsi="Times New Roman"/>
          <w:kern w:val="0"/>
          <w:szCs w:val="24"/>
        </w:rPr>
      </w:pPr>
    </w:p>
    <w:p w:rsidR="00C826BA" w:rsidRPr="00C826BA" w:rsidRDefault="00C826BA" w:rsidP="00C826BA">
      <w:pPr>
        <w:pStyle w:val="20"/>
        <w:spacing w:before="29" w:after="0" w:line="288" w:lineRule="auto"/>
        <w:rPr>
          <w:rFonts w:ascii="Times New Roman" w:hAnsi="Times New Roman"/>
          <w:kern w:val="0"/>
          <w:szCs w:val="24"/>
        </w:rPr>
      </w:pPr>
      <w:bookmarkStart w:id="246" w:name="_Toc35961134"/>
      <w:r w:rsidRPr="00C826BA">
        <w:rPr>
          <w:rFonts w:ascii="Times New Roman" w:hAnsi="Times New Roman" w:hint="eastAsia"/>
          <w:kern w:val="0"/>
          <w:szCs w:val="24"/>
        </w:rPr>
        <w:t>9.</w:t>
      </w:r>
      <w:r>
        <w:rPr>
          <w:rFonts w:ascii="Times New Roman" w:hAnsi="Times New Roman"/>
          <w:kern w:val="0"/>
          <w:szCs w:val="24"/>
        </w:rPr>
        <w:t>2</w:t>
      </w:r>
      <w:r w:rsidRPr="00C826BA">
        <w:rPr>
          <w:rFonts w:ascii="Times New Roman" w:hAnsi="Times New Roman" w:hint="eastAsia"/>
          <w:kern w:val="0"/>
          <w:szCs w:val="24"/>
        </w:rPr>
        <w:t>期末基金管理人的从业人员持有本基金的情况</w:t>
      </w:r>
      <w:bookmarkEnd w:id="246"/>
    </w:p>
    <w:tbl>
      <w:tblPr>
        <w:tblStyle w:val="12"/>
        <w:tblW w:w="8998" w:type="dxa"/>
        <w:tblInd w:w="108" w:type="dxa"/>
        <w:tblLayout w:type="fixed"/>
        <w:tblLook w:val="04A0" w:firstRow="1" w:lastRow="0" w:firstColumn="1" w:lastColumn="0" w:noHBand="0" w:noVBand="1"/>
      </w:tblPr>
      <w:tblGrid>
        <w:gridCol w:w="2835"/>
        <w:gridCol w:w="3164"/>
        <w:gridCol w:w="2999"/>
      </w:tblGrid>
      <w:tr w:rsidR="00C826BA" w:rsidRPr="00C826BA" w:rsidTr="007939FE">
        <w:tc>
          <w:tcPr>
            <w:tcW w:w="2835" w:type="dxa"/>
            <w:vAlign w:val="center"/>
          </w:tcPr>
          <w:p w:rsidR="00C826BA" w:rsidRPr="00C826BA" w:rsidRDefault="00C826BA" w:rsidP="00C826BA">
            <w:pPr>
              <w:widowControl/>
              <w:spacing w:before="29" w:line="288" w:lineRule="auto"/>
              <w:jc w:val="center"/>
              <w:rPr>
                <w:color w:val="000000"/>
                <w:kern w:val="0"/>
                <w:sz w:val="24"/>
              </w:rPr>
            </w:pPr>
            <w:r w:rsidRPr="00C826BA">
              <w:rPr>
                <w:rFonts w:hint="eastAsia"/>
                <w:color w:val="000000"/>
                <w:kern w:val="0"/>
                <w:sz w:val="24"/>
              </w:rPr>
              <w:t>项目</w:t>
            </w:r>
          </w:p>
        </w:tc>
        <w:tc>
          <w:tcPr>
            <w:tcW w:w="3164" w:type="dxa"/>
            <w:vAlign w:val="center"/>
          </w:tcPr>
          <w:p w:rsidR="00C826BA" w:rsidRPr="00C826BA" w:rsidRDefault="00C826BA" w:rsidP="00C826BA">
            <w:pPr>
              <w:widowControl/>
              <w:spacing w:before="29" w:line="288" w:lineRule="auto"/>
              <w:jc w:val="center"/>
              <w:rPr>
                <w:color w:val="000000"/>
                <w:kern w:val="0"/>
                <w:sz w:val="24"/>
              </w:rPr>
            </w:pPr>
            <w:r w:rsidRPr="00C826BA">
              <w:rPr>
                <w:rFonts w:hint="eastAsia"/>
                <w:color w:val="000000"/>
                <w:kern w:val="0"/>
                <w:sz w:val="24"/>
              </w:rPr>
              <w:t>持有份额总数（份）</w:t>
            </w:r>
          </w:p>
        </w:tc>
        <w:tc>
          <w:tcPr>
            <w:tcW w:w="2999" w:type="dxa"/>
            <w:vAlign w:val="center"/>
          </w:tcPr>
          <w:p w:rsidR="00C826BA" w:rsidRPr="00C826BA" w:rsidRDefault="00C826BA" w:rsidP="00C826BA">
            <w:pPr>
              <w:widowControl/>
              <w:spacing w:before="29" w:line="288" w:lineRule="auto"/>
              <w:jc w:val="center"/>
              <w:rPr>
                <w:color w:val="000000"/>
                <w:kern w:val="0"/>
                <w:sz w:val="24"/>
              </w:rPr>
            </w:pPr>
            <w:r w:rsidRPr="00C826BA">
              <w:rPr>
                <w:rFonts w:hint="eastAsia"/>
                <w:color w:val="000000"/>
                <w:kern w:val="0"/>
                <w:sz w:val="24"/>
              </w:rPr>
              <w:t>占基金总份额比例</w:t>
            </w:r>
          </w:p>
        </w:tc>
      </w:tr>
      <w:tr w:rsidR="00C826BA" w:rsidRPr="00C826BA" w:rsidTr="007939FE">
        <w:tc>
          <w:tcPr>
            <w:tcW w:w="2835" w:type="dxa"/>
            <w:vAlign w:val="center"/>
          </w:tcPr>
          <w:p w:rsidR="00C826BA" w:rsidRPr="00C826BA" w:rsidRDefault="00C826BA" w:rsidP="00C826BA">
            <w:pPr>
              <w:widowControl/>
              <w:spacing w:before="29" w:line="288" w:lineRule="auto"/>
              <w:rPr>
                <w:rFonts w:ascii="宋体" w:hAnsi="宋体"/>
                <w:color w:val="000000"/>
                <w:kern w:val="0"/>
                <w:sz w:val="24"/>
              </w:rPr>
            </w:pPr>
            <w:r w:rsidRPr="00C826BA">
              <w:rPr>
                <w:rFonts w:hint="eastAsia"/>
                <w:color w:val="000000"/>
                <w:kern w:val="0"/>
                <w:sz w:val="24"/>
              </w:rPr>
              <w:t>基金管理人所有从业人员持有本基金</w:t>
            </w:r>
          </w:p>
        </w:tc>
        <w:tc>
          <w:tcPr>
            <w:tcW w:w="3164" w:type="dxa"/>
            <w:vAlign w:val="center"/>
          </w:tcPr>
          <w:p w:rsidR="00C826BA" w:rsidRPr="00C826BA" w:rsidRDefault="00C826BA" w:rsidP="00C826BA">
            <w:pPr>
              <w:spacing w:before="29" w:line="288" w:lineRule="auto"/>
              <w:jc w:val="right"/>
              <w:rPr>
                <w:kern w:val="0"/>
                <w:sz w:val="24"/>
              </w:rPr>
            </w:pPr>
            <w:r w:rsidRPr="00C826BA">
              <w:rPr>
                <w:kern w:val="0"/>
                <w:sz w:val="24"/>
              </w:rPr>
              <w:t>-</w:t>
            </w:r>
          </w:p>
        </w:tc>
        <w:tc>
          <w:tcPr>
            <w:tcW w:w="2999" w:type="dxa"/>
            <w:vAlign w:val="center"/>
          </w:tcPr>
          <w:p w:rsidR="00C826BA" w:rsidRPr="00C826BA" w:rsidRDefault="00C826BA" w:rsidP="00C826BA">
            <w:pPr>
              <w:spacing w:before="29" w:line="288" w:lineRule="auto"/>
              <w:jc w:val="right"/>
              <w:rPr>
                <w:kern w:val="0"/>
                <w:sz w:val="24"/>
              </w:rPr>
            </w:pPr>
            <w:r w:rsidRPr="00C826BA">
              <w:rPr>
                <w:kern w:val="0"/>
                <w:sz w:val="24"/>
              </w:rPr>
              <w:t>-</w:t>
            </w:r>
          </w:p>
        </w:tc>
      </w:tr>
    </w:tbl>
    <w:p w:rsidR="00C826BA" w:rsidRPr="0091212A" w:rsidRDefault="00C826BA" w:rsidP="00026C9C">
      <w:pPr>
        <w:spacing w:line="360" w:lineRule="auto"/>
        <w:rPr>
          <w:rFonts w:asciiTheme="minorEastAsia" w:eastAsiaTheme="minorEastAsia" w:hAnsiTheme="minorEastAsia"/>
          <w:color w:val="000000"/>
          <w:szCs w:val="21"/>
        </w:rPr>
      </w:pPr>
    </w:p>
    <w:p w:rsidR="009B2262" w:rsidRPr="00AD0E47" w:rsidRDefault="009B2262" w:rsidP="00AD0E47">
      <w:pPr>
        <w:pStyle w:val="20"/>
        <w:spacing w:before="29" w:after="0" w:line="288" w:lineRule="auto"/>
        <w:rPr>
          <w:rFonts w:ascii="Times New Roman" w:hAnsi="Times New Roman"/>
          <w:kern w:val="0"/>
          <w:szCs w:val="24"/>
        </w:rPr>
      </w:pPr>
      <w:bookmarkStart w:id="247" w:name="_Toc35961135"/>
      <w:r w:rsidRPr="00AD0E47">
        <w:rPr>
          <w:rFonts w:ascii="Times New Roman" w:hAnsi="Times New Roman"/>
          <w:kern w:val="0"/>
          <w:szCs w:val="24"/>
        </w:rPr>
        <w:lastRenderedPageBreak/>
        <w:t>9.</w:t>
      </w:r>
      <w:r w:rsidR="00C826BA">
        <w:rPr>
          <w:rFonts w:ascii="Times New Roman" w:hAnsi="Times New Roman"/>
          <w:kern w:val="0"/>
          <w:szCs w:val="24"/>
        </w:rPr>
        <w:t>3</w:t>
      </w:r>
      <w:r w:rsidRPr="00AD0E47">
        <w:rPr>
          <w:rFonts w:ascii="Times New Roman" w:hAnsi="Times New Roman" w:hint="eastAsia"/>
          <w:kern w:val="0"/>
          <w:szCs w:val="24"/>
        </w:rPr>
        <w:t>期末基金管理人的从业人员持有本开放式基金份额总量区间的情况</w:t>
      </w:r>
      <w:bookmarkEnd w:id="247"/>
    </w:p>
    <w:tbl>
      <w:tblPr>
        <w:tblW w:w="50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19"/>
        <w:gridCol w:w="5245"/>
      </w:tblGrid>
      <w:tr w:rsidR="009B2262" w:rsidRPr="00E77BEC" w:rsidTr="006202F7">
        <w:trPr>
          <w:trHeight w:val="285"/>
        </w:trPr>
        <w:tc>
          <w:tcPr>
            <w:tcW w:w="2229" w:type="pct"/>
            <w:shd w:val="clear" w:color="auto" w:fill="auto"/>
            <w:tcMar>
              <w:top w:w="0" w:type="dxa"/>
              <w:left w:w="108" w:type="dxa"/>
              <w:bottom w:w="0" w:type="dxa"/>
              <w:right w:w="108" w:type="dxa"/>
            </w:tcMar>
            <w:vAlign w:val="center"/>
            <w:hideMark/>
          </w:tcPr>
          <w:p w:rsidR="009B2262" w:rsidRPr="00495AEC" w:rsidRDefault="009B2262" w:rsidP="00495AEC">
            <w:pPr>
              <w:widowControl/>
              <w:spacing w:before="29" w:line="288" w:lineRule="auto"/>
              <w:jc w:val="center"/>
              <w:rPr>
                <w:color w:val="000000"/>
                <w:kern w:val="0"/>
                <w:sz w:val="24"/>
              </w:rPr>
            </w:pPr>
            <w:r w:rsidRPr="00495AEC">
              <w:rPr>
                <w:rFonts w:hint="eastAsia"/>
                <w:color w:val="000000"/>
                <w:kern w:val="0"/>
                <w:sz w:val="24"/>
              </w:rPr>
              <w:t>项目</w:t>
            </w:r>
          </w:p>
        </w:tc>
        <w:tc>
          <w:tcPr>
            <w:tcW w:w="2771" w:type="pct"/>
            <w:shd w:val="clear" w:color="auto" w:fill="auto"/>
            <w:tcMar>
              <w:top w:w="0" w:type="dxa"/>
              <w:left w:w="108" w:type="dxa"/>
              <w:bottom w:w="0" w:type="dxa"/>
              <w:right w:w="108" w:type="dxa"/>
            </w:tcMar>
            <w:vAlign w:val="center"/>
            <w:hideMark/>
          </w:tcPr>
          <w:p w:rsidR="009B2262" w:rsidRPr="00495AEC" w:rsidRDefault="009B2262" w:rsidP="00495AEC">
            <w:pPr>
              <w:widowControl/>
              <w:spacing w:before="29" w:line="288" w:lineRule="auto"/>
              <w:jc w:val="center"/>
              <w:rPr>
                <w:color w:val="000000"/>
                <w:kern w:val="0"/>
                <w:sz w:val="24"/>
              </w:rPr>
            </w:pPr>
            <w:r w:rsidRPr="00495AEC">
              <w:rPr>
                <w:rFonts w:hint="eastAsia"/>
                <w:color w:val="000000"/>
                <w:kern w:val="0"/>
                <w:sz w:val="24"/>
              </w:rPr>
              <w:t>持有基金份额总量的数量区间（万份）</w:t>
            </w:r>
          </w:p>
        </w:tc>
      </w:tr>
      <w:tr w:rsidR="009B2262" w:rsidRPr="00E77BEC" w:rsidTr="006202F7">
        <w:trPr>
          <w:trHeight w:val="713"/>
        </w:trPr>
        <w:tc>
          <w:tcPr>
            <w:tcW w:w="2229" w:type="pct"/>
            <w:shd w:val="clear" w:color="auto" w:fill="auto"/>
            <w:tcMar>
              <w:top w:w="0" w:type="dxa"/>
              <w:left w:w="108" w:type="dxa"/>
              <w:bottom w:w="0" w:type="dxa"/>
              <w:right w:w="108" w:type="dxa"/>
            </w:tcMar>
            <w:vAlign w:val="center"/>
            <w:hideMark/>
          </w:tcPr>
          <w:p w:rsidR="009B2262" w:rsidRPr="00B61B26" w:rsidRDefault="009B2262" w:rsidP="00B61B26">
            <w:pPr>
              <w:widowControl/>
              <w:spacing w:before="29" w:line="288" w:lineRule="auto"/>
              <w:rPr>
                <w:color w:val="000000"/>
                <w:kern w:val="0"/>
                <w:sz w:val="24"/>
              </w:rPr>
            </w:pPr>
            <w:r w:rsidRPr="00B61B26">
              <w:rPr>
                <w:rFonts w:hint="eastAsia"/>
                <w:color w:val="000000"/>
                <w:kern w:val="0"/>
                <w:sz w:val="24"/>
              </w:rPr>
              <w:t>本公司高级管理人员、基金投资和研究部门负责人持有本开放式基金</w:t>
            </w:r>
          </w:p>
        </w:tc>
        <w:tc>
          <w:tcPr>
            <w:tcW w:w="2771" w:type="pct"/>
            <w:shd w:val="clear" w:color="auto" w:fill="auto"/>
            <w:tcMar>
              <w:top w:w="0" w:type="dxa"/>
              <w:left w:w="108" w:type="dxa"/>
              <w:bottom w:w="0" w:type="dxa"/>
              <w:right w:w="108" w:type="dxa"/>
            </w:tcMar>
            <w:vAlign w:val="center"/>
            <w:hideMark/>
          </w:tcPr>
          <w:p w:rsidR="009B2262" w:rsidRPr="00FF7CE7" w:rsidRDefault="009B2262" w:rsidP="00FF7CE7">
            <w:pPr>
              <w:spacing w:before="29" w:line="288" w:lineRule="auto"/>
              <w:jc w:val="right"/>
              <w:rPr>
                <w:kern w:val="0"/>
                <w:sz w:val="24"/>
              </w:rPr>
            </w:pPr>
            <w:r w:rsidRPr="00FF7CE7">
              <w:rPr>
                <w:kern w:val="0"/>
                <w:sz w:val="24"/>
              </w:rPr>
              <w:t>0</w:t>
            </w:r>
          </w:p>
        </w:tc>
      </w:tr>
      <w:tr w:rsidR="009B2262" w:rsidRPr="00E77BEC" w:rsidTr="006202F7">
        <w:trPr>
          <w:trHeight w:val="285"/>
        </w:trPr>
        <w:tc>
          <w:tcPr>
            <w:tcW w:w="2229" w:type="pct"/>
            <w:shd w:val="clear" w:color="auto" w:fill="auto"/>
            <w:tcMar>
              <w:top w:w="0" w:type="dxa"/>
              <w:left w:w="108" w:type="dxa"/>
              <w:bottom w:w="0" w:type="dxa"/>
              <w:right w:w="108" w:type="dxa"/>
            </w:tcMar>
            <w:vAlign w:val="center"/>
            <w:hideMark/>
          </w:tcPr>
          <w:p w:rsidR="009B2262" w:rsidRPr="00B61B26" w:rsidRDefault="009B2262" w:rsidP="00B61B26">
            <w:pPr>
              <w:widowControl/>
              <w:spacing w:before="29" w:line="288" w:lineRule="auto"/>
              <w:rPr>
                <w:color w:val="000000"/>
                <w:kern w:val="0"/>
                <w:sz w:val="24"/>
              </w:rPr>
            </w:pPr>
            <w:r w:rsidRPr="00B61B26">
              <w:rPr>
                <w:rFonts w:hint="eastAsia"/>
                <w:color w:val="000000"/>
                <w:kern w:val="0"/>
                <w:sz w:val="24"/>
              </w:rPr>
              <w:t>本基金基金经理持有本开放式基金</w:t>
            </w:r>
          </w:p>
        </w:tc>
        <w:tc>
          <w:tcPr>
            <w:tcW w:w="2771" w:type="pct"/>
            <w:shd w:val="clear" w:color="auto" w:fill="auto"/>
            <w:tcMar>
              <w:top w:w="0" w:type="dxa"/>
              <w:left w:w="108" w:type="dxa"/>
              <w:bottom w:w="0" w:type="dxa"/>
              <w:right w:w="108" w:type="dxa"/>
            </w:tcMar>
            <w:vAlign w:val="center"/>
            <w:hideMark/>
          </w:tcPr>
          <w:p w:rsidR="009B2262" w:rsidRPr="00FF7CE7" w:rsidRDefault="009B2262" w:rsidP="00FF7CE7">
            <w:pPr>
              <w:spacing w:before="29" w:line="288" w:lineRule="auto"/>
              <w:jc w:val="right"/>
              <w:rPr>
                <w:kern w:val="0"/>
                <w:sz w:val="24"/>
              </w:rPr>
            </w:pPr>
            <w:r w:rsidRPr="00FF7CE7">
              <w:rPr>
                <w:kern w:val="0"/>
                <w:sz w:val="24"/>
              </w:rPr>
              <w:t>0</w:t>
            </w:r>
          </w:p>
        </w:tc>
      </w:tr>
    </w:tbl>
    <w:p w:rsidR="009B2262" w:rsidRPr="00E77BEC" w:rsidRDefault="009B2262" w:rsidP="00026C9C">
      <w:pPr>
        <w:spacing w:line="360" w:lineRule="auto"/>
        <w:rPr>
          <w:rFonts w:ascii="宋体" w:hAnsi="宋体"/>
          <w:color w:val="000000"/>
          <w:szCs w:val="21"/>
        </w:rPr>
      </w:pPr>
    </w:p>
    <w:p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248" w:name="_Toc225500053"/>
      <w:bookmarkStart w:id="249" w:name="_Toc361324892"/>
      <w:bookmarkStart w:id="250" w:name="_Toc35961136"/>
      <w:r w:rsidRPr="00F46061">
        <w:rPr>
          <w:rFonts w:hint="eastAsia"/>
          <w:b/>
          <w:bCs/>
          <w:szCs w:val="24"/>
          <w:lang w:val="en-US"/>
        </w:rPr>
        <w:t>§</w:t>
      </w:r>
      <w:r w:rsidR="009153A3" w:rsidRPr="00F46061">
        <w:rPr>
          <w:b/>
          <w:bCs/>
          <w:szCs w:val="24"/>
          <w:lang w:val="en-US"/>
        </w:rPr>
        <w:t>10</w:t>
      </w:r>
      <w:r w:rsidRPr="00F46061">
        <w:rPr>
          <w:rFonts w:hint="eastAsia"/>
          <w:b/>
          <w:bCs/>
          <w:szCs w:val="24"/>
          <w:lang w:val="en-US"/>
        </w:rPr>
        <w:t>开放式基金份额变动</w:t>
      </w:r>
      <w:bookmarkEnd w:id="248"/>
      <w:bookmarkEnd w:id="249"/>
      <w:bookmarkEnd w:id="250"/>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5"/>
        <w:gridCol w:w="5351"/>
      </w:tblGrid>
      <w:tr w:rsidR="001A59F9" w:rsidRPr="0091212A" w:rsidTr="00032787">
        <w:tc>
          <w:tcPr>
            <w:tcW w:w="2119" w:type="pct"/>
            <w:vAlign w:val="center"/>
          </w:tcPr>
          <w:p w:rsidR="001A59F9" w:rsidRPr="00477369" w:rsidRDefault="00A76E17" w:rsidP="00477369">
            <w:pPr>
              <w:widowControl/>
              <w:spacing w:before="29" w:line="288" w:lineRule="auto"/>
              <w:rPr>
                <w:color w:val="000000"/>
                <w:kern w:val="0"/>
                <w:sz w:val="24"/>
              </w:rPr>
            </w:pPr>
            <w:r w:rsidRPr="00477369">
              <w:rPr>
                <w:rFonts w:hint="eastAsia"/>
                <w:color w:val="000000"/>
                <w:kern w:val="0"/>
                <w:sz w:val="24"/>
              </w:rPr>
              <w:t>基金合同生效日</w:t>
            </w:r>
            <w:r w:rsidRPr="00477369">
              <w:rPr>
                <w:rFonts w:hint="eastAsia"/>
                <w:color w:val="000000"/>
                <w:kern w:val="0"/>
                <w:sz w:val="24"/>
              </w:rPr>
              <w:t>(</w:t>
            </w:r>
            <w:r w:rsidR="00146153" w:rsidRPr="00477369">
              <w:rPr>
                <w:color w:val="000000"/>
                <w:kern w:val="0"/>
                <w:sz w:val="24"/>
              </w:rPr>
              <w:t>2016</w:t>
            </w:r>
            <w:r w:rsidR="00146153" w:rsidRPr="00477369">
              <w:rPr>
                <w:color w:val="000000"/>
                <w:kern w:val="0"/>
                <w:sz w:val="24"/>
              </w:rPr>
              <w:t>年</w:t>
            </w:r>
            <w:r w:rsidR="00146153" w:rsidRPr="00477369">
              <w:rPr>
                <w:color w:val="000000"/>
                <w:kern w:val="0"/>
                <w:sz w:val="24"/>
              </w:rPr>
              <w:t>12</w:t>
            </w:r>
            <w:r w:rsidR="00146153" w:rsidRPr="00477369">
              <w:rPr>
                <w:color w:val="000000"/>
                <w:kern w:val="0"/>
                <w:sz w:val="24"/>
              </w:rPr>
              <w:t>月</w:t>
            </w:r>
            <w:r w:rsidR="00146153" w:rsidRPr="00477369">
              <w:rPr>
                <w:color w:val="000000"/>
                <w:kern w:val="0"/>
                <w:sz w:val="24"/>
              </w:rPr>
              <w:t>30</w:t>
            </w:r>
            <w:r w:rsidR="00146153" w:rsidRPr="00477369">
              <w:rPr>
                <w:color w:val="000000"/>
                <w:kern w:val="0"/>
                <w:sz w:val="24"/>
              </w:rPr>
              <w:t>日</w:t>
            </w:r>
            <w:r w:rsidRPr="00477369">
              <w:rPr>
                <w:rFonts w:hint="eastAsia"/>
                <w:color w:val="000000"/>
                <w:kern w:val="0"/>
                <w:sz w:val="24"/>
              </w:rPr>
              <w:t>)</w:t>
            </w:r>
            <w:r w:rsidR="001A59F9" w:rsidRPr="00477369">
              <w:rPr>
                <w:rFonts w:hint="eastAsia"/>
                <w:color w:val="000000"/>
                <w:kern w:val="0"/>
                <w:sz w:val="24"/>
              </w:rPr>
              <w:t>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 xml:space="preserve">271,898,528.26 </w:t>
            </w:r>
          </w:p>
        </w:tc>
      </w:tr>
      <w:tr w:rsidR="001A59F9" w:rsidRPr="0091212A" w:rsidTr="00032787">
        <w:tc>
          <w:tcPr>
            <w:tcW w:w="2119" w:type="pct"/>
            <w:vAlign w:val="center"/>
          </w:tcPr>
          <w:p w:rsidR="001A59F9" w:rsidRPr="00477369" w:rsidRDefault="0078060F" w:rsidP="00477369">
            <w:pPr>
              <w:widowControl/>
              <w:spacing w:before="29" w:line="288" w:lineRule="auto"/>
              <w:rPr>
                <w:color w:val="000000"/>
                <w:kern w:val="0"/>
                <w:sz w:val="24"/>
              </w:rPr>
            </w:pPr>
            <w:r w:rsidRPr="00477369">
              <w:rPr>
                <w:rFonts w:hint="eastAsia"/>
                <w:color w:val="000000"/>
                <w:kern w:val="0"/>
                <w:sz w:val="24"/>
              </w:rPr>
              <w:t>本报告期期初基金份额总额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20,698,966.87</w:t>
            </w:r>
          </w:p>
        </w:tc>
      </w:tr>
      <w:tr w:rsidR="001A59F9" w:rsidRPr="0091212A" w:rsidTr="00032787">
        <w:tc>
          <w:tcPr>
            <w:tcW w:w="2119" w:type="pct"/>
            <w:vAlign w:val="center"/>
          </w:tcPr>
          <w:p w:rsidR="001A59F9" w:rsidRPr="00477369" w:rsidRDefault="00B94AF7" w:rsidP="00477369">
            <w:pPr>
              <w:widowControl/>
              <w:spacing w:before="29" w:line="288" w:lineRule="auto"/>
              <w:rPr>
                <w:color w:val="000000"/>
                <w:kern w:val="0"/>
                <w:sz w:val="24"/>
              </w:rPr>
            </w:pPr>
            <w:r w:rsidRPr="00477369">
              <w:rPr>
                <w:color w:val="000000"/>
                <w:kern w:val="0"/>
                <w:sz w:val="24"/>
              </w:rPr>
              <w:t>本报告期</w:t>
            </w:r>
            <w:r w:rsidR="001A59F9" w:rsidRPr="00477369">
              <w:rPr>
                <w:rFonts w:hint="eastAsia"/>
                <w:color w:val="000000"/>
                <w:kern w:val="0"/>
                <w:sz w:val="24"/>
              </w:rPr>
              <w:t>基金总申购份额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1,622,956.61</w:t>
            </w:r>
          </w:p>
        </w:tc>
      </w:tr>
      <w:tr w:rsidR="001A59F9" w:rsidRPr="0091212A" w:rsidTr="00032787">
        <w:tc>
          <w:tcPr>
            <w:tcW w:w="2119" w:type="pct"/>
            <w:vAlign w:val="center"/>
          </w:tcPr>
          <w:p w:rsidR="001A59F9" w:rsidRPr="00477369" w:rsidRDefault="001A59F9" w:rsidP="00032787">
            <w:pPr>
              <w:widowControl/>
              <w:spacing w:before="29" w:line="288" w:lineRule="auto"/>
              <w:rPr>
                <w:color w:val="000000"/>
                <w:kern w:val="0"/>
                <w:sz w:val="24"/>
              </w:rPr>
            </w:pPr>
            <w:r w:rsidRPr="00477369">
              <w:rPr>
                <w:rFonts w:hint="eastAsia"/>
                <w:color w:val="000000"/>
                <w:kern w:val="0"/>
                <w:sz w:val="24"/>
              </w:rPr>
              <w:t>减：</w:t>
            </w:r>
            <w:r w:rsidR="00B94AF7" w:rsidRPr="00477369">
              <w:rPr>
                <w:color w:val="000000"/>
                <w:kern w:val="0"/>
                <w:sz w:val="24"/>
              </w:rPr>
              <w:t>本报告期</w:t>
            </w:r>
            <w:r w:rsidRPr="00477369">
              <w:rPr>
                <w:rFonts w:hint="eastAsia"/>
                <w:color w:val="000000"/>
                <w:kern w:val="0"/>
                <w:sz w:val="24"/>
              </w:rPr>
              <w:t>基金总赎回份额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6,195,214.42</w:t>
            </w:r>
          </w:p>
        </w:tc>
      </w:tr>
      <w:tr w:rsidR="001A59F9" w:rsidRPr="0091212A" w:rsidTr="00032787">
        <w:tc>
          <w:tcPr>
            <w:tcW w:w="2119" w:type="pct"/>
            <w:vAlign w:val="center"/>
          </w:tcPr>
          <w:p w:rsidR="001A59F9" w:rsidRPr="00477369" w:rsidRDefault="00B94AF7" w:rsidP="00477369">
            <w:pPr>
              <w:widowControl/>
              <w:spacing w:before="29" w:line="288" w:lineRule="auto"/>
              <w:rPr>
                <w:color w:val="000000"/>
                <w:kern w:val="0"/>
                <w:sz w:val="24"/>
              </w:rPr>
            </w:pPr>
            <w:r w:rsidRPr="00477369">
              <w:rPr>
                <w:color w:val="000000"/>
                <w:kern w:val="0"/>
                <w:sz w:val="24"/>
              </w:rPr>
              <w:t>本报告期</w:t>
            </w:r>
            <w:r w:rsidR="001A59F9" w:rsidRPr="00477369">
              <w:rPr>
                <w:rFonts w:hint="eastAsia"/>
                <w:color w:val="000000"/>
                <w:kern w:val="0"/>
                <w:sz w:val="24"/>
              </w:rPr>
              <w:t>基金拆分变动份额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032787">
        <w:tc>
          <w:tcPr>
            <w:tcW w:w="2119" w:type="pct"/>
            <w:vAlign w:val="center"/>
          </w:tcPr>
          <w:p w:rsidR="001A59F9" w:rsidRPr="00477369" w:rsidRDefault="00ED5DF2" w:rsidP="00477369">
            <w:pPr>
              <w:widowControl/>
              <w:spacing w:before="29" w:line="288" w:lineRule="auto"/>
              <w:rPr>
                <w:color w:val="000000"/>
                <w:kern w:val="0"/>
                <w:sz w:val="24"/>
              </w:rPr>
            </w:pPr>
            <w:r w:rsidRPr="00477369">
              <w:rPr>
                <w:rFonts w:hint="eastAsia"/>
                <w:color w:val="000000"/>
                <w:kern w:val="0"/>
                <w:sz w:val="24"/>
              </w:rPr>
              <w:t>本报告期期末基金份额总额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16,126,709.06</w:t>
            </w:r>
          </w:p>
        </w:tc>
      </w:tr>
    </w:tbl>
    <w:p w:rsidR="008B12D2" w:rsidRDefault="00252178">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1A59F9" w:rsidRDefault="001A59F9" w:rsidP="00D754A9">
      <w:pPr>
        <w:tabs>
          <w:tab w:val="left" w:pos="426"/>
        </w:tabs>
        <w:spacing w:before="29" w:line="288" w:lineRule="auto"/>
        <w:jc w:val="left"/>
        <w:rPr>
          <w:kern w:val="0"/>
          <w:sz w:val="24"/>
        </w:rPr>
      </w:pPr>
      <w:r w:rsidRPr="00D754A9">
        <w:rPr>
          <w:kern w:val="0"/>
          <w:sz w:val="24"/>
        </w:rPr>
        <w:t>2</w:t>
      </w:r>
      <w:r w:rsidRPr="00D754A9">
        <w:rPr>
          <w:kern w:val="0"/>
          <w:sz w:val="24"/>
        </w:rPr>
        <w:t>、如果本报告期间发生转换出业务，则总赎回份额中包含该业务。</w:t>
      </w:r>
    </w:p>
    <w:p w:rsidR="004C70AC" w:rsidRPr="00D754A9" w:rsidRDefault="004C70AC" w:rsidP="00D754A9">
      <w:pPr>
        <w:tabs>
          <w:tab w:val="left" w:pos="426"/>
        </w:tabs>
        <w:spacing w:before="29" w:line="288" w:lineRule="auto"/>
        <w:jc w:val="left"/>
        <w:rPr>
          <w:kern w:val="0"/>
          <w:sz w:val="24"/>
        </w:rPr>
      </w:pPr>
    </w:p>
    <w:p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251" w:name="_Toc225500054"/>
      <w:bookmarkStart w:id="252" w:name="_Toc361324893"/>
      <w:bookmarkStart w:id="253" w:name="_Toc35961137"/>
      <w:r w:rsidRPr="00F95F68">
        <w:rPr>
          <w:rFonts w:hint="eastAsia"/>
          <w:b/>
          <w:bCs/>
          <w:szCs w:val="24"/>
          <w:lang w:val="en-US"/>
        </w:rPr>
        <w:t>§</w:t>
      </w:r>
      <w:r w:rsidRPr="00F95F68">
        <w:rPr>
          <w:b/>
          <w:bCs/>
          <w:szCs w:val="24"/>
          <w:lang w:val="en-US"/>
        </w:rPr>
        <w:t>11</w:t>
      </w:r>
      <w:r w:rsidRPr="00F95F68">
        <w:rPr>
          <w:rFonts w:hint="eastAsia"/>
          <w:b/>
          <w:bCs/>
          <w:szCs w:val="24"/>
          <w:lang w:val="en-US"/>
        </w:rPr>
        <w:t>重大事件揭示</w:t>
      </w:r>
      <w:bookmarkEnd w:id="251"/>
      <w:bookmarkEnd w:id="252"/>
      <w:bookmarkEnd w:id="253"/>
    </w:p>
    <w:p w:rsidR="00A8283B" w:rsidRPr="00A8283B" w:rsidRDefault="00A8283B" w:rsidP="00A8283B"/>
    <w:p w:rsidR="001A59F9" w:rsidRPr="00761CD0" w:rsidRDefault="001A59F9" w:rsidP="00761CD0">
      <w:pPr>
        <w:pStyle w:val="20"/>
        <w:spacing w:before="29" w:after="0" w:line="288" w:lineRule="auto"/>
        <w:rPr>
          <w:rFonts w:ascii="Times New Roman" w:hAnsi="Times New Roman"/>
          <w:kern w:val="0"/>
          <w:szCs w:val="24"/>
        </w:rPr>
      </w:pPr>
      <w:bookmarkStart w:id="254" w:name="_Toc361324894"/>
      <w:bookmarkStart w:id="255" w:name="_Toc35961138"/>
      <w:r w:rsidRPr="00761CD0">
        <w:rPr>
          <w:rFonts w:ascii="Times New Roman" w:hAnsi="Times New Roman"/>
          <w:kern w:val="0"/>
          <w:szCs w:val="24"/>
        </w:rPr>
        <w:t>11.1</w:t>
      </w:r>
      <w:r w:rsidRPr="00761CD0">
        <w:rPr>
          <w:rFonts w:ascii="Times New Roman" w:hAnsi="Times New Roman" w:hint="eastAsia"/>
          <w:kern w:val="0"/>
          <w:szCs w:val="24"/>
        </w:rPr>
        <w:t>基金份额持有人大会决议</w:t>
      </w:r>
      <w:bookmarkEnd w:id="254"/>
      <w:bookmarkEnd w:id="255"/>
    </w:p>
    <w:p w:rsidR="001A59F9" w:rsidRPr="00F95F68" w:rsidRDefault="001A59F9" w:rsidP="00F95F68">
      <w:pPr>
        <w:spacing w:before="29" w:line="288" w:lineRule="auto"/>
        <w:ind w:firstLineChars="200" w:firstLine="480"/>
        <w:rPr>
          <w:color w:val="000000"/>
          <w:sz w:val="24"/>
        </w:rPr>
      </w:pPr>
      <w:r w:rsidRPr="00F95F68">
        <w:rPr>
          <w:color w:val="000000"/>
          <w:sz w:val="24"/>
        </w:rPr>
        <w:t>本基金本报告期内未召开基金份额持有人大会。</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56" w:name="_Toc361324895"/>
      <w:bookmarkStart w:id="257" w:name="_Toc35961139"/>
      <w:r w:rsidRPr="00761CD0">
        <w:rPr>
          <w:rFonts w:ascii="Times New Roman" w:hAnsi="Times New Roman"/>
          <w:kern w:val="0"/>
          <w:szCs w:val="24"/>
        </w:rPr>
        <w:t xml:space="preserve">11.2 </w:t>
      </w:r>
      <w:r w:rsidRPr="00761CD0">
        <w:rPr>
          <w:rFonts w:ascii="Times New Roman" w:hAnsi="Times New Roman" w:hint="eastAsia"/>
          <w:kern w:val="0"/>
          <w:szCs w:val="24"/>
        </w:rPr>
        <w:t>基金管理人、基金托管人的专门基金托管部门的重大人事变动</w:t>
      </w:r>
      <w:bookmarkEnd w:id="256"/>
      <w:bookmarkEnd w:id="257"/>
    </w:p>
    <w:p w:rsidR="008B12D2" w:rsidRDefault="00252178">
      <w:pPr>
        <w:spacing w:before="29" w:line="288" w:lineRule="auto"/>
        <w:ind w:firstLineChars="200" w:firstLine="480"/>
        <w:rPr>
          <w:color w:val="000000"/>
          <w:sz w:val="24"/>
        </w:rPr>
      </w:pPr>
      <w:r>
        <w:rPr>
          <w:color w:val="000000"/>
          <w:sz w:val="24"/>
        </w:rPr>
        <w:t>1</w:t>
      </w:r>
      <w:r>
        <w:rPr>
          <w:color w:val="000000"/>
          <w:sz w:val="24"/>
        </w:rPr>
        <w:t>、基金管理人的重大人事变动：</w:t>
      </w:r>
      <w:r>
        <w:rPr>
          <w:color w:val="000000"/>
          <w:sz w:val="24"/>
        </w:rPr>
        <w:t>2019</w:t>
      </w:r>
      <w:r>
        <w:rPr>
          <w:color w:val="000000"/>
          <w:sz w:val="24"/>
        </w:rPr>
        <w:t>年</w:t>
      </w:r>
      <w:r>
        <w:rPr>
          <w:color w:val="000000"/>
          <w:sz w:val="24"/>
        </w:rPr>
        <w:t>2</w:t>
      </w:r>
      <w:r>
        <w:rPr>
          <w:color w:val="000000"/>
          <w:sz w:val="24"/>
        </w:rPr>
        <w:t>月</w:t>
      </w:r>
      <w:r>
        <w:rPr>
          <w:color w:val="000000"/>
          <w:sz w:val="24"/>
        </w:rPr>
        <w:t>28</w:t>
      </w:r>
      <w:r>
        <w:rPr>
          <w:color w:val="000000"/>
          <w:sz w:val="24"/>
        </w:rPr>
        <w:t>日本基金管理人发布公告，经公司第五届董事会第五次会议审议通过，选举谢卫先生担任公司总经理。</w:t>
      </w:r>
      <w:r>
        <w:rPr>
          <w:color w:val="000000"/>
          <w:sz w:val="24"/>
        </w:rPr>
        <w:t xml:space="preserve"> </w:t>
      </w:r>
    </w:p>
    <w:p w:rsidR="00F95F68" w:rsidRPr="00AB0E69" w:rsidRDefault="001A59F9" w:rsidP="00AB0E69">
      <w:pPr>
        <w:spacing w:before="29" w:line="288" w:lineRule="auto"/>
        <w:ind w:firstLineChars="200" w:firstLine="480"/>
        <w:rPr>
          <w:color w:val="000000"/>
          <w:sz w:val="24"/>
        </w:rPr>
      </w:pPr>
      <w:r w:rsidRPr="00F95F68">
        <w:rPr>
          <w:color w:val="000000"/>
          <w:sz w:val="24"/>
        </w:rPr>
        <w:t>2</w:t>
      </w:r>
      <w:r w:rsidRPr="00F95F68">
        <w:rPr>
          <w:color w:val="000000"/>
          <w:sz w:val="24"/>
        </w:rPr>
        <w:t>、基金托管人的基金托管部门的重大人事变动：</w:t>
      </w:r>
      <w:r w:rsidR="00AB0E69">
        <w:rPr>
          <w:rFonts w:hint="eastAsia"/>
          <w:color w:val="000000"/>
          <w:sz w:val="24"/>
        </w:rPr>
        <w:t>本基金托管人中国建设银行股份有限公司</w:t>
      </w:r>
      <w:r w:rsidR="00AB0E69">
        <w:rPr>
          <w:color w:val="000000"/>
          <w:sz w:val="24"/>
        </w:rPr>
        <w:t>2019</w:t>
      </w:r>
      <w:r w:rsidR="00AB0E69">
        <w:rPr>
          <w:rFonts w:hint="eastAsia"/>
          <w:color w:val="000000"/>
          <w:sz w:val="24"/>
        </w:rPr>
        <w:t>年</w:t>
      </w:r>
      <w:r w:rsidR="00AB0E69">
        <w:rPr>
          <w:color w:val="000000"/>
          <w:sz w:val="24"/>
        </w:rPr>
        <w:t>6</w:t>
      </w:r>
      <w:r w:rsidR="00AB0E69">
        <w:rPr>
          <w:rFonts w:hint="eastAsia"/>
          <w:color w:val="000000"/>
          <w:sz w:val="24"/>
        </w:rPr>
        <w:t>月</w:t>
      </w:r>
      <w:r w:rsidR="00AB0E69">
        <w:rPr>
          <w:color w:val="000000"/>
          <w:sz w:val="24"/>
        </w:rPr>
        <w:t>4</w:t>
      </w:r>
      <w:r w:rsidR="00AB0E69">
        <w:rPr>
          <w:rFonts w:hint="eastAsia"/>
          <w:color w:val="000000"/>
          <w:sz w:val="24"/>
        </w:rPr>
        <w:t>日发布公告，聘任蔡亚蓉为中国建设银行股份有限公司资产托管业务部总经理。</w:t>
      </w:r>
    </w:p>
    <w:p w:rsidR="00346D16" w:rsidRPr="00346D16" w:rsidRDefault="00346D16" w:rsidP="00346D16">
      <w:pPr>
        <w:spacing w:before="29" w:line="288"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58" w:name="_Toc361324896"/>
      <w:bookmarkStart w:id="259" w:name="_Toc35961140"/>
      <w:r w:rsidRPr="00761CD0">
        <w:rPr>
          <w:rFonts w:ascii="Times New Roman" w:hAnsi="Times New Roman"/>
          <w:kern w:val="0"/>
          <w:szCs w:val="24"/>
        </w:rPr>
        <w:t xml:space="preserve">11.3 </w:t>
      </w:r>
      <w:r w:rsidRPr="00761CD0">
        <w:rPr>
          <w:rFonts w:ascii="Times New Roman" w:hAnsi="Times New Roman" w:hint="eastAsia"/>
          <w:kern w:val="0"/>
          <w:szCs w:val="24"/>
        </w:rPr>
        <w:t>涉及基金管理人、基金财产、基金托管业务的诉讼</w:t>
      </w:r>
      <w:bookmarkEnd w:id="258"/>
      <w:bookmarkEnd w:id="259"/>
    </w:p>
    <w:p w:rsidR="001A59F9" w:rsidRPr="00F95F68" w:rsidRDefault="001A59F9" w:rsidP="00F95F68">
      <w:pPr>
        <w:spacing w:before="29" w:line="288" w:lineRule="auto"/>
        <w:ind w:firstLineChars="200" w:firstLine="480"/>
        <w:rPr>
          <w:color w:val="000000"/>
          <w:sz w:val="24"/>
        </w:rPr>
      </w:pPr>
      <w:r w:rsidRPr="00F95F68">
        <w:rPr>
          <w:color w:val="000000"/>
          <w:sz w:val="24"/>
        </w:rPr>
        <w:t>本报告期内未发生涉及本基金管理人、基金财产、基金托管业务的诉讼事项。</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60" w:name="_Toc361324897"/>
      <w:bookmarkStart w:id="261" w:name="_Toc35961141"/>
      <w:r w:rsidRPr="00761CD0">
        <w:rPr>
          <w:rFonts w:ascii="Times New Roman" w:hAnsi="Times New Roman"/>
          <w:kern w:val="0"/>
          <w:szCs w:val="24"/>
        </w:rPr>
        <w:t xml:space="preserve">11.4 </w:t>
      </w:r>
      <w:r w:rsidRPr="00761CD0">
        <w:rPr>
          <w:rFonts w:ascii="Times New Roman" w:hAnsi="Times New Roman" w:hint="eastAsia"/>
          <w:kern w:val="0"/>
          <w:szCs w:val="24"/>
        </w:rPr>
        <w:t>基金投资策略的改变</w:t>
      </w:r>
      <w:bookmarkEnd w:id="260"/>
      <w:bookmarkEnd w:id="261"/>
    </w:p>
    <w:p w:rsidR="001A59F9" w:rsidRPr="00F95F68" w:rsidRDefault="001A59F9" w:rsidP="00F95F68">
      <w:pPr>
        <w:spacing w:before="29" w:line="288" w:lineRule="auto"/>
        <w:ind w:firstLineChars="200" w:firstLine="480"/>
        <w:rPr>
          <w:color w:val="000000"/>
          <w:sz w:val="24"/>
        </w:rPr>
      </w:pPr>
      <w:r w:rsidRPr="00F95F68">
        <w:rPr>
          <w:color w:val="000000"/>
          <w:sz w:val="24"/>
        </w:rPr>
        <w:t>本基金本报告期内投资策略未发生改变。</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B561E" w:rsidRPr="00A968D5" w:rsidRDefault="001B561E" w:rsidP="001B561E">
      <w:pPr>
        <w:pStyle w:val="20"/>
        <w:spacing w:before="0" w:after="0"/>
        <w:rPr>
          <w:rFonts w:ascii="Times New Roman" w:eastAsiaTheme="minorEastAsia" w:hAnsi="Times New Roman"/>
          <w:color w:val="000000" w:themeColor="text1"/>
          <w:kern w:val="0"/>
          <w:szCs w:val="24"/>
        </w:rPr>
      </w:pPr>
      <w:bookmarkStart w:id="262" w:name="_Toc361324898"/>
      <w:bookmarkStart w:id="263" w:name="_Toc409100466"/>
      <w:bookmarkStart w:id="264" w:name="_Toc409100103"/>
      <w:bookmarkStart w:id="265" w:name="_Toc35961142"/>
      <w:r w:rsidRPr="00A968D5">
        <w:rPr>
          <w:rFonts w:ascii="Times New Roman" w:eastAsiaTheme="minorEastAsia" w:hAnsi="Times New Roman"/>
          <w:color w:val="000000" w:themeColor="text1"/>
          <w:kern w:val="0"/>
          <w:szCs w:val="24"/>
        </w:rPr>
        <w:t>11.</w:t>
      </w:r>
      <w:bookmarkEnd w:id="262"/>
      <w:r w:rsidR="004A04DE">
        <w:rPr>
          <w:rFonts w:ascii="Times New Roman" w:eastAsiaTheme="minorEastAsia" w:hAnsi="Times New Roman"/>
          <w:color w:val="000000" w:themeColor="text1"/>
          <w:kern w:val="0"/>
          <w:szCs w:val="24"/>
        </w:rPr>
        <w:t>5</w:t>
      </w:r>
      <w:r w:rsidRPr="00A968D5">
        <w:rPr>
          <w:rFonts w:ascii="Times New Roman" w:eastAsiaTheme="minorEastAsia" w:hAnsi="Times New Roman"/>
          <w:color w:val="000000" w:themeColor="text1"/>
          <w:szCs w:val="24"/>
        </w:rPr>
        <w:t>为基金进行审计的会计师事务所情况</w:t>
      </w:r>
      <w:bookmarkEnd w:id="263"/>
      <w:bookmarkEnd w:id="264"/>
      <w:bookmarkEnd w:id="265"/>
    </w:p>
    <w:p w:rsidR="001B561E" w:rsidRPr="00A968D5" w:rsidRDefault="001B561E" w:rsidP="00A968D5">
      <w:pPr>
        <w:spacing w:line="360" w:lineRule="auto"/>
        <w:ind w:firstLineChars="200" w:firstLine="480"/>
        <w:rPr>
          <w:rFonts w:eastAsiaTheme="minorEastAsia"/>
          <w:color w:val="000000" w:themeColor="text1"/>
          <w:sz w:val="24"/>
        </w:rPr>
      </w:pPr>
      <w:bookmarkStart w:id="266" w:name="OLE_LINK3"/>
      <w:r w:rsidRPr="00A968D5">
        <w:rPr>
          <w:rFonts w:eastAsiaTheme="minorEastAsia"/>
          <w:color w:val="000000" w:themeColor="text1"/>
          <w:sz w:val="24"/>
        </w:rPr>
        <w:t>本报告期内，为本基金提供审计服务的会计师事务所为普华永道中天会计师事务所（特殊普通合伙）。本期审计费为</w:t>
      </w:r>
      <w:r w:rsidRPr="00A968D5">
        <w:rPr>
          <w:rFonts w:eastAsiaTheme="minorEastAsia"/>
          <w:color w:val="000000" w:themeColor="text1"/>
          <w:sz w:val="24"/>
        </w:rPr>
        <w:t>50,000</w:t>
      </w:r>
      <w:r w:rsidRPr="00A968D5">
        <w:rPr>
          <w:rFonts w:eastAsiaTheme="minorEastAsia"/>
          <w:color w:val="000000" w:themeColor="text1"/>
          <w:sz w:val="24"/>
        </w:rPr>
        <w:t>元，自本基金基金合同生效以来，本基金未改聘为其审计的会计师事务所。</w:t>
      </w:r>
    </w:p>
    <w:p w:rsidR="001B561E" w:rsidRPr="00A968D5" w:rsidRDefault="001B561E" w:rsidP="001B561E">
      <w:pPr>
        <w:pStyle w:val="20"/>
        <w:spacing w:before="0" w:after="0"/>
        <w:rPr>
          <w:rFonts w:ascii="Times New Roman" w:eastAsiaTheme="minorEastAsia" w:hAnsi="Times New Roman"/>
          <w:color w:val="000000" w:themeColor="text1"/>
          <w:kern w:val="0"/>
          <w:szCs w:val="24"/>
        </w:rPr>
      </w:pPr>
      <w:bookmarkStart w:id="267" w:name="_Toc409100104"/>
      <w:bookmarkStart w:id="268" w:name="_Toc409100467"/>
      <w:bookmarkStart w:id="269" w:name="_Toc361324899"/>
      <w:bookmarkStart w:id="270" w:name="_Toc35961143"/>
      <w:bookmarkEnd w:id="266"/>
      <w:r w:rsidRPr="00A968D5">
        <w:rPr>
          <w:rFonts w:ascii="Times New Roman" w:eastAsiaTheme="minorEastAsia" w:hAnsi="Times New Roman"/>
          <w:color w:val="000000" w:themeColor="text1"/>
          <w:kern w:val="0"/>
          <w:szCs w:val="24"/>
        </w:rPr>
        <w:t>11.</w:t>
      </w:r>
      <w:r w:rsidR="004A04DE">
        <w:rPr>
          <w:rFonts w:ascii="Times New Roman" w:eastAsiaTheme="minorEastAsia" w:hAnsi="Times New Roman"/>
          <w:color w:val="000000" w:themeColor="text1"/>
          <w:kern w:val="0"/>
          <w:szCs w:val="24"/>
        </w:rPr>
        <w:t>6</w:t>
      </w:r>
      <w:r w:rsidRPr="00A968D5">
        <w:rPr>
          <w:rFonts w:ascii="Times New Roman" w:eastAsiaTheme="minorEastAsia" w:hAnsi="Times New Roman"/>
          <w:color w:val="000000" w:themeColor="text1"/>
          <w:kern w:val="0"/>
          <w:szCs w:val="24"/>
        </w:rPr>
        <w:t xml:space="preserve"> </w:t>
      </w:r>
      <w:r w:rsidRPr="00A968D5">
        <w:rPr>
          <w:rFonts w:ascii="Times New Roman" w:eastAsiaTheme="minorEastAsia" w:hAnsi="Times New Roman"/>
          <w:color w:val="000000" w:themeColor="text1"/>
          <w:kern w:val="0"/>
          <w:szCs w:val="24"/>
        </w:rPr>
        <w:t>管理人、托管人及其高级管理人员受稽查或处罚等情况</w:t>
      </w:r>
      <w:bookmarkEnd w:id="267"/>
      <w:bookmarkEnd w:id="268"/>
      <w:bookmarkEnd w:id="269"/>
      <w:bookmarkEnd w:id="270"/>
    </w:p>
    <w:p w:rsidR="008B12D2" w:rsidRDefault="00252178">
      <w:pPr>
        <w:spacing w:line="360" w:lineRule="auto"/>
        <w:ind w:firstLineChars="200" w:firstLine="480"/>
        <w:rPr>
          <w:rFonts w:eastAsiaTheme="minorEastAsia"/>
          <w:color w:val="000000" w:themeColor="text1"/>
          <w:sz w:val="24"/>
        </w:rPr>
      </w:pPr>
      <w:r>
        <w:rPr>
          <w:rFonts w:eastAsiaTheme="minorEastAsia"/>
          <w:color w:val="000000" w:themeColor="text1"/>
          <w:sz w:val="24"/>
        </w:rPr>
        <w:t>1</w:t>
      </w:r>
      <w:r>
        <w:rPr>
          <w:rFonts w:eastAsiaTheme="minorEastAsia"/>
          <w:color w:val="000000" w:themeColor="text1"/>
          <w:sz w:val="24"/>
        </w:rPr>
        <w:t>、管理人及其高级管理人员受稽查或处罚等情况</w:t>
      </w:r>
    </w:p>
    <w:p w:rsidR="008B12D2" w:rsidRDefault="00252178">
      <w:pPr>
        <w:spacing w:line="360" w:lineRule="auto"/>
        <w:ind w:firstLineChars="200" w:firstLine="480"/>
        <w:rPr>
          <w:rFonts w:eastAsiaTheme="minorEastAsia"/>
          <w:color w:val="000000" w:themeColor="text1"/>
          <w:sz w:val="24"/>
        </w:rPr>
      </w:pPr>
      <w:r>
        <w:rPr>
          <w:rFonts w:eastAsiaTheme="minorEastAsia"/>
          <w:color w:val="000000" w:themeColor="text1"/>
          <w:sz w:val="24"/>
        </w:rPr>
        <w:t>2019</w:t>
      </w:r>
      <w:r>
        <w:rPr>
          <w:rFonts w:eastAsiaTheme="minorEastAsia"/>
          <w:color w:val="000000" w:themeColor="text1"/>
          <w:sz w:val="24"/>
        </w:rPr>
        <w:t>年</w:t>
      </w:r>
      <w:r>
        <w:rPr>
          <w:rFonts w:eastAsiaTheme="minorEastAsia"/>
          <w:color w:val="000000" w:themeColor="text1"/>
          <w:sz w:val="24"/>
        </w:rPr>
        <w:t>9</w:t>
      </w:r>
      <w:r>
        <w:rPr>
          <w:rFonts w:eastAsiaTheme="minorEastAsia"/>
          <w:color w:val="000000" w:themeColor="text1"/>
          <w:sz w:val="24"/>
        </w:rPr>
        <w:t>月，公司收到上海证监局对公司采取责令改正措施的决定。公司高度重视，认真制定并实施相关整改措施，进一步提升了公司内部控制和风险管理能力，并于当月通过上海证监局的检查验收。</w:t>
      </w:r>
    </w:p>
    <w:p w:rsidR="008B12D2" w:rsidRDefault="00252178">
      <w:pPr>
        <w:spacing w:line="360" w:lineRule="auto"/>
        <w:ind w:firstLineChars="200" w:firstLine="480"/>
        <w:rPr>
          <w:rFonts w:eastAsiaTheme="minorEastAsia"/>
          <w:color w:val="000000" w:themeColor="text1"/>
          <w:sz w:val="24"/>
        </w:rPr>
      </w:pPr>
      <w:r>
        <w:rPr>
          <w:rFonts w:eastAsiaTheme="minorEastAsia"/>
          <w:color w:val="000000" w:themeColor="text1"/>
          <w:sz w:val="24"/>
        </w:rPr>
        <w:t>除上述情况外，本报告期内，基金管理人及其高级管理人员未受监管部门稽查或处罚。</w:t>
      </w:r>
    </w:p>
    <w:p w:rsidR="008B12D2" w:rsidRDefault="00252178">
      <w:pPr>
        <w:spacing w:line="360" w:lineRule="auto"/>
        <w:ind w:firstLineChars="200" w:firstLine="480"/>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、托管人及其高级管理人员受稽查或处罚等情况</w:t>
      </w:r>
    </w:p>
    <w:p w:rsidR="001B561E" w:rsidRPr="00A968D5" w:rsidRDefault="001B561E" w:rsidP="00A968D5">
      <w:pPr>
        <w:spacing w:line="360" w:lineRule="auto"/>
        <w:ind w:firstLineChars="200" w:firstLine="480"/>
        <w:rPr>
          <w:rFonts w:eastAsiaTheme="minorEastAsia"/>
          <w:color w:val="000000" w:themeColor="text1"/>
          <w:sz w:val="24"/>
        </w:rPr>
      </w:pPr>
      <w:r w:rsidRPr="00A968D5">
        <w:rPr>
          <w:rFonts w:eastAsiaTheme="minorEastAsia"/>
          <w:color w:val="000000" w:themeColor="text1"/>
          <w:sz w:val="24"/>
        </w:rPr>
        <w:t>基金托管人及其高级管理人员本报告期内未受监管部门稽查或处罚。</w:t>
      </w:r>
    </w:p>
    <w:p w:rsidR="001B561E" w:rsidRPr="00A968D5" w:rsidRDefault="001B561E" w:rsidP="001B561E">
      <w:pPr>
        <w:pStyle w:val="20"/>
        <w:spacing w:before="0" w:after="0"/>
        <w:rPr>
          <w:rFonts w:ascii="Times New Roman" w:eastAsiaTheme="minorEastAsia" w:hAnsi="Times New Roman"/>
          <w:color w:val="000000" w:themeColor="text1"/>
          <w:kern w:val="0"/>
          <w:szCs w:val="24"/>
        </w:rPr>
      </w:pPr>
      <w:bookmarkStart w:id="271" w:name="_Toc361324900"/>
      <w:bookmarkStart w:id="272" w:name="_Toc409100468"/>
      <w:bookmarkStart w:id="273" w:name="_Toc409100105"/>
      <w:bookmarkStart w:id="274" w:name="_Toc35961144"/>
      <w:r w:rsidRPr="00A968D5">
        <w:rPr>
          <w:rFonts w:ascii="Times New Roman" w:eastAsiaTheme="minorEastAsia" w:hAnsi="Times New Roman"/>
          <w:color w:val="000000" w:themeColor="text1"/>
          <w:kern w:val="0"/>
          <w:szCs w:val="24"/>
        </w:rPr>
        <w:t>11.</w:t>
      </w:r>
      <w:r w:rsidR="004A04DE">
        <w:rPr>
          <w:rFonts w:ascii="Times New Roman" w:eastAsiaTheme="minorEastAsia" w:hAnsi="Times New Roman"/>
          <w:color w:val="000000" w:themeColor="text1"/>
          <w:kern w:val="0"/>
          <w:szCs w:val="24"/>
        </w:rPr>
        <w:t>7</w:t>
      </w:r>
      <w:r w:rsidRPr="00A968D5">
        <w:rPr>
          <w:rFonts w:ascii="Times New Roman" w:eastAsiaTheme="minorEastAsia" w:hAnsi="Times New Roman"/>
          <w:color w:val="000000" w:themeColor="text1"/>
          <w:kern w:val="0"/>
          <w:szCs w:val="24"/>
        </w:rPr>
        <w:t xml:space="preserve"> </w:t>
      </w:r>
      <w:r w:rsidRPr="00A968D5">
        <w:rPr>
          <w:rFonts w:ascii="Times New Roman" w:eastAsiaTheme="minorEastAsia" w:hAnsi="Times New Roman"/>
          <w:color w:val="000000" w:themeColor="text1"/>
          <w:kern w:val="0"/>
          <w:szCs w:val="24"/>
        </w:rPr>
        <w:t>基金租用证券公司交易单元的有关情况</w:t>
      </w:r>
      <w:bookmarkEnd w:id="271"/>
      <w:bookmarkEnd w:id="272"/>
      <w:bookmarkEnd w:id="273"/>
      <w:bookmarkEnd w:id="274"/>
    </w:p>
    <w:p w:rsidR="001B561E" w:rsidRPr="00A968D5" w:rsidRDefault="001B561E" w:rsidP="001B561E">
      <w:pPr>
        <w:spacing w:line="360" w:lineRule="auto"/>
        <w:rPr>
          <w:rFonts w:eastAsiaTheme="minorEastAsia"/>
          <w:b/>
          <w:color w:val="000000" w:themeColor="text1"/>
          <w:sz w:val="24"/>
        </w:rPr>
      </w:pPr>
      <w:bookmarkStart w:id="275" w:name="_Toc249760070"/>
      <w:r w:rsidRPr="00A968D5">
        <w:rPr>
          <w:rFonts w:eastAsiaTheme="minorEastAsia"/>
          <w:b/>
          <w:color w:val="000000" w:themeColor="text1"/>
          <w:sz w:val="24"/>
        </w:rPr>
        <w:t>11.</w:t>
      </w:r>
      <w:r w:rsidR="004A04DE">
        <w:rPr>
          <w:rFonts w:eastAsiaTheme="minorEastAsia"/>
          <w:b/>
          <w:color w:val="000000" w:themeColor="text1"/>
          <w:sz w:val="24"/>
        </w:rPr>
        <w:t>7</w:t>
      </w:r>
      <w:r w:rsidRPr="00A968D5">
        <w:rPr>
          <w:rFonts w:eastAsiaTheme="minorEastAsia"/>
          <w:b/>
          <w:color w:val="000000" w:themeColor="text1"/>
          <w:sz w:val="24"/>
        </w:rPr>
        <w:t>.1</w:t>
      </w:r>
      <w:r w:rsidRPr="00A968D5">
        <w:rPr>
          <w:rFonts w:eastAsiaTheme="minorEastAsia"/>
          <w:b/>
          <w:color w:val="000000" w:themeColor="text1"/>
          <w:sz w:val="24"/>
        </w:rPr>
        <w:t>基金租用证券公司交易单元进行股票投资及佣金支付情况</w:t>
      </w:r>
      <w:bookmarkEnd w:id="275"/>
    </w:p>
    <w:p w:rsidR="001B561E" w:rsidRPr="00A968D5" w:rsidRDefault="001B561E" w:rsidP="00A968D5">
      <w:pPr>
        <w:pStyle w:val="a0"/>
        <w:spacing w:line="360" w:lineRule="auto"/>
        <w:ind w:firstLineChars="2600" w:firstLine="6240"/>
        <w:jc w:val="right"/>
        <w:rPr>
          <w:rFonts w:eastAsiaTheme="minorEastAsia"/>
          <w:color w:val="000000" w:themeColor="text1"/>
          <w:sz w:val="24"/>
        </w:rPr>
      </w:pPr>
      <w:r w:rsidRPr="00A968D5">
        <w:rPr>
          <w:rFonts w:eastAsiaTheme="minorEastAsia"/>
          <w:color w:val="000000" w:themeColor="text1"/>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1B561E" w:rsidRPr="00A968D5" w:rsidTr="00DB5159">
        <w:tc>
          <w:tcPr>
            <w:tcW w:w="1560" w:type="dxa"/>
            <w:vMerge w:val="restart"/>
            <w:vAlign w:val="center"/>
          </w:tcPr>
          <w:p w:rsidR="001B561E" w:rsidRPr="00A968D5" w:rsidRDefault="001B561E" w:rsidP="00DB5159">
            <w:pPr>
              <w:spacing w:line="276" w:lineRule="auto"/>
              <w:jc w:val="center"/>
              <w:rPr>
                <w:rFonts w:eastAsiaTheme="minorEastAsia"/>
                <w:color w:val="000000" w:themeColor="text1"/>
                <w:sz w:val="24"/>
              </w:rPr>
            </w:pPr>
            <w:bookmarkStart w:id="276" w:name="_Toc249760071"/>
            <w:r w:rsidRPr="00A968D5">
              <w:rPr>
                <w:rFonts w:eastAsiaTheme="minorEastAsia"/>
                <w:color w:val="000000" w:themeColor="text1"/>
                <w:sz w:val="24"/>
              </w:rPr>
              <w:t>券商名称</w:t>
            </w:r>
          </w:p>
        </w:tc>
        <w:tc>
          <w:tcPr>
            <w:tcW w:w="780" w:type="dxa"/>
            <w:vMerge w:val="restart"/>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交易单元数量</w:t>
            </w:r>
          </w:p>
        </w:tc>
        <w:tc>
          <w:tcPr>
            <w:tcW w:w="2880" w:type="dxa"/>
            <w:gridSpan w:val="2"/>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股票交易</w:t>
            </w:r>
          </w:p>
        </w:tc>
        <w:tc>
          <w:tcPr>
            <w:tcW w:w="2700" w:type="dxa"/>
            <w:gridSpan w:val="2"/>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应支付该券商的佣金</w:t>
            </w:r>
          </w:p>
        </w:tc>
        <w:tc>
          <w:tcPr>
            <w:tcW w:w="1080" w:type="dxa"/>
            <w:vMerge w:val="restart"/>
            <w:vAlign w:val="center"/>
          </w:tcPr>
          <w:p w:rsidR="001B561E" w:rsidRPr="00A968D5" w:rsidRDefault="001B561E" w:rsidP="00DB5159">
            <w:pPr>
              <w:spacing w:line="276" w:lineRule="auto"/>
              <w:jc w:val="center"/>
              <w:rPr>
                <w:rFonts w:eastAsiaTheme="minorEastAsia"/>
                <w:color w:val="000000" w:themeColor="text1"/>
                <w:kern w:val="0"/>
                <w:sz w:val="24"/>
              </w:rPr>
            </w:pPr>
            <w:r w:rsidRPr="00A968D5">
              <w:rPr>
                <w:rFonts w:eastAsiaTheme="minorEastAsia"/>
                <w:color w:val="000000" w:themeColor="text1"/>
                <w:kern w:val="0"/>
                <w:sz w:val="24"/>
              </w:rPr>
              <w:t>备注</w:t>
            </w:r>
          </w:p>
        </w:tc>
      </w:tr>
      <w:tr w:rsidR="001B561E" w:rsidRPr="00A968D5" w:rsidTr="00DB5159">
        <w:tc>
          <w:tcPr>
            <w:tcW w:w="1560" w:type="dxa"/>
            <w:vMerge/>
            <w:vAlign w:val="center"/>
          </w:tcPr>
          <w:p w:rsidR="001B561E" w:rsidRPr="00A968D5" w:rsidRDefault="001B561E" w:rsidP="00DB5159">
            <w:pPr>
              <w:widowControl/>
              <w:spacing w:line="276" w:lineRule="auto"/>
              <w:jc w:val="left"/>
              <w:rPr>
                <w:rFonts w:eastAsiaTheme="minorEastAsia"/>
                <w:color w:val="000000" w:themeColor="text1"/>
                <w:sz w:val="24"/>
              </w:rPr>
            </w:pPr>
          </w:p>
        </w:tc>
        <w:tc>
          <w:tcPr>
            <w:tcW w:w="780" w:type="dxa"/>
            <w:vMerge/>
            <w:vAlign w:val="center"/>
          </w:tcPr>
          <w:p w:rsidR="001B561E" w:rsidRPr="00A968D5" w:rsidRDefault="001B561E" w:rsidP="00DB5159">
            <w:pPr>
              <w:widowControl/>
              <w:spacing w:line="276" w:lineRule="auto"/>
              <w:jc w:val="left"/>
              <w:rPr>
                <w:rFonts w:eastAsiaTheme="minorEastAsia"/>
                <w:color w:val="000000" w:themeColor="text1"/>
                <w:sz w:val="24"/>
              </w:rPr>
            </w:pPr>
          </w:p>
        </w:tc>
        <w:tc>
          <w:tcPr>
            <w:tcW w:w="1800"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成交金额</w:t>
            </w:r>
          </w:p>
        </w:tc>
        <w:tc>
          <w:tcPr>
            <w:tcW w:w="1080"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占当期股票成交总额的比例</w:t>
            </w:r>
          </w:p>
        </w:tc>
        <w:tc>
          <w:tcPr>
            <w:tcW w:w="1620" w:type="dxa"/>
            <w:vAlign w:val="center"/>
          </w:tcPr>
          <w:p w:rsidR="001B561E" w:rsidRPr="00A968D5" w:rsidRDefault="001B561E" w:rsidP="00DB5159">
            <w:pPr>
              <w:spacing w:line="276" w:lineRule="auto"/>
              <w:jc w:val="center"/>
              <w:rPr>
                <w:rFonts w:eastAsiaTheme="minorEastAsia"/>
                <w:color w:val="000000" w:themeColor="text1"/>
                <w:kern w:val="0"/>
                <w:sz w:val="24"/>
              </w:rPr>
            </w:pPr>
            <w:r w:rsidRPr="00A968D5">
              <w:rPr>
                <w:rFonts w:eastAsiaTheme="minorEastAsia"/>
                <w:color w:val="000000" w:themeColor="text1"/>
                <w:kern w:val="0"/>
                <w:sz w:val="24"/>
              </w:rPr>
              <w:t>佣金</w:t>
            </w:r>
          </w:p>
        </w:tc>
        <w:tc>
          <w:tcPr>
            <w:tcW w:w="1080"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占当期佣金总量的比例</w:t>
            </w:r>
          </w:p>
        </w:tc>
        <w:tc>
          <w:tcPr>
            <w:tcW w:w="1080" w:type="dxa"/>
            <w:vMerge/>
            <w:vAlign w:val="center"/>
          </w:tcPr>
          <w:p w:rsidR="001B561E" w:rsidRPr="00A968D5" w:rsidRDefault="001B561E" w:rsidP="00DB5159">
            <w:pPr>
              <w:widowControl/>
              <w:spacing w:line="276" w:lineRule="auto"/>
              <w:jc w:val="left"/>
              <w:rPr>
                <w:rFonts w:eastAsiaTheme="minorEastAsia"/>
                <w:color w:val="000000" w:themeColor="text1"/>
                <w:kern w:val="0"/>
                <w:sz w:val="24"/>
              </w:rPr>
            </w:pPr>
          </w:p>
        </w:tc>
      </w:tr>
      <w:tr w:rsidR="008B12D2">
        <w:tc>
          <w:tcPr>
            <w:tcW w:w="1560" w:type="dxa"/>
            <w:vAlign w:val="center"/>
          </w:tcPr>
          <w:p w:rsidR="008B12D2" w:rsidRDefault="00252178">
            <w:pPr>
              <w:jc w:val="left"/>
            </w:pPr>
            <w:r>
              <w:rPr>
                <w:rFonts w:eastAsiaTheme="minorEastAsia"/>
                <w:color w:val="000000" w:themeColor="text1"/>
                <w:sz w:val="24"/>
              </w:rPr>
              <w:t>川财证券有限责任公司</w:t>
            </w:r>
          </w:p>
        </w:tc>
        <w:tc>
          <w:tcPr>
            <w:tcW w:w="780" w:type="dxa"/>
            <w:vAlign w:val="center"/>
          </w:tcPr>
          <w:p w:rsidR="008B12D2" w:rsidRDefault="00252178">
            <w:pPr>
              <w:jc w:val="right"/>
            </w:pPr>
            <w:r>
              <w:rPr>
                <w:rFonts w:eastAsiaTheme="minorEastAsia"/>
                <w:color w:val="000000" w:themeColor="text1"/>
                <w:sz w:val="24"/>
              </w:rPr>
              <w:t>1</w:t>
            </w:r>
          </w:p>
        </w:tc>
        <w:tc>
          <w:tcPr>
            <w:tcW w:w="1800" w:type="dxa"/>
            <w:vAlign w:val="center"/>
          </w:tcPr>
          <w:p w:rsidR="008B12D2" w:rsidRDefault="00252178">
            <w:pPr>
              <w:jc w:val="right"/>
            </w:pPr>
            <w:r>
              <w:rPr>
                <w:rFonts w:eastAsiaTheme="minorEastAsia"/>
                <w:color w:val="000000" w:themeColor="text1"/>
                <w:sz w:val="24"/>
              </w:rPr>
              <w:t>7,347,521.50</w:t>
            </w:r>
          </w:p>
        </w:tc>
        <w:tc>
          <w:tcPr>
            <w:tcW w:w="1080" w:type="dxa"/>
            <w:vAlign w:val="center"/>
          </w:tcPr>
          <w:p w:rsidR="008B12D2" w:rsidRDefault="00252178">
            <w:pPr>
              <w:jc w:val="right"/>
            </w:pPr>
            <w:r>
              <w:rPr>
                <w:rFonts w:eastAsiaTheme="minorEastAsia"/>
                <w:color w:val="000000" w:themeColor="text1"/>
                <w:sz w:val="24"/>
              </w:rPr>
              <w:t>2.51%</w:t>
            </w:r>
          </w:p>
        </w:tc>
        <w:tc>
          <w:tcPr>
            <w:tcW w:w="1620" w:type="dxa"/>
            <w:vAlign w:val="center"/>
          </w:tcPr>
          <w:p w:rsidR="008B12D2" w:rsidRDefault="00252178">
            <w:pPr>
              <w:jc w:val="right"/>
            </w:pPr>
            <w:r>
              <w:rPr>
                <w:rFonts w:eastAsiaTheme="minorEastAsia"/>
                <w:color w:val="000000" w:themeColor="text1"/>
                <w:sz w:val="24"/>
              </w:rPr>
              <w:t>6,842.67</w:t>
            </w:r>
          </w:p>
        </w:tc>
        <w:tc>
          <w:tcPr>
            <w:tcW w:w="1080" w:type="dxa"/>
            <w:vAlign w:val="center"/>
          </w:tcPr>
          <w:p w:rsidR="008B12D2" w:rsidRDefault="00252178">
            <w:pPr>
              <w:jc w:val="right"/>
            </w:pPr>
            <w:r>
              <w:rPr>
                <w:rFonts w:eastAsiaTheme="minorEastAsia"/>
                <w:color w:val="000000" w:themeColor="text1"/>
                <w:sz w:val="24"/>
              </w:rPr>
              <w:t>2.51%</w:t>
            </w:r>
          </w:p>
        </w:tc>
        <w:tc>
          <w:tcPr>
            <w:tcW w:w="1080" w:type="dxa"/>
            <w:vAlign w:val="center"/>
          </w:tcPr>
          <w:p w:rsidR="008B12D2" w:rsidRDefault="00252178">
            <w:pPr>
              <w:jc w:val="left"/>
            </w:pPr>
            <w:r>
              <w:rPr>
                <w:rFonts w:eastAsiaTheme="minorEastAsia"/>
                <w:color w:val="000000" w:themeColor="text1"/>
                <w:sz w:val="24"/>
              </w:rPr>
              <w:t>-</w:t>
            </w:r>
          </w:p>
        </w:tc>
      </w:tr>
      <w:tr w:rsidR="008B12D2">
        <w:tc>
          <w:tcPr>
            <w:tcW w:w="1560" w:type="dxa"/>
            <w:vAlign w:val="center"/>
          </w:tcPr>
          <w:p w:rsidR="008B12D2" w:rsidRDefault="00252178">
            <w:pPr>
              <w:jc w:val="left"/>
            </w:pPr>
            <w:r>
              <w:rPr>
                <w:rFonts w:eastAsiaTheme="minorEastAsia"/>
                <w:color w:val="000000" w:themeColor="text1"/>
                <w:sz w:val="24"/>
              </w:rPr>
              <w:t>兴业证券股份有限公司</w:t>
            </w:r>
          </w:p>
        </w:tc>
        <w:tc>
          <w:tcPr>
            <w:tcW w:w="780" w:type="dxa"/>
            <w:vAlign w:val="center"/>
          </w:tcPr>
          <w:p w:rsidR="008B12D2" w:rsidRDefault="00252178">
            <w:pPr>
              <w:jc w:val="right"/>
            </w:pPr>
            <w:r>
              <w:rPr>
                <w:rFonts w:eastAsiaTheme="minorEastAsia"/>
                <w:color w:val="000000" w:themeColor="text1"/>
                <w:sz w:val="24"/>
              </w:rPr>
              <w:t>1</w:t>
            </w:r>
          </w:p>
        </w:tc>
        <w:tc>
          <w:tcPr>
            <w:tcW w:w="1800" w:type="dxa"/>
            <w:vAlign w:val="center"/>
          </w:tcPr>
          <w:p w:rsidR="008B12D2" w:rsidRDefault="00252178">
            <w:pPr>
              <w:jc w:val="right"/>
            </w:pPr>
            <w:r>
              <w:rPr>
                <w:rFonts w:eastAsiaTheme="minorEastAsia"/>
                <w:color w:val="000000" w:themeColor="text1"/>
                <w:sz w:val="24"/>
              </w:rPr>
              <w:t>5,180,963.00</w:t>
            </w:r>
          </w:p>
        </w:tc>
        <w:tc>
          <w:tcPr>
            <w:tcW w:w="1080" w:type="dxa"/>
            <w:vAlign w:val="center"/>
          </w:tcPr>
          <w:p w:rsidR="008B12D2" w:rsidRDefault="00252178">
            <w:pPr>
              <w:jc w:val="right"/>
            </w:pPr>
            <w:r>
              <w:rPr>
                <w:rFonts w:eastAsiaTheme="minorEastAsia"/>
                <w:color w:val="000000" w:themeColor="text1"/>
                <w:sz w:val="24"/>
              </w:rPr>
              <w:t>1.77%</w:t>
            </w:r>
          </w:p>
        </w:tc>
        <w:tc>
          <w:tcPr>
            <w:tcW w:w="1620" w:type="dxa"/>
            <w:vAlign w:val="center"/>
          </w:tcPr>
          <w:p w:rsidR="008B12D2" w:rsidRDefault="00252178">
            <w:pPr>
              <w:jc w:val="right"/>
            </w:pPr>
            <w:r>
              <w:rPr>
                <w:rFonts w:eastAsiaTheme="minorEastAsia"/>
                <w:color w:val="000000" w:themeColor="text1"/>
                <w:sz w:val="24"/>
              </w:rPr>
              <w:t>4,825.08</w:t>
            </w:r>
          </w:p>
        </w:tc>
        <w:tc>
          <w:tcPr>
            <w:tcW w:w="1080" w:type="dxa"/>
            <w:vAlign w:val="center"/>
          </w:tcPr>
          <w:p w:rsidR="008B12D2" w:rsidRDefault="00252178">
            <w:pPr>
              <w:jc w:val="right"/>
            </w:pPr>
            <w:r>
              <w:rPr>
                <w:rFonts w:eastAsiaTheme="minorEastAsia"/>
                <w:color w:val="000000" w:themeColor="text1"/>
                <w:sz w:val="24"/>
              </w:rPr>
              <w:t>1.77%</w:t>
            </w:r>
          </w:p>
        </w:tc>
        <w:tc>
          <w:tcPr>
            <w:tcW w:w="1080" w:type="dxa"/>
            <w:vAlign w:val="center"/>
          </w:tcPr>
          <w:p w:rsidR="008B12D2" w:rsidRDefault="00252178">
            <w:pPr>
              <w:jc w:val="left"/>
            </w:pPr>
            <w:r>
              <w:rPr>
                <w:rFonts w:eastAsiaTheme="minorEastAsia"/>
                <w:color w:val="000000" w:themeColor="text1"/>
                <w:sz w:val="24"/>
              </w:rPr>
              <w:t>-</w:t>
            </w:r>
          </w:p>
        </w:tc>
      </w:tr>
      <w:tr w:rsidR="008B12D2">
        <w:tc>
          <w:tcPr>
            <w:tcW w:w="1560" w:type="dxa"/>
            <w:vAlign w:val="center"/>
          </w:tcPr>
          <w:p w:rsidR="008B12D2" w:rsidRDefault="00252178">
            <w:pPr>
              <w:jc w:val="left"/>
            </w:pPr>
            <w:r>
              <w:rPr>
                <w:rFonts w:eastAsiaTheme="minorEastAsia"/>
                <w:color w:val="000000" w:themeColor="text1"/>
                <w:sz w:val="24"/>
              </w:rPr>
              <w:t>中国银河证券股份有限公司</w:t>
            </w:r>
          </w:p>
        </w:tc>
        <w:tc>
          <w:tcPr>
            <w:tcW w:w="780" w:type="dxa"/>
            <w:vAlign w:val="center"/>
          </w:tcPr>
          <w:p w:rsidR="008B12D2" w:rsidRDefault="00252178">
            <w:pPr>
              <w:jc w:val="right"/>
            </w:pPr>
            <w:r>
              <w:rPr>
                <w:rFonts w:eastAsiaTheme="minorEastAsia"/>
                <w:color w:val="000000" w:themeColor="text1"/>
                <w:sz w:val="24"/>
              </w:rPr>
              <w:t>2</w:t>
            </w:r>
          </w:p>
        </w:tc>
        <w:tc>
          <w:tcPr>
            <w:tcW w:w="1800" w:type="dxa"/>
            <w:vAlign w:val="center"/>
          </w:tcPr>
          <w:p w:rsidR="008B12D2" w:rsidRDefault="00252178">
            <w:pPr>
              <w:jc w:val="right"/>
            </w:pPr>
            <w:r>
              <w:rPr>
                <w:rFonts w:eastAsiaTheme="minorEastAsia"/>
                <w:color w:val="000000" w:themeColor="text1"/>
                <w:sz w:val="24"/>
              </w:rPr>
              <w:t>4,225,581.92</w:t>
            </w:r>
          </w:p>
        </w:tc>
        <w:tc>
          <w:tcPr>
            <w:tcW w:w="1080" w:type="dxa"/>
            <w:vAlign w:val="center"/>
          </w:tcPr>
          <w:p w:rsidR="008B12D2" w:rsidRDefault="00252178">
            <w:pPr>
              <w:jc w:val="right"/>
            </w:pPr>
            <w:r>
              <w:rPr>
                <w:rFonts w:eastAsiaTheme="minorEastAsia"/>
                <w:color w:val="000000" w:themeColor="text1"/>
                <w:sz w:val="24"/>
              </w:rPr>
              <w:t>1.45%</w:t>
            </w:r>
          </w:p>
        </w:tc>
        <w:tc>
          <w:tcPr>
            <w:tcW w:w="1620" w:type="dxa"/>
            <w:vAlign w:val="center"/>
          </w:tcPr>
          <w:p w:rsidR="008B12D2" w:rsidRDefault="00252178">
            <w:pPr>
              <w:jc w:val="right"/>
            </w:pPr>
            <w:r>
              <w:rPr>
                <w:rFonts w:eastAsiaTheme="minorEastAsia"/>
                <w:color w:val="000000" w:themeColor="text1"/>
                <w:sz w:val="24"/>
              </w:rPr>
              <w:t>3,935.35</w:t>
            </w:r>
          </w:p>
        </w:tc>
        <w:tc>
          <w:tcPr>
            <w:tcW w:w="1080" w:type="dxa"/>
            <w:vAlign w:val="center"/>
          </w:tcPr>
          <w:p w:rsidR="008B12D2" w:rsidRDefault="00252178">
            <w:pPr>
              <w:jc w:val="right"/>
            </w:pPr>
            <w:r>
              <w:rPr>
                <w:rFonts w:eastAsiaTheme="minorEastAsia"/>
                <w:color w:val="000000" w:themeColor="text1"/>
                <w:sz w:val="24"/>
              </w:rPr>
              <w:t>1.45%</w:t>
            </w:r>
          </w:p>
        </w:tc>
        <w:tc>
          <w:tcPr>
            <w:tcW w:w="1080" w:type="dxa"/>
            <w:vAlign w:val="center"/>
          </w:tcPr>
          <w:p w:rsidR="008B12D2" w:rsidRDefault="00252178">
            <w:pPr>
              <w:jc w:val="left"/>
            </w:pPr>
            <w:r>
              <w:rPr>
                <w:rFonts w:eastAsiaTheme="minorEastAsia"/>
                <w:color w:val="000000" w:themeColor="text1"/>
                <w:sz w:val="24"/>
              </w:rPr>
              <w:t>-</w:t>
            </w:r>
          </w:p>
        </w:tc>
      </w:tr>
      <w:tr w:rsidR="008B12D2">
        <w:tc>
          <w:tcPr>
            <w:tcW w:w="1560" w:type="dxa"/>
            <w:vAlign w:val="center"/>
          </w:tcPr>
          <w:p w:rsidR="008B12D2" w:rsidRDefault="00252178">
            <w:pPr>
              <w:jc w:val="left"/>
            </w:pPr>
            <w:r>
              <w:rPr>
                <w:rFonts w:eastAsiaTheme="minorEastAsia"/>
                <w:color w:val="000000" w:themeColor="text1"/>
                <w:sz w:val="24"/>
              </w:rPr>
              <w:t>国信证券股份有限公司</w:t>
            </w:r>
          </w:p>
        </w:tc>
        <w:tc>
          <w:tcPr>
            <w:tcW w:w="780" w:type="dxa"/>
            <w:vAlign w:val="center"/>
          </w:tcPr>
          <w:p w:rsidR="008B12D2" w:rsidRDefault="00252178">
            <w:pPr>
              <w:jc w:val="right"/>
            </w:pPr>
            <w:r>
              <w:rPr>
                <w:rFonts w:eastAsiaTheme="minorEastAsia"/>
                <w:color w:val="000000" w:themeColor="text1"/>
                <w:sz w:val="24"/>
              </w:rPr>
              <w:t>1</w:t>
            </w:r>
          </w:p>
        </w:tc>
        <w:tc>
          <w:tcPr>
            <w:tcW w:w="1800" w:type="dxa"/>
            <w:vAlign w:val="center"/>
          </w:tcPr>
          <w:p w:rsidR="008B12D2" w:rsidRDefault="00252178">
            <w:pPr>
              <w:jc w:val="right"/>
            </w:pPr>
            <w:r>
              <w:rPr>
                <w:rFonts w:eastAsiaTheme="minorEastAsia"/>
                <w:color w:val="000000" w:themeColor="text1"/>
                <w:sz w:val="24"/>
              </w:rPr>
              <w:t>4,036,894.95</w:t>
            </w:r>
          </w:p>
        </w:tc>
        <w:tc>
          <w:tcPr>
            <w:tcW w:w="1080" w:type="dxa"/>
            <w:vAlign w:val="center"/>
          </w:tcPr>
          <w:p w:rsidR="008B12D2" w:rsidRDefault="00252178">
            <w:pPr>
              <w:jc w:val="right"/>
            </w:pPr>
            <w:r>
              <w:rPr>
                <w:rFonts w:eastAsiaTheme="minorEastAsia"/>
                <w:color w:val="000000" w:themeColor="text1"/>
                <w:sz w:val="24"/>
              </w:rPr>
              <w:t>1.38%</w:t>
            </w:r>
          </w:p>
        </w:tc>
        <w:tc>
          <w:tcPr>
            <w:tcW w:w="1620" w:type="dxa"/>
            <w:vAlign w:val="center"/>
          </w:tcPr>
          <w:p w:rsidR="008B12D2" w:rsidRDefault="00252178">
            <w:pPr>
              <w:jc w:val="right"/>
            </w:pPr>
            <w:r>
              <w:rPr>
                <w:rFonts w:eastAsiaTheme="minorEastAsia"/>
                <w:color w:val="000000" w:themeColor="text1"/>
                <w:sz w:val="24"/>
              </w:rPr>
              <w:t>3,759.64</w:t>
            </w:r>
          </w:p>
        </w:tc>
        <w:tc>
          <w:tcPr>
            <w:tcW w:w="1080" w:type="dxa"/>
            <w:vAlign w:val="center"/>
          </w:tcPr>
          <w:p w:rsidR="008B12D2" w:rsidRDefault="00252178">
            <w:pPr>
              <w:jc w:val="right"/>
            </w:pPr>
            <w:r>
              <w:rPr>
                <w:rFonts w:eastAsiaTheme="minorEastAsia"/>
                <w:color w:val="000000" w:themeColor="text1"/>
                <w:sz w:val="24"/>
              </w:rPr>
              <w:t>1.38%</w:t>
            </w:r>
          </w:p>
        </w:tc>
        <w:tc>
          <w:tcPr>
            <w:tcW w:w="1080" w:type="dxa"/>
            <w:vAlign w:val="center"/>
          </w:tcPr>
          <w:p w:rsidR="008B12D2" w:rsidRDefault="00252178">
            <w:pPr>
              <w:jc w:val="left"/>
            </w:pPr>
            <w:r>
              <w:rPr>
                <w:rFonts w:eastAsiaTheme="minorEastAsia"/>
                <w:color w:val="000000" w:themeColor="text1"/>
                <w:sz w:val="24"/>
              </w:rPr>
              <w:t>-</w:t>
            </w:r>
          </w:p>
        </w:tc>
      </w:tr>
      <w:tr w:rsidR="008B12D2">
        <w:tc>
          <w:tcPr>
            <w:tcW w:w="1560" w:type="dxa"/>
            <w:vAlign w:val="center"/>
          </w:tcPr>
          <w:p w:rsidR="008B12D2" w:rsidRDefault="00252178">
            <w:pPr>
              <w:jc w:val="left"/>
            </w:pPr>
            <w:r>
              <w:rPr>
                <w:rFonts w:eastAsiaTheme="minorEastAsia"/>
                <w:color w:val="000000" w:themeColor="text1"/>
                <w:sz w:val="24"/>
              </w:rPr>
              <w:lastRenderedPageBreak/>
              <w:t>国金证券股份有限公司</w:t>
            </w:r>
          </w:p>
        </w:tc>
        <w:tc>
          <w:tcPr>
            <w:tcW w:w="780" w:type="dxa"/>
            <w:vAlign w:val="center"/>
          </w:tcPr>
          <w:p w:rsidR="008B12D2" w:rsidRDefault="00252178">
            <w:pPr>
              <w:jc w:val="right"/>
            </w:pPr>
            <w:r>
              <w:rPr>
                <w:rFonts w:eastAsiaTheme="minorEastAsia"/>
                <w:color w:val="000000" w:themeColor="text1"/>
                <w:sz w:val="24"/>
              </w:rPr>
              <w:t>1</w:t>
            </w:r>
          </w:p>
        </w:tc>
        <w:tc>
          <w:tcPr>
            <w:tcW w:w="1800" w:type="dxa"/>
            <w:vAlign w:val="center"/>
          </w:tcPr>
          <w:p w:rsidR="008B12D2" w:rsidRDefault="00252178">
            <w:pPr>
              <w:jc w:val="right"/>
            </w:pPr>
            <w:r>
              <w:rPr>
                <w:rFonts w:eastAsiaTheme="minorEastAsia"/>
                <w:color w:val="000000" w:themeColor="text1"/>
                <w:sz w:val="24"/>
              </w:rPr>
              <w:t>3,993,147.00</w:t>
            </w:r>
          </w:p>
        </w:tc>
        <w:tc>
          <w:tcPr>
            <w:tcW w:w="1080" w:type="dxa"/>
            <w:vAlign w:val="center"/>
          </w:tcPr>
          <w:p w:rsidR="008B12D2" w:rsidRDefault="00252178">
            <w:pPr>
              <w:jc w:val="right"/>
            </w:pPr>
            <w:r>
              <w:rPr>
                <w:rFonts w:eastAsiaTheme="minorEastAsia"/>
                <w:color w:val="000000" w:themeColor="text1"/>
                <w:sz w:val="24"/>
              </w:rPr>
              <w:t>1.37%</w:t>
            </w:r>
          </w:p>
        </w:tc>
        <w:tc>
          <w:tcPr>
            <w:tcW w:w="1620" w:type="dxa"/>
            <w:vAlign w:val="center"/>
          </w:tcPr>
          <w:p w:rsidR="008B12D2" w:rsidRDefault="00252178">
            <w:pPr>
              <w:jc w:val="right"/>
            </w:pPr>
            <w:r>
              <w:rPr>
                <w:rFonts w:eastAsiaTheme="minorEastAsia"/>
                <w:color w:val="000000" w:themeColor="text1"/>
                <w:sz w:val="24"/>
              </w:rPr>
              <w:t>3,718.87</w:t>
            </w:r>
          </w:p>
        </w:tc>
        <w:tc>
          <w:tcPr>
            <w:tcW w:w="1080" w:type="dxa"/>
            <w:vAlign w:val="center"/>
          </w:tcPr>
          <w:p w:rsidR="008B12D2" w:rsidRDefault="00252178">
            <w:pPr>
              <w:jc w:val="right"/>
            </w:pPr>
            <w:r>
              <w:rPr>
                <w:rFonts w:eastAsiaTheme="minorEastAsia"/>
                <w:color w:val="000000" w:themeColor="text1"/>
                <w:sz w:val="24"/>
              </w:rPr>
              <w:t>1.37%</w:t>
            </w:r>
          </w:p>
        </w:tc>
        <w:tc>
          <w:tcPr>
            <w:tcW w:w="1080" w:type="dxa"/>
            <w:vAlign w:val="center"/>
          </w:tcPr>
          <w:p w:rsidR="008B12D2" w:rsidRDefault="00252178">
            <w:pPr>
              <w:jc w:val="left"/>
            </w:pPr>
            <w:r>
              <w:rPr>
                <w:rFonts w:eastAsiaTheme="minorEastAsia"/>
                <w:color w:val="000000" w:themeColor="text1"/>
                <w:sz w:val="24"/>
              </w:rPr>
              <w:t>-</w:t>
            </w:r>
          </w:p>
        </w:tc>
      </w:tr>
      <w:tr w:rsidR="008B12D2">
        <w:tc>
          <w:tcPr>
            <w:tcW w:w="1560" w:type="dxa"/>
            <w:vAlign w:val="center"/>
          </w:tcPr>
          <w:p w:rsidR="008B12D2" w:rsidRDefault="00252178">
            <w:pPr>
              <w:jc w:val="left"/>
            </w:pPr>
            <w:r>
              <w:rPr>
                <w:rFonts w:eastAsiaTheme="minorEastAsia"/>
                <w:color w:val="000000" w:themeColor="text1"/>
                <w:sz w:val="24"/>
              </w:rPr>
              <w:t>申万宏源证券有限公司</w:t>
            </w:r>
          </w:p>
        </w:tc>
        <w:tc>
          <w:tcPr>
            <w:tcW w:w="780" w:type="dxa"/>
            <w:vAlign w:val="center"/>
          </w:tcPr>
          <w:p w:rsidR="008B12D2" w:rsidRDefault="00252178">
            <w:pPr>
              <w:jc w:val="right"/>
            </w:pPr>
            <w:r>
              <w:rPr>
                <w:rFonts w:eastAsiaTheme="minorEastAsia"/>
                <w:color w:val="000000" w:themeColor="text1"/>
                <w:sz w:val="24"/>
              </w:rPr>
              <w:t>1</w:t>
            </w:r>
          </w:p>
        </w:tc>
        <w:tc>
          <w:tcPr>
            <w:tcW w:w="1800" w:type="dxa"/>
            <w:vAlign w:val="center"/>
          </w:tcPr>
          <w:p w:rsidR="008B12D2" w:rsidRDefault="00252178">
            <w:pPr>
              <w:jc w:val="right"/>
            </w:pPr>
            <w:r>
              <w:rPr>
                <w:rFonts w:eastAsiaTheme="minorEastAsia"/>
                <w:color w:val="000000" w:themeColor="text1"/>
                <w:sz w:val="24"/>
              </w:rPr>
              <w:t>35,279,051.18</w:t>
            </w:r>
          </w:p>
        </w:tc>
        <w:tc>
          <w:tcPr>
            <w:tcW w:w="1080" w:type="dxa"/>
            <w:vAlign w:val="center"/>
          </w:tcPr>
          <w:p w:rsidR="008B12D2" w:rsidRDefault="00252178">
            <w:pPr>
              <w:jc w:val="right"/>
            </w:pPr>
            <w:r>
              <w:rPr>
                <w:rFonts w:eastAsiaTheme="minorEastAsia"/>
                <w:color w:val="000000" w:themeColor="text1"/>
                <w:sz w:val="24"/>
              </w:rPr>
              <w:t>12.07%</w:t>
            </w:r>
          </w:p>
        </w:tc>
        <w:tc>
          <w:tcPr>
            <w:tcW w:w="1620" w:type="dxa"/>
            <w:vAlign w:val="center"/>
          </w:tcPr>
          <w:p w:rsidR="008B12D2" w:rsidRDefault="00252178">
            <w:pPr>
              <w:jc w:val="right"/>
            </w:pPr>
            <w:r>
              <w:rPr>
                <w:rFonts w:eastAsiaTheme="minorEastAsia"/>
                <w:color w:val="000000" w:themeColor="text1"/>
                <w:sz w:val="24"/>
              </w:rPr>
              <w:t>32,855.17</w:t>
            </w:r>
          </w:p>
        </w:tc>
        <w:tc>
          <w:tcPr>
            <w:tcW w:w="1080" w:type="dxa"/>
            <w:vAlign w:val="center"/>
          </w:tcPr>
          <w:p w:rsidR="008B12D2" w:rsidRDefault="00252178">
            <w:pPr>
              <w:jc w:val="right"/>
            </w:pPr>
            <w:r>
              <w:rPr>
                <w:rFonts w:eastAsiaTheme="minorEastAsia"/>
                <w:color w:val="000000" w:themeColor="text1"/>
                <w:sz w:val="24"/>
              </w:rPr>
              <w:t>12.07%</w:t>
            </w:r>
          </w:p>
        </w:tc>
        <w:tc>
          <w:tcPr>
            <w:tcW w:w="1080" w:type="dxa"/>
            <w:vAlign w:val="center"/>
          </w:tcPr>
          <w:p w:rsidR="008B12D2" w:rsidRDefault="00252178">
            <w:pPr>
              <w:jc w:val="left"/>
            </w:pPr>
            <w:r>
              <w:rPr>
                <w:rFonts w:eastAsiaTheme="minorEastAsia"/>
                <w:color w:val="000000" w:themeColor="text1"/>
                <w:sz w:val="24"/>
              </w:rPr>
              <w:t>-</w:t>
            </w:r>
          </w:p>
        </w:tc>
      </w:tr>
      <w:tr w:rsidR="008B12D2">
        <w:tc>
          <w:tcPr>
            <w:tcW w:w="1560" w:type="dxa"/>
            <w:vAlign w:val="center"/>
          </w:tcPr>
          <w:p w:rsidR="008B12D2" w:rsidRDefault="00252178">
            <w:pPr>
              <w:jc w:val="left"/>
            </w:pPr>
            <w:r>
              <w:rPr>
                <w:rFonts w:eastAsiaTheme="minorEastAsia"/>
                <w:color w:val="000000" w:themeColor="text1"/>
                <w:sz w:val="24"/>
              </w:rPr>
              <w:t>方正证券股份有限公司</w:t>
            </w:r>
          </w:p>
        </w:tc>
        <w:tc>
          <w:tcPr>
            <w:tcW w:w="780" w:type="dxa"/>
            <w:vAlign w:val="center"/>
          </w:tcPr>
          <w:p w:rsidR="008B12D2" w:rsidRDefault="00252178">
            <w:pPr>
              <w:jc w:val="right"/>
            </w:pPr>
            <w:r>
              <w:rPr>
                <w:rFonts w:eastAsiaTheme="minorEastAsia"/>
                <w:color w:val="000000" w:themeColor="text1"/>
                <w:sz w:val="24"/>
              </w:rPr>
              <w:t>1</w:t>
            </w:r>
          </w:p>
        </w:tc>
        <w:tc>
          <w:tcPr>
            <w:tcW w:w="1800" w:type="dxa"/>
            <w:vAlign w:val="center"/>
          </w:tcPr>
          <w:p w:rsidR="008B12D2" w:rsidRDefault="00252178">
            <w:pPr>
              <w:jc w:val="right"/>
            </w:pPr>
            <w:r>
              <w:rPr>
                <w:rFonts w:eastAsiaTheme="minorEastAsia"/>
                <w:color w:val="000000" w:themeColor="text1"/>
                <w:sz w:val="24"/>
              </w:rPr>
              <w:t>3,479,567.00</w:t>
            </w:r>
          </w:p>
        </w:tc>
        <w:tc>
          <w:tcPr>
            <w:tcW w:w="1080" w:type="dxa"/>
            <w:vAlign w:val="center"/>
          </w:tcPr>
          <w:p w:rsidR="008B12D2" w:rsidRDefault="00252178">
            <w:pPr>
              <w:jc w:val="right"/>
            </w:pPr>
            <w:r>
              <w:rPr>
                <w:rFonts w:eastAsiaTheme="minorEastAsia"/>
                <w:color w:val="000000" w:themeColor="text1"/>
                <w:sz w:val="24"/>
              </w:rPr>
              <w:t>1.19%</w:t>
            </w:r>
          </w:p>
        </w:tc>
        <w:tc>
          <w:tcPr>
            <w:tcW w:w="1620" w:type="dxa"/>
            <w:vAlign w:val="center"/>
          </w:tcPr>
          <w:p w:rsidR="008B12D2" w:rsidRDefault="00252178">
            <w:pPr>
              <w:jc w:val="right"/>
            </w:pPr>
            <w:r>
              <w:rPr>
                <w:rFonts w:eastAsiaTheme="minorEastAsia"/>
                <w:color w:val="000000" w:themeColor="text1"/>
                <w:sz w:val="24"/>
              </w:rPr>
              <w:t>3,240.55</w:t>
            </w:r>
          </w:p>
        </w:tc>
        <w:tc>
          <w:tcPr>
            <w:tcW w:w="1080" w:type="dxa"/>
            <w:vAlign w:val="center"/>
          </w:tcPr>
          <w:p w:rsidR="008B12D2" w:rsidRDefault="00252178">
            <w:pPr>
              <w:jc w:val="right"/>
            </w:pPr>
            <w:r>
              <w:rPr>
                <w:rFonts w:eastAsiaTheme="minorEastAsia"/>
                <w:color w:val="000000" w:themeColor="text1"/>
                <w:sz w:val="24"/>
              </w:rPr>
              <w:t>1.19%</w:t>
            </w:r>
          </w:p>
        </w:tc>
        <w:tc>
          <w:tcPr>
            <w:tcW w:w="1080" w:type="dxa"/>
            <w:vAlign w:val="center"/>
          </w:tcPr>
          <w:p w:rsidR="008B12D2" w:rsidRDefault="00252178">
            <w:pPr>
              <w:jc w:val="left"/>
            </w:pPr>
            <w:r>
              <w:rPr>
                <w:rFonts w:eastAsiaTheme="minorEastAsia"/>
                <w:color w:val="000000" w:themeColor="text1"/>
                <w:sz w:val="24"/>
              </w:rPr>
              <w:t>-</w:t>
            </w:r>
          </w:p>
        </w:tc>
      </w:tr>
      <w:tr w:rsidR="008B12D2">
        <w:tc>
          <w:tcPr>
            <w:tcW w:w="1560" w:type="dxa"/>
            <w:vAlign w:val="center"/>
          </w:tcPr>
          <w:p w:rsidR="008B12D2" w:rsidRDefault="00252178">
            <w:pPr>
              <w:jc w:val="left"/>
            </w:pPr>
            <w:r>
              <w:rPr>
                <w:rFonts w:eastAsiaTheme="minorEastAsia"/>
                <w:color w:val="000000" w:themeColor="text1"/>
                <w:sz w:val="24"/>
              </w:rPr>
              <w:t>东方证券股份有限公司</w:t>
            </w:r>
          </w:p>
        </w:tc>
        <w:tc>
          <w:tcPr>
            <w:tcW w:w="780" w:type="dxa"/>
            <w:vAlign w:val="center"/>
          </w:tcPr>
          <w:p w:rsidR="008B12D2" w:rsidRDefault="00252178">
            <w:pPr>
              <w:jc w:val="right"/>
            </w:pPr>
            <w:r>
              <w:rPr>
                <w:rFonts w:eastAsiaTheme="minorEastAsia"/>
                <w:color w:val="000000" w:themeColor="text1"/>
                <w:sz w:val="24"/>
              </w:rPr>
              <w:t>2</w:t>
            </w:r>
          </w:p>
        </w:tc>
        <w:tc>
          <w:tcPr>
            <w:tcW w:w="1800" w:type="dxa"/>
            <w:vAlign w:val="center"/>
          </w:tcPr>
          <w:p w:rsidR="008B12D2" w:rsidRDefault="00252178">
            <w:pPr>
              <w:jc w:val="right"/>
            </w:pPr>
            <w:r>
              <w:rPr>
                <w:rFonts w:eastAsiaTheme="minorEastAsia"/>
                <w:color w:val="000000" w:themeColor="text1"/>
                <w:sz w:val="24"/>
              </w:rPr>
              <w:t>33,555,694.49</w:t>
            </w:r>
          </w:p>
        </w:tc>
        <w:tc>
          <w:tcPr>
            <w:tcW w:w="1080" w:type="dxa"/>
            <w:vAlign w:val="center"/>
          </w:tcPr>
          <w:p w:rsidR="008B12D2" w:rsidRDefault="00252178">
            <w:pPr>
              <w:jc w:val="right"/>
            </w:pPr>
            <w:r>
              <w:rPr>
                <w:rFonts w:eastAsiaTheme="minorEastAsia"/>
                <w:color w:val="000000" w:themeColor="text1"/>
                <w:sz w:val="24"/>
              </w:rPr>
              <w:t>11.48%</w:t>
            </w:r>
          </w:p>
        </w:tc>
        <w:tc>
          <w:tcPr>
            <w:tcW w:w="1620" w:type="dxa"/>
            <w:vAlign w:val="center"/>
          </w:tcPr>
          <w:p w:rsidR="008B12D2" w:rsidRDefault="00252178">
            <w:pPr>
              <w:jc w:val="right"/>
            </w:pPr>
            <w:r>
              <w:rPr>
                <w:rFonts w:eastAsiaTheme="minorEastAsia"/>
                <w:color w:val="000000" w:themeColor="text1"/>
                <w:sz w:val="24"/>
              </w:rPr>
              <w:t>31,250.68</w:t>
            </w:r>
          </w:p>
        </w:tc>
        <w:tc>
          <w:tcPr>
            <w:tcW w:w="1080" w:type="dxa"/>
            <w:vAlign w:val="center"/>
          </w:tcPr>
          <w:p w:rsidR="008B12D2" w:rsidRDefault="00252178">
            <w:pPr>
              <w:jc w:val="right"/>
            </w:pPr>
            <w:r>
              <w:rPr>
                <w:rFonts w:eastAsiaTheme="minorEastAsia"/>
                <w:color w:val="000000" w:themeColor="text1"/>
                <w:sz w:val="24"/>
              </w:rPr>
              <w:t>11.48%</w:t>
            </w:r>
          </w:p>
        </w:tc>
        <w:tc>
          <w:tcPr>
            <w:tcW w:w="1080" w:type="dxa"/>
            <w:vAlign w:val="center"/>
          </w:tcPr>
          <w:p w:rsidR="008B12D2" w:rsidRDefault="00252178">
            <w:pPr>
              <w:jc w:val="left"/>
            </w:pPr>
            <w:r>
              <w:rPr>
                <w:rFonts w:eastAsiaTheme="minorEastAsia"/>
                <w:color w:val="000000" w:themeColor="text1"/>
                <w:sz w:val="24"/>
              </w:rPr>
              <w:t>-</w:t>
            </w:r>
          </w:p>
        </w:tc>
      </w:tr>
      <w:tr w:rsidR="008B12D2">
        <w:tc>
          <w:tcPr>
            <w:tcW w:w="1560" w:type="dxa"/>
            <w:vAlign w:val="center"/>
          </w:tcPr>
          <w:p w:rsidR="008B12D2" w:rsidRDefault="00252178">
            <w:pPr>
              <w:jc w:val="left"/>
            </w:pPr>
            <w:r>
              <w:rPr>
                <w:rFonts w:eastAsiaTheme="minorEastAsia"/>
                <w:color w:val="000000" w:themeColor="text1"/>
                <w:sz w:val="24"/>
              </w:rPr>
              <w:t>中泰证券股份有限公司</w:t>
            </w:r>
          </w:p>
        </w:tc>
        <w:tc>
          <w:tcPr>
            <w:tcW w:w="780" w:type="dxa"/>
            <w:vAlign w:val="center"/>
          </w:tcPr>
          <w:p w:rsidR="008B12D2" w:rsidRDefault="00BA4EB1">
            <w:pPr>
              <w:jc w:val="right"/>
            </w:pPr>
            <w:r>
              <w:rPr>
                <w:rFonts w:eastAsiaTheme="minorEastAsia"/>
                <w:color w:val="000000" w:themeColor="text1"/>
                <w:sz w:val="24"/>
              </w:rPr>
              <w:t>2</w:t>
            </w:r>
          </w:p>
        </w:tc>
        <w:tc>
          <w:tcPr>
            <w:tcW w:w="1800" w:type="dxa"/>
            <w:vAlign w:val="center"/>
          </w:tcPr>
          <w:p w:rsidR="008B12D2" w:rsidRDefault="00252178">
            <w:pPr>
              <w:jc w:val="right"/>
            </w:pPr>
            <w:r>
              <w:rPr>
                <w:rFonts w:eastAsiaTheme="minorEastAsia"/>
                <w:color w:val="000000" w:themeColor="text1"/>
                <w:sz w:val="24"/>
              </w:rPr>
              <w:t>30,285,632.03</w:t>
            </w:r>
          </w:p>
        </w:tc>
        <w:tc>
          <w:tcPr>
            <w:tcW w:w="1080" w:type="dxa"/>
            <w:vAlign w:val="center"/>
          </w:tcPr>
          <w:p w:rsidR="008B12D2" w:rsidRDefault="00252178">
            <w:pPr>
              <w:jc w:val="right"/>
            </w:pPr>
            <w:r>
              <w:rPr>
                <w:rFonts w:eastAsiaTheme="minorEastAsia"/>
                <w:color w:val="000000" w:themeColor="text1"/>
                <w:sz w:val="24"/>
              </w:rPr>
              <w:t>10.36%</w:t>
            </w:r>
          </w:p>
        </w:tc>
        <w:tc>
          <w:tcPr>
            <w:tcW w:w="1620" w:type="dxa"/>
            <w:vAlign w:val="center"/>
          </w:tcPr>
          <w:p w:rsidR="008B12D2" w:rsidRDefault="00252178">
            <w:pPr>
              <w:jc w:val="right"/>
            </w:pPr>
            <w:r>
              <w:rPr>
                <w:rFonts w:eastAsiaTheme="minorEastAsia"/>
                <w:color w:val="000000" w:themeColor="text1"/>
                <w:sz w:val="24"/>
              </w:rPr>
              <w:t>28,204.84</w:t>
            </w:r>
          </w:p>
        </w:tc>
        <w:tc>
          <w:tcPr>
            <w:tcW w:w="1080" w:type="dxa"/>
            <w:vAlign w:val="center"/>
          </w:tcPr>
          <w:p w:rsidR="008B12D2" w:rsidRDefault="00252178">
            <w:pPr>
              <w:jc w:val="right"/>
            </w:pPr>
            <w:r>
              <w:rPr>
                <w:rFonts w:eastAsiaTheme="minorEastAsia"/>
                <w:color w:val="000000" w:themeColor="text1"/>
                <w:sz w:val="24"/>
              </w:rPr>
              <w:t>10.36%</w:t>
            </w:r>
          </w:p>
        </w:tc>
        <w:tc>
          <w:tcPr>
            <w:tcW w:w="1080" w:type="dxa"/>
            <w:vAlign w:val="center"/>
          </w:tcPr>
          <w:p w:rsidR="008B12D2" w:rsidRDefault="00252178">
            <w:pPr>
              <w:jc w:val="left"/>
            </w:pPr>
            <w:r>
              <w:rPr>
                <w:rFonts w:eastAsiaTheme="minorEastAsia"/>
                <w:color w:val="000000" w:themeColor="text1"/>
                <w:sz w:val="24"/>
              </w:rPr>
              <w:t>-</w:t>
            </w:r>
          </w:p>
        </w:tc>
      </w:tr>
      <w:tr w:rsidR="008B12D2">
        <w:tc>
          <w:tcPr>
            <w:tcW w:w="1560" w:type="dxa"/>
            <w:vAlign w:val="center"/>
          </w:tcPr>
          <w:p w:rsidR="008B12D2" w:rsidRDefault="00252178">
            <w:pPr>
              <w:jc w:val="left"/>
            </w:pPr>
            <w:r>
              <w:rPr>
                <w:rFonts w:eastAsiaTheme="minorEastAsia"/>
                <w:color w:val="000000" w:themeColor="text1"/>
                <w:sz w:val="24"/>
              </w:rPr>
              <w:t>中信证券股份有限公司</w:t>
            </w:r>
          </w:p>
        </w:tc>
        <w:tc>
          <w:tcPr>
            <w:tcW w:w="780" w:type="dxa"/>
            <w:vAlign w:val="center"/>
          </w:tcPr>
          <w:p w:rsidR="008B12D2" w:rsidRDefault="00252178">
            <w:pPr>
              <w:jc w:val="right"/>
            </w:pPr>
            <w:r>
              <w:rPr>
                <w:rFonts w:eastAsiaTheme="minorEastAsia"/>
                <w:color w:val="000000" w:themeColor="text1"/>
                <w:sz w:val="24"/>
              </w:rPr>
              <w:t>1</w:t>
            </w:r>
          </w:p>
        </w:tc>
        <w:tc>
          <w:tcPr>
            <w:tcW w:w="1800" w:type="dxa"/>
            <w:vAlign w:val="center"/>
          </w:tcPr>
          <w:p w:rsidR="008B12D2" w:rsidRDefault="00252178">
            <w:pPr>
              <w:jc w:val="right"/>
            </w:pPr>
            <w:r>
              <w:rPr>
                <w:rFonts w:eastAsiaTheme="minorEastAsia"/>
                <w:color w:val="000000" w:themeColor="text1"/>
                <w:sz w:val="24"/>
              </w:rPr>
              <w:t>29,197,803.61</w:t>
            </w:r>
          </w:p>
        </w:tc>
        <w:tc>
          <w:tcPr>
            <w:tcW w:w="1080" w:type="dxa"/>
            <w:vAlign w:val="center"/>
          </w:tcPr>
          <w:p w:rsidR="008B12D2" w:rsidRDefault="00252178">
            <w:pPr>
              <w:jc w:val="right"/>
            </w:pPr>
            <w:r>
              <w:rPr>
                <w:rFonts w:eastAsiaTheme="minorEastAsia"/>
                <w:color w:val="000000" w:themeColor="text1"/>
                <w:sz w:val="24"/>
              </w:rPr>
              <w:t>9.99%</w:t>
            </w:r>
          </w:p>
        </w:tc>
        <w:tc>
          <w:tcPr>
            <w:tcW w:w="1620" w:type="dxa"/>
            <w:vAlign w:val="center"/>
          </w:tcPr>
          <w:p w:rsidR="008B12D2" w:rsidRDefault="00252178">
            <w:pPr>
              <w:jc w:val="right"/>
            </w:pPr>
            <w:r>
              <w:rPr>
                <w:rFonts w:eastAsiaTheme="minorEastAsia"/>
                <w:color w:val="000000" w:themeColor="text1"/>
                <w:sz w:val="24"/>
              </w:rPr>
              <w:t>27,191.72</w:t>
            </w:r>
          </w:p>
        </w:tc>
        <w:tc>
          <w:tcPr>
            <w:tcW w:w="1080" w:type="dxa"/>
            <w:vAlign w:val="center"/>
          </w:tcPr>
          <w:p w:rsidR="008B12D2" w:rsidRDefault="00252178">
            <w:pPr>
              <w:jc w:val="right"/>
            </w:pPr>
            <w:r>
              <w:rPr>
                <w:rFonts w:eastAsiaTheme="minorEastAsia"/>
                <w:color w:val="000000" w:themeColor="text1"/>
                <w:sz w:val="24"/>
              </w:rPr>
              <w:t>9.99%</w:t>
            </w:r>
          </w:p>
        </w:tc>
        <w:tc>
          <w:tcPr>
            <w:tcW w:w="1080" w:type="dxa"/>
            <w:vAlign w:val="center"/>
          </w:tcPr>
          <w:p w:rsidR="008B12D2" w:rsidRDefault="00252178">
            <w:pPr>
              <w:jc w:val="left"/>
            </w:pPr>
            <w:r>
              <w:rPr>
                <w:rFonts w:eastAsiaTheme="minorEastAsia"/>
                <w:color w:val="000000" w:themeColor="text1"/>
                <w:sz w:val="24"/>
              </w:rPr>
              <w:t>-</w:t>
            </w:r>
          </w:p>
        </w:tc>
      </w:tr>
      <w:tr w:rsidR="008B12D2">
        <w:tc>
          <w:tcPr>
            <w:tcW w:w="1560" w:type="dxa"/>
            <w:vAlign w:val="center"/>
          </w:tcPr>
          <w:p w:rsidR="008B12D2" w:rsidRDefault="00252178">
            <w:pPr>
              <w:jc w:val="left"/>
            </w:pPr>
            <w:r>
              <w:rPr>
                <w:rFonts w:eastAsiaTheme="minorEastAsia"/>
                <w:color w:val="000000" w:themeColor="text1"/>
                <w:sz w:val="24"/>
              </w:rPr>
              <w:t>西南证券股份有限公司</w:t>
            </w:r>
          </w:p>
        </w:tc>
        <w:tc>
          <w:tcPr>
            <w:tcW w:w="780" w:type="dxa"/>
            <w:vAlign w:val="center"/>
          </w:tcPr>
          <w:p w:rsidR="008B12D2" w:rsidRDefault="00252178">
            <w:pPr>
              <w:jc w:val="right"/>
            </w:pPr>
            <w:r>
              <w:rPr>
                <w:rFonts w:eastAsiaTheme="minorEastAsia"/>
                <w:color w:val="000000" w:themeColor="text1"/>
                <w:sz w:val="24"/>
              </w:rPr>
              <w:t>1</w:t>
            </w:r>
          </w:p>
        </w:tc>
        <w:tc>
          <w:tcPr>
            <w:tcW w:w="1800" w:type="dxa"/>
            <w:vAlign w:val="center"/>
          </w:tcPr>
          <w:p w:rsidR="008B12D2" w:rsidRDefault="00252178">
            <w:pPr>
              <w:jc w:val="right"/>
            </w:pPr>
            <w:r>
              <w:rPr>
                <w:rFonts w:eastAsiaTheme="minorEastAsia"/>
                <w:color w:val="000000" w:themeColor="text1"/>
                <w:sz w:val="24"/>
              </w:rPr>
              <w:t>26,420,158.46</w:t>
            </w:r>
          </w:p>
        </w:tc>
        <w:tc>
          <w:tcPr>
            <w:tcW w:w="1080" w:type="dxa"/>
            <w:vAlign w:val="center"/>
          </w:tcPr>
          <w:p w:rsidR="008B12D2" w:rsidRDefault="00252178">
            <w:pPr>
              <w:jc w:val="right"/>
            </w:pPr>
            <w:r>
              <w:rPr>
                <w:rFonts w:eastAsiaTheme="minorEastAsia"/>
                <w:color w:val="000000" w:themeColor="text1"/>
                <w:sz w:val="24"/>
              </w:rPr>
              <w:t>9.04%</w:t>
            </w:r>
          </w:p>
        </w:tc>
        <w:tc>
          <w:tcPr>
            <w:tcW w:w="1620" w:type="dxa"/>
            <w:vAlign w:val="center"/>
          </w:tcPr>
          <w:p w:rsidR="008B12D2" w:rsidRDefault="00252178">
            <w:pPr>
              <w:jc w:val="right"/>
            </w:pPr>
            <w:r>
              <w:rPr>
                <w:rFonts w:eastAsiaTheme="minorEastAsia"/>
                <w:color w:val="000000" w:themeColor="text1"/>
                <w:sz w:val="24"/>
              </w:rPr>
              <w:t>24,605.14</w:t>
            </w:r>
          </w:p>
        </w:tc>
        <w:tc>
          <w:tcPr>
            <w:tcW w:w="1080" w:type="dxa"/>
            <w:vAlign w:val="center"/>
          </w:tcPr>
          <w:p w:rsidR="008B12D2" w:rsidRDefault="00252178">
            <w:pPr>
              <w:jc w:val="right"/>
            </w:pPr>
            <w:r>
              <w:rPr>
                <w:rFonts w:eastAsiaTheme="minorEastAsia"/>
                <w:color w:val="000000" w:themeColor="text1"/>
                <w:sz w:val="24"/>
              </w:rPr>
              <w:t>9.04%</w:t>
            </w:r>
          </w:p>
        </w:tc>
        <w:tc>
          <w:tcPr>
            <w:tcW w:w="1080" w:type="dxa"/>
            <w:vAlign w:val="center"/>
          </w:tcPr>
          <w:p w:rsidR="008B12D2" w:rsidRDefault="00252178">
            <w:pPr>
              <w:jc w:val="left"/>
            </w:pPr>
            <w:r>
              <w:rPr>
                <w:rFonts w:eastAsiaTheme="minorEastAsia"/>
                <w:color w:val="000000" w:themeColor="text1"/>
                <w:sz w:val="24"/>
              </w:rPr>
              <w:t>-</w:t>
            </w:r>
          </w:p>
        </w:tc>
      </w:tr>
      <w:tr w:rsidR="008B12D2">
        <w:tc>
          <w:tcPr>
            <w:tcW w:w="1560" w:type="dxa"/>
            <w:vAlign w:val="center"/>
          </w:tcPr>
          <w:p w:rsidR="008B12D2" w:rsidRDefault="00252178">
            <w:pPr>
              <w:jc w:val="left"/>
            </w:pPr>
            <w:r>
              <w:rPr>
                <w:rFonts w:eastAsiaTheme="minorEastAsia"/>
                <w:color w:val="000000" w:themeColor="text1"/>
                <w:sz w:val="24"/>
              </w:rPr>
              <w:t>东吴证券股份有限公司</w:t>
            </w:r>
          </w:p>
        </w:tc>
        <w:tc>
          <w:tcPr>
            <w:tcW w:w="780" w:type="dxa"/>
            <w:vAlign w:val="center"/>
          </w:tcPr>
          <w:p w:rsidR="008B12D2" w:rsidRDefault="00252178">
            <w:pPr>
              <w:jc w:val="right"/>
            </w:pPr>
            <w:r>
              <w:rPr>
                <w:rFonts w:eastAsiaTheme="minorEastAsia"/>
                <w:color w:val="000000" w:themeColor="text1"/>
                <w:sz w:val="24"/>
              </w:rPr>
              <w:t>1</w:t>
            </w:r>
          </w:p>
        </w:tc>
        <w:tc>
          <w:tcPr>
            <w:tcW w:w="1800" w:type="dxa"/>
            <w:vAlign w:val="center"/>
          </w:tcPr>
          <w:p w:rsidR="008B12D2" w:rsidRDefault="00252178">
            <w:pPr>
              <w:jc w:val="right"/>
            </w:pPr>
            <w:r>
              <w:rPr>
                <w:rFonts w:eastAsiaTheme="minorEastAsia"/>
                <w:color w:val="000000" w:themeColor="text1"/>
                <w:sz w:val="24"/>
              </w:rPr>
              <w:t>26,068,064.29</w:t>
            </w:r>
          </w:p>
        </w:tc>
        <w:tc>
          <w:tcPr>
            <w:tcW w:w="1080" w:type="dxa"/>
            <w:vAlign w:val="center"/>
          </w:tcPr>
          <w:p w:rsidR="008B12D2" w:rsidRDefault="00252178">
            <w:pPr>
              <w:jc w:val="right"/>
            </w:pPr>
            <w:r>
              <w:rPr>
                <w:rFonts w:eastAsiaTheme="minorEastAsia"/>
                <w:color w:val="000000" w:themeColor="text1"/>
                <w:sz w:val="24"/>
              </w:rPr>
              <w:t>8.92%</w:t>
            </w:r>
          </w:p>
        </w:tc>
        <w:tc>
          <w:tcPr>
            <w:tcW w:w="1620" w:type="dxa"/>
            <w:vAlign w:val="center"/>
          </w:tcPr>
          <w:p w:rsidR="008B12D2" w:rsidRDefault="00252178">
            <w:pPr>
              <w:jc w:val="right"/>
            </w:pPr>
            <w:r>
              <w:rPr>
                <w:rFonts w:eastAsiaTheme="minorEastAsia"/>
                <w:color w:val="000000" w:themeColor="text1"/>
                <w:sz w:val="24"/>
              </w:rPr>
              <w:t>24,277.47</w:t>
            </w:r>
          </w:p>
        </w:tc>
        <w:tc>
          <w:tcPr>
            <w:tcW w:w="1080" w:type="dxa"/>
            <w:vAlign w:val="center"/>
          </w:tcPr>
          <w:p w:rsidR="008B12D2" w:rsidRDefault="00252178">
            <w:pPr>
              <w:jc w:val="right"/>
            </w:pPr>
            <w:r>
              <w:rPr>
                <w:rFonts w:eastAsiaTheme="minorEastAsia"/>
                <w:color w:val="000000" w:themeColor="text1"/>
                <w:sz w:val="24"/>
              </w:rPr>
              <w:t>8.92%</w:t>
            </w:r>
          </w:p>
        </w:tc>
        <w:tc>
          <w:tcPr>
            <w:tcW w:w="1080" w:type="dxa"/>
            <w:vAlign w:val="center"/>
          </w:tcPr>
          <w:p w:rsidR="008B12D2" w:rsidRDefault="00252178">
            <w:pPr>
              <w:jc w:val="left"/>
            </w:pPr>
            <w:r>
              <w:rPr>
                <w:rFonts w:eastAsiaTheme="minorEastAsia"/>
                <w:color w:val="000000" w:themeColor="text1"/>
                <w:sz w:val="24"/>
              </w:rPr>
              <w:t>-</w:t>
            </w:r>
          </w:p>
        </w:tc>
      </w:tr>
      <w:tr w:rsidR="008B12D2">
        <w:tc>
          <w:tcPr>
            <w:tcW w:w="1560" w:type="dxa"/>
            <w:vAlign w:val="center"/>
          </w:tcPr>
          <w:p w:rsidR="008B12D2" w:rsidRDefault="00252178">
            <w:pPr>
              <w:jc w:val="left"/>
            </w:pPr>
            <w:r>
              <w:rPr>
                <w:rFonts w:eastAsiaTheme="minorEastAsia"/>
                <w:color w:val="000000" w:themeColor="text1"/>
                <w:sz w:val="24"/>
              </w:rPr>
              <w:t>国泰君安证券股份有限公司</w:t>
            </w:r>
          </w:p>
        </w:tc>
        <w:tc>
          <w:tcPr>
            <w:tcW w:w="780" w:type="dxa"/>
            <w:vAlign w:val="center"/>
          </w:tcPr>
          <w:p w:rsidR="008B12D2" w:rsidRDefault="00252178">
            <w:pPr>
              <w:jc w:val="right"/>
            </w:pPr>
            <w:r>
              <w:rPr>
                <w:rFonts w:eastAsiaTheme="minorEastAsia"/>
                <w:color w:val="000000" w:themeColor="text1"/>
                <w:sz w:val="24"/>
              </w:rPr>
              <w:t>1</w:t>
            </w:r>
          </w:p>
        </w:tc>
        <w:tc>
          <w:tcPr>
            <w:tcW w:w="1800" w:type="dxa"/>
            <w:vAlign w:val="center"/>
          </w:tcPr>
          <w:p w:rsidR="008B12D2" w:rsidRDefault="00252178">
            <w:pPr>
              <w:jc w:val="right"/>
            </w:pPr>
            <w:r>
              <w:rPr>
                <w:rFonts w:eastAsiaTheme="minorEastAsia"/>
                <w:color w:val="000000" w:themeColor="text1"/>
                <w:sz w:val="24"/>
              </w:rPr>
              <w:t>21,088,339.99</w:t>
            </w:r>
          </w:p>
        </w:tc>
        <w:tc>
          <w:tcPr>
            <w:tcW w:w="1080" w:type="dxa"/>
            <w:vAlign w:val="center"/>
          </w:tcPr>
          <w:p w:rsidR="008B12D2" w:rsidRDefault="00252178">
            <w:pPr>
              <w:jc w:val="right"/>
            </w:pPr>
            <w:r>
              <w:rPr>
                <w:rFonts w:eastAsiaTheme="minorEastAsia"/>
                <w:color w:val="000000" w:themeColor="text1"/>
                <w:sz w:val="24"/>
              </w:rPr>
              <w:t>7.22%</w:t>
            </w:r>
          </w:p>
        </w:tc>
        <w:tc>
          <w:tcPr>
            <w:tcW w:w="1620" w:type="dxa"/>
            <w:vAlign w:val="center"/>
          </w:tcPr>
          <w:p w:rsidR="008B12D2" w:rsidRDefault="00252178">
            <w:pPr>
              <w:jc w:val="right"/>
            </w:pPr>
            <w:r>
              <w:rPr>
                <w:rFonts w:eastAsiaTheme="minorEastAsia"/>
                <w:color w:val="000000" w:themeColor="text1"/>
                <w:sz w:val="24"/>
              </w:rPr>
              <w:t>19,639.61</w:t>
            </w:r>
          </w:p>
        </w:tc>
        <w:tc>
          <w:tcPr>
            <w:tcW w:w="1080" w:type="dxa"/>
            <w:vAlign w:val="center"/>
          </w:tcPr>
          <w:p w:rsidR="008B12D2" w:rsidRDefault="00252178">
            <w:pPr>
              <w:jc w:val="right"/>
            </w:pPr>
            <w:r>
              <w:rPr>
                <w:rFonts w:eastAsiaTheme="minorEastAsia"/>
                <w:color w:val="000000" w:themeColor="text1"/>
                <w:sz w:val="24"/>
              </w:rPr>
              <w:t>7.22%</w:t>
            </w:r>
          </w:p>
        </w:tc>
        <w:tc>
          <w:tcPr>
            <w:tcW w:w="1080" w:type="dxa"/>
            <w:vAlign w:val="center"/>
          </w:tcPr>
          <w:p w:rsidR="008B12D2" w:rsidRDefault="00252178">
            <w:pPr>
              <w:jc w:val="left"/>
            </w:pPr>
            <w:r>
              <w:rPr>
                <w:rFonts w:eastAsiaTheme="minorEastAsia"/>
                <w:color w:val="000000" w:themeColor="text1"/>
                <w:sz w:val="24"/>
              </w:rPr>
              <w:t>-</w:t>
            </w:r>
          </w:p>
        </w:tc>
      </w:tr>
      <w:tr w:rsidR="008B12D2">
        <w:tc>
          <w:tcPr>
            <w:tcW w:w="1560" w:type="dxa"/>
            <w:vAlign w:val="center"/>
          </w:tcPr>
          <w:p w:rsidR="008B12D2" w:rsidRDefault="00252178">
            <w:pPr>
              <w:jc w:val="left"/>
            </w:pPr>
            <w:r>
              <w:rPr>
                <w:rFonts w:eastAsiaTheme="minorEastAsia"/>
                <w:color w:val="000000" w:themeColor="text1"/>
                <w:sz w:val="24"/>
              </w:rPr>
              <w:t>招商证券股份有限公司</w:t>
            </w:r>
          </w:p>
        </w:tc>
        <w:tc>
          <w:tcPr>
            <w:tcW w:w="780" w:type="dxa"/>
            <w:vAlign w:val="center"/>
          </w:tcPr>
          <w:p w:rsidR="008B12D2" w:rsidRDefault="00252178">
            <w:pPr>
              <w:jc w:val="right"/>
            </w:pPr>
            <w:r>
              <w:rPr>
                <w:rFonts w:eastAsiaTheme="minorEastAsia"/>
                <w:color w:val="000000" w:themeColor="text1"/>
                <w:sz w:val="24"/>
              </w:rPr>
              <w:t>1</w:t>
            </w:r>
          </w:p>
        </w:tc>
        <w:tc>
          <w:tcPr>
            <w:tcW w:w="1800" w:type="dxa"/>
            <w:vAlign w:val="center"/>
          </w:tcPr>
          <w:p w:rsidR="008B12D2" w:rsidRDefault="00252178">
            <w:pPr>
              <w:jc w:val="right"/>
            </w:pPr>
            <w:r>
              <w:rPr>
                <w:rFonts w:eastAsiaTheme="minorEastAsia"/>
                <w:color w:val="000000" w:themeColor="text1"/>
                <w:sz w:val="24"/>
              </w:rPr>
              <w:t>18,754,654.31</w:t>
            </w:r>
          </w:p>
        </w:tc>
        <w:tc>
          <w:tcPr>
            <w:tcW w:w="1080" w:type="dxa"/>
            <w:vAlign w:val="center"/>
          </w:tcPr>
          <w:p w:rsidR="008B12D2" w:rsidRDefault="00252178">
            <w:pPr>
              <w:jc w:val="right"/>
            </w:pPr>
            <w:r>
              <w:rPr>
                <w:rFonts w:eastAsiaTheme="minorEastAsia"/>
                <w:color w:val="000000" w:themeColor="text1"/>
                <w:sz w:val="24"/>
              </w:rPr>
              <w:t>6.42%</w:t>
            </w:r>
          </w:p>
        </w:tc>
        <w:tc>
          <w:tcPr>
            <w:tcW w:w="1620" w:type="dxa"/>
            <w:vAlign w:val="center"/>
          </w:tcPr>
          <w:p w:rsidR="008B12D2" w:rsidRDefault="00252178">
            <w:pPr>
              <w:jc w:val="right"/>
            </w:pPr>
            <w:r>
              <w:rPr>
                <w:rFonts w:eastAsiaTheme="minorEastAsia"/>
                <w:color w:val="000000" w:themeColor="text1"/>
                <w:sz w:val="24"/>
              </w:rPr>
              <w:t>17,466.14</w:t>
            </w:r>
          </w:p>
        </w:tc>
        <w:tc>
          <w:tcPr>
            <w:tcW w:w="1080" w:type="dxa"/>
            <w:vAlign w:val="center"/>
          </w:tcPr>
          <w:p w:rsidR="008B12D2" w:rsidRDefault="00252178">
            <w:pPr>
              <w:jc w:val="right"/>
            </w:pPr>
            <w:r>
              <w:rPr>
                <w:rFonts w:eastAsiaTheme="minorEastAsia"/>
                <w:color w:val="000000" w:themeColor="text1"/>
                <w:sz w:val="24"/>
              </w:rPr>
              <w:t>6.42%</w:t>
            </w:r>
          </w:p>
        </w:tc>
        <w:tc>
          <w:tcPr>
            <w:tcW w:w="1080" w:type="dxa"/>
            <w:vAlign w:val="center"/>
          </w:tcPr>
          <w:p w:rsidR="008B12D2" w:rsidRDefault="00252178">
            <w:pPr>
              <w:jc w:val="left"/>
            </w:pPr>
            <w:r>
              <w:rPr>
                <w:rFonts w:eastAsiaTheme="minorEastAsia"/>
                <w:color w:val="000000" w:themeColor="text1"/>
                <w:sz w:val="24"/>
              </w:rPr>
              <w:t>-</w:t>
            </w:r>
          </w:p>
        </w:tc>
      </w:tr>
      <w:tr w:rsidR="008B12D2">
        <w:tc>
          <w:tcPr>
            <w:tcW w:w="1560" w:type="dxa"/>
            <w:vAlign w:val="center"/>
          </w:tcPr>
          <w:p w:rsidR="008B12D2" w:rsidRDefault="00252178">
            <w:pPr>
              <w:jc w:val="left"/>
            </w:pPr>
            <w:r>
              <w:rPr>
                <w:rFonts w:eastAsiaTheme="minorEastAsia"/>
                <w:color w:val="000000" w:themeColor="text1"/>
                <w:sz w:val="24"/>
              </w:rPr>
              <w:t>中信建投证券股份有限公司</w:t>
            </w:r>
          </w:p>
        </w:tc>
        <w:tc>
          <w:tcPr>
            <w:tcW w:w="780" w:type="dxa"/>
            <w:vAlign w:val="center"/>
          </w:tcPr>
          <w:p w:rsidR="008B12D2" w:rsidRDefault="00252178">
            <w:pPr>
              <w:jc w:val="right"/>
            </w:pPr>
            <w:r>
              <w:rPr>
                <w:rFonts w:eastAsiaTheme="minorEastAsia"/>
                <w:color w:val="000000" w:themeColor="text1"/>
                <w:sz w:val="24"/>
              </w:rPr>
              <w:t>2</w:t>
            </w:r>
          </w:p>
        </w:tc>
        <w:tc>
          <w:tcPr>
            <w:tcW w:w="1800" w:type="dxa"/>
            <w:vAlign w:val="center"/>
          </w:tcPr>
          <w:p w:rsidR="008B12D2" w:rsidRDefault="00252178">
            <w:pPr>
              <w:jc w:val="right"/>
            </w:pPr>
            <w:r>
              <w:rPr>
                <w:rFonts w:eastAsiaTheme="minorEastAsia"/>
                <w:color w:val="000000" w:themeColor="text1"/>
                <w:sz w:val="24"/>
              </w:rPr>
              <w:t>18,435,315.98</w:t>
            </w:r>
          </w:p>
        </w:tc>
        <w:tc>
          <w:tcPr>
            <w:tcW w:w="1080" w:type="dxa"/>
            <w:vAlign w:val="center"/>
          </w:tcPr>
          <w:p w:rsidR="008B12D2" w:rsidRDefault="00252178">
            <w:pPr>
              <w:jc w:val="right"/>
            </w:pPr>
            <w:r>
              <w:rPr>
                <w:rFonts w:eastAsiaTheme="minorEastAsia"/>
                <w:color w:val="000000" w:themeColor="text1"/>
                <w:sz w:val="24"/>
              </w:rPr>
              <w:t>6.31%</w:t>
            </w:r>
          </w:p>
        </w:tc>
        <w:tc>
          <w:tcPr>
            <w:tcW w:w="1620" w:type="dxa"/>
            <w:vAlign w:val="center"/>
          </w:tcPr>
          <w:p w:rsidR="008B12D2" w:rsidRDefault="00252178">
            <w:pPr>
              <w:jc w:val="right"/>
            </w:pPr>
            <w:r>
              <w:rPr>
                <w:rFonts w:eastAsiaTheme="minorEastAsia"/>
                <w:color w:val="000000" w:themeColor="text1"/>
                <w:sz w:val="24"/>
              </w:rPr>
              <w:t>17,168.95</w:t>
            </w:r>
          </w:p>
        </w:tc>
        <w:tc>
          <w:tcPr>
            <w:tcW w:w="1080" w:type="dxa"/>
            <w:vAlign w:val="center"/>
          </w:tcPr>
          <w:p w:rsidR="008B12D2" w:rsidRDefault="00252178">
            <w:pPr>
              <w:jc w:val="right"/>
            </w:pPr>
            <w:r>
              <w:rPr>
                <w:rFonts w:eastAsiaTheme="minorEastAsia"/>
                <w:color w:val="000000" w:themeColor="text1"/>
                <w:sz w:val="24"/>
              </w:rPr>
              <w:t>6.31%</w:t>
            </w:r>
          </w:p>
        </w:tc>
        <w:tc>
          <w:tcPr>
            <w:tcW w:w="1080" w:type="dxa"/>
            <w:vAlign w:val="center"/>
          </w:tcPr>
          <w:p w:rsidR="008B12D2" w:rsidRDefault="00252178">
            <w:pPr>
              <w:jc w:val="left"/>
            </w:pPr>
            <w:r>
              <w:rPr>
                <w:rFonts w:eastAsiaTheme="minorEastAsia"/>
                <w:color w:val="000000" w:themeColor="text1"/>
                <w:sz w:val="24"/>
              </w:rPr>
              <w:t>-</w:t>
            </w:r>
          </w:p>
        </w:tc>
      </w:tr>
      <w:tr w:rsidR="008B12D2">
        <w:tc>
          <w:tcPr>
            <w:tcW w:w="1560" w:type="dxa"/>
            <w:vAlign w:val="center"/>
          </w:tcPr>
          <w:p w:rsidR="008B12D2" w:rsidRDefault="00252178">
            <w:pPr>
              <w:jc w:val="left"/>
            </w:pPr>
            <w:r>
              <w:rPr>
                <w:rFonts w:eastAsiaTheme="minorEastAsia"/>
                <w:color w:val="000000" w:themeColor="text1"/>
                <w:sz w:val="24"/>
              </w:rPr>
              <w:t>长城证券股份有限公司</w:t>
            </w:r>
          </w:p>
        </w:tc>
        <w:tc>
          <w:tcPr>
            <w:tcW w:w="780" w:type="dxa"/>
            <w:vAlign w:val="center"/>
          </w:tcPr>
          <w:p w:rsidR="008B12D2" w:rsidRDefault="00252178">
            <w:pPr>
              <w:jc w:val="right"/>
            </w:pPr>
            <w:r>
              <w:rPr>
                <w:rFonts w:eastAsiaTheme="minorEastAsia"/>
                <w:color w:val="000000" w:themeColor="text1"/>
                <w:sz w:val="24"/>
              </w:rPr>
              <w:t>1</w:t>
            </w:r>
          </w:p>
        </w:tc>
        <w:tc>
          <w:tcPr>
            <w:tcW w:w="1800" w:type="dxa"/>
            <w:vAlign w:val="center"/>
          </w:tcPr>
          <w:p w:rsidR="008B12D2" w:rsidRDefault="00252178">
            <w:pPr>
              <w:jc w:val="right"/>
            </w:pPr>
            <w:r>
              <w:rPr>
                <w:rFonts w:eastAsiaTheme="minorEastAsia"/>
                <w:color w:val="000000" w:themeColor="text1"/>
                <w:sz w:val="24"/>
              </w:rPr>
              <w:t>12,689,518.66</w:t>
            </w:r>
          </w:p>
        </w:tc>
        <w:tc>
          <w:tcPr>
            <w:tcW w:w="1080" w:type="dxa"/>
            <w:vAlign w:val="center"/>
          </w:tcPr>
          <w:p w:rsidR="008B12D2" w:rsidRDefault="00252178">
            <w:pPr>
              <w:jc w:val="right"/>
            </w:pPr>
            <w:r>
              <w:rPr>
                <w:rFonts w:eastAsiaTheme="minorEastAsia"/>
                <w:color w:val="000000" w:themeColor="text1"/>
                <w:sz w:val="24"/>
              </w:rPr>
              <w:t>4.34%</w:t>
            </w:r>
          </w:p>
        </w:tc>
        <w:tc>
          <w:tcPr>
            <w:tcW w:w="1620" w:type="dxa"/>
            <w:vAlign w:val="center"/>
          </w:tcPr>
          <w:p w:rsidR="008B12D2" w:rsidRDefault="00252178">
            <w:pPr>
              <w:jc w:val="right"/>
            </w:pPr>
            <w:r>
              <w:rPr>
                <w:rFonts w:eastAsiaTheme="minorEastAsia"/>
                <w:color w:val="000000" w:themeColor="text1"/>
                <w:sz w:val="24"/>
              </w:rPr>
              <w:t>11,817.74</w:t>
            </w:r>
          </w:p>
        </w:tc>
        <w:tc>
          <w:tcPr>
            <w:tcW w:w="1080" w:type="dxa"/>
            <w:vAlign w:val="center"/>
          </w:tcPr>
          <w:p w:rsidR="008B12D2" w:rsidRDefault="00252178">
            <w:pPr>
              <w:jc w:val="right"/>
            </w:pPr>
            <w:r>
              <w:rPr>
                <w:rFonts w:eastAsiaTheme="minorEastAsia"/>
                <w:color w:val="000000" w:themeColor="text1"/>
                <w:sz w:val="24"/>
              </w:rPr>
              <w:t>4.34%</w:t>
            </w:r>
          </w:p>
        </w:tc>
        <w:tc>
          <w:tcPr>
            <w:tcW w:w="1080" w:type="dxa"/>
            <w:vAlign w:val="center"/>
          </w:tcPr>
          <w:p w:rsidR="008B12D2" w:rsidRDefault="00252178">
            <w:pPr>
              <w:jc w:val="left"/>
            </w:pPr>
            <w:r>
              <w:rPr>
                <w:rFonts w:eastAsiaTheme="minorEastAsia"/>
                <w:color w:val="000000" w:themeColor="text1"/>
                <w:sz w:val="24"/>
              </w:rPr>
              <w:t>-</w:t>
            </w:r>
          </w:p>
        </w:tc>
      </w:tr>
      <w:tr w:rsidR="008B12D2">
        <w:tc>
          <w:tcPr>
            <w:tcW w:w="1560" w:type="dxa"/>
            <w:vAlign w:val="center"/>
          </w:tcPr>
          <w:p w:rsidR="008B12D2" w:rsidRDefault="00252178">
            <w:pPr>
              <w:jc w:val="left"/>
            </w:pPr>
            <w:r>
              <w:rPr>
                <w:rFonts w:eastAsiaTheme="minorEastAsia"/>
                <w:color w:val="000000" w:themeColor="text1"/>
                <w:sz w:val="24"/>
              </w:rPr>
              <w:t>华创证券有限责任公司</w:t>
            </w:r>
          </w:p>
        </w:tc>
        <w:tc>
          <w:tcPr>
            <w:tcW w:w="780" w:type="dxa"/>
            <w:vAlign w:val="center"/>
          </w:tcPr>
          <w:p w:rsidR="008B12D2" w:rsidRDefault="00BA4EB1">
            <w:pPr>
              <w:jc w:val="right"/>
            </w:pPr>
            <w:r>
              <w:rPr>
                <w:rFonts w:eastAsiaTheme="minorEastAsia"/>
                <w:color w:val="000000" w:themeColor="text1"/>
                <w:sz w:val="24"/>
              </w:rPr>
              <w:t>1</w:t>
            </w:r>
          </w:p>
        </w:tc>
        <w:tc>
          <w:tcPr>
            <w:tcW w:w="1800" w:type="dxa"/>
            <w:vAlign w:val="center"/>
          </w:tcPr>
          <w:p w:rsidR="008B12D2" w:rsidRDefault="00252178">
            <w:pPr>
              <w:jc w:val="right"/>
            </w:pPr>
            <w:r>
              <w:rPr>
                <w:rFonts w:eastAsiaTheme="minorEastAsia"/>
                <w:color w:val="000000" w:themeColor="text1"/>
                <w:sz w:val="24"/>
              </w:rPr>
              <w:t>12,170,787.90</w:t>
            </w:r>
          </w:p>
        </w:tc>
        <w:tc>
          <w:tcPr>
            <w:tcW w:w="1080" w:type="dxa"/>
            <w:vAlign w:val="center"/>
          </w:tcPr>
          <w:p w:rsidR="008B12D2" w:rsidRDefault="00252178">
            <w:pPr>
              <w:jc w:val="right"/>
            </w:pPr>
            <w:r>
              <w:rPr>
                <w:rFonts w:eastAsiaTheme="minorEastAsia"/>
                <w:color w:val="000000" w:themeColor="text1"/>
                <w:sz w:val="24"/>
              </w:rPr>
              <w:t>4.17%</w:t>
            </w:r>
          </w:p>
        </w:tc>
        <w:tc>
          <w:tcPr>
            <w:tcW w:w="1620" w:type="dxa"/>
            <w:vAlign w:val="center"/>
          </w:tcPr>
          <w:p w:rsidR="008B12D2" w:rsidRDefault="00252178">
            <w:pPr>
              <w:jc w:val="right"/>
            </w:pPr>
            <w:r>
              <w:rPr>
                <w:rFonts w:eastAsiaTheme="minorEastAsia"/>
                <w:color w:val="000000" w:themeColor="text1"/>
                <w:sz w:val="24"/>
              </w:rPr>
              <w:t>11,334.80</w:t>
            </w:r>
          </w:p>
        </w:tc>
        <w:tc>
          <w:tcPr>
            <w:tcW w:w="1080" w:type="dxa"/>
            <w:vAlign w:val="center"/>
          </w:tcPr>
          <w:p w:rsidR="008B12D2" w:rsidRDefault="00252178">
            <w:pPr>
              <w:jc w:val="right"/>
            </w:pPr>
            <w:r>
              <w:rPr>
                <w:rFonts w:eastAsiaTheme="minorEastAsia"/>
                <w:color w:val="000000" w:themeColor="text1"/>
                <w:sz w:val="24"/>
              </w:rPr>
              <w:t>4.17%</w:t>
            </w:r>
          </w:p>
        </w:tc>
        <w:tc>
          <w:tcPr>
            <w:tcW w:w="1080" w:type="dxa"/>
            <w:vAlign w:val="center"/>
          </w:tcPr>
          <w:p w:rsidR="008B12D2" w:rsidRDefault="00252178">
            <w:pPr>
              <w:jc w:val="left"/>
            </w:pPr>
            <w:r>
              <w:rPr>
                <w:rFonts w:eastAsiaTheme="minorEastAsia"/>
                <w:color w:val="000000" w:themeColor="text1"/>
                <w:sz w:val="24"/>
              </w:rPr>
              <w:t>-</w:t>
            </w:r>
          </w:p>
        </w:tc>
      </w:tr>
      <w:tr w:rsidR="008B12D2">
        <w:tc>
          <w:tcPr>
            <w:tcW w:w="1560" w:type="dxa"/>
            <w:vAlign w:val="center"/>
          </w:tcPr>
          <w:p w:rsidR="008B12D2" w:rsidRDefault="00252178">
            <w:pPr>
              <w:jc w:val="left"/>
            </w:pPr>
            <w:r>
              <w:rPr>
                <w:rFonts w:eastAsiaTheme="minorEastAsia"/>
                <w:color w:val="000000" w:themeColor="text1"/>
                <w:sz w:val="24"/>
              </w:rPr>
              <w:t>西部证券股份有限公司</w:t>
            </w:r>
          </w:p>
        </w:tc>
        <w:tc>
          <w:tcPr>
            <w:tcW w:w="780" w:type="dxa"/>
            <w:vAlign w:val="center"/>
          </w:tcPr>
          <w:p w:rsidR="008B12D2" w:rsidRDefault="00BA4EB1">
            <w:pPr>
              <w:jc w:val="right"/>
            </w:pPr>
            <w:r>
              <w:rPr>
                <w:rFonts w:eastAsiaTheme="minorEastAsia"/>
                <w:color w:val="000000" w:themeColor="text1"/>
                <w:sz w:val="24"/>
              </w:rPr>
              <w:t>1</w:t>
            </w:r>
          </w:p>
        </w:tc>
        <w:tc>
          <w:tcPr>
            <w:tcW w:w="1800" w:type="dxa"/>
            <w:vAlign w:val="center"/>
          </w:tcPr>
          <w:p w:rsidR="008B12D2" w:rsidRDefault="00252178">
            <w:pPr>
              <w:jc w:val="right"/>
            </w:pPr>
            <w:r>
              <w:rPr>
                <w:rFonts w:eastAsiaTheme="minorEastAsia"/>
                <w:color w:val="000000" w:themeColor="text1"/>
                <w:sz w:val="24"/>
              </w:rPr>
              <w:t>-</w:t>
            </w:r>
          </w:p>
        </w:tc>
        <w:tc>
          <w:tcPr>
            <w:tcW w:w="1080" w:type="dxa"/>
            <w:vAlign w:val="center"/>
          </w:tcPr>
          <w:p w:rsidR="008B12D2" w:rsidRDefault="00252178">
            <w:pPr>
              <w:jc w:val="right"/>
            </w:pPr>
            <w:r>
              <w:rPr>
                <w:rFonts w:eastAsiaTheme="minorEastAsia"/>
                <w:color w:val="000000" w:themeColor="text1"/>
                <w:sz w:val="24"/>
              </w:rPr>
              <w:t>-</w:t>
            </w:r>
          </w:p>
        </w:tc>
        <w:tc>
          <w:tcPr>
            <w:tcW w:w="1620" w:type="dxa"/>
            <w:vAlign w:val="center"/>
          </w:tcPr>
          <w:p w:rsidR="008B12D2" w:rsidRDefault="00252178">
            <w:pPr>
              <w:jc w:val="right"/>
            </w:pPr>
            <w:r>
              <w:rPr>
                <w:rFonts w:eastAsiaTheme="minorEastAsia"/>
                <w:color w:val="000000" w:themeColor="text1"/>
                <w:sz w:val="24"/>
              </w:rPr>
              <w:t>-</w:t>
            </w:r>
          </w:p>
        </w:tc>
        <w:tc>
          <w:tcPr>
            <w:tcW w:w="1080" w:type="dxa"/>
            <w:vAlign w:val="center"/>
          </w:tcPr>
          <w:p w:rsidR="008B12D2" w:rsidRDefault="00252178">
            <w:pPr>
              <w:jc w:val="right"/>
            </w:pPr>
            <w:r>
              <w:rPr>
                <w:rFonts w:eastAsiaTheme="minorEastAsia"/>
                <w:color w:val="000000" w:themeColor="text1"/>
                <w:sz w:val="24"/>
              </w:rPr>
              <w:t>-</w:t>
            </w:r>
          </w:p>
        </w:tc>
        <w:tc>
          <w:tcPr>
            <w:tcW w:w="1080" w:type="dxa"/>
            <w:vAlign w:val="center"/>
          </w:tcPr>
          <w:p w:rsidR="008B12D2" w:rsidRDefault="00252178">
            <w:pPr>
              <w:jc w:val="left"/>
            </w:pPr>
            <w:r>
              <w:rPr>
                <w:rFonts w:eastAsiaTheme="minorEastAsia"/>
                <w:color w:val="000000" w:themeColor="text1"/>
                <w:sz w:val="24"/>
              </w:rPr>
              <w:t>-</w:t>
            </w:r>
          </w:p>
        </w:tc>
      </w:tr>
      <w:tr w:rsidR="008B12D2">
        <w:tc>
          <w:tcPr>
            <w:tcW w:w="1560" w:type="dxa"/>
            <w:vAlign w:val="center"/>
          </w:tcPr>
          <w:p w:rsidR="008B12D2" w:rsidRDefault="00252178">
            <w:pPr>
              <w:jc w:val="left"/>
            </w:pPr>
            <w:r>
              <w:rPr>
                <w:rFonts w:eastAsiaTheme="minorEastAsia"/>
                <w:color w:val="000000" w:themeColor="text1"/>
                <w:sz w:val="24"/>
              </w:rPr>
              <w:t>瑞银证券有限责任公司</w:t>
            </w:r>
          </w:p>
        </w:tc>
        <w:tc>
          <w:tcPr>
            <w:tcW w:w="780" w:type="dxa"/>
            <w:vAlign w:val="center"/>
          </w:tcPr>
          <w:p w:rsidR="008B12D2" w:rsidRDefault="00252178">
            <w:pPr>
              <w:jc w:val="right"/>
            </w:pPr>
            <w:r>
              <w:rPr>
                <w:rFonts w:eastAsiaTheme="minorEastAsia"/>
                <w:color w:val="000000" w:themeColor="text1"/>
                <w:sz w:val="24"/>
              </w:rPr>
              <w:t>1</w:t>
            </w:r>
          </w:p>
        </w:tc>
        <w:tc>
          <w:tcPr>
            <w:tcW w:w="1800" w:type="dxa"/>
            <w:vAlign w:val="center"/>
          </w:tcPr>
          <w:p w:rsidR="008B12D2" w:rsidRDefault="00252178">
            <w:pPr>
              <w:jc w:val="right"/>
            </w:pPr>
            <w:r>
              <w:rPr>
                <w:rFonts w:eastAsiaTheme="minorEastAsia"/>
                <w:color w:val="000000" w:themeColor="text1"/>
                <w:sz w:val="24"/>
              </w:rPr>
              <w:t>-</w:t>
            </w:r>
          </w:p>
        </w:tc>
        <w:tc>
          <w:tcPr>
            <w:tcW w:w="1080" w:type="dxa"/>
            <w:vAlign w:val="center"/>
          </w:tcPr>
          <w:p w:rsidR="008B12D2" w:rsidRDefault="00252178">
            <w:pPr>
              <w:jc w:val="right"/>
            </w:pPr>
            <w:r>
              <w:rPr>
                <w:rFonts w:eastAsiaTheme="minorEastAsia"/>
                <w:color w:val="000000" w:themeColor="text1"/>
                <w:sz w:val="24"/>
              </w:rPr>
              <w:t>-</w:t>
            </w:r>
          </w:p>
        </w:tc>
        <w:tc>
          <w:tcPr>
            <w:tcW w:w="1620" w:type="dxa"/>
            <w:vAlign w:val="center"/>
          </w:tcPr>
          <w:p w:rsidR="008B12D2" w:rsidRDefault="00252178">
            <w:pPr>
              <w:jc w:val="right"/>
            </w:pPr>
            <w:r>
              <w:rPr>
                <w:rFonts w:eastAsiaTheme="minorEastAsia"/>
                <w:color w:val="000000" w:themeColor="text1"/>
                <w:sz w:val="24"/>
              </w:rPr>
              <w:t>-</w:t>
            </w:r>
          </w:p>
        </w:tc>
        <w:tc>
          <w:tcPr>
            <w:tcW w:w="1080" w:type="dxa"/>
            <w:vAlign w:val="center"/>
          </w:tcPr>
          <w:p w:rsidR="008B12D2" w:rsidRDefault="00252178">
            <w:pPr>
              <w:jc w:val="right"/>
            </w:pPr>
            <w:r>
              <w:rPr>
                <w:rFonts w:eastAsiaTheme="minorEastAsia"/>
                <w:color w:val="000000" w:themeColor="text1"/>
                <w:sz w:val="24"/>
              </w:rPr>
              <w:t>-</w:t>
            </w:r>
          </w:p>
        </w:tc>
        <w:tc>
          <w:tcPr>
            <w:tcW w:w="1080" w:type="dxa"/>
            <w:vAlign w:val="center"/>
          </w:tcPr>
          <w:p w:rsidR="008B12D2" w:rsidRDefault="00252178">
            <w:pPr>
              <w:jc w:val="left"/>
            </w:pPr>
            <w:r>
              <w:rPr>
                <w:rFonts w:eastAsiaTheme="minorEastAsia"/>
                <w:color w:val="000000" w:themeColor="text1"/>
                <w:sz w:val="24"/>
              </w:rPr>
              <w:t>-</w:t>
            </w:r>
          </w:p>
        </w:tc>
      </w:tr>
      <w:tr w:rsidR="008B12D2">
        <w:tc>
          <w:tcPr>
            <w:tcW w:w="1560" w:type="dxa"/>
            <w:vAlign w:val="center"/>
          </w:tcPr>
          <w:p w:rsidR="008B12D2" w:rsidRDefault="00252178">
            <w:pPr>
              <w:jc w:val="left"/>
            </w:pPr>
            <w:r>
              <w:rPr>
                <w:rFonts w:eastAsiaTheme="minorEastAsia"/>
                <w:color w:val="000000" w:themeColor="text1"/>
                <w:sz w:val="24"/>
              </w:rPr>
              <w:t>上海华信证券有限责任公司</w:t>
            </w:r>
          </w:p>
        </w:tc>
        <w:tc>
          <w:tcPr>
            <w:tcW w:w="780" w:type="dxa"/>
            <w:vAlign w:val="center"/>
          </w:tcPr>
          <w:p w:rsidR="008B12D2" w:rsidRDefault="00252178">
            <w:pPr>
              <w:jc w:val="right"/>
            </w:pPr>
            <w:r>
              <w:rPr>
                <w:rFonts w:eastAsiaTheme="minorEastAsia"/>
                <w:color w:val="000000" w:themeColor="text1"/>
                <w:sz w:val="24"/>
              </w:rPr>
              <w:t>1</w:t>
            </w:r>
          </w:p>
        </w:tc>
        <w:tc>
          <w:tcPr>
            <w:tcW w:w="1800" w:type="dxa"/>
            <w:vAlign w:val="center"/>
          </w:tcPr>
          <w:p w:rsidR="008B12D2" w:rsidRDefault="00252178">
            <w:pPr>
              <w:jc w:val="right"/>
            </w:pPr>
            <w:r>
              <w:rPr>
                <w:rFonts w:eastAsiaTheme="minorEastAsia"/>
                <w:color w:val="000000" w:themeColor="text1"/>
                <w:sz w:val="24"/>
              </w:rPr>
              <w:t>-</w:t>
            </w:r>
          </w:p>
        </w:tc>
        <w:tc>
          <w:tcPr>
            <w:tcW w:w="1080" w:type="dxa"/>
            <w:vAlign w:val="center"/>
          </w:tcPr>
          <w:p w:rsidR="008B12D2" w:rsidRDefault="00252178">
            <w:pPr>
              <w:jc w:val="right"/>
            </w:pPr>
            <w:r>
              <w:rPr>
                <w:rFonts w:eastAsiaTheme="minorEastAsia"/>
                <w:color w:val="000000" w:themeColor="text1"/>
                <w:sz w:val="24"/>
              </w:rPr>
              <w:t>-</w:t>
            </w:r>
          </w:p>
        </w:tc>
        <w:tc>
          <w:tcPr>
            <w:tcW w:w="1620" w:type="dxa"/>
            <w:vAlign w:val="center"/>
          </w:tcPr>
          <w:p w:rsidR="008B12D2" w:rsidRDefault="00252178">
            <w:pPr>
              <w:jc w:val="right"/>
            </w:pPr>
            <w:r>
              <w:rPr>
                <w:rFonts w:eastAsiaTheme="minorEastAsia"/>
                <w:color w:val="000000" w:themeColor="text1"/>
                <w:sz w:val="24"/>
              </w:rPr>
              <w:t>-</w:t>
            </w:r>
          </w:p>
        </w:tc>
        <w:tc>
          <w:tcPr>
            <w:tcW w:w="1080" w:type="dxa"/>
            <w:vAlign w:val="center"/>
          </w:tcPr>
          <w:p w:rsidR="008B12D2" w:rsidRDefault="00252178">
            <w:pPr>
              <w:jc w:val="right"/>
            </w:pPr>
            <w:r>
              <w:rPr>
                <w:rFonts w:eastAsiaTheme="minorEastAsia"/>
                <w:color w:val="000000" w:themeColor="text1"/>
                <w:sz w:val="24"/>
              </w:rPr>
              <w:t>-</w:t>
            </w:r>
          </w:p>
        </w:tc>
        <w:tc>
          <w:tcPr>
            <w:tcW w:w="1080" w:type="dxa"/>
            <w:vAlign w:val="center"/>
          </w:tcPr>
          <w:p w:rsidR="008B12D2" w:rsidRDefault="00252178">
            <w:pPr>
              <w:jc w:val="left"/>
            </w:pPr>
            <w:r>
              <w:rPr>
                <w:rFonts w:eastAsiaTheme="minorEastAsia"/>
                <w:color w:val="000000" w:themeColor="text1"/>
                <w:sz w:val="24"/>
              </w:rPr>
              <w:t>-</w:t>
            </w:r>
          </w:p>
        </w:tc>
      </w:tr>
      <w:tr w:rsidR="008B12D2">
        <w:tc>
          <w:tcPr>
            <w:tcW w:w="1560" w:type="dxa"/>
            <w:vAlign w:val="center"/>
          </w:tcPr>
          <w:p w:rsidR="008B12D2" w:rsidRDefault="00252178">
            <w:pPr>
              <w:jc w:val="left"/>
            </w:pPr>
            <w:r>
              <w:rPr>
                <w:rFonts w:eastAsiaTheme="minorEastAsia"/>
                <w:color w:val="000000" w:themeColor="text1"/>
                <w:sz w:val="24"/>
              </w:rPr>
              <w:t>北京高华证券有限责任公司</w:t>
            </w:r>
          </w:p>
        </w:tc>
        <w:tc>
          <w:tcPr>
            <w:tcW w:w="780" w:type="dxa"/>
            <w:vAlign w:val="center"/>
          </w:tcPr>
          <w:p w:rsidR="008B12D2" w:rsidRDefault="00252178">
            <w:pPr>
              <w:jc w:val="right"/>
            </w:pPr>
            <w:r>
              <w:rPr>
                <w:rFonts w:eastAsiaTheme="minorEastAsia"/>
                <w:color w:val="000000" w:themeColor="text1"/>
                <w:sz w:val="24"/>
              </w:rPr>
              <w:t>1</w:t>
            </w:r>
          </w:p>
        </w:tc>
        <w:tc>
          <w:tcPr>
            <w:tcW w:w="1800" w:type="dxa"/>
            <w:vAlign w:val="center"/>
          </w:tcPr>
          <w:p w:rsidR="008B12D2" w:rsidRDefault="00252178">
            <w:pPr>
              <w:jc w:val="right"/>
            </w:pPr>
            <w:r>
              <w:rPr>
                <w:rFonts w:eastAsiaTheme="minorEastAsia"/>
                <w:color w:val="000000" w:themeColor="text1"/>
                <w:sz w:val="24"/>
              </w:rPr>
              <w:t>-</w:t>
            </w:r>
          </w:p>
        </w:tc>
        <w:tc>
          <w:tcPr>
            <w:tcW w:w="1080" w:type="dxa"/>
            <w:vAlign w:val="center"/>
          </w:tcPr>
          <w:p w:rsidR="008B12D2" w:rsidRDefault="00252178">
            <w:pPr>
              <w:jc w:val="right"/>
            </w:pPr>
            <w:r>
              <w:rPr>
                <w:rFonts w:eastAsiaTheme="minorEastAsia"/>
                <w:color w:val="000000" w:themeColor="text1"/>
                <w:sz w:val="24"/>
              </w:rPr>
              <w:t>-</w:t>
            </w:r>
          </w:p>
        </w:tc>
        <w:tc>
          <w:tcPr>
            <w:tcW w:w="1620" w:type="dxa"/>
            <w:vAlign w:val="center"/>
          </w:tcPr>
          <w:p w:rsidR="008B12D2" w:rsidRDefault="00252178">
            <w:pPr>
              <w:jc w:val="right"/>
            </w:pPr>
            <w:r>
              <w:rPr>
                <w:rFonts w:eastAsiaTheme="minorEastAsia"/>
                <w:color w:val="000000" w:themeColor="text1"/>
                <w:sz w:val="24"/>
              </w:rPr>
              <w:t>-</w:t>
            </w:r>
          </w:p>
        </w:tc>
        <w:tc>
          <w:tcPr>
            <w:tcW w:w="1080" w:type="dxa"/>
            <w:vAlign w:val="center"/>
          </w:tcPr>
          <w:p w:rsidR="008B12D2" w:rsidRDefault="00252178">
            <w:pPr>
              <w:jc w:val="right"/>
            </w:pPr>
            <w:r>
              <w:rPr>
                <w:rFonts w:eastAsiaTheme="minorEastAsia"/>
                <w:color w:val="000000" w:themeColor="text1"/>
                <w:sz w:val="24"/>
              </w:rPr>
              <w:t>-</w:t>
            </w:r>
          </w:p>
        </w:tc>
        <w:tc>
          <w:tcPr>
            <w:tcW w:w="1080" w:type="dxa"/>
            <w:vAlign w:val="center"/>
          </w:tcPr>
          <w:p w:rsidR="008B12D2" w:rsidRDefault="00252178">
            <w:pPr>
              <w:jc w:val="left"/>
            </w:pPr>
            <w:r>
              <w:rPr>
                <w:rFonts w:eastAsiaTheme="minorEastAsia"/>
                <w:color w:val="000000" w:themeColor="text1"/>
                <w:sz w:val="24"/>
              </w:rPr>
              <w:t>-</w:t>
            </w:r>
          </w:p>
        </w:tc>
      </w:tr>
      <w:tr w:rsidR="008B12D2">
        <w:tc>
          <w:tcPr>
            <w:tcW w:w="1560" w:type="dxa"/>
            <w:vAlign w:val="center"/>
          </w:tcPr>
          <w:p w:rsidR="008B12D2" w:rsidRDefault="00252178">
            <w:pPr>
              <w:jc w:val="left"/>
            </w:pPr>
            <w:r>
              <w:rPr>
                <w:rFonts w:eastAsiaTheme="minorEastAsia"/>
                <w:color w:val="000000" w:themeColor="text1"/>
                <w:sz w:val="24"/>
              </w:rPr>
              <w:t>第一创业证券股份有限公司</w:t>
            </w:r>
          </w:p>
        </w:tc>
        <w:tc>
          <w:tcPr>
            <w:tcW w:w="780" w:type="dxa"/>
            <w:vAlign w:val="center"/>
          </w:tcPr>
          <w:p w:rsidR="008B12D2" w:rsidRDefault="00252178">
            <w:pPr>
              <w:jc w:val="right"/>
            </w:pPr>
            <w:r>
              <w:rPr>
                <w:rFonts w:eastAsiaTheme="minorEastAsia"/>
                <w:color w:val="000000" w:themeColor="text1"/>
                <w:sz w:val="24"/>
              </w:rPr>
              <w:t>1</w:t>
            </w:r>
          </w:p>
        </w:tc>
        <w:tc>
          <w:tcPr>
            <w:tcW w:w="1800" w:type="dxa"/>
            <w:vAlign w:val="center"/>
          </w:tcPr>
          <w:p w:rsidR="008B12D2" w:rsidRDefault="00252178">
            <w:pPr>
              <w:jc w:val="right"/>
            </w:pPr>
            <w:r>
              <w:rPr>
                <w:rFonts w:eastAsiaTheme="minorEastAsia"/>
                <w:color w:val="000000" w:themeColor="text1"/>
                <w:sz w:val="24"/>
              </w:rPr>
              <w:t>-</w:t>
            </w:r>
          </w:p>
        </w:tc>
        <w:tc>
          <w:tcPr>
            <w:tcW w:w="1080" w:type="dxa"/>
            <w:vAlign w:val="center"/>
          </w:tcPr>
          <w:p w:rsidR="008B12D2" w:rsidRDefault="00252178">
            <w:pPr>
              <w:jc w:val="right"/>
            </w:pPr>
            <w:r>
              <w:rPr>
                <w:rFonts w:eastAsiaTheme="minorEastAsia"/>
                <w:color w:val="000000" w:themeColor="text1"/>
                <w:sz w:val="24"/>
              </w:rPr>
              <w:t>-</w:t>
            </w:r>
          </w:p>
        </w:tc>
        <w:tc>
          <w:tcPr>
            <w:tcW w:w="1620" w:type="dxa"/>
            <w:vAlign w:val="center"/>
          </w:tcPr>
          <w:p w:rsidR="008B12D2" w:rsidRDefault="00252178">
            <w:pPr>
              <w:jc w:val="right"/>
            </w:pPr>
            <w:r>
              <w:rPr>
                <w:rFonts w:eastAsiaTheme="minorEastAsia"/>
                <w:color w:val="000000" w:themeColor="text1"/>
                <w:sz w:val="24"/>
              </w:rPr>
              <w:t>-</w:t>
            </w:r>
          </w:p>
        </w:tc>
        <w:tc>
          <w:tcPr>
            <w:tcW w:w="1080" w:type="dxa"/>
            <w:vAlign w:val="center"/>
          </w:tcPr>
          <w:p w:rsidR="008B12D2" w:rsidRDefault="00252178">
            <w:pPr>
              <w:jc w:val="right"/>
            </w:pPr>
            <w:r>
              <w:rPr>
                <w:rFonts w:eastAsiaTheme="minorEastAsia"/>
                <w:color w:val="000000" w:themeColor="text1"/>
                <w:sz w:val="24"/>
              </w:rPr>
              <w:t>-</w:t>
            </w:r>
          </w:p>
        </w:tc>
        <w:tc>
          <w:tcPr>
            <w:tcW w:w="1080" w:type="dxa"/>
            <w:vAlign w:val="center"/>
          </w:tcPr>
          <w:p w:rsidR="008B12D2" w:rsidRDefault="00252178">
            <w:pPr>
              <w:jc w:val="left"/>
            </w:pPr>
            <w:r>
              <w:rPr>
                <w:rFonts w:eastAsiaTheme="minorEastAsia"/>
                <w:color w:val="000000" w:themeColor="text1"/>
                <w:sz w:val="24"/>
              </w:rPr>
              <w:t>-</w:t>
            </w:r>
          </w:p>
        </w:tc>
      </w:tr>
      <w:tr w:rsidR="008B12D2">
        <w:tc>
          <w:tcPr>
            <w:tcW w:w="1560" w:type="dxa"/>
            <w:vAlign w:val="center"/>
          </w:tcPr>
          <w:p w:rsidR="008B12D2" w:rsidRDefault="00252178">
            <w:pPr>
              <w:jc w:val="left"/>
            </w:pPr>
            <w:r>
              <w:rPr>
                <w:rFonts w:eastAsiaTheme="minorEastAsia"/>
                <w:color w:val="000000" w:themeColor="text1"/>
                <w:sz w:val="24"/>
              </w:rPr>
              <w:t>国联证券股份有限公司</w:t>
            </w:r>
          </w:p>
        </w:tc>
        <w:tc>
          <w:tcPr>
            <w:tcW w:w="780" w:type="dxa"/>
            <w:vAlign w:val="center"/>
          </w:tcPr>
          <w:p w:rsidR="008B12D2" w:rsidRDefault="00252178">
            <w:pPr>
              <w:jc w:val="right"/>
            </w:pPr>
            <w:r>
              <w:rPr>
                <w:rFonts w:eastAsiaTheme="minorEastAsia"/>
                <w:color w:val="000000" w:themeColor="text1"/>
                <w:sz w:val="24"/>
              </w:rPr>
              <w:t>1</w:t>
            </w:r>
          </w:p>
        </w:tc>
        <w:tc>
          <w:tcPr>
            <w:tcW w:w="1800" w:type="dxa"/>
            <w:vAlign w:val="center"/>
          </w:tcPr>
          <w:p w:rsidR="008B12D2" w:rsidRDefault="00252178">
            <w:pPr>
              <w:jc w:val="right"/>
            </w:pPr>
            <w:r>
              <w:rPr>
                <w:rFonts w:eastAsiaTheme="minorEastAsia"/>
                <w:color w:val="000000" w:themeColor="text1"/>
                <w:sz w:val="24"/>
              </w:rPr>
              <w:t>-</w:t>
            </w:r>
          </w:p>
        </w:tc>
        <w:tc>
          <w:tcPr>
            <w:tcW w:w="1080" w:type="dxa"/>
            <w:vAlign w:val="center"/>
          </w:tcPr>
          <w:p w:rsidR="008B12D2" w:rsidRDefault="00252178">
            <w:pPr>
              <w:jc w:val="right"/>
            </w:pPr>
            <w:r>
              <w:rPr>
                <w:rFonts w:eastAsiaTheme="minorEastAsia"/>
                <w:color w:val="000000" w:themeColor="text1"/>
                <w:sz w:val="24"/>
              </w:rPr>
              <w:t>-</w:t>
            </w:r>
          </w:p>
        </w:tc>
        <w:tc>
          <w:tcPr>
            <w:tcW w:w="1620" w:type="dxa"/>
            <w:vAlign w:val="center"/>
          </w:tcPr>
          <w:p w:rsidR="008B12D2" w:rsidRDefault="00252178">
            <w:pPr>
              <w:jc w:val="right"/>
            </w:pPr>
            <w:r>
              <w:rPr>
                <w:rFonts w:eastAsiaTheme="minorEastAsia"/>
                <w:color w:val="000000" w:themeColor="text1"/>
                <w:sz w:val="24"/>
              </w:rPr>
              <w:t>-</w:t>
            </w:r>
          </w:p>
        </w:tc>
        <w:tc>
          <w:tcPr>
            <w:tcW w:w="1080" w:type="dxa"/>
            <w:vAlign w:val="center"/>
          </w:tcPr>
          <w:p w:rsidR="008B12D2" w:rsidRDefault="00252178">
            <w:pPr>
              <w:jc w:val="right"/>
            </w:pPr>
            <w:r>
              <w:rPr>
                <w:rFonts w:eastAsiaTheme="minorEastAsia"/>
                <w:color w:val="000000" w:themeColor="text1"/>
                <w:sz w:val="24"/>
              </w:rPr>
              <w:t>-</w:t>
            </w:r>
          </w:p>
        </w:tc>
        <w:tc>
          <w:tcPr>
            <w:tcW w:w="1080" w:type="dxa"/>
            <w:vAlign w:val="center"/>
          </w:tcPr>
          <w:p w:rsidR="008B12D2" w:rsidRDefault="00252178">
            <w:pPr>
              <w:jc w:val="left"/>
            </w:pPr>
            <w:r>
              <w:rPr>
                <w:rFonts w:eastAsiaTheme="minorEastAsia"/>
                <w:color w:val="000000" w:themeColor="text1"/>
                <w:sz w:val="24"/>
              </w:rPr>
              <w:t>-</w:t>
            </w:r>
          </w:p>
        </w:tc>
      </w:tr>
      <w:tr w:rsidR="008B12D2">
        <w:tc>
          <w:tcPr>
            <w:tcW w:w="1560" w:type="dxa"/>
            <w:vAlign w:val="center"/>
          </w:tcPr>
          <w:p w:rsidR="008B12D2" w:rsidRDefault="00252178">
            <w:pPr>
              <w:jc w:val="left"/>
            </w:pPr>
            <w:r>
              <w:rPr>
                <w:rFonts w:eastAsiaTheme="minorEastAsia"/>
                <w:color w:val="000000" w:themeColor="text1"/>
                <w:sz w:val="24"/>
              </w:rPr>
              <w:t>中国国际金</w:t>
            </w:r>
            <w:r>
              <w:rPr>
                <w:rFonts w:eastAsiaTheme="minorEastAsia"/>
                <w:color w:val="000000" w:themeColor="text1"/>
                <w:sz w:val="24"/>
              </w:rPr>
              <w:lastRenderedPageBreak/>
              <w:t>融股份有限公司</w:t>
            </w:r>
          </w:p>
        </w:tc>
        <w:tc>
          <w:tcPr>
            <w:tcW w:w="780" w:type="dxa"/>
            <w:vAlign w:val="center"/>
          </w:tcPr>
          <w:p w:rsidR="008B12D2" w:rsidRDefault="00252178">
            <w:pPr>
              <w:jc w:val="right"/>
            </w:pPr>
            <w:r>
              <w:rPr>
                <w:rFonts w:eastAsiaTheme="minorEastAsia"/>
                <w:color w:val="000000" w:themeColor="text1"/>
                <w:sz w:val="24"/>
              </w:rPr>
              <w:lastRenderedPageBreak/>
              <w:t>1</w:t>
            </w:r>
          </w:p>
        </w:tc>
        <w:tc>
          <w:tcPr>
            <w:tcW w:w="1800" w:type="dxa"/>
            <w:vAlign w:val="center"/>
          </w:tcPr>
          <w:p w:rsidR="008B12D2" w:rsidRDefault="00252178">
            <w:pPr>
              <w:jc w:val="right"/>
            </w:pPr>
            <w:r>
              <w:rPr>
                <w:rFonts w:eastAsiaTheme="minorEastAsia"/>
                <w:color w:val="000000" w:themeColor="text1"/>
                <w:sz w:val="24"/>
              </w:rPr>
              <w:t>-</w:t>
            </w:r>
          </w:p>
        </w:tc>
        <w:tc>
          <w:tcPr>
            <w:tcW w:w="1080" w:type="dxa"/>
            <w:vAlign w:val="center"/>
          </w:tcPr>
          <w:p w:rsidR="008B12D2" w:rsidRDefault="00252178">
            <w:pPr>
              <w:jc w:val="right"/>
            </w:pPr>
            <w:r>
              <w:rPr>
                <w:rFonts w:eastAsiaTheme="minorEastAsia"/>
                <w:color w:val="000000" w:themeColor="text1"/>
                <w:sz w:val="24"/>
              </w:rPr>
              <w:t>-</w:t>
            </w:r>
          </w:p>
        </w:tc>
        <w:tc>
          <w:tcPr>
            <w:tcW w:w="1620" w:type="dxa"/>
            <w:vAlign w:val="center"/>
          </w:tcPr>
          <w:p w:rsidR="008B12D2" w:rsidRDefault="00252178">
            <w:pPr>
              <w:jc w:val="right"/>
            </w:pPr>
            <w:r>
              <w:rPr>
                <w:rFonts w:eastAsiaTheme="minorEastAsia"/>
                <w:color w:val="000000" w:themeColor="text1"/>
                <w:sz w:val="24"/>
              </w:rPr>
              <w:t>-</w:t>
            </w:r>
          </w:p>
        </w:tc>
        <w:tc>
          <w:tcPr>
            <w:tcW w:w="1080" w:type="dxa"/>
            <w:vAlign w:val="center"/>
          </w:tcPr>
          <w:p w:rsidR="008B12D2" w:rsidRDefault="00252178">
            <w:pPr>
              <w:jc w:val="right"/>
            </w:pPr>
            <w:r>
              <w:rPr>
                <w:rFonts w:eastAsiaTheme="minorEastAsia"/>
                <w:color w:val="000000" w:themeColor="text1"/>
                <w:sz w:val="24"/>
              </w:rPr>
              <w:t>-</w:t>
            </w:r>
          </w:p>
        </w:tc>
        <w:tc>
          <w:tcPr>
            <w:tcW w:w="1080" w:type="dxa"/>
            <w:vAlign w:val="center"/>
          </w:tcPr>
          <w:p w:rsidR="008B12D2" w:rsidRDefault="00252178">
            <w:pPr>
              <w:jc w:val="left"/>
            </w:pPr>
            <w:r>
              <w:rPr>
                <w:rFonts w:eastAsiaTheme="minorEastAsia"/>
                <w:color w:val="000000" w:themeColor="text1"/>
                <w:sz w:val="24"/>
              </w:rPr>
              <w:t>-</w:t>
            </w:r>
          </w:p>
        </w:tc>
      </w:tr>
    </w:tbl>
    <w:p w:rsidR="001B561E" w:rsidRPr="00A968D5" w:rsidRDefault="001B561E" w:rsidP="00922A4A">
      <w:pPr>
        <w:spacing w:beforeLines="100" w:before="312" w:line="360" w:lineRule="auto"/>
        <w:rPr>
          <w:rFonts w:eastAsiaTheme="minorEastAsia"/>
          <w:b/>
          <w:color w:val="000000" w:themeColor="text1"/>
          <w:sz w:val="24"/>
        </w:rPr>
      </w:pPr>
      <w:r w:rsidRPr="00A968D5">
        <w:rPr>
          <w:rFonts w:eastAsiaTheme="minorEastAsia"/>
          <w:b/>
          <w:color w:val="000000" w:themeColor="text1"/>
          <w:sz w:val="24"/>
        </w:rPr>
        <w:t xml:space="preserve">11.7.2 </w:t>
      </w:r>
      <w:r w:rsidRPr="00A968D5">
        <w:rPr>
          <w:rFonts w:eastAsiaTheme="minorEastAsia"/>
          <w:b/>
          <w:color w:val="000000" w:themeColor="text1"/>
          <w:sz w:val="24"/>
        </w:rPr>
        <w:t>基金租用证券公司交易单元进行其他证券投资的情况</w:t>
      </w:r>
      <w:bookmarkEnd w:id="276"/>
    </w:p>
    <w:p w:rsidR="001B561E" w:rsidRPr="00A968D5" w:rsidRDefault="001B561E" w:rsidP="001B561E">
      <w:pPr>
        <w:spacing w:line="360" w:lineRule="auto"/>
        <w:ind w:firstLine="420"/>
        <w:jc w:val="right"/>
        <w:rPr>
          <w:rFonts w:eastAsiaTheme="minorEastAsia"/>
          <w:color w:val="000000" w:themeColor="text1"/>
          <w:sz w:val="24"/>
        </w:rPr>
      </w:pPr>
      <w:bookmarkStart w:id="277" w:name="_Toc249707408"/>
      <w:r w:rsidRPr="00A968D5">
        <w:rPr>
          <w:rFonts w:eastAsiaTheme="minorEastAsia"/>
          <w:color w:val="000000" w:themeColor="text1"/>
          <w:sz w:val="24"/>
        </w:rPr>
        <w:t>金额单位</w:t>
      </w:r>
      <w:r w:rsidRPr="00A968D5">
        <w:rPr>
          <w:rFonts w:eastAsiaTheme="minorEastAsia"/>
          <w:color w:val="000000" w:themeColor="text1"/>
          <w:kern w:val="0"/>
          <w:sz w:val="24"/>
        </w:rPr>
        <w:t>：</w:t>
      </w:r>
      <w:r w:rsidRPr="00A968D5">
        <w:rPr>
          <w:rFonts w:eastAsiaTheme="minorEastAsia"/>
          <w:color w:val="000000" w:themeColor="text1"/>
          <w:kern w:val="0"/>
          <w:sz w:val="24"/>
          <w:lang w:val="zh-CN"/>
        </w:rPr>
        <w:t>人民币元</w:t>
      </w:r>
      <w:bookmarkEnd w:id="277"/>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1B561E" w:rsidRPr="00A968D5" w:rsidTr="00DB5159">
        <w:tc>
          <w:tcPr>
            <w:tcW w:w="1560" w:type="dxa"/>
            <w:vMerge w:val="restart"/>
            <w:vAlign w:val="center"/>
          </w:tcPr>
          <w:p w:rsidR="001B561E" w:rsidRPr="00A968D5" w:rsidRDefault="001B561E" w:rsidP="00922A4A">
            <w:pPr>
              <w:spacing w:line="276" w:lineRule="auto"/>
              <w:jc w:val="center"/>
              <w:rPr>
                <w:rFonts w:eastAsiaTheme="minorEastAsia"/>
                <w:color w:val="000000" w:themeColor="text1"/>
                <w:kern w:val="0"/>
                <w:sz w:val="24"/>
              </w:rPr>
            </w:pPr>
            <w:r w:rsidRPr="00A968D5">
              <w:rPr>
                <w:rFonts w:eastAsiaTheme="minorEastAsia"/>
                <w:color w:val="000000" w:themeColor="text1"/>
                <w:sz w:val="24"/>
              </w:rPr>
              <w:t>券商名称</w:t>
            </w:r>
          </w:p>
        </w:tc>
        <w:tc>
          <w:tcPr>
            <w:tcW w:w="2400" w:type="dxa"/>
            <w:gridSpan w:val="2"/>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债券交易</w:t>
            </w:r>
          </w:p>
        </w:tc>
        <w:tc>
          <w:tcPr>
            <w:tcW w:w="2340" w:type="dxa"/>
            <w:gridSpan w:val="2"/>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回购交易</w:t>
            </w:r>
          </w:p>
        </w:tc>
        <w:tc>
          <w:tcPr>
            <w:tcW w:w="2700" w:type="dxa"/>
            <w:gridSpan w:val="2"/>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权证交易</w:t>
            </w:r>
          </w:p>
        </w:tc>
      </w:tr>
      <w:tr w:rsidR="001B561E" w:rsidRPr="00A968D5" w:rsidTr="00DB5159">
        <w:tc>
          <w:tcPr>
            <w:tcW w:w="1560" w:type="dxa"/>
            <w:vMerge/>
            <w:vAlign w:val="center"/>
          </w:tcPr>
          <w:p w:rsidR="001B561E" w:rsidRPr="00A968D5" w:rsidRDefault="001B561E" w:rsidP="00DB5159">
            <w:pPr>
              <w:widowControl/>
              <w:spacing w:line="276" w:lineRule="auto"/>
              <w:jc w:val="left"/>
              <w:rPr>
                <w:rFonts w:eastAsiaTheme="minorEastAsia"/>
                <w:color w:val="000000" w:themeColor="text1"/>
                <w:kern w:val="0"/>
                <w:sz w:val="24"/>
              </w:rPr>
            </w:pPr>
          </w:p>
        </w:tc>
        <w:tc>
          <w:tcPr>
            <w:tcW w:w="1320"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成交金额</w:t>
            </w:r>
          </w:p>
        </w:tc>
        <w:tc>
          <w:tcPr>
            <w:tcW w:w="1080"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占当期债券成交总额的比例</w:t>
            </w:r>
          </w:p>
        </w:tc>
        <w:tc>
          <w:tcPr>
            <w:tcW w:w="1143"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成交金额</w:t>
            </w:r>
          </w:p>
        </w:tc>
        <w:tc>
          <w:tcPr>
            <w:tcW w:w="1197"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占当期回购成交总额的比例</w:t>
            </w:r>
          </w:p>
        </w:tc>
        <w:tc>
          <w:tcPr>
            <w:tcW w:w="1497"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成交金额</w:t>
            </w:r>
          </w:p>
        </w:tc>
        <w:tc>
          <w:tcPr>
            <w:tcW w:w="1203"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占当期权证成交总额的比例</w:t>
            </w:r>
          </w:p>
        </w:tc>
      </w:tr>
      <w:tr w:rsidR="008B12D2">
        <w:tc>
          <w:tcPr>
            <w:tcW w:w="1560" w:type="dxa"/>
            <w:vAlign w:val="center"/>
          </w:tcPr>
          <w:p w:rsidR="008B12D2" w:rsidRDefault="00252178">
            <w:pPr>
              <w:jc w:val="center"/>
            </w:pPr>
            <w:r>
              <w:rPr>
                <w:rFonts w:eastAsiaTheme="minorEastAsia"/>
                <w:color w:val="000000" w:themeColor="text1"/>
                <w:sz w:val="24"/>
              </w:rPr>
              <w:t>川财证券有限责任公司</w:t>
            </w:r>
          </w:p>
        </w:tc>
        <w:tc>
          <w:tcPr>
            <w:tcW w:w="1320" w:type="dxa"/>
            <w:vAlign w:val="center"/>
          </w:tcPr>
          <w:p w:rsidR="008B12D2" w:rsidRDefault="00252178">
            <w:pPr>
              <w:jc w:val="right"/>
            </w:pPr>
            <w:r>
              <w:rPr>
                <w:rFonts w:eastAsiaTheme="minorEastAsia"/>
                <w:color w:val="000000" w:themeColor="text1"/>
                <w:sz w:val="24"/>
              </w:rPr>
              <w:t>5,317,974.76</w:t>
            </w:r>
          </w:p>
        </w:tc>
        <w:tc>
          <w:tcPr>
            <w:tcW w:w="1080" w:type="dxa"/>
            <w:vAlign w:val="center"/>
          </w:tcPr>
          <w:p w:rsidR="008B12D2" w:rsidRDefault="00252178">
            <w:pPr>
              <w:jc w:val="right"/>
            </w:pPr>
            <w:r>
              <w:rPr>
                <w:rFonts w:eastAsiaTheme="minorEastAsia"/>
                <w:color w:val="000000" w:themeColor="text1"/>
                <w:sz w:val="24"/>
              </w:rPr>
              <w:t>2.79%</w:t>
            </w:r>
          </w:p>
        </w:tc>
        <w:tc>
          <w:tcPr>
            <w:tcW w:w="1143" w:type="dxa"/>
            <w:vAlign w:val="center"/>
          </w:tcPr>
          <w:p w:rsidR="008B12D2" w:rsidRDefault="00252178">
            <w:pPr>
              <w:jc w:val="right"/>
            </w:pPr>
            <w:r>
              <w:rPr>
                <w:rFonts w:eastAsiaTheme="minorEastAsia"/>
                <w:color w:val="000000" w:themeColor="text1"/>
                <w:sz w:val="24"/>
              </w:rPr>
              <w:t>-</w:t>
            </w:r>
          </w:p>
        </w:tc>
        <w:tc>
          <w:tcPr>
            <w:tcW w:w="1197" w:type="dxa"/>
            <w:vAlign w:val="center"/>
          </w:tcPr>
          <w:p w:rsidR="008B12D2" w:rsidRDefault="00252178">
            <w:pPr>
              <w:jc w:val="right"/>
            </w:pPr>
            <w:r>
              <w:rPr>
                <w:rFonts w:eastAsiaTheme="minorEastAsia"/>
                <w:color w:val="000000" w:themeColor="text1"/>
                <w:sz w:val="24"/>
              </w:rPr>
              <w:t>-</w:t>
            </w:r>
          </w:p>
        </w:tc>
        <w:tc>
          <w:tcPr>
            <w:tcW w:w="1497" w:type="dxa"/>
            <w:vAlign w:val="center"/>
          </w:tcPr>
          <w:p w:rsidR="008B12D2" w:rsidRDefault="00252178">
            <w:pPr>
              <w:jc w:val="right"/>
            </w:pPr>
            <w:r>
              <w:rPr>
                <w:rFonts w:eastAsiaTheme="minorEastAsia"/>
                <w:color w:val="000000" w:themeColor="text1"/>
                <w:sz w:val="24"/>
              </w:rPr>
              <w:t>-</w:t>
            </w:r>
          </w:p>
        </w:tc>
        <w:tc>
          <w:tcPr>
            <w:tcW w:w="1203" w:type="dxa"/>
            <w:vAlign w:val="center"/>
          </w:tcPr>
          <w:p w:rsidR="008B12D2" w:rsidRDefault="00252178">
            <w:pPr>
              <w:jc w:val="right"/>
            </w:pPr>
            <w:r>
              <w:rPr>
                <w:rFonts w:eastAsiaTheme="minorEastAsia"/>
                <w:color w:val="000000" w:themeColor="text1"/>
                <w:sz w:val="24"/>
              </w:rPr>
              <w:t>-</w:t>
            </w:r>
          </w:p>
        </w:tc>
      </w:tr>
      <w:tr w:rsidR="008B12D2">
        <w:tc>
          <w:tcPr>
            <w:tcW w:w="1560" w:type="dxa"/>
            <w:vAlign w:val="center"/>
          </w:tcPr>
          <w:p w:rsidR="008B12D2" w:rsidRDefault="00252178">
            <w:pPr>
              <w:jc w:val="center"/>
            </w:pPr>
            <w:r>
              <w:rPr>
                <w:rFonts w:eastAsiaTheme="minorEastAsia"/>
                <w:color w:val="000000" w:themeColor="text1"/>
                <w:sz w:val="24"/>
              </w:rPr>
              <w:t>兴业证券股份有限公司</w:t>
            </w:r>
          </w:p>
        </w:tc>
        <w:tc>
          <w:tcPr>
            <w:tcW w:w="1320" w:type="dxa"/>
            <w:vAlign w:val="center"/>
          </w:tcPr>
          <w:p w:rsidR="008B12D2" w:rsidRDefault="00252178">
            <w:pPr>
              <w:jc w:val="right"/>
            </w:pPr>
            <w:r>
              <w:rPr>
                <w:rFonts w:eastAsiaTheme="minorEastAsia"/>
                <w:color w:val="000000" w:themeColor="text1"/>
                <w:sz w:val="24"/>
              </w:rPr>
              <w:t>1,534,738.19</w:t>
            </w:r>
          </w:p>
        </w:tc>
        <w:tc>
          <w:tcPr>
            <w:tcW w:w="1080" w:type="dxa"/>
            <w:vAlign w:val="center"/>
          </w:tcPr>
          <w:p w:rsidR="008B12D2" w:rsidRDefault="00252178">
            <w:pPr>
              <w:jc w:val="right"/>
            </w:pPr>
            <w:r>
              <w:rPr>
                <w:rFonts w:eastAsiaTheme="minorEastAsia"/>
                <w:color w:val="000000" w:themeColor="text1"/>
                <w:sz w:val="24"/>
              </w:rPr>
              <w:t>0.80%</w:t>
            </w:r>
          </w:p>
        </w:tc>
        <w:tc>
          <w:tcPr>
            <w:tcW w:w="1143" w:type="dxa"/>
            <w:vAlign w:val="center"/>
          </w:tcPr>
          <w:p w:rsidR="008B12D2" w:rsidRDefault="00252178">
            <w:pPr>
              <w:jc w:val="right"/>
            </w:pPr>
            <w:r>
              <w:rPr>
                <w:rFonts w:eastAsiaTheme="minorEastAsia"/>
                <w:color w:val="000000" w:themeColor="text1"/>
                <w:sz w:val="24"/>
              </w:rPr>
              <w:t>6,000,000.00</w:t>
            </w:r>
          </w:p>
        </w:tc>
        <w:tc>
          <w:tcPr>
            <w:tcW w:w="1197" w:type="dxa"/>
            <w:vAlign w:val="center"/>
          </w:tcPr>
          <w:p w:rsidR="008B12D2" w:rsidRDefault="00252178">
            <w:pPr>
              <w:jc w:val="right"/>
            </w:pPr>
            <w:r>
              <w:rPr>
                <w:rFonts w:eastAsiaTheme="minorEastAsia"/>
                <w:color w:val="000000" w:themeColor="text1"/>
                <w:sz w:val="24"/>
              </w:rPr>
              <w:t>2.11%</w:t>
            </w:r>
          </w:p>
        </w:tc>
        <w:tc>
          <w:tcPr>
            <w:tcW w:w="1497" w:type="dxa"/>
            <w:vAlign w:val="center"/>
          </w:tcPr>
          <w:p w:rsidR="008B12D2" w:rsidRDefault="00252178">
            <w:pPr>
              <w:jc w:val="right"/>
            </w:pPr>
            <w:r>
              <w:rPr>
                <w:rFonts w:eastAsiaTheme="minorEastAsia"/>
                <w:color w:val="000000" w:themeColor="text1"/>
                <w:sz w:val="24"/>
              </w:rPr>
              <w:t>-</w:t>
            </w:r>
          </w:p>
        </w:tc>
        <w:tc>
          <w:tcPr>
            <w:tcW w:w="1203" w:type="dxa"/>
            <w:vAlign w:val="center"/>
          </w:tcPr>
          <w:p w:rsidR="008B12D2" w:rsidRDefault="00252178">
            <w:pPr>
              <w:jc w:val="right"/>
            </w:pPr>
            <w:r>
              <w:rPr>
                <w:rFonts w:eastAsiaTheme="minorEastAsia"/>
                <w:color w:val="000000" w:themeColor="text1"/>
                <w:sz w:val="24"/>
              </w:rPr>
              <w:t>-</w:t>
            </w:r>
          </w:p>
        </w:tc>
      </w:tr>
      <w:tr w:rsidR="008B12D2">
        <w:tc>
          <w:tcPr>
            <w:tcW w:w="1560" w:type="dxa"/>
            <w:vAlign w:val="center"/>
          </w:tcPr>
          <w:p w:rsidR="008B12D2" w:rsidRDefault="00252178">
            <w:pPr>
              <w:jc w:val="center"/>
            </w:pPr>
            <w:r>
              <w:rPr>
                <w:rFonts w:eastAsiaTheme="minorEastAsia"/>
                <w:color w:val="000000" w:themeColor="text1"/>
                <w:sz w:val="24"/>
              </w:rPr>
              <w:t>中国银河证券股份有限公司</w:t>
            </w:r>
          </w:p>
        </w:tc>
        <w:tc>
          <w:tcPr>
            <w:tcW w:w="1320" w:type="dxa"/>
            <w:vAlign w:val="center"/>
          </w:tcPr>
          <w:p w:rsidR="008B12D2" w:rsidRDefault="00252178">
            <w:pPr>
              <w:jc w:val="right"/>
            </w:pPr>
            <w:r>
              <w:rPr>
                <w:rFonts w:eastAsiaTheme="minorEastAsia"/>
                <w:color w:val="000000" w:themeColor="text1"/>
                <w:sz w:val="24"/>
              </w:rPr>
              <w:t>1,091,933.69</w:t>
            </w:r>
          </w:p>
        </w:tc>
        <w:tc>
          <w:tcPr>
            <w:tcW w:w="1080" w:type="dxa"/>
            <w:vAlign w:val="center"/>
          </w:tcPr>
          <w:p w:rsidR="008B12D2" w:rsidRDefault="00252178">
            <w:pPr>
              <w:jc w:val="right"/>
            </w:pPr>
            <w:r>
              <w:rPr>
                <w:rFonts w:eastAsiaTheme="minorEastAsia"/>
                <w:color w:val="000000" w:themeColor="text1"/>
                <w:sz w:val="24"/>
              </w:rPr>
              <w:t>0.57%</w:t>
            </w:r>
          </w:p>
        </w:tc>
        <w:tc>
          <w:tcPr>
            <w:tcW w:w="1143" w:type="dxa"/>
            <w:vAlign w:val="center"/>
          </w:tcPr>
          <w:p w:rsidR="008B12D2" w:rsidRDefault="00252178">
            <w:pPr>
              <w:jc w:val="right"/>
            </w:pPr>
            <w:r>
              <w:rPr>
                <w:rFonts w:eastAsiaTheme="minorEastAsia"/>
                <w:color w:val="000000" w:themeColor="text1"/>
                <w:sz w:val="24"/>
              </w:rPr>
              <w:t>3,115,000.00</w:t>
            </w:r>
          </w:p>
        </w:tc>
        <w:tc>
          <w:tcPr>
            <w:tcW w:w="1197" w:type="dxa"/>
            <w:vAlign w:val="center"/>
          </w:tcPr>
          <w:p w:rsidR="008B12D2" w:rsidRDefault="00252178">
            <w:pPr>
              <w:jc w:val="right"/>
            </w:pPr>
            <w:r>
              <w:rPr>
                <w:rFonts w:eastAsiaTheme="minorEastAsia"/>
                <w:color w:val="000000" w:themeColor="text1"/>
                <w:sz w:val="24"/>
              </w:rPr>
              <w:t>1.10%</w:t>
            </w:r>
          </w:p>
        </w:tc>
        <w:tc>
          <w:tcPr>
            <w:tcW w:w="1497" w:type="dxa"/>
            <w:vAlign w:val="center"/>
          </w:tcPr>
          <w:p w:rsidR="008B12D2" w:rsidRDefault="00252178">
            <w:pPr>
              <w:jc w:val="right"/>
            </w:pPr>
            <w:r>
              <w:rPr>
                <w:rFonts w:eastAsiaTheme="minorEastAsia"/>
                <w:color w:val="000000" w:themeColor="text1"/>
                <w:sz w:val="24"/>
              </w:rPr>
              <w:t>-</w:t>
            </w:r>
          </w:p>
        </w:tc>
        <w:tc>
          <w:tcPr>
            <w:tcW w:w="1203" w:type="dxa"/>
            <w:vAlign w:val="center"/>
          </w:tcPr>
          <w:p w:rsidR="008B12D2" w:rsidRDefault="00252178">
            <w:pPr>
              <w:jc w:val="right"/>
            </w:pPr>
            <w:r>
              <w:rPr>
                <w:rFonts w:eastAsiaTheme="minorEastAsia"/>
                <w:color w:val="000000" w:themeColor="text1"/>
                <w:sz w:val="24"/>
              </w:rPr>
              <w:t>-</w:t>
            </w:r>
          </w:p>
        </w:tc>
      </w:tr>
      <w:tr w:rsidR="008B12D2">
        <w:tc>
          <w:tcPr>
            <w:tcW w:w="1560" w:type="dxa"/>
            <w:vAlign w:val="center"/>
          </w:tcPr>
          <w:p w:rsidR="008B12D2" w:rsidRDefault="00252178">
            <w:pPr>
              <w:jc w:val="center"/>
            </w:pPr>
            <w:r>
              <w:rPr>
                <w:rFonts w:eastAsiaTheme="minorEastAsia"/>
                <w:color w:val="000000" w:themeColor="text1"/>
                <w:sz w:val="24"/>
              </w:rPr>
              <w:t>国信证券股份有限公司</w:t>
            </w:r>
          </w:p>
        </w:tc>
        <w:tc>
          <w:tcPr>
            <w:tcW w:w="1320" w:type="dxa"/>
            <w:vAlign w:val="center"/>
          </w:tcPr>
          <w:p w:rsidR="008B12D2" w:rsidRDefault="00252178">
            <w:pPr>
              <w:jc w:val="right"/>
            </w:pPr>
            <w:r>
              <w:rPr>
                <w:rFonts w:eastAsiaTheme="minorEastAsia"/>
                <w:color w:val="000000" w:themeColor="text1"/>
                <w:sz w:val="24"/>
              </w:rPr>
              <w:t>4,831,517.39</w:t>
            </w:r>
          </w:p>
        </w:tc>
        <w:tc>
          <w:tcPr>
            <w:tcW w:w="1080" w:type="dxa"/>
            <w:vAlign w:val="center"/>
          </w:tcPr>
          <w:p w:rsidR="008B12D2" w:rsidRDefault="00252178">
            <w:pPr>
              <w:jc w:val="right"/>
            </w:pPr>
            <w:r>
              <w:rPr>
                <w:rFonts w:eastAsiaTheme="minorEastAsia"/>
                <w:color w:val="000000" w:themeColor="text1"/>
                <w:sz w:val="24"/>
              </w:rPr>
              <w:t>2.53%</w:t>
            </w:r>
          </w:p>
        </w:tc>
        <w:tc>
          <w:tcPr>
            <w:tcW w:w="1143" w:type="dxa"/>
            <w:vAlign w:val="center"/>
          </w:tcPr>
          <w:p w:rsidR="008B12D2" w:rsidRDefault="00252178">
            <w:pPr>
              <w:jc w:val="right"/>
            </w:pPr>
            <w:r>
              <w:rPr>
                <w:rFonts w:eastAsiaTheme="minorEastAsia"/>
                <w:color w:val="000000" w:themeColor="text1"/>
                <w:sz w:val="24"/>
              </w:rPr>
              <w:t>30,700,000.00</w:t>
            </w:r>
          </w:p>
        </w:tc>
        <w:tc>
          <w:tcPr>
            <w:tcW w:w="1197" w:type="dxa"/>
            <w:vAlign w:val="center"/>
          </w:tcPr>
          <w:p w:rsidR="008B12D2" w:rsidRDefault="00252178">
            <w:pPr>
              <w:jc w:val="right"/>
            </w:pPr>
            <w:r>
              <w:rPr>
                <w:rFonts w:eastAsiaTheme="minorEastAsia"/>
                <w:color w:val="000000" w:themeColor="text1"/>
                <w:sz w:val="24"/>
              </w:rPr>
              <w:t>10.80%</w:t>
            </w:r>
          </w:p>
        </w:tc>
        <w:tc>
          <w:tcPr>
            <w:tcW w:w="1497" w:type="dxa"/>
            <w:vAlign w:val="center"/>
          </w:tcPr>
          <w:p w:rsidR="008B12D2" w:rsidRDefault="00252178">
            <w:pPr>
              <w:jc w:val="right"/>
            </w:pPr>
            <w:r>
              <w:rPr>
                <w:rFonts w:eastAsiaTheme="minorEastAsia"/>
                <w:color w:val="000000" w:themeColor="text1"/>
                <w:sz w:val="24"/>
              </w:rPr>
              <w:t>-</w:t>
            </w:r>
          </w:p>
        </w:tc>
        <w:tc>
          <w:tcPr>
            <w:tcW w:w="1203" w:type="dxa"/>
            <w:vAlign w:val="center"/>
          </w:tcPr>
          <w:p w:rsidR="008B12D2" w:rsidRDefault="00252178">
            <w:pPr>
              <w:jc w:val="right"/>
            </w:pPr>
            <w:r>
              <w:rPr>
                <w:rFonts w:eastAsiaTheme="minorEastAsia"/>
                <w:color w:val="000000" w:themeColor="text1"/>
                <w:sz w:val="24"/>
              </w:rPr>
              <w:t>-</w:t>
            </w:r>
          </w:p>
        </w:tc>
      </w:tr>
      <w:tr w:rsidR="008B12D2">
        <w:tc>
          <w:tcPr>
            <w:tcW w:w="1560" w:type="dxa"/>
            <w:vAlign w:val="center"/>
          </w:tcPr>
          <w:p w:rsidR="008B12D2" w:rsidRDefault="00252178">
            <w:pPr>
              <w:jc w:val="center"/>
            </w:pPr>
            <w:r>
              <w:rPr>
                <w:rFonts w:eastAsiaTheme="minorEastAsia"/>
                <w:color w:val="000000" w:themeColor="text1"/>
                <w:sz w:val="24"/>
              </w:rPr>
              <w:t>国金证券股份有限公司</w:t>
            </w:r>
          </w:p>
        </w:tc>
        <w:tc>
          <w:tcPr>
            <w:tcW w:w="1320" w:type="dxa"/>
            <w:vAlign w:val="center"/>
          </w:tcPr>
          <w:p w:rsidR="008B12D2" w:rsidRDefault="00252178">
            <w:pPr>
              <w:jc w:val="right"/>
            </w:pPr>
            <w:r>
              <w:rPr>
                <w:rFonts w:eastAsiaTheme="minorEastAsia"/>
                <w:color w:val="000000" w:themeColor="text1"/>
                <w:sz w:val="24"/>
              </w:rPr>
              <w:t>4,170,598.80</w:t>
            </w:r>
          </w:p>
        </w:tc>
        <w:tc>
          <w:tcPr>
            <w:tcW w:w="1080" w:type="dxa"/>
            <w:vAlign w:val="center"/>
          </w:tcPr>
          <w:p w:rsidR="008B12D2" w:rsidRDefault="00252178">
            <w:pPr>
              <w:jc w:val="right"/>
            </w:pPr>
            <w:r>
              <w:rPr>
                <w:rFonts w:eastAsiaTheme="minorEastAsia"/>
                <w:color w:val="000000" w:themeColor="text1"/>
                <w:sz w:val="24"/>
              </w:rPr>
              <w:t>2.19%</w:t>
            </w:r>
          </w:p>
        </w:tc>
        <w:tc>
          <w:tcPr>
            <w:tcW w:w="1143" w:type="dxa"/>
            <w:vAlign w:val="center"/>
          </w:tcPr>
          <w:p w:rsidR="008B12D2" w:rsidRDefault="00252178">
            <w:pPr>
              <w:jc w:val="right"/>
            </w:pPr>
            <w:r>
              <w:rPr>
                <w:rFonts w:eastAsiaTheme="minorEastAsia"/>
                <w:color w:val="000000" w:themeColor="text1"/>
                <w:sz w:val="24"/>
              </w:rPr>
              <w:t>6,200,000.00</w:t>
            </w:r>
          </w:p>
        </w:tc>
        <w:tc>
          <w:tcPr>
            <w:tcW w:w="1197" w:type="dxa"/>
            <w:vAlign w:val="center"/>
          </w:tcPr>
          <w:p w:rsidR="008B12D2" w:rsidRDefault="00252178">
            <w:pPr>
              <w:jc w:val="right"/>
            </w:pPr>
            <w:r>
              <w:rPr>
                <w:rFonts w:eastAsiaTheme="minorEastAsia"/>
                <w:color w:val="000000" w:themeColor="text1"/>
                <w:sz w:val="24"/>
              </w:rPr>
              <w:t>2.18%</w:t>
            </w:r>
          </w:p>
        </w:tc>
        <w:tc>
          <w:tcPr>
            <w:tcW w:w="1497" w:type="dxa"/>
            <w:vAlign w:val="center"/>
          </w:tcPr>
          <w:p w:rsidR="008B12D2" w:rsidRDefault="00252178">
            <w:pPr>
              <w:jc w:val="right"/>
            </w:pPr>
            <w:r>
              <w:rPr>
                <w:rFonts w:eastAsiaTheme="minorEastAsia"/>
                <w:color w:val="000000" w:themeColor="text1"/>
                <w:sz w:val="24"/>
              </w:rPr>
              <w:t>-</w:t>
            </w:r>
          </w:p>
        </w:tc>
        <w:tc>
          <w:tcPr>
            <w:tcW w:w="1203" w:type="dxa"/>
            <w:vAlign w:val="center"/>
          </w:tcPr>
          <w:p w:rsidR="008B12D2" w:rsidRDefault="00252178">
            <w:pPr>
              <w:jc w:val="right"/>
            </w:pPr>
            <w:r>
              <w:rPr>
                <w:rFonts w:eastAsiaTheme="minorEastAsia"/>
                <w:color w:val="000000" w:themeColor="text1"/>
                <w:sz w:val="24"/>
              </w:rPr>
              <w:t>-</w:t>
            </w:r>
          </w:p>
        </w:tc>
      </w:tr>
      <w:tr w:rsidR="008B12D2">
        <w:tc>
          <w:tcPr>
            <w:tcW w:w="1560" w:type="dxa"/>
            <w:vAlign w:val="center"/>
          </w:tcPr>
          <w:p w:rsidR="008B12D2" w:rsidRDefault="00252178">
            <w:pPr>
              <w:jc w:val="center"/>
            </w:pPr>
            <w:r>
              <w:rPr>
                <w:rFonts w:eastAsiaTheme="minorEastAsia"/>
                <w:color w:val="000000" w:themeColor="text1"/>
                <w:sz w:val="24"/>
              </w:rPr>
              <w:t>申万宏源证券有限公司</w:t>
            </w:r>
          </w:p>
        </w:tc>
        <w:tc>
          <w:tcPr>
            <w:tcW w:w="1320" w:type="dxa"/>
            <w:vAlign w:val="center"/>
          </w:tcPr>
          <w:p w:rsidR="008B12D2" w:rsidRDefault="00252178">
            <w:pPr>
              <w:jc w:val="right"/>
            </w:pPr>
            <w:r>
              <w:rPr>
                <w:rFonts w:eastAsiaTheme="minorEastAsia"/>
                <w:color w:val="000000" w:themeColor="text1"/>
                <w:sz w:val="24"/>
              </w:rPr>
              <w:t>20,713,740.83</w:t>
            </w:r>
          </w:p>
        </w:tc>
        <w:tc>
          <w:tcPr>
            <w:tcW w:w="1080" w:type="dxa"/>
            <w:vAlign w:val="center"/>
          </w:tcPr>
          <w:p w:rsidR="008B12D2" w:rsidRDefault="00252178">
            <w:pPr>
              <w:jc w:val="right"/>
            </w:pPr>
            <w:r>
              <w:rPr>
                <w:rFonts w:eastAsiaTheme="minorEastAsia"/>
                <w:color w:val="000000" w:themeColor="text1"/>
                <w:sz w:val="24"/>
              </w:rPr>
              <w:t>10.85%</w:t>
            </w:r>
          </w:p>
        </w:tc>
        <w:tc>
          <w:tcPr>
            <w:tcW w:w="1143" w:type="dxa"/>
            <w:vAlign w:val="center"/>
          </w:tcPr>
          <w:p w:rsidR="008B12D2" w:rsidRDefault="00252178">
            <w:pPr>
              <w:jc w:val="right"/>
            </w:pPr>
            <w:r>
              <w:rPr>
                <w:rFonts w:eastAsiaTheme="minorEastAsia"/>
                <w:color w:val="000000" w:themeColor="text1"/>
                <w:sz w:val="24"/>
              </w:rPr>
              <w:t>26,800,000.00</w:t>
            </w:r>
          </w:p>
        </w:tc>
        <w:tc>
          <w:tcPr>
            <w:tcW w:w="1197" w:type="dxa"/>
            <w:vAlign w:val="center"/>
          </w:tcPr>
          <w:p w:rsidR="008B12D2" w:rsidRDefault="00252178">
            <w:pPr>
              <w:jc w:val="right"/>
            </w:pPr>
            <w:r>
              <w:rPr>
                <w:rFonts w:eastAsiaTheme="minorEastAsia"/>
                <w:color w:val="000000" w:themeColor="text1"/>
                <w:sz w:val="24"/>
              </w:rPr>
              <w:t>9.43%</w:t>
            </w:r>
          </w:p>
        </w:tc>
        <w:tc>
          <w:tcPr>
            <w:tcW w:w="1497" w:type="dxa"/>
            <w:vAlign w:val="center"/>
          </w:tcPr>
          <w:p w:rsidR="008B12D2" w:rsidRDefault="00252178">
            <w:pPr>
              <w:jc w:val="right"/>
            </w:pPr>
            <w:r>
              <w:rPr>
                <w:rFonts w:eastAsiaTheme="minorEastAsia"/>
                <w:color w:val="000000" w:themeColor="text1"/>
                <w:sz w:val="24"/>
              </w:rPr>
              <w:t>-</w:t>
            </w:r>
          </w:p>
        </w:tc>
        <w:tc>
          <w:tcPr>
            <w:tcW w:w="1203" w:type="dxa"/>
            <w:vAlign w:val="center"/>
          </w:tcPr>
          <w:p w:rsidR="008B12D2" w:rsidRDefault="00252178">
            <w:pPr>
              <w:jc w:val="right"/>
            </w:pPr>
            <w:r>
              <w:rPr>
                <w:rFonts w:eastAsiaTheme="minorEastAsia"/>
                <w:color w:val="000000" w:themeColor="text1"/>
                <w:sz w:val="24"/>
              </w:rPr>
              <w:t>-</w:t>
            </w:r>
          </w:p>
        </w:tc>
      </w:tr>
      <w:tr w:rsidR="008B12D2">
        <w:tc>
          <w:tcPr>
            <w:tcW w:w="1560" w:type="dxa"/>
            <w:vAlign w:val="center"/>
          </w:tcPr>
          <w:p w:rsidR="008B12D2" w:rsidRDefault="00252178">
            <w:pPr>
              <w:jc w:val="center"/>
            </w:pPr>
            <w:r>
              <w:rPr>
                <w:rFonts w:eastAsiaTheme="minorEastAsia"/>
                <w:color w:val="000000" w:themeColor="text1"/>
                <w:sz w:val="24"/>
              </w:rPr>
              <w:t>方正证券股份有限公司</w:t>
            </w:r>
          </w:p>
        </w:tc>
        <w:tc>
          <w:tcPr>
            <w:tcW w:w="1320" w:type="dxa"/>
            <w:vAlign w:val="center"/>
          </w:tcPr>
          <w:p w:rsidR="008B12D2" w:rsidRDefault="00252178">
            <w:pPr>
              <w:jc w:val="right"/>
            </w:pPr>
            <w:r>
              <w:rPr>
                <w:rFonts w:eastAsiaTheme="minorEastAsia"/>
                <w:color w:val="000000" w:themeColor="text1"/>
                <w:sz w:val="24"/>
              </w:rPr>
              <w:t>1,042,193.40</w:t>
            </w:r>
          </w:p>
        </w:tc>
        <w:tc>
          <w:tcPr>
            <w:tcW w:w="1080" w:type="dxa"/>
            <w:vAlign w:val="center"/>
          </w:tcPr>
          <w:p w:rsidR="008B12D2" w:rsidRDefault="00252178">
            <w:pPr>
              <w:jc w:val="right"/>
            </w:pPr>
            <w:r>
              <w:rPr>
                <w:rFonts w:eastAsiaTheme="minorEastAsia"/>
                <w:color w:val="000000" w:themeColor="text1"/>
                <w:sz w:val="24"/>
              </w:rPr>
              <w:t>0.55%</w:t>
            </w:r>
          </w:p>
        </w:tc>
        <w:tc>
          <w:tcPr>
            <w:tcW w:w="1143" w:type="dxa"/>
            <w:vAlign w:val="center"/>
          </w:tcPr>
          <w:p w:rsidR="008B12D2" w:rsidRDefault="00252178">
            <w:pPr>
              <w:jc w:val="right"/>
            </w:pPr>
            <w:r>
              <w:rPr>
                <w:rFonts w:eastAsiaTheme="minorEastAsia"/>
                <w:color w:val="000000" w:themeColor="text1"/>
                <w:sz w:val="24"/>
              </w:rPr>
              <w:t>6,256,000.00</w:t>
            </w:r>
          </w:p>
        </w:tc>
        <w:tc>
          <w:tcPr>
            <w:tcW w:w="1197" w:type="dxa"/>
            <w:vAlign w:val="center"/>
          </w:tcPr>
          <w:p w:rsidR="008B12D2" w:rsidRDefault="00252178">
            <w:pPr>
              <w:jc w:val="right"/>
            </w:pPr>
            <w:r>
              <w:rPr>
                <w:rFonts w:eastAsiaTheme="minorEastAsia"/>
                <w:color w:val="000000" w:themeColor="text1"/>
                <w:sz w:val="24"/>
              </w:rPr>
              <w:t>2.20%</w:t>
            </w:r>
          </w:p>
        </w:tc>
        <w:tc>
          <w:tcPr>
            <w:tcW w:w="1497" w:type="dxa"/>
            <w:vAlign w:val="center"/>
          </w:tcPr>
          <w:p w:rsidR="008B12D2" w:rsidRDefault="00252178">
            <w:pPr>
              <w:jc w:val="right"/>
            </w:pPr>
            <w:r>
              <w:rPr>
                <w:rFonts w:eastAsiaTheme="minorEastAsia"/>
                <w:color w:val="000000" w:themeColor="text1"/>
                <w:sz w:val="24"/>
              </w:rPr>
              <w:t>-</w:t>
            </w:r>
          </w:p>
        </w:tc>
        <w:tc>
          <w:tcPr>
            <w:tcW w:w="1203" w:type="dxa"/>
            <w:vAlign w:val="center"/>
          </w:tcPr>
          <w:p w:rsidR="008B12D2" w:rsidRDefault="00252178">
            <w:pPr>
              <w:jc w:val="right"/>
            </w:pPr>
            <w:r>
              <w:rPr>
                <w:rFonts w:eastAsiaTheme="minorEastAsia"/>
                <w:color w:val="000000" w:themeColor="text1"/>
                <w:sz w:val="24"/>
              </w:rPr>
              <w:t>-</w:t>
            </w:r>
          </w:p>
        </w:tc>
      </w:tr>
      <w:tr w:rsidR="008B12D2">
        <w:tc>
          <w:tcPr>
            <w:tcW w:w="1560" w:type="dxa"/>
            <w:vAlign w:val="center"/>
          </w:tcPr>
          <w:p w:rsidR="008B12D2" w:rsidRDefault="00252178">
            <w:pPr>
              <w:jc w:val="center"/>
            </w:pPr>
            <w:r>
              <w:rPr>
                <w:rFonts w:eastAsiaTheme="minorEastAsia"/>
                <w:color w:val="000000" w:themeColor="text1"/>
                <w:sz w:val="24"/>
              </w:rPr>
              <w:t>东方证券股份有限公司</w:t>
            </w:r>
          </w:p>
        </w:tc>
        <w:tc>
          <w:tcPr>
            <w:tcW w:w="1320" w:type="dxa"/>
            <w:vAlign w:val="center"/>
          </w:tcPr>
          <w:p w:rsidR="008B12D2" w:rsidRDefault="00252178">
            <w:pPr>
              <w:jc w:val="right"/>
            </w:pPr>
            <w:r>
              <w:rPr>
                <w:rFonts w:eastAsiaTheme="minorEastAsia"/>
                <w:color w:val="000000" w:themeColor="text1"/>
                <w:sz w:val="24"/>
              </w:rPr>
              <w:t>38,034,668.37</w:t>
            </w:r>
          </w:p>
        </w:tc>
        <w:tc>
          <w:tcPr>
            <w:tcW w:w="1080" w:type="dxa"/>
            <w:vAlign w:val="center"/>
          </w:tcPr>
          <w:p w:rsidR="008B12D2" w:rsidRDefault="00252178">
            <w:pPr>
              <w:jc w:val="right"/>
            </w:pPr>
            <w:r>
              <w:rPr>
                <w:rFonts w:eastAsiaTheme="minorEastAsia"/>
                <w:color w:val="000000" w:themeColor="text1"/>
                <w:sz w:val="24"/>
              </w:rPr>
              <w:t>19.93%</w:t>
            </w:r>
          </w:p>
        </w:tc>
        <w:tc>
          <w:tcPr>
            <w:tcW w:w="1143" w:type="dxa"/>
            <w:vAlign w:val="center"/>
          </w:tcPr>
          <w:p w:rsidR="008B12D2" w:rsidRDefault="00252178">
            <w:pPr>
              <w:jc w:val="right"/>
            </w:pPr>
            <w:r>
              <w:rPr>
                <w:rFonts w:eastAsiaTheme="minorEastAsia"/>
                <w:color w:val="000000" w:themeColor="text1"/>
                <w:sz w:val="24"/>
              </w:rPr>
              <w:t>16,842,000.00</w:t>
            </w:r>
          </w:p>
        </w:tc>
        <w:tc>
          <w:tcPr>
            <w:tcW w:w="1197" w:type="dxa"/>
            <w:vAlign w:val="center"/>
          </w:tcPr>
          <w:p w:rsidR="008B12D2" w:rsidRDefault="00252178">
            <w:pPr>
              <w:jc w:val="right"/>
            </w:pPr>
            <w:r>
              <w:rPr>
                <w:rFonts w:eastAsiaTheme="minorEastAsia"/>
                <w:color w:val="000000" w:themeColor="text1"/>
                <w:sz w:val="24"/>
              </w:rPr>
              <w:t>5.93%</w:t>
            </w:r>
          </w:p>
        </w:tc>
        <w:tc>
          <w:tcPr>
            <w:tcW w:w="1497" w:type="dxa"/>
            <w:vAlign w:val="center"/>
          </w:tcPr>
          <w:p w:rsidR="008B12D2" w:rsidRDefault="00252178">
            <w:pPr>
              <w:jc w:val="right"/>
            </w:pPr>
            <w:r>
              <w:rPr>
                <w:rFonts w:eastAsiaTheme="minorEastAsia"/>
                <w:color w:val="000000" w:themeColor="text1"/>
                <w:sz w:val="24"/>
              </w:rPr>
              <w:t>-</w:t>
            </w:r>
          </w:p>
        </w:tc>
        <w:tc>
          <w:tcPr>
            <w:tcW w:w="1203" w:type="dxa"/>
            <w:vAlign w:val="center"/>
          </w:tcPr>
          <w:p w:rsidR="008B12D2" w:rsidRDefault="00252178">
            <w:pPr>
              <w:jc w:val="right"/>
            </w:pPr>
            <w:r>
              <w:rPr>
                <w:rFonts w:eastAsiaTheme="minorEastAsia"/>
                <w:color w:val="000000" w:themeColor="text1"/>
                <w:sz w:val="24"/>
              </w:rPr>
              <w:t>-</w:t>
            </w:r>
          </w:p>
        </w:tc>
      </w:tr>
      <w:tr w:rsidR="008B12D2">
        <w:tc>
          <w:tcPr>
            <w:tcW w:w="1560" w:type="dxa"/>
            <w:vAlign w:val="center"/>
          </w:tcPr>
          <w:p w:rsidR="008B12D2" w:rsidRDefault="00252178">
            <w:pPr>
              <w:jc w:val="center"/>
            </w:pPr>
            <w:r>
              <w:rPr>
                <w:rFonts w:eastAsiaTheme="minorEastAsia"/>
                <w:color w:val="000000" w:themeColor="text1"/>
                <w:sz w:val="24"/>
              </w:rPr>
              <w:t>中泰证券股份有限公司</w:t>
            </w:r>
          </w:p>
        </w:tc>
        <w:tc>
          <w:tcPr>
            <w:tcW w:w="1320" w:type="dxa"/>
            <w:vAlign w:val="center"/>
          </w:tcPr>
          <w:p w:rsidR="008B12D2" w:rsidRDefault="00252178">
            <w:pPr>
              <w:jc w:val="right"/>
            </w:pPr>
            <w:r>
              <w:rPr>
                <w:rFonts w:eastAsiaTheme="minorEastAsia"/>
                <w:color w:val="000000" w:themeColor="text1"/>
                <w:sz w:val="24"/>
              </w:rPr>
              <w:t>18,039,839.34</w:t>
            </w:r>
          </w:p>
        </w:tc>
        <w:tc>
          <w:tcPr>
            <w:tcW w:w="1080" w:type="dxa"/>
            <w:vAlign w:val="center"/>
          </w:tcPr>
          <w:p w:rsidR="008B12D2" w:rsidRDefault="00252178">
            <w:pPr>
              <w:jc w:val="right"/>
            </w:pPr>
            <w:r>
              <w:rPr>
                <w:rFonts w:eastAsiaTheme="minorEastAsia"/>
                <w:color w:val="000000" w:themeColor="text1"/>
                <w:sz w:val="24"/>
              </w:rPr>
              <w:t>9.45%</w:t>
            </w:r>
          </w:p>
        </w:tc>
        <w:tc>
          <w:tcPr>
            <w:tcW w:w="1143" w:type="dxa"/>
            <w:vAlign w:val="center"/>
          </w:tcPr>
          <w:p w:rsidR="008B12D2" w:rsidRDefault="00252178">
            <w:pPr>
              <w:jc w:val="right"/>
            </w:pPr>
            <w:r>
              <w:rPr>
                <w:rFonts w:eastAsiaTheme="minorEastAsia"/>
                <w:color w:val="000000" w:themeColor="text1"/>
                <w:sz w:val="24"/>
              </w:rPr>
              <w:t>14,972,000.00</w:t>
            </w:r>
          </w:p>
        </w:tc>
        <w:tc>
          <w:tcPr>
            <w:tcW w:w="1197" w:type="dxa"/>
            <w:vAlign w:val="center"/>
          </w:tcPr>
          <w:p w:rsidR="008B12D2" w:rsidRDefault="00252178">
            <w:pPr>
              <w:jc w:val="right"/>
            </w:pPr>
            <w:r>
              <w:rPr>
                <w:rFonts w:eastAsiaTheme="minorEastAsia"/>
                <w:color w:val="000000" w:themeColor="text1"/>
                <w:sz w:val="24"/>
              </w:rPr>
              <w:t>5.27%</w:t>
            </w:r>
          </w:p>
        </w:tc>
        <w:tc>
          <w:tcPr>
            <w:tcW w:w="1497" w:type="dxa"/>
            <w:vAlign w:val="center"/>
          </w:tcPr>
          <w:p w:rsidR="008B12D2" w:rsidRDefault="00252178">
            <w:pPr>
              <w:jc w:val="right"/>
            </w:pPr>
            <w:r>
              <w:rPr>
                <w:rFonts w:eastAsiaTheme="minorEastAsia"/>
                <w:color w:val="000000" w:themeColor="text1"/>
                <w:sz w:val="24"/>
              </w:rPr>
              <w:t>-</w:t>
            </w:r>
          </w:p>
        </w:tc>
        <w:tc>
          <w:tcPr>
            <w:tcW w:w="1203" w:type="dxa"/>
            <w:vAlign w:val="center"/>
          </w:tcPr>
          <w:p w:rsidR="008B12D2" w:rsidRDefault="00252178">
            <w:pPr>
              <w:jc w:val="right"/>
            </w:pPr>
            <w:r>
              <w:rPr>
                <w:rFonts w:eastAsiaTheme="minorEastAsia"/>
                <w:color w:val="000000" w:themeColor="text1"/>
                <w:sz w:val="24"/>
              </w:rPr>
              <w:t>-</w:t>
            </w:r>
          </w:p>
        </w:tc>
      </w:tr>
      <w:tr w:rsidR="008B12D2">
        <w:tc>
          <w:tcPr>
            <w:tcW w:w="1560" w:type="dxa"/>
            <w:vAlign w:val="center"/>
          </w:tcPr>
          <w:p w:rsidR="008B12D2" w:rsidRDefault="00252178">
            <w:pPr>
              <w:jc w:val="center"/>
            </w:pPr>
            <w:r>
              <w:rPr>
                <w:rFonts w:eastAsiaTheme="minorEastAsia"/>
                <w:color w:val="000000" w:themeColor="text1"/>
                <w:sz w:val="24"/>
              </w:rPr>
              <w:t>中信证券股份有限公司</w:t>
            </w:r>
          </w:p>
        </w:tc>
        <w:tc>
          <w:tcPr>
            <w:tcW w:w="1320" w:type="dxa"/>
            <w:vAlign w:val="center"/>
          </w:tcPr>
          <w:p w:rsidR="008B12D2" w:rsidRDefault="00252178">
            <w:pPr>
              <w:jc w:val="right"/>
            </w:pPr>
            <w:r>
              <w:rPr>
                <w:rFonts w:eastAsiaTheme="minorEastAsia"/>
                <w:color w:val="000000" w:themeColor="text1"/>
                <w:sz w:val="24"/>
              </w:rPr>
              <w:t>6,776,430.20</w:t>
            </w:r>
          </w:p>
        </w:tc>
        <w:tc>
          <w:tcPr>
            <w:tcW w:w="1080" w:type="dxa"/>
            <w:vAlign w:val="center"/>
          </w:tcPr>
          <w:p w:rsidR="008B12D2" w:rsidRDefault="00252178">
            <w:pPr>
              <w:jc w:val="right"/>
            </w:pPr>
            <w:r>
              <w:rPr>
                <w:rFonts w:eastAsiaTheme="minorEastAsia"/>
                <w:color w:val="000000" w:themeColor="text1"/>
                <w:sz w:val="24"/>
              </w:rPr>
              <w:t>3.55%</w:t>
            </w:r>
          </w:p>
        </w:tc>
        <w:tc>
          <w:tcPr>
            <w:tcW w:w="1143" w:type="dxa"/>
            <w:vAlign w:val="center"/>
          </w:tcPr>
          <w:p w:rsidR="008B12D2" w:rsidRDefault="00252178">
            <w:pPr>
              <w:jc w:val="right"/>
            </w:pPr>
            <w:r>
              <w:rPr>
                <w:rFonts w:eastAsiaTheme="minorEastAsia"/>
                <w:color w:val="000000" w:themeColor="text1"/>
                <w:sz w:val="24"/>
              </w:rPr>
              <w:t>8,500,000.00</w:t>
            </w:r>
          </w:p>
        </w:tc>
        <w:tc>
          <w:tcPr>
            <w:tcW w:w="1197" w:type="dxa"/>
            <w:vAlign w:val="center"/>
          </w:tcPr>
          <w:p w:rsidR="008B12D2" w:rsidRDefault="00252178">
            <w:pPr>
              <w:jc w:val="right"/>
            </w:pPr>
            <w:r>
              <w:rPr>
                <w:rFonts w:eastAsiaTheme="minorEastAsia"/>
                <w:color w:val="000000" w:themeColor="text1"/>
                <w:sz w:val="24"/>
              </w:rPr>
              <w:t>2.99%</w:t>
            </w:r>
          </w:p>
        </w:tc>
        <w:tc>
          <w:tcPr>
            <w:tcW w:w="1497" w:type="dxa"/>
            <w:vAlign w:val="center"/>
          </w:tcPr>
          <w:p w:rsidR="008B12D2" w:rsidRDefault="00252178">
            <w:pPr>
              <w:jc w:val="right"/>
            </w:pPr>
            <w:r>
              <w:rPr>
                <w:rFonts w:eastAsiaTheme="minorEastAsia"/>
                <w:color w:val="000000" w:themeColor="text1"/>
                <w:sz w:val="24"/>
              </w:rPr>
              <w:t>-</w:t>
            </w:r>
          </w:p>
        </w:tc>
        <w:tc>
          <w:tcPr>
            <w:tcW w:w="1203" w:type="dxa"/>
            <w:vAlign w:val="center"/>
          </w:tcPr>
          <w:p w:rsidR="008B12D2" w:rsidRDefault="00252178">
            <w:pPr>
              <w:jc w:val="right"/>
            </w:pPr>
            <w:r>
              <w:rPr>
                <w:rFonts w:eastAsiaTheme="minorEastAsia"/>
                <w:color w:val="000000" w:themeColor="text1"/>
                <w:sz w:val="24"/>
              </w:rPr>
              <w:t>-</w:t>
            </w:r>
          </w:p>
        </w:tc>
      </w:tr>
      <w:tr w:rsidR="008B12D2">
        <w:tc>
          <w:tcPr>
            <w:tcW w:w="1560" w:type="dxa"/>
            <w:vAlign w:val="center"/>
          </w:tcPr>
          <w:p w:rsidR="008B12D2" w:rsidRDefault="00252178">
            <w:pPr>
              <w:jc w:val="center"/>
            </w:pPr>
            <w:r>
              <w:rPr>
                <w:rFonts w:eastAsiaTheme="minorEastAsia"/>
                <w:color w:val="000000" w:themeColor="text1"/>
                <w:sz w:val="24"/>
              </w:rPr>
              <w:t>西南证券股份有限公司</w:t>
            </w:r>
          </w:p>
        </w:tc>
        <w:tc>
          <w:tcPr>
            <w:tcW w:w="1320" w:type="dxa"/>
            <w:vAlign w:val="center"/>
          </w:tcPr>
          <w:p w:rsidR="008B12D2" w:rsidRDefault="00252178">
            <w:pPr>
              <w:jc w:val="right"/>
            </w:pPr>
            <w:r>
              <w:rPr>
                <w:rFonts w:eastAsiaTheme="minorEastAsia"/>
                <w:color w:val="000000" w:themeColor="text1"/>
                <w:sz w:val="24"/>
              </w:rPr>
              <w:t>18,197,822.56</w:t>
            </w:r>
          </w:p>
        </w:tc>
        <w:tc>
          <w:tcPr>
            <w:tcW w:w="1080" w:type="dxa"/>
            <w:vAlign w:val="center"/>
          </w:tcPr>
          <w:p w:rsidR="008B12D2" w:rsidRDefault="00252178">
            <w:pPr>
              <w:jc w:val="right"/>
            </w:pPr>
            <w:r>
              <w:rPr>
                <w:rFonts w:eastAsiaTheme="minorEastAsia"/>
                <w:color w:val="000000" w:themeColor="text1"/>
                <w:sz w:val="24"/>
              </w:rPr>
              <w:t>9.54%</w:t>
            </w:r>
          </w:p>
        </w:tc>
        <w:tc>
          <w:tcPr>
            <w:tcW w:w="1143" w:type="dxa"/>
            <w:vAlign w:val="center"/>
          </w:tcPr>
          <w:p w:rsidR="008B12D2" w:rsidRDefault="00252178">
            <w:pPr>
              <w:jc w:val="right"/>
            </w:pPr>
            <w:r>
              <w:rPr>
                <w:rFonts w:eastAsiaTheme="minorEastAsia"/>
                <w:color w:val="000000" w:themeColor="text1"/>
                <w:sz w:val="24"/>
              </w:rPr>
              <w:t>26,745,000.00</w:t>
            </w:r>
          </w:p>
        </w:tc>
        <w:tc>
          <w:tcPr>
            <w:tcW w:w="1197" w:type="dxa"/>
            <w:vAlign w:val="center"/>
          </w:tcPr>
          <w:p w:rsidR="008B12D2" w:rsidRDefault="00252178">
            <w:pPr>
              <w:jc w:val="right"/>
            </w:pPr>
            <w:r>
              <w:rPr>
                <w:rFonts w:eastAsiaTheme="minorEastAsia"/>
                <w:color w:val="000000" w:themeColor="text1"/>
                <w:sz w:val="24"/>
              </w:rPr>
              <w:t>9.41%</w:t>
            </w:r>
          </w:p>
        </w:tc>
        <w:tc>
          <w:tcPr>
            <w:tcW w:w="1497" w:type="dxa"/>
            <w:vAlign w:val="center"/>
          </w:tcPr>
          <w:p w:rsidR="008B12D2" w:rsidRDefault="00252178">
            <w:pPr>
              <w:jc w:val="right"/>
            </w:pPr>
            <w:r>
              <w:rPr>
                <w:rFonts w:eastAsiaTheme="minorEastAsia"/>
                <w:color w:val="000000" w:themeColor="text1"/>
                <w:sz w:val="24"/>
              </w:rPr>
              <w:t>-</w:t>
            </w:r>
          </w:p>
        </w:tc>
        <w:tc>
          <w:tcPr>
            <w:tcW w:w="1203" w:type="dxa"/>
            <w:vAlign w:val="center"/>
          </w:tcPr>
          <w:p w:rsidR="008B12D2" w:rsidRDefault="00252178">
            <w:pPr>
              <w:jc w:val="right"/>
            </w:pPr>
            <w:r>
              <w:rPr>
                <w:rFonts w:eastAsiaTheme="minorEastAsia"/>
                <w:color w:val="000000" w:themeColor="text1"/>
                <w:sz w:val="24"/>
              </w:rPr>
              <w:t>-</w:t>
            </w:r>
          </w:p>
        </w:tc>
      </w:tr>
      <w:tr w:rsidR="008B12D2">
        <w:tc>
          <w:tcPr>
            <w:tcW w:w="1560" w:type="dxa"/>
            <w:vAlign w:val="center"/>
          </w:tcPr>
          <w:p w:rsidR="008B12D2" w:rsidRDefault="00252178">
            <w:pPr>
              <w:jc w:val="center"/>
            </w:pPr>
            <w:r>
              <w:rPr>
                <w:rFonts w:eastAsiaTheme="minorEastAsia"/>
                <w:color w:val="000000" w:themeColor="text1"/>
                <w:sz w:val="24"/>
              </w:rPr>
              <w:t>东吴证券股份有限公司</w:t>
            </w:r>
          </w:p>
        </w:tc>
        <w:tc>
          <w:tcPr>
            <w:tcW w:w="1320" w:type="dxa"/>
            <w:vAlign w:val="center"/>
          </w:tcPr>
          <w:p w:rsidR="008B12D2" w:rsidRDefault="00252178">
            <w:pPr>
              <w:jc w:val="right"/>
            </w:pPr>
            <w:r>
              <w:rPr>
                <w:rFonts w:eastAsiaTheme="minorEastAsia"/>
                <w:color w:val="000000" w:themeColor="text1"/>
                <w:sz w:val="24"/>
              </w:rPr>
              <w:t>6,494,004.55</w:t>
            </w:r>
          </w:p>
        </w:tc>
        <w:tc>
          <w:tcPr>
            <w:tcW w:w="1080" w:type="dxa"/>
            <w:vAlign w:val="center"/>
          </w:tcPr>
          <w:p w:rsidR="008B12D2" w:rsidRDefault="00252178">
            <w:pPr>
              <w:jc w:val="right"/>
            </w:pPr>
            <w:r>
              <w:rPr>
                <w:rFonts w:eastAsiaTheme="minorEastAsia"/>
                <w:color w:val="000000" w:themeColor="text1"/>
                <w:sz w:val="24"/>
              </w:rPr>
              <w:t>3.40%</w:t>
            </w:r>
          </w:p>
        </w:tc>
        <w:tc>
          <w:tcPr>
            <w:tcW w:w="1143" w:type="dxa"/>
            <w:vAlign w:val="center"/>
          </w:tcPr>
          <w:p w:rsidR="008B12D2" w:rsidRDefault="00252178">
            <w:pPr>
              <w:jc w:val="right"/>
            </w:pPr>
            <w:r>
              <w:rPr>
                <w:rFonts w:eastAsiaTheme="minorEastAsia"/>
                <w:color w:val="000000" w:themeColor="text1"/>
                <w:sz w:val="24"/>
              </w:rPr>
              <w:t>19,951,000.00</w:t>
            </w:r>
          </w:p>
        </w:tc>
        <w:tc>
          <w:tcPr>
            <w:tcW w:w="1197" w:type="dxa"/>
            <w:vAlign w:val="center"/>
          </w:tcPr>
          <w:p w:rsidR="008B12D2" w:rsidRDefault="00252178">
            <w:pPr>
              <w:jc w:val="right"/>
            </w:pPr>
            <w:r>
              <w:rPr>
                <w:rFonts w:eastAsiaTheme="minorEastAsia"/>
                <w:color w:val="000000" w:themeColor="text1"/>
                <w:sz w:val="24"/>
              </w:rPr>
              <w:t>7.02%</w:t>
            </w:r>
          </w:p>
        </w:tc>
        <w:tc>
          <w:tcPr>
            <w:tcW w:w="1497" w:type="dxa"/>
            <w:vAlign w:val="center"/>
          </w:tcPr>
          <w:p w:rsidR="008B12D2" w:rsidRDefault="00252178">
            <w:pPr>
              <w:jc w:val="right"/>
            </w:pPr>
            <w:r>
              <w:rPr>
                <w:rFonts w:eastAsiaTheme="minorEastAsia"/>
                <w:color w:val="000000" w:themeColor="text1"/>
                <w:sz w:val="24"/>
              </w:rPr>
              <w:t>-</w:t>
            </w:r>
          </w:p>
        </w:tc>
        <w:tc>
          <w:tcPr>
            <w:tcW w:w="1203" w:type="dxa"/>
            <w:vAlign w:val="center"/>
          </w:tcPr>
          <w:p w:rsidR="008B12D2" w:rsidRDefault="00252178">
            <w:pPr>
              <w:jc w:val="right"/>
            </w:pPr>
            <w:r>
              <w:rPr>
                <w:rFonts w:eastAsiaTheme="minorEastAsia"/>
                <w:color w:val="000000" w:themeColor="text1"/>
                <w:sz w:val="24"/>
              </w:rPr>
              <w:t>-</w:t>
            </w:r>
          </w:p>
        </w:tc>
      </w:tr>
      <w:tr w:rsidR="008B12D2">
        <w:tc>
          <w:tcPr>
            <w:tcW w:w="1560" w:type="dxa"/>
            <w:vAlign w:val="center"/>
          </w:tcPr>
          <w:p w:rsidR="008B12D2" w:rsidRDefault="00252178">
            <w:pPr>
              <w:jc w:val="center"/>
            </w:pPr>
            <w:r>
              <w:rPr>
                <w:rFonts w:eastAsiaTheme="minorEastAsia"/>
                <w:color w:val="000000" w:themeColor="text1"/>
                <w:sz w:val="24"/>
              </w:rPr>
              <w:t>国泰君安证券股份有限公司</w:t>
            </w:r>
          </w:p>
        </w:tc>
        <w:tc>
          <w:tcPr>
            <w:tcW w:w="1320" w:type="dxa"/>
            <w:vAlign w:val="center"/>
          </w:tcPr>
          <w:p w:rsidR="008B12D2" w:rsidRDefault="00252178">
            <w:pPr>
              <w:jc w:val="right"/>
            </w:pPr>
            <w:r>
              <w:rPr>
                <w:rFonts w:eastAsiaTheme="minorEastAsia"/>
                <w:color w:val="000000" w:themeColor="text1"/>
                <w:sz w:val="24"/>
              </w:rPr>
              <w:t>31,168,874.89</w:t>
            </w:r>
          </w:p>
        </w:tc>
        <w:tc>
          <w:tcPr>
            <w:tcW w:w="1080" w:type="dxa"/>
            <w:vAlign w:val="center"/>
          </w:tcPr>
          <w:p w:rsidR="008B12D2" w:rsidRDefault="00252178">
            <w:pPr>
              <w:jc w:val="right"/>
            </w:pPr>
            <w:r>
              <w:rPr>
                <w:rFonts w:eastAsiaTheme="minorEastAsia"/>
                <w:color w:val="000000" w:themeColor="text1"/>
                <w:sz w:val="24"/>
              </w:rPr>
              <w:t>16.33%</w:t>
            </w:r>
          </w:p>
        </w:tc>
        <w:tc>
          <w:tcPr>
            <w:tcW w:w="1143" w:type="dxa"/>
            <w:vAlign w:val="center"/>
          </w:tcPr>
          <w:p w:rsidR="008B12D2" w:rsidRDefault="00252178">
            <w:pPr>
              <w:jc w:val="right"/>
            </w:pPr>
            <w:r>
              <w:rPr>
                <w:rFonts w:eastAsiaTheme="minorEastAsia"/>
                <w:color w:val="000000" w:themeColor="text1"/>
                <w:sz w:val="24"/>
              </w:rPr>
              <w:t>37,700,000.00</w:t>
            </w:r>
          </w:p>
        </w:tc>
        <w:tc>
          <w:tcPr>
            <w:tcW w:w="1197" w:type="dxa"/>
            <w:vAlign w:val="center"/>
          </w:tcPr>
          <w:p w:rsidR="008B12D2" w:rsidRDefault="00252178">
            <w:pPr>
              <w:jc w:val="right"/>
            </w:pPr>
            <w:r>
              <w:rPr>
                <w:rFonts w:eastAsiaTheme="minorEastAsia"/>
                <w:color w:val="000000" w:themeColor="text1"/>
                <w:sz w:val="24"/>
              </w:rPr>
              <w:t>13.27%</w:t>
            </w:r>
          </w:p>
        </w:tc>
        <w:tc>
          <w:tcPr>
            <w:tcW w:w="1497" w:type="dxa"/>
            <w:vAlign w:val="center"/>
          </w:tcPr>
          <w:p w:rsidR="008B12D2" w:rsidRDefault="00252178">
            <w:pPr>
              <w:jc w:val="right"/>
            </w:pPr>
            <w:r>
              <w:rPr>
                <w:rFonts w:eastAsiaTheme="minorEastAsia"/>
                <w:color w:val="000000" w:themeColor="text1"/>
                <w:sz w:val="24"/>
              </w:rPr>
              <w:t>-</w:t>
            </w:r>
          </w:p>
        </w:tc>
        <w:tc>
          <w:tcPr>
            <w:tcW w:w="1203" w:type="dxa"/>
            <w:vAlign w:val="center"/>
          </w:tcPr>
          <w:p w:rsidR="008B12D2" w:rsidRDefault="00252178">
            <w:pPr>
              <w:jc w:val="right"/>
            </w:pPr>
            <w:r>
              <w:rPr>
                <w:rFonts w:eastAsiaTheme="minorEastAsia"/>
                <w:color w:val="000000" w:themeColor="text1"/>
                <w:sz w:val="24"/>
              </w:rPr>
              <w:t>-</w:t>
            </w:r>
          </w:p>
        </w:tc>
      </w:tr>
      <w:tr w:rsidR="008B12D2">
        <w:tc>
          <w:tcPr>
            <w:tcW w:w="1560" w:type="dxa"/>
            <w:vAlign w:val="center"/>
          </w:tcPr>
          <w:p w:rsidR="008B12D2" w:rsidRDefault="00252178">
            <w:pPr>
              <w:jc w:val="center"/>
            </w:pPr>
            <w:r>
              <w:rPr>
                <w:rFonts w:eastAsiaTheme="minorEastAsia"/>
                <w:color w:val="000000" w:themeColor="text1"/>
                <w:sz w:val="24"/>
              </w:rPr>
              <w:t>招商证券股份有限公司</w:t>
            </w:r>
          </w:p>
        </w:tc>
        <w:tc>
          <w:tcPr>
            <w:tcW w:w="1320" w:type="dxa"/>
            <w:vAlign w:val="center"/>
          </w:tcPr>
          <w:p w:rsidR="008B12D2" w:rsidRDefault="00252178">
            <w:pPr>
              <w:jc w:val="right"/>
            </w:pPr>
            <w:r>
              <w:rPr>
                <w:rFonts w:eastAsiaTheme="minorEastAsia"/>
                <w:color w:val="000000" w:themeColor="text1"/>
                <w:sz w:val="24"/>
              </w:rPr>
              <w:t>9,298,930.84</w:t>
            </w:r>
          </w:p>
        </w:tc>
        <w:tc>
          <w:tcPr>
            <w:tcW w:w="1080" w:type="dxa"/>
            <w:vAlign w:val="center"/>
          </w:tcPr>
          <w:p w:rsidR="008B12D2" w:rsidRDefault="00252178">
            <w:pPr>
              <w:jc w:val="right"/>
            </w:pPr>
            <w:r>
              <w:rPr>
                <w:rFonts w:eastAsiaTheme="minorEastAsia"/>
                <w:color w:val="000000" w:themeColor="text1"/>
                <w:sz w:val="24"/>
              </w:rPr>
              <w:t>4.87%</w:t>
            </w:r>
          </w:p>
        </w:tc>
        <w:tc>
          <w:tcPr>
            <w:tcW w:w="1143" w:type="dxa"/>
            <w:vAlign w:val="center"/>
          </w:tcPr>
          <w:p w:rsidR="008B12D2" w:rsidRDefault="00252178">
            <w:pPr>
              <w:jc w:val="right"/>
            </w:pPr>
            <w:r>
              <w:rPr>
                <w:rFonts w:eastAsiaTheme="minorEastAsia"/>
                <w:color w:val="000000" w:themeColor="text1"/>
                <w:sz w:val="24"/>
              </w:rPr>
              <w:t>7,345,000.00</w:t>
            </w:r>
          </w:p>
        </w:tc>
        <w:tc>
          <w:tcPr>
            <w:tcW w:w="1197" w:type="dxa"/>
            <w:vAlign w:val="center"/>
          </w:tcPr>
          <w:p w:rsidR="008B12D2" w:rsidRDefault="00252178">
            <w:pPr>
              <w:jc w:val="right"/>
            </w:pPr>
            <w:r>
              <w:rPr>
                <w:rFonts w:eastAsiaTheme="minorEastAsia"/>
                <w:color w:val="000000" w:themeColor="text1"/>
                <w:sz w:val="24"/>
              </w:rPr>
              <w:t>2.58%</w:t>
            </w:r>
          </w:p>
        </w:tc>
        <w:tc>
          <w:tcPr>
            <w:tcW w:w="1497" w:type="dxa"/>
            <w:vAlign w:val="center"/>
          </w:tcPr>
          <w:p w:rsidR="008B12D2" w:rsidRDefault="00252178">
            <w:pPr>
              <w:jc w:val="right"/>
            </w:pPr>
            <w:r>
              <w:rPr>
                <w:rFonts w:eastAsiaTheme="minorEastAsia"/>
                <w:color w:val="000000" w:themeColor="text1"/>
                <w:sz w:val="24"/>
              </w:rPr>
              <w:t>-</w:t>
            </w:r>
          </w:p>
        </w:tc>
        <w:tc>
          <w:tcPr>
            <w:tcW w:w="1203" w:type="dxa"/>
            <w:vAlign w:val="center"/>
          </w:tcPr>
          <w:p w:rsidR="008B12D2" w:rsidRDefault="00252178">
            <w:pPr>
              <w:jc w:val="right"/>
            </w:pPr>
            <w:r>
              <w:rPr>
                <w:rFonts w:eastAsiaTheme="minorEastAsia"/>
                <w:color w:val="000000" w:themeColor="text1"/>
                <w:sz w:val="24"/>
              </w:rPr>
              <w:t>-</w:t>
            </w:r>
          </w:p>
        </w:tc>
      </w:tr>
      <w:tr w:rsidR="008B12D2">
        <w:tc>
          <w:tcPr>
            <w:tcW w:w="1560" w:type="dxa"/>
            <w:vAlign w:val="center"/>
          </w:tcPr>
          <w:p w:rsidR="008B12D2" w:rsidRDefault="00252178">
            <w:pPr>
              <w:jc w:val="center"/>
            </w:pPr>
            <w:r>
              <w:rPr>
                <w:rFonts w:eastAsiaTheme="minorEastAsia"/>
                <w:color w:val="000000" w:themeColor="text1"/>
                <w:sz w:val="24"/>
              </w:rPr>
              <w:t>中信建投证券股份有限公司</w:t>
            </w:r>
          </w:p>
        </w:tc>
        <w:tc>
          <w:tcPr>
            <w:tcW w:w="1320" w:type="dxa"/>
            <w:vAlign w:val="center"/>
          </w:tcPr>
          <w:p w:rsidR="008B12D2" w:rsidRDefault="00252178">
            <w:pPr>
              <w:jc w:val="right"/>
            </w:pPr>
            <w:r>
              <w:rPr>
                <w:rFonts w:eastAsiaTheme="minorEastAsia"/>
                <w:color w:val="000000" w:themeColor="text1"/>
                <w:sz w:val="24"/>
              </w:rPr>
              <w:t>10,192,089.40</w:t>
            </w:r>
          </w:p>
        </w:tc>
        <w:tc>
          <w:tcPr>
            <w:tcW w:w="1080" w:type="dxa"/>
            <w:vAlign w:val="center"/>
          </w:tcPr>
          <w:p w:rsidR="008B12D2" w:rsidRDefault="00252178">
            <w:pPr>
              <w:jc w:val="right"/>
            </w:pPr>
            <w:r>
              <w:rPr>
                <w:rFonts w:eastAsiaTheme="minorEastAsia"/>
                <w:color w:val="000000" w:themeColor="text1"/>
                <w:sz w:val="24"/>
              </w:rPr>
              <w:t>5.34%</w:t>
            </w:r>
          </w:p>
        </w:tc>
        <w:tc>
          <w:tcPr>
            <w:tcW w:w="1143" w:type="dxa"/>
            <w:vAlign w:val="center"/>
          </w:tcPr>
          <w:p w:rsidR="008B12D2" w:rsidRDefault="00252178">
            <w:pPr>
              <w:jc w:val="right"/>
            </w:pPr>
            <w:r>
              <w:rPr>
                <w:rFonts w:eastAsiaTheme="minorEastAsia"/>
                <w:color w:val="000000" w:themeColor="text1"/>
                <w:sz w:val="24"/>
              </w:rPr>
              <w:t>49,900,000.00</w:t>
            </w:r>
          </w:p>
        </w:tc>
        <w:tc>
          <w:tcPr>
            <w:tcW w:w="1197" w:type="dxa"/>
            <w:vAlign w:val="center"/>
          </w:tcPr>
          <w:p w:rsidR="008B12D2" w:rsidRDefault="00252178">
            <w:pPr>
              <w:jc w:val="right"/>
            </w:pPr>
            <w:r>
              <w:rPr>
                <w:rFonts w:eastAsiaTheme="minorEastAsia"/>
                <w:color w:val="000000" w:themeColor="text1"/>
                <w:sz w:val="24"/>
              </w:rPr>
              <w:t>17.56%</w:t>
            </w:r>
          </w:p>
        </w:tc>
        <w:tc>
          <w:tcPr>
            <w:tcW w:w="1497" w:type="dxa"/>
            <w:vAlign w:val="center"/>
          </w:tcPr>
          <w:p w:rsidR="008B12D2" w:rsidRDefault="00252178">
            <w:pPr>
              <w:jc w:val="right"/>
            </w:pPr>
            <w:r>
              <w:rPr>
                <w:rFonts w:eastAsiaTheme="minorEastAsia"/>
                <w:color w:val="000000" w:themeColor="text1"/>
                <w:sz w:val="24"/>
              </w:rPr>
              <w:t>-</w:t>
            </w:r>
          </w:p>
        </w:tc>
        <w:tc>
          <w:tcPr>
            <w:tcW w:w="1203" w:type="dxa"/>
            <w:vAlign w:val="center"/>
          </w:tcPr>
          <w:p w:rsidR="008B12D2" w:rsidRDefault="00252178">
            <w:pPr>
              <w:jc w:val="right"/>
            </w:pPr>
            <w:r>
              <w:rPr>
                <w:rFonts w:eastAsiaTheme="minorEastAsia"/>
                <w:color w:val="000000" w:themeColor="text1"/>
                <w:sz w:val="24"/>
              </w:rPr>
              <w:t>-</w:t>
            </w:r>
          </w:p>
        </w:tc>
      </w:tr>
      <w:tr w:rsidR="008B12D2">
        <w:tc>
          <w:tcPr>
            <w:tcW w:w="1560" w:type="dxa"/>
            <w:vAlign w:val="center"/>
          </w:tcPr>
          <w:p w:rsidR="008B12D2" w:rsidRDefault="00252178">
            <w:pPr>
              <w:jc w:val="center"/>
            </w:pPr>
            <w:r>
              <w:rPr>
                <w:rFonts w:eastAsiaTheme="minorEastAsia"/>
                <w:color w:val="000000" w:themeColor="text1"/>
                <w:sz w:val="24"/>
              </w:rPr>
              <w:lastRenderedPageBreak/>
              <w:t>长城证券股份有限公司</w:t>
            </w:r>
          </w:p>
        </w:tc>
        <w:tc>
          <w:tcPr>
            <w:tcW w:w="1320" w:type="dxa"/>
            <w:vAlign w:val="center"/>
          </w:tcPr>
          <w:p w:rsidR="008B12D2" w:rsidRDefault="00252178">
            <w:pPr>
              <w:jc w:val="right"/>
            </w:pPr>
            <w:r>
              <w:rPr>
                <w:rFonts w:eastAsiaTheme="minorEastAsia"/>
                <w:color w:val="000000" w:themeColor="text1"/>
                <w:sz w:val="24"/>
              </w:rPr>
              <w:t>8,199,590.31</w:t>
            </w:r>
          </w:p>
        </w:tc>
        <w:tc>
          <w:tcPr>
            <w:tcW w:w="1080" w:type="dxa"/>
            <w:vAlign w:val="center"/>
          </w:tcPr>
          <w:p w:rsidR="008B12D2" w:rsidRDefault="00252178">
            <w:pPr>
              <w:jc w:val="right"/>
            </w:pPr>
            <w:r>
              <w:rPr>
                <w:rFonts w:eastAsiaTheme="minorEastAsia"/>
                <w:color w:val="000000" w:themeColor="text1"/>
                <w:sz w:val="24"/>
              </w:rPr>
              <w:t>4.30%</w:t>
            </w:r>
          </w:p>
        </w:tc>
        <w:tc>
          <w:tcPr>
            <w:tcW w:w="1143" w:type="dxa"/>
            <w:vAlign w:val="center"/>
          </w:tcPr>
          <w:p w:rsidR="008B12D2" w:rsidRDefault="00252178">
            <w:pPr>
              <w:jc w:val="right"/>
            </w:pPr>
            <w:r>
              <w:rPr>
                <w:rFonts w:eastAsiaTheme="minorEastAsia"/>
                <w:color w:val="000000" w:themeColor="text1"/>
                <w:sz w:val="24"/>
              </w:rPr>
              <w:t>9,033,000.00</w:t>
            </w:r>
          </w:p>
        </w:tc>
        <w:tc>
          <w:tcPr>
            <w:tcW w:w="1197" w:type="dxa"/>
            <w:vAlign w:val="center"/>
          </w:tcPr>
          <w:p w:rsidR="008B12D2" w:rsidRDefault="00252178">
            <w:pPr>
              <w:jc w:val="right"/>
            </w:pPr>
            <w:r>
              <w:rPr>
                <w:rFonts w:eastAsiaTheme="minorEastAsia"/>
                <w:color w:val="000000" w:themeColor="text1"/>
                <w:sz w:val="24"/>
              </w:rPr>
              <w:t>3.18%</w:t>
            </w:r>
          </w:p>
        </w:tc>
        <w:tc>
          <w:tcPr>
            <w:tcW w:w="1497" w:type="dxa"/>
            <w:vAlign w:val="center"/>
          </w:tcPr>
          <w:p w:rsidR="008B12D2" w:rsidRDefault="00252178">
            <w:pPr>
              <w:jc w:val="right"/>
            </w:pPr>
            <w:r>
              <w:rPr>
                <w:rFonts w:eastAsiaTheme="minorEastAsia"/>
                <w:color w:val="000000" w:themeColor="text1"/>
                <w:sz w:val="24"/>
              </w:rPr>
              <w:t>-</w:t>
            </w:r>
          </w:p>
        </w:tc>
        <w:tc>
          <w:tcPr>
            <w:tcW w:w="1203" w:type="dxa"/>
            <w:vAlign w:val="center"/>
          </w:tcPr>
          <w:p w:rsidR="008B12D2" w:rsidRDefault="00252178">
            <w:pPr>
              <w:jc w:val="right"/>
            </w:pPr>
            <w:r>
              <w:rPr>
                <w:rFonts w:eastAsiaTheme="minorEastAsia"/>
                <w:color w:val="000000" w:themeColor="text1"/>
                <w:sz w:val="24"/>
              </w:rPr>
              <w:t>-</w:t>
            </w:r>
          </w:p>
        </w:tc>
      </w:tr>
      <w:tr w:rsidR="008B12D2">
        <w:tc>
          <w:tcPr>
            <w:tcW w:w="1560" w:type="dxa"/>
            <w:vAlign w:val="center"/>
          </w:tcPr>
          <w:p w:rsidR="008B12D2" w:rsidRDefault="00252178">
            <w:pPr>
              <w:jc w:val="center"/>
            </w:pPr>
            <w:r>
              <w:rPr>
                <w:rFonts w:eastAsiaTheme="minorEastAsia"/>
                <w:color w:val="000000" w:themeColor="text1"/>
                <w:sz w:val="24"/>
              </w:rPr>
              <w:t>华创证券有限责任公司</w:t>
            </w:r>
          </w:p>
        </w:tc>
        <w:tc>
          <w:tcPr>
            <w:tcW w:w="1320" w:type="dxa"/>
            <w:vAlign w:val="center"/>
          </w:tcPr>
          <w:p w:rsidR="008B12D2" w:rsidRDefault="00252178">
            <w:pPr>
              <w:jc w:val="right"/>
            </w:pPr>
            <w:r>
              <w:rPr>
                <w:rFonts w:eastAsiaTheme="minorEastAsia"/>
                <w:color w:val="000000" w:themeColor="text1"/>
                <w:sz w:val="24"/>
              </w:rPr>
              <w:t>5,743,182.96</w:t>
            </w:r>
          </w:p>
        </w:tc>
        <w:tc>
          <w:tcPr>
            <w:tcW w:w="1080" w:type="dxa"/>
            <w:vAlign w:val="center"/>
          </w:tcPr>
          <w:p w:rsidR="008B12D2" w:rsidRDefault="00252178">
            <w:pPr>
              <w:jc w:val="right"/>
            </w:pPr>
            <w:r>
              <w:rPr>
                <w:rFonts w:eastAsiaTheme="minorEastAsia"/>
                <w:color w:val="000000" w:themeColor="text1"/>
                <w:sz w:val="24"/>
              </w:rPr>
              <w:t>3.01%</w:t>
            </w:r>
          </w:p>
        </w:tc>
        <w:tc>
          <w:tcPr>
            <w:tcW w:w="1143" w:type="dxa"/>
            <w:vAlign w:val="center"/>
          </w:tcPr>
          <w:p w:rsidR="008B12D2" w:rsidRDefault="00252178">
            <w:pPr>
              <w:jc w:val="right"/>
            </w:pPr>
            <w:r>
              <w:rPr>
                <w:rFonts w:eastAsiaTheme="minorEastAsia"/>
                <w:color w:val="000000" w:themeColor="text1"/>
                <w:sz w:val="24"/>
              </w:rPr>
              <w:t>14,100,000.00</w:t>
            </w:r>
          </w:p>
        </w:tc>
        <w:tc>
          <w:tcPr>
            <w:tcW w:w="1197" w:type="dxa"/>
            <w:vAlign w:val="center"/>
          </w:tcPr>
          <w:p w:rsidR="008B12D2" w:rsidRDefault="00252178">
            <w:pPr>
              <w:jc w:val="right"/>
            </w:pPr>
            <w:r>
              <w:rPr>
                <w:rFonts w:eastAsiaTheme="minorEastAsia"/>
                <w:color w:val="000000" w:themeColor="text1"/>
                <w:sz w:val="24"/>
              </w:rPr>
              <w:t>4.96%</w:t>
            </w:r>
          </w:p>
        </w:tc>
        <w:tc>
          <w:tcPr>
            <w:tcW w:w="1497" w:type="dxa"/>
            <w:vAlign w:val="center"/>
          </w:tcPr>
          <w:p w:rsidR="008B12D2" w:rsidRDefault="00252178">
            <w:pPr>
              <w:jc w:val="right"/>
            </w:pPr>
            <w:r>
              <w:rPr>
                <w:rFonts w:eastAsiaTheme="minorEastAsia"/>
                <w:color w:val="000000" w:themeColor="text1"/>
                <w:sz w:val="24"/>
              </w:rPr>
              <w:t>-</w:t>
            </w:r>
          </w:p>
        </w:tc>
        <w:tc>
          <w:tcPr>
            <w:tcW w:w="1203" w:type="dxa"/>
            <w:vAlign w:val="center"/>
          </w:tcPr>
          <w:p w:rsidR="008B12D2" w:rsidRDefault="00252178">
            <w:pPr>
              <w:jc w:val="right"/>
            </w:pPr>
            <w:r>
              <w:rPr>
                <w:rFonts w:eastAsiaTheme="minorEastAsia"/>
                <w:color w:val="000000" w:themeColor="text1"/>
                <w:sz w:val="24"/>
              </w:rPr>
              <w:t>-</w:t>
            </w:r>
          </w:p>
        </w:tc>
      </w:tr>
    </w:tbl>
    <w:p w:rsidR="008B12D2" w:rsidRDefault="00252178">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、报告期内，本基金交易单元未发生变化；</w:t>
      </w:r>
    </w:p>
    <w:p w:rsidR="008B12D2" w:rsidRDefault="00252178">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 xml:space="preserve">    2</w:t>
      </w:r>
      <w:r>
        <w:rPr>
          <w:rFonts w:eastAsiaTheme="minorEastAsia"/>
          <w:color w:val="000000" w:themeColor="text1"/>
          <w:sz w:val="24"/>
        </w:rPr>
        <w:t>、租用证券公司专用交易单元的选择标准主要包括：券商基本面评价（财务状况和经营状况）、券商研究机构评价（报告质量、及时性和数量）、券商每日信息评价（及时性和有效性）和券商协作表现评价等四个方面；</w:t>
      </w:r>
    </w:p>
    <w:p w:rsidR="001B561E" w:rsidRPr="00A968D5" w:rsidRDefault="001B561E" w:rsidP="00A968D5">
      <w:pPr>
        <w:autoSpaceDE w:val="0"/>
        <w:autoSpaceDN w:val="0"/>
        <w:adjustRightInd w:val="0"/>
        <w:spacing w:line="360" w:lineRule="auto"/>
        <w:ind w:firstLineChars="200" w:firstLine="480"/>
        <w:jc w:val="left"/>
        <w:rPr>
          <w:rFonts w:eastAsiaTheme="minorEastAsia"/>
          <w:color w:val="000000" w:themeColor="text1"/>
          <w:sz w:val="24"/>
        </w:rPr>
      </w:pPr>
      <w:r w:rsidRPr="00A968D5">
        <w:rPr>
          <w:rFonts w:eastAsiaTheme="minorEastAsia"/>
          <w:color w:val="000000" w:themeColor="text1"/>
          <w:sz w:val="24"/>
        </w:rPr>
        <w:t xml:space="preserve">    3</w:t>
      </w:r>
      <w:r w:rsidRPr="00A968D5">
        <w:rPr>
          <w:rFonts w:eastAsiaTheme="minorEastAsia"/>
          <w:color w:val="000000" w:themeColor="text1"/>
          <w:sz w:val="24"/>
        </w:rPr>
        <w:t>、租用证券公司专用交易单元的程序：首先根据租用证券公司专用交易单元的选择标准进行综合评价，然后根据评价选择基金专用交易单元。研究部提交方案，并上报公司批准。</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78" w:name="_Toc361324901"/>
      <w:bookmarkStart w:id="279" w:name="_Toc35961145"/>
      <w:r w:rsidRPr="00761CD0">
        <w:rPr>
          <w:rFonts w:ascii="Times New Roman" w:hAnsi="Times New Roman"/>
          <w:kern w:val="0"/>
          <w:szCs w:val="24"/>
        </w:rPr>
        <w:t>11.8</w:t>
      </w:r>
      <w:r w:rsidRPr="00761CD0">
        <w:rPr>
          <w:rFonts w:ascii="Times New Roman" w:hAnsi="Times New Roman" w:hint="eastAsia"/>
          <w:kern w:val="0"/>
          <w:szCs w:val="24"/>
        </w:rPr>
        <w:t>其他重大事件</w:t>
      </w:r>
      <w:bookmarkEnd w:id="278"/>
      <w:bookmarkEnd w:id="27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91212A" w:rsidTr="00F46496">
        <w:tc>
          <w:tcPr>
            <w:tcW w:w="720"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序号</w:t>
            </w:r>
          </w:p>
        </w:tc>
        <w:tc>
          <w:tcPr>
            <w:tcW w:w="4320"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公告事项</w:t>
            </w:r>
          </w:p>
        </w:tc>
        <w:tc>
          <w:tcPr>
            <w:tcW w:w="2331"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法定披露方式</w:t>
            </w:r>
          </w:p>
        </w:tc>
        <w:tc>
          <w:tcPr>
            <w:tcW w:w="1629"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法定披露日期</w:t>
            </w:r>
          </w:p>
        </w:tc>
      </w:tr>
      <w:tr w:rsidR="008B12D2">
        <w:tc>
          <w:tcPr>
            <w:tcW w:w="720" w:type="dxa"/>
            <w:vAlign w:val="center"/>
          </w:tcPr>
          <w:p w:rsidR="008B12D2" w:rsidRDefault="00252178">
            <w:pPr>
              <w:jc w:val="center"/>
            </w:pPr>
            <w:r>
              <w:rPr>
                <w:color w:val="000000"/>
                <w:sz w:val="24"/>
              </w:rPr>
              <w:t>1</w:t>
            </w:r>
          </w:p>
        </w:tc>
        <w:tc>
          <w:tcPr>
            <w:tcW w:w="4320" w:type="dxa"/>
            <w:vAlign w:val="center"/>
          </w:tcPr>
          <w:p w:rsidR="008B12D2" w:rsidRDefault="00252178">
            <w:pPr>
              <w:jc w:val="left"/>
            </w:pPr>
            <w:r>
              <w:rPr>
                <w:color w:val="000000"/>
                <w:sz w:val="24"/>
              </w:rPr>
              <w:t>交银施罗德基金管理有限公司关于调整投资者场外投资旗下部分基金单笔最低申购金额、最低赎回份额和最低保留余额限制的公告</w:t>
            </w:r>
          </w:p>
        </w:tc>
        <w:tc>
          <w:tcPr>
            <w:tcW w:w="2331" w:type="dxa"/>
            <w:vAlign w:val="center"/>
          </w:tcPr>
          <w:p w:rsidR="008B12D2" w:rsidRDefault="00252178">
            <w:pPr>
              <w:jc w:val="center"/>
            </w:pPr>
            <w:r>
              <w:rPr>
                <w:color w:val="000000"/>
                <w:sz w:val="24"/>
              </w:rPr>
              <w:t>中国证券报、上海证券报、证券时报</w:t>
            </w:r>
          </w:p>
        </w:tc>
        <w:tc>
          <w:tcPr>
            <w:tcW w:w="1629" w:type="dxa"/>
            <w:vAlign w:val="center"/>
          </w:tcPr>
          <w:p w:rsidR="008B12D2" w:rsidRDefault="00252178">
            <w:pPr>
              <w:jc w:val="center"/>
            </w:pPr>
            <w:r>
              <w:rPr>
                <w:color w:val="000000"/>
                <w:sz w:val="24"/>
              </w:rPr>
              <w:t>2019-01-15</w:t>
            </w:r>
          </w:p>
        </w:tc>
      </w:tr>
      <w:tr w:rsidR="008B12D2">
        <w:tc>
          <w:tcPr>
            <w:tcW w:w="720" w:type="dxa"/>
            <w:vAlign w:val="center"/>
          </w:tcPr>
          <w:p w:rsidR="008B12D2" w:rsidRDefault="00252178">
            <w:pPr>
              <w:jc w:val="center"/>
            </w:pPr>
            <w:r>
              <w:rPr>
                <w:color w:val="000000"/>
                <w:sz w:val="24"/>
              </w:rPr>
              <w:t>2</w:t>
            </w:r>
          </w:p>
        </w:tc>
        <w:tc>
          <w:tcPr>
            <w:tcW w:w="4320" w:type="dxa"/>
            <w:vAlign w:val="center"/>
          </w:tcPr>
          <w:p w:rsidR="008B12D2" w:rsidRDefault="00252178">
            <w:pPr>
              <w:jc w:val="left"/>
            </w:pPr>
            <w:r>
              <w:rPr>
                <w:color w:val="000000"/>
                <w:sz w:val="24"/>
              </w:rPr>
              <w:t>交银施罗德增强收益债券型证券投资基金</w:t>
            </w:r>
            <w:r>
              <w:rPr>
                <w:color w:val="000000"/>
                <w:sz w:val="24"/>
              </w:rPr>
              <w:t>2018</w:t>
            </w:r>
            <w:r>
              <w:rPr>
                <w:color w:val="000000"/>
                <w:sz w:val="24"/>
              </w:rPr>
              <w:t>年第</w:t>
            </w:r>
            <w:r>
              <w:rPr>
                <w:color w:val="000000"/>
                <w:sz w:val="24"/>
              </w:rPr>
              <w:t>4</w:t>
            </w:r>
            <w:r>
              <w:rPr>
                <w:color w:val="000000"/>
                <w:sz w:val="24"/>
              </w:rPr>
              <w:t>季度报告</w:t>
            </w:r>
          </w:p>
        </w:tc>
        <w:tc>
          <w:tcPr>
            <w:tcW w:w="2331" w:type="dxa"/>
            <w:vAlign w:val="center"/>
          </w:tcPr>
          <w:p w:rsidR="008B12D2" w:rsidRDefault="00252178">
            <w:pPr>
              <w:jc w:val="center"/>
            </w:pPr>
            <w:r>
              <w:rPr>
                <w:color w:val="000000"/>
                <w:sz w:val="24"/>
              </w:rPr>
              <w:t>证券时报</w:t>
            </w:r>
          </w:p>
        </w:tc>
        <w:tc>
          <w:tcPr>
            <w:tcW w:w="1629" w:type="dxa"/>
            <w:vAlign w:val="center"/>
          </w:tcPr>
          <w:p w:rsidR="008B12D2" w:rsidRDefault="00252178">
            <w:pPr>
              <w:jc w:val="center"/>
            </w:pPr>
            <w:r>
              <w:rPr>
                <w:color w:val="000000"/>
                <w:sz w:val="24"/>
              </w:rPr>
              <w:t>2019-01-21</w:t>
            </w:r>
          </w:p>
        </w:tc>
      </w:tr>
      <w:tr w:rsidR="008B12D2">
        <w:tc>
          <w:tcPr>
            <w:tcW w:w="720" w:type="dxa"/>
            <w:vAlign w:val="center"/>
          </w:tcPr>
          <w:p w:rsidR="008B12D2" w:rsidRDefault="00252178">
            <w:pPr>
              <w:jc w:val="center"/>
            </w:pPr>
            <w:r>
              <w:rPr>
                <w:color w:val="000000"/>
                <w:sz w:val="24"/>
              </w:rPr>
              <w:t>3</w:t>
            </w:r>
          </w:p>
        </w:tc>
        <w:tc>
          <w:tcPr>
            <w:tcW w:w="4320" w:type="dxa"/>
            <w:vAlign w:val="center"/>
          </w:tcPr>
          <w:p w:rsidR="008B12D2" w:rsidRDefault="00252178">
            <w:pPr>
              <w:jc w:val="left"/>
            </w:pPr>
            <w:r>
              <w:rPr>
                <w:color w:val="000000"/>
                <w:sz w:val="24"/>
              </w:rPr>
              <w:t>交银施罗德基金管理有限公司关于开展网上直销交易平台交易费率优惠活动的公告</w:t>
            </w:r>
          </w:p>
        </w:tc>
        <w:tc>
          <w:tcPr>
            <w:tcW w:w="2331" w:type="dxa"/>
            <w:vAlign w:val="center"/>
          </w:tcPr>
          <w:p w:rsidR="008B12D2" w:rsidRDefault="00252178">
            <w:pPr>
              <w:jc w:val="center"/>
            </w:pPr>
            <w:r>
              <w:rPr>
                <w:color w:val="000000"/>
                <w:sz w:val="24"/>
              </w:rPr>
              <w:t>中国证券报、上海证券报、证券时报</w:t>
            </w:r>
          </w:p>
        </w:tc>
        <w:tc>
          <w:tcPr>
            <w:tcW w:w="1629" w:type="dxa"/>
            <w:vAlign w:val="center"/>
          </w:tcPr>
          <w:p w:rsidR="008B12D2" w:rsidRDefault="00252178">
            <w:pPr>
              <w:jc w:val="center"/>
            </w:pPr>
            <w:r>
              <w:rPr>
                <w:color w:val="000000"/>
                <w:sz w:val="24"/>
              </w:rPr>
              <w:t>2019-01-28</w:t>
            </w:r>
          </w:p>
        </w:tc>
      </w:tr>
      <w:tr w:rsidR="008B12D2">
        <w:tc>
          <w:tcPr>
            <w:tcW w:w="720" w:type="dxa"/>
            <w:vAlign w:val="center"/>
          </w:tcPr>
          <w:p w:rsidR="008B12D2" w:rsidRDefault="00252178">
            <w:pPr>
              <w:jc w:val="center"/>
            </w:pPr>
            <w:r>
              <w:rPr>
                <w:color w:val="000000"/>
                <w:sz w:val="24"/>
              </w:rPr>
              <w:t>4</w:t>
            </w:r>
          </w:p>
        </w:tc>
        <w:tc>
          <w:tcPr>
            <w:tcW w:w="4320" w:type="dxa"/>
            <w:vAlign w:val="center"/>
          </w:tcPr>
          <w:p w:rsidR="008B12D2" w:rsidRDefault="00252178">
            <w:pPr>
              <w:jc w:val="left"/>
            </w:pPr>
            <w:r>
              <w:rPr>
                <w:color w:val="000000"/>
                <w:sz w:val="24"/>
              </w:rPr>
              <w:t>交银施罗德基金管理有限公司关于暂停大泰金石基金销售有限公司办理相关销售业务的公告</w:t>
            </w:r>
          </w:p>
        </w:tc>
        <w:tc>
          <w:tcPr>
            <w:tcW w:w="2331" w:type="dxa"/>
            <w:vAlign w:val="center"/>
          </w:tcPr>
          <w:p w:rsidR="008B12D2" w:rsidRDefault="00252178">
            <w:pPr>
              <w:jc w:val="center"/>
            </w:pPr>
            <w:r>
              <w:rPr>
                <w:color w:val="000000"/>
                <w:sz w:val="24"/>
              </w:rPr>
              <w:t>中国证券报、上海证券报、证券时报</w:t>
            </w:r>
          </w:p>
        </w:tc>
        <w:tc>
          <w:tcPr>
            <w:tcW w:w="1629" w:type="dxa"/>
            <w:vAlign w:val="center"/>
          </w:tcPr>
          <w:p w:rsidR="008B12D2" w:rsidRDefault="00252178">
            <w:pPr>
              <w:jc w:val="center"/>
            </w:pPr>
            <w:r>
              <w:rPr>
                <w:color w:val="000000"/>
                <w:sz w:val="24"/>
              </w:rPr>
              <w:t>2019-01-29</w:t>
            </w:r>
          </w:p>
        </w:tc>
      </w:tr>
      <w:tr w:rsidR="008B12D2">
        <w:tc>
          <w:tcPr>
            <w:tcW w:w="720" w:type="dxa"/>
            <w:vAlign w:val="center"/>
          </w:tcPr>
          <w:p w:rsidR="008B12D2" w:rsidRDefault="00252178">
            <w:pPr>
              <w:jc w:val="center"/>
            </w:pPr>
            <w:r>
              <w:rPr>
                <w:color w:val="000000"/>
                <w:sz w:val="24"/>
              </w:rPr>
              <w:t>5</w:t>
            </w:r>
          </w:p>
        </w:tc>
        <w:tc>
          <w:tcPr>
            <w:tcW w:w="4320" w:type="dxa"/>
            <w:vAlign w:val="center"/>
          </w:tcPr>
          <w:p w:rsidR="008B12D2" w:rsidRDefault="00252178">
            <w:pPr>
              <w:jc w:val="left"/>
            </w:pPr>
            <w:r>
              <w:rPr>
                <w:color w:val="000000"/>
                <w:sz w:val="24"/>
              </w:rPr>
              <w:t>交银施罗德增强收益债券型证券投资基金（更新）招募说明书摘要</w:t>
            </w:r>
            <w:r>
              <w:rPr>
                <w:color w:val="000000"/>
                <w:sz w:val="24"/>
              </w:rPr>
              <w:t>(2018</w:t>
            </w:r>
            <w:r>
              <w:rPr>
                <w:color w:val="000000"/>
                <w:sz w:val="24"/>
              </w:rPr>
              <w:t>年第</w:t>
            </w:r>
            <w:r>
              <w:rPr>
                <w:color w:val="000000"/>
                <w:sz w:val="24"/>
              </w:rPr>
              <w:t>2</w:t>
            </w:r>
            <w:r>
              <w:rPr>
                <w:color w:val="000000"/>
                <w:sz w:val="24"/>
              </w:rPr>
              <w:t>号</w:t>
            </w:r>
            <w:r>
              <w:rPr>
                <w:color w:val="000000"/>
                <w:sz w:val="24"/>
              </w:rPr>
              <w:t>)</w:t>
            </w:r>
          </w:p>
        </w:tc>
        <w:tc>
          <w:tcPr>
            <w:tcW w:w="2331" w:type="dxa"/>
            <w:vAlign w:val="center"/>
          </w:tcPr>
          <w:p w:rsidR="008B12D2" w:rsidRDefault="00252178">
            <w:pPr>
              <w:jc w:val="center"/>
            </w:pPr>
            <w:r>
              <w:rPr>
                <w:color w:val="000000"/>
                <w:sz w:val="24"/>
              </w:rPr>
              <w:t>证券时报</w:t>
            </w:r>
          </w:p>
        </w:tc>
        <w:tc>
          <w:tcPr>
            <w:tcW w:w="1629" w:type="dxa"/>
            <w:vAlign w:val="center"/>
          </w:tcPr>
          <w:p w:rsidR="008B12D2" w:rsidRDefault="00252178">
            <w:pPr>
              <w:jc w:val="center"/>
            </w:pPr>
            <w:r>
              <w:rPr>
                <w:color w:val="000000"/>
                <w:sz w:val="24"/>
              </w:rPr>
              <w:t>2019-02-02</w:t>
            </w:r>
          </w:p>
        </w:tc>
      </w:tr>
      <w:tr w:rsidR="008B12D2">
        <w:tc>
          <w:tcPr>
            <w:tcW w:w="720" w:type="dxa"/>
            <w:vAlign w:val="center"/>
          </w:tcPr>
          <w:p w:rsidR="008B12D2" w:rsidRDefault="00252178">
            <w:pPr>
              <w:jc w:val="center"/>
            </w:pPr>
            <w:r>
              <w:rPr>
                <w:color w:val="000000"/>
                <w:sz w:val="24"/>
              </w:rPr>
              <w:t>6</w:t>
            </w:r>
          </w:p>
        </w:tc>
        <w:tc>
          <w:tcPr>
            <w:tcW w:w="4320" w:type="dxa"/>
            <w:vAlign w:val="center"/>
          </w:tcPr>
          <w:p w:rsidR="008B12D2" w:rsidRDefault="00252178">
            <w:pPr>
              <w:jc w:val="left"/>
            </w:pPr>
            <w:r>
              <w:rPr>
                <w:color w:val="000000"/>
                <w:sz w:val="24"/>
              </w:rPr>
              <w:t>交银施罗德基金管理有限公司关于总经理变更的公告</w:t>
            </w:r>
          </w:p>
        </w:tc>
        <w:tc>
          <w:tcPr>
            <w:tcW w:w="2331" w:type="dxa"/>
            <w:vAlign w:val="center"/>
          </w:tcPr>
          <w:p w:rsidR="008B12D2" w:rsidRDefault="00252178">
            <w:pPr>
              <w:jc w:val="center"/>
            </w:pPr>
            <w:r>
              <w:rPr>
                <w:color w:val="000000"/>
                <w:sz w:val="24"/>
              </w:rPr>
              <w:t>中国证券报、上海证券报、证券时报</w:t>
            </w:r>
          </w:p>
        </w:tc>
        <w:tc>
          <w:tcPr>
            <w:tcW w:w="1629" w:type="dxa"/>
            <w:vAlign w:val="center"/>
          </w:tcPr>
          <w:p w:rsidR="008B12D2" w:rsidRDefault="00252178">
            <w:pPr>
              <w:jc w:val="center"/>
            </w:pPr>
            <w:r>
              <w:rPr>
                <w:color w:val="000000"/>
                <w:sz w:val="24"/>
              </w:rPr>
              <w:t>2019-02-28</w:t>
            </w:r>
          </w:p>
        </w:tc>
      </w:tr>
      <w:tr w:rsidR="008B12D2">
        <w:tc>
          <w:tcPr>
            <w:tcW w:w="720" w:type="dxa"/>
            <w:vAlign w:val="center"/>
          </w:tcPr>
          <w:p w:rsidR="008B12D2" w:rsidRDefault="00252178">
            <w:pPr>
              <w:jc w:val="center"/>
            </w:pPr>
            <w:r>
              <w:rPr>
                <w:color w:val="000000"/>
                <w:sz w:val="24"/>
              </w:rPr>
              <w:t>7</w:t>
            </w:r>
          </w:p>
        </w:tc>
        <w:tc>
          <w:tcPr>
            <w:tcW w:w="4320" w:type="dxa"/>
            <w:vAlign w:val="center"/>
          </w:tcPr>
          <w:p w:rsidR="008B12D2" w:rsidRDefault="00252178">
            <w:pPr>
              <w:jc w:val="left"/>
            </w:pPr>
            <w:r>
              <w:rPr>
                <w:color w:val="000000"/>
                <w:sz w:val="24"/>
              </w:rPr>
              <w:t>交银施罗德基金管理有限公司关于暂停苏州财路基金销售有限公司办理相关销售业务的公告</w:t>
            </w:r>
          </w:p>
        </w:tc>
        <w:tc>
          <w:tcPr>
            <w:tcW w:w="2331" w:type="dxa"/>
            <w:vAlign w:val="center"/>
          </w:tcPr>
          <w:p w:rsidR="008B12D2" w:rsidRDefault="00252178">
            <w:pPr>
              <w:jc w:val="center"/>
            </w:pPr>
            <w:r>
              <w:rPr>
                <w:color w:val="000000"/>
                <w:sz w:val="24"/>
              </w:rPr>
              <w:t>中国证券报、上海证券报、证券时报</w:t>
            </w:r>
          </w:p>
        </w:tc>
        <w:tc>
          <w:tcPr>
            <w:tcW w:w="1629" w:type="dxa"/>
            <w:vAlign w:val="center"/>
          </w:tcPr>
          <w:p w:rsidR="008B12D2" w:rsidRDefault="00252178">
            <w:pPr>
              <w:jc w:val="center"/>
            </w:pPr>
            <w:r>
              <w:rPr>
                <w:color w:val="000000"/>
                <w:sz w:val="24"/>
              </w:rPr>
              <w:t>2019-03-07</w:t>
            </w:r>
          </w:p>
        </w:tc>
      </w:tr>
      <w:tr w:rsidR="008B12D2">
        <w:tc>
          <w:tcPr>
            <w:tcW w:w="720" w:type="dxa"/>
            <w:vAlign w:val="center"/>
          </w:tcPr>
          <w:p w:rsidR="008B12D2" w:rsidRDefault="00252178">
            <w:pPr>
              <w:jc w:val="center"/>
            </w:pPr>
            <w:r>
              <w:rPr>
                <w:color w:val="000000"/>
                <w:sz w:val="24"/>
              </w:rPr>
              <w:t>8</w:t>
            </w:r>
          </w:p>
        </w:tc>
        <w:tc>
          <w:tcPr>
            <w:tcW w:w="4320" w:type="dxa"/>
            <w:vAlign w:val="center"/>
          </w:tcPr>
          <w:p w:rsidR="008B12D2" w:rsidRDefault="00252178">
            <w:pPr>
              <w:jc w:val="left"/>
            </w:pPr>
            <w:r>
              <w:rPr>
                <w:color w:val="000000"/>
                <w:sz w:val="24"/>
              </w:rPr>
              <w:t>交银施罗德基金管理有限公司关于交银施罗德增强收益债券型证券投资基金基金经理变更的公告</w:t>
            </w:r>
          </w:p>
        </w:tc>
        <w:tc>
          <w:tcPr>
            <w:tcW w:w="2331" w:type="dxa"/>
            <w:vAlign w:val="center"/>
          </w:tcPr>
          <w:p w:rsidR="008B12D2" w:rsidRDefault="00252178">
            <w:pPr>
              <w:jc w:val="center"/>
            </w:pPr>
            <w:r>
              <w:rPr>
                <w:color w:val="000000"/>
                <w:sz w:val="24"/>
              </w:rPr>
              <w:t>证券时报</w:t>
            </w:r>
          </w:p>
        </w:tc>
        <w:tc>
          <w:tcPr>
            <w:tcW w:w="1629" w:type="dxa"/>
            <w:vAlign w:val="center"/>
          </w:tcPr>
          <w:p w:rsidR="008B12D2" w:rsidRDefault="00252178">
            <w:pPr>
              <w:jc w:val="center"/>
            </w:pPr>
            <w:r>
              <w:rPr>
                <w:color w:val="000000"/>
                <w:sz w:val="24"/>
              </w:rPr>
              <w:t>2019-03-15</w:t>
            </w:r>
          </w:p>
        </w:tc>
      </w:tr>
      <w:tr w:rsidR="008B12D2">
        <w:tc>
          <w:tcPr>
            <w:tcW w:w="720" w:type="dxa"/>
            <w:vAlign w:val="center"/>
          </w:tcPr>
          <w:p w:rsidR="008B12D2" w:rsidRDefault="00252178">
            <w:pPr>
              <w:jc w:val="center"/>
            </w:pPr>
            <w:r>
              <w:rPr>
                <w:color w:val="000000"/>
                <w:sz w:val="24"/>
              </w:rPr>
              <w:t>9</w:t>
            </w:r>
          </w:p>
        </w:tc>
        <w:tc>
          <w:tcPr>
            <w:tcW w:w="4320" w:type="dxa"/>
            <w:vAlign w:val="center"/>
          </w:tcPr>
          <w:p w:rsidR="008B12D2" w:rsidRDefault="00252178">
            <w:pPr>
              <w:jc w:val="left"/>
            </w:pPr>
            <w:r>
              <w:rPr>
                <w:color w:val="000000"/>
                <w:sz w:val="24"/>
              </w:rPr>
              <w:t>交银施罗德增强收益债券型证券投资基金</w:t>
            </w:r>
            <w:r>
              <w:rPr>
                <w:color w:val="000000"/>
                <w:sz w:val="24"/>
              </w:rPr>
              <w:t>2018</w:t>
            </w:r>
            <w:r>
              <w:rPr>
                <w:color w:val="000000"/>
                <w:sz w:val="24"/>
              </w:rPr>
              <w:t>年年度报告摘要</w:t>
            </w:r>
          </w:p>
        </w:tc>
        <w:tc>
          <w:tcPr>
            <w:tcW w:w="2331" w:type="dxa"/>
            <w:vAlign w:val="center"/>
          </w:tcPr>
          <w:p w:rsidR="008B12D2" w:rsidRDefault="00252178">
            <w:pPr>
              <w:jc w:val="center"/>
            </w:pPr>
            <w:r>
              <w:rPr>
                <w:color w:val="000000"/>
                <w:sz w:val="24"/>
              </w:rPr>
              <w:t>证券时报</w:t>
            </w:r>
          </w:p>
        </w:tc>
        <w:tc>
          <w:tcPr>
            <w:tcW w:w="1629" w:type="dxa"/>
            <w:vAlign w:val="center"/>
          </w:tcPr>
          <w:p w:rsidR="008B12D2" w:rsidRDefault="00252178">
            <w:pPr>
              <w:jc w:val="center"/>
            </w:pPr>
            <w:r>
              <w:rPr>
                <w:color w:val="000000"/>
                <w:sz w:val="24"/>
              </w:rPr>
              <w:t>2019-03-27</w:t>
            </w:r>
          </w:p>
        </w:tc>
      </w:tr>
      <w:tr w:rsidR="008B12D2">
        <w:tc>
          <w:tcPr>
            <w:tcW w:w="720" w:type="dxa"/>
            <w:vAlign w:val="center"/>
          </w:tcPr>
          <w:p w:rsidR="008B12D2" w:rsidRDefault="00252178">
            <w:pPr>
              <w:jc w:val="center"/>
            </w:pPr>
            <w:r>
              <w:rPr>
                <w:color w:val="000000"/>
                <w:sz w:val="24"/>
              </w:rPr>
              <w:lastRenderedPageBreak/>
              <w:t>10</w:t>
            </w:r>
          </w:p>
        </w:tc>
        <w:tc>
          <w:tcPr>
            <w:tcW w:w="4320" w:type="dxa"/>
            <w:vAlign w:val="center"/>
          </w:tcPr>
          <w:p w:rsidR="008B12D2" w:rsidRDefault="00252178">
            <w:pPr>
              <w:jc w:val="left"/>
            </w:pPr>
            <w:r>
              <w:rPr>
                <w:color w:val="000000"/>
                <w:sz w:val="24"/>
              </w:rPr>
              <w:t>交银施罗德基金管理有限公司关于旗下部分基金参加交通银行股份有限公司手机银行基金前端申购（含定期定额投资）费率优惠活动的公告</w:t>
            </w:r>
          </w:p>
        </w:tc>
        <w:tc>
          <w:tcPr>
            <w:tcW w:w="2331" w:type="dxa"/>
            <w:vAlign w:val="center"/>
          </w:tcPr>
          <w:p w:rsidR="008B12D2" w:rsidRDefault="00252178">
            <w:pPr>
              <w:jc w:val="center"/>
            </w:pPr>
            <w:r>
              <w:rPr>
                <w:color w:val="000000"/>
                <w:sz w:val="24"/>
              </w:rPr>
              <w:t>中国证券报、上海证券报、证券时报</w:t>
            </w:r>
          </w:p>
        </w:tc>
        <w:tc>
          <w:tcPr>
            <w:tcW w:w="1629" w:type="dxa"/>
            <w:vAlign w:val="center"/>
          </w:tcPr>
          <w:p w:rsidR="008B12D2" w:rsidRDefault="00252178">
            <w:pPr>
              <w:jc w:val="center"/>
            </w:pPr>
            <w:r>
              <w:rPr>
                <w:color w:val="000000"/>
                <w:sz w:val="24"/>
              </w:rPr>
              <w:t>2019-04-01</w:t>
            </w:r>
          </w:p>
        </w:tc>
      </w:tr>
      <w:tr w:rsidR="008B12D2">
        <w:tc>
          <w:tcPr>
            <w:tcW w:w="720" w:type="dxa"/>
            <w:vAlign w:val="center"/>
          </w:tcPr>
          <w:p w:rsidR="008B12D2" w:rsidRDefault="00252178">
            <w:pPr>
              <w:jc w:val="center"/>
            </w:pPr>
            <w:r>
              <w:rPr>
                <w:color w:val="000000"/>
                <w:sz w:val="24"/>
              </w:rPr>
              <w:t>11</w:t>
            </w:r>
          </w:p>
        </w:tc>
        <w:tc>
          <w:tcPr>
            <w:tcW w:w="4320" w:type="dxa"/>
            <w:vAlign w:val="center"/>
          </w:tcPr>
          <w:p w:rsidR="008B12D2" w:rsidRDefault="00252178">
            <w:pPr>
              <w:jc w:val="left"/>
            </w:pPr>
            <w:r>
              <w:rPr>
                <w:color w:val="000000"/>
                <w:sz w:val="24"/>
              </w:rPr>
              <w:t>交银施罗德基金管理有限公司关于旗下部分基金参与奕丰基金销售有限公司基金前端申购（含定期定额投资）费率优惠活动的公告</w:t>
            </w:r>
          </w:p>
        </w:tc>
        <w:tc>
          <w:tcPr>
            <w:tcW w:w="2331" w:type="dxa"/>
            <w:vAlign w:val="center"/>
          </w:tcPr>
          <w:p w:rsidR="008B12D2" w:rsidRDefault="00252178">
            <w:pPr>
              <w:jc w:val="center"/>
            </w:pPr>
            <w:r>
              <w:rPr>
                <w:color w:val="000000"/>
                <w:sz w:val="24"/>
              </w:rPr>
              <w:t>中国证券报、上海证券报、证券时报</w:t>
            </w:r>
          </w:p>
        </w:tc>
        <w:tc>
          <w:tcPr>
            <w:tcW w:w="1629" w:type="dxa"/>
            <w:vAlign w:val="center"/>
          </w:tcPr>
          <w:p w:rsidR="008B12D2" w:rsidRDefault="00252178">
            <w:pPr>
              <w:jc w:val="center"/>
            </w:pPr>
            <w:r>
              <w:rPr>
                <w:color w:val="000000"/>
                <w:sz w:val="24"/>
              </w:rPr>
              <w:t>2019-04-12</w:t>
            </w:r>
          </w:p>
        </w:tc>
      </w:tr>
      <w:tr w:rsidR="008B12D2">
        <w:tc>
          <w:tcPr>
            <w:tcW w:w="720" w:type="dxa"/>
            <w:vAlign w:val="center"/>
          </w:tcPr>
          <w:p w:rsidR="008B12D2" w:rsidRDefault="00252178">
            <w:pPr>
              <w:jc w:val="center"/>
            </w:pPr>
            <w:r>
              <w:rPr>
                <w:color w:val="000000"/>
                <w:sz w:val="24"/>
              </w:rPr>
              <w:t>12</w:t>
            </w:r>
          </w:p>
        </w:tc>
        <w:tc>
          <w:tcPr>
            <w:tcW w:w="4320" w:type="dxa"/>
            <w:vAlign w:val="center"/>
          </w:tcPr>
          <w:p w:rsidR="008B12D2" w:rsidRDefault="00252178">
            <w:pPr>
              <w:jc w:val="left"/>
            </w:pPr>
            <w:r>
              <w:rPr>
                <w:color w:val="000000"/>
                <w:sz w:val="24"/>
              </w:rPr>
              <w:t>交银施罗德基金管理有限公司关于取消纸质对账单寄送的公告</w:t>
            </w:r>
          </w:p>
        </w:tc>
        <w:tc>
          <w:tcPr>
            <w:tcW w:w="2331" w:type="dxa"/>
            <w:vAlign w:val="center"/>
          </w:tcPr>
          <w:p w:rsidR="008B12D2" w:rsidRDefault="00252178">
            <w:pPr>
              <w:jc w:val="center"/>
            </w:pPr>
            <w:r>
              <w:rPr>
                <w:color w:val="000000"/>
                <w:sz w:val="24"/>
              </w:rPr>
              <w:t>中国证券报、上海证券报、证券时报</w:t>
            </w:r>
          </w:p>
        </w:tc>
        <w:tc>
          <w:tcPr>
            <w:tcW w:w="1629" w:type="dxa"/>
            <w:vAlign w:val="center"/>
          </w:tcPr>
          <w:p w:rsidR="008B12D2" w:rsidRDefault="00252178">
            <w:pPr>
              <w:jc w:val="center"/>
            </w:pPr>
            <w:r>
              <w:rPr>
                <w:color w:val="000000"/>
                <w:sz w:val="24"/>
              </w:rPr>
              <w:t>2019-04-12</w:t>
            </w:r>
          </w:p>
        </w:tc>
      </w:tr>
      <w:tr w:rsidR="008B12D2">
        <w:tc>
          <w:tcPr>
            <w:tcW w:w="720" w:type="dxa"/>
            <w:vAlign w:val="center"/>
          </w:tcPr>
          <w:p w:rsidR="008B12D2" w:rsidRDefault="00252178">
            <w:pPr>
              <w:jc w:val="center"/>
            </w:pPr>
            <w:r>
              <w:rPr>
                <w:color w:val="000000"/>
                <w:sz w:val="24"/>
              </w:rPr>
              <w:t>13</w:t>
            </w:r>
          </w:p>
        </w:tc>
        <w:tc>
          <w:tcPr>
            <w:tcW w:w="4320" w:type="dxa"/>
            <w:vAlign w:val="center"/>
          </w:tcPr>
          <w:p w:rsidR="008B12D2" w:rsidRDefault="00252178">
            <w:pPr>
              <w:jc w:val="left"/>
            </w:pPr>
            <w:r>
              <w:rPr>
                <w:color w:val="000000"/>
                <w:sz w:val="24"/>
              </w:rPr>
              <w:t>交银施罗德增强收益债券型证券投资基金</w:t>
            </w:r>
            <w:r>
              <w:rPr>
                <w:color w:val="000000"/>
                <w:sz w:val="24"/>
              </w:rPr>
              <w:t>2019</w:t>
            </w:r>
            <w:r>
              <w:rPr>
                <w:color w:val="000000"/>
                <w:sz w:val="24"/>
              </w:rPr>
              <w:t>年第</w:t>
            </w:r>
            <w:r>
              <w:rPr>
                <w:color w:val="000000"/>
                <w:sz w:val="24"/>
              </w:rPr>
              <w:t>1</w:t>
            </w:r>
            <w:r>
              <w:rPr>
                <w:color w:val="000000"/>
                <w:sz w:val="24"/>
              </w:rPr>
              <w:t>季度报告</w:t>
            </w:r>
          </w:p>
        </w:tc>
        <w:tc>
          <w:tcPr>
            <w:tcW w:w="2331" w:type="dxa"/>
            <w:vAlign w:val="center"/>
          </w:tcPr>
          <w:p w:rsidR="008B12D2" w:rsidRDefault="00252178">
            <w:pPr>
              <w:jc w:val="center"/>
            </w:pPr>
            <w:r>
              <w:rPr>
                <w:color w:val="000000"/>
                <w:sz w:val="24"/>
              </w:rPr>
              <w:t>证券时报</w:t>
            </w:r>
          </w:p>
        </w:tc>
        <w:tc>
          <w:tcPr>
            <w:tcW w:w="1629" w:type="dxa"/>
            <w:vAlign w:val="center"/>
          </w:tcPr>
          <w:p w:rsidR="008B12D2" w:rsidRDefault="00252178">
            <w:pPr>
              <w:jc w:val="center"/>
            </w:pPr>
            <w:r>
              <w:rPr>
                <w:color w:val="000000"/>
                <w:sz w:val="24"/>
              </w:rPr>
              <w:t>2019-04-20</w:t>
            </w:r>
          </w:p>
        </w:tc>
      </w:tr>
      <w:tr w:rsidR="008B12D2">
        <w:tc>
          <w:tcPr>
            <w:tcW w:w="720" w:type="dxa"/>
            <w:vAlign w:val="center"/>
          </w:tcPr>
          <w:p w:rsidR="008B12D2" w:rsidRDefault="00252178">
            <w:pPr>
              <w:jc w:val="center"/>
            </w:pPr>
            <w:r>
              <w:rPr>
                <w:color w:val="000000"/>
                <w:sz w:val="24"/>
              </w:rPr>
              <w:t>14</w:t>
            </w:r>
          </w:p>
        </w:tc>
        <w:tc>
          <w:tcPr>
            <w:tcW w:w="4320" w:type="dxa"/>
            <w:vAlign w:val="center"/>
          </w:tcPr>
          <w:p w:rsidR="008B12D2" w:rsidRDefault="00252178">
            <w:pPr>
              <w:jc w:val="left"/>
            </w:pPr>
            <w:r>
              <w:rPr>
                <w:color w:val="000000"/>
                <w:sz w:val="24"/>
              </w:rPr>
              <w:t>交银施罗德基金管理有限公司关于增加北京唐鼎耀华投资咨询有限公司为旗下部分基金的场外销售机构并参与其基金前端申购（含定期定额投资）费率优惠活动的公告</w:t>
            </w:r>
          </w:p>
        </w:tc>
        <w:tc>
          <w:tcPr>
            <w:tcW w:w="2331" w:type="dxa"/>
            <w:vAlign w:val="center"/>
          </w:tcPr>
          <w:p w:rsidR="008B12D2" w:rsidRDefault="00252178">
            <w:pPr>
              <w:jc w:val="center"/>
            </w:pPr>
            <w:r>
              <w:rPr>
                <w:color w:val="000000"/>
                <w:sz w:val="24"/>
              </w:rPr>
              <w:t>中国证券报、上海证券报、证券时报</w:t>
            </w:r>
          </w:p>
        </w:tc>
        <w:tc>
          <w:tcPr>
            <w:tcW w:w="1629" w:type="dxa"/>
            <w:vAlign w:val="center"/>
          </w:tcPr>
          <w:p w:rsidR="008B12D2" w:rsidRDefault="00252178">
            <w:pPr>
              <w:jc w:val="center"/>
            </w:pPr>
            <w:r>
              <w:rPr>
                <w:color w:val="000000"/>
                <w:sz w:val="24"/>
              </w:rPr>
              <w:t>2019-04-23</w:t>
            </w:r>
          </w:p>
        </w:tc>
      </w:tr>
      <w:tr w:rsidR="008B12D2">
        <w:tc>
          <w:tcPr>
            <w:tcW w:w="720" w:type="dxa"/>
            <w:vAlign w:val="center"/>
          </w:tcPr>
          <w:p w:rsidR="008B12D2" w:rsidRDefault="00252178">
            <w:pPr>
              <w:jc w:val="center"/>
            </w:pPr>
            <w:r>
              <w:rPr>
                <w:color w:val="000000"/>
                <w:sz w:val="24"/>
              </w:rPr>
              <w:t>15</w:t>
            </w:r>
          </w:p>
        </w:tc>
        <w:tc>
          <w:tcPr>
            <w:tcW w:w="4320" w:type="dxa"/>
            <w:vAlign w:val="center"/>
          </w:tcPr>
          <w:p w:rsidR="008B12D2" w:rsidRDefault="00252178">
            <w:pPr>
              <w:jc w:val="left"/>
            </w:pPr>
            <w:r>
              <w:rPr>
                <w:color w:val="000000"/>
                <w:sz w:val="24"/>
              </w:rPr>
              <w:t>交银施罗德基金管理有限公司关于增加上海华夏财富投资管理有限公司为旗下部分基金的场外销售机构并参与其基金前端申购费率（含定期定额投资）优惠活动的公告</w:t>
            </w:r>
          </w:p>
        </w:tc>
        <w:tc>
          <w:tcPr>
            <w:tcW w:w="2331" w:type="dxa"/>
            <w:vAlign w:val="center"/>
          </w:tcPr>
          <w:p w:rsidR="008B12D2" w:rsidRDefault="00252178">
            <w:pPr>
              <w:jc w:val="center"/>
            </w:pPr>
            <w:r>
              <w:rPr>
                <w:color w:val="000000"/>
                <w:sz w:val="24"/>
              </w:rPr>
              <w:t>中国证券报、上海证券报、证券时报</w:t>
            </w:r>
          </w:p>
        </w:tc>
        <w:tc>
          <w:tcPr>
            <w:tcW w:w="1629" w:type="dxa"/>
            <w:vAlign w:val="center"/>
          </w:tcPr>
          <w:p w:rsidR="008B12D2" w:rsidRDefault="00252178">
            <w:pPr>
              <w:jc w:val="center"/>
            </w:pPr>
            <w:r>
              <w:rPr>
                <w:color w:val="000000"/>
                <w:sz w:val="24"/>
              </w:rPr>
              <w:t>2019-05-23</w:t>
            </w:r>
          </w:p>
        </w:tc>
      </w:tr>
      <w:tr w:rsidR="008B12D2">
        <w:tc>
          <w:tcPr>
            <w:tcW w:w="720" w:type="dxa"/>
            <w:vAlign w:val="center"/>
          </w:tcPr>
          <w:p w:rsidR="008B12D2" w:rsidRDefault="00252178">
            <w:pPr>
              <w:jc w:val="center"/>
            </w:pPr>
            <w:r>
              <w:rPr>
                <w:color w:val="000000"/>
                <w:sz w:val="24"/>
              </w:rPr>
              <w:t>16</w:t>
            </w:r>
          </w:p>
        </w:tc>
        <w:tc>
          <w:tcPr>
            <w:tcW w:w="4320" w:type="dxa"/>
            <w:vAlign w:val="center"/>
          </w:tcPr>
          <w:p w:rsidR="008B12D2" w:rsidRDefault="00252178">
            <w:pPr>
              <w:jc w:val="left"/>
            </w:pPr>
            <w:r>
              <w:rPr>
                <w:color w:val="000000"/>
                <w:sz w:val="24"/>
              </w:rPr>
              <w:t>交银施罗德基金管理有限公司关于旗下部分基金可投资科创板股票的公告</w:t>
            </w:r>
          </w:p>
        </w:tc>
        <w:tc>
          <w:tcPr>
            <w:tcW w:w="2331" w:type="dxa"/>
            <w:vAlign w:val="center"/>
          </w:tcPr>
          <w:p w:rsidR="008B12D2" w:rsidRDefault="00252178">
            <w:pPr>
              <w:jc w:val="center"/>
            </w:pPr>
            <w:r>
              <w:rPr>
                <w:color w:val="000000"/>
                <w:sz w:val="24"/>
              </w:rPr>
              <w:t>中国证券报、上海证券报、证券时报</w:t>
            </w:r>
          </w:p>
        </w:tc>
        <w:tc>
          <w:tcPr>
            <w:tcW w:w="1629" w:type="dxa"/>
            <w:vAlign w:val="center"/>
          </w:tcPr>
          <w:p w:rsidR="008B12D2" w:rsidRDefault="00252178">
            <w:pPr>
              <w:jc w:val="center"/>
            </w:pPr>
            <w:r>
              <w:rPr>
                <w:color w:val="000000"/>
                <w:sz w:val="24"/>
              </w:rPr>
              <w:t>2019-06-22</w:t>
            </w:r>
          </w:p>
        </w:tc>
      </w:tr>
      <w:tr w:rsidR="008B12D2">
        <w:tc>
          <w:tcPr>
            <w:tcW w:w="720" w:type="dxa"/>
            <w:vAlign w:val="center"/>
          </w:tcPr>
          <w:p w:rsidR="008B12D2" w:rsidRDefault="00252178">
            <w:pPr>
              <w:jc w:val="center"/>
            </w:pPr>
            <w:r>
              <w:rPr>
                <w:color w:val="000000"/>
                <w:sz w:val="24"/>
              </w:rPr>
              <w:t>17</w:t>
            </w:r>
          </w:p>
        </w:tc>
        <w:tc>
          <w:tcPr>
            <w:tcW w:w="4320" w:type="dxa"/>
            <w:vAlign w:val="center"/>
          </w:tcPr>
          <w:p w:rsidR="008B12D2" w:rsidRDefault="00252178">
            <w:pPr>
              <w:jc w:val="left"/>
            </w:pPr>
            <w:r>
              <w:rPr>
                <w:color w:val="000000"/>
                <w:sz w:val="24"/>
              </w:rPr>
              <w:t>交银施罗德增强收益债券型证券投资基金</w:t>
            </w:r>
            <w:r>
              <w:rPr>
                <w:color w:val="000000"/>
                <w:sz w:val="24"/>
              </w:rPr>
              <w:t>2019</w:t>
            </w:r>
            <w:r>
              <w:rPr>
                <w:color w:val="000000"/>
                <w:sz w:val="24"/>
              </w:rPr>
              <w:t>年第</w:t>
            </w:r>
            <w:r>
              <w:rPr>
                <w:color w:val="000000"/>
                <w:sz w:val="24"/>
              </w:rPr>
              <w:t>2</w:t>
            </w:r>
            <w:r>
              <w:rPr>
                <w:color w:val="000000"/>
                <w:sz w:val="24"/>
              </w:rPr>
              <w:t>季度报告</w:t>
            </w:r>
          </w:p>
        </w:tc>
        <w:tc>
          <w:tcPr>
            <w:tcW w:w="2331" w:type="dxa"/>
            <w:vAlign w:val="center"/>
          </w:tcPr>
          <w:p w:rsidR="008B12D2" w:rsidRDefault="00252178">
            <w:pPr>
              <w:jc w:val="center"/>
            </w:pPr>
            <w:r>
              <w:rPr>
                <w:color w:val="000000"/>
                <w:sz w:val="24"/>
              </w:rPr>
              <w:t>证券时报</w:t>
            </w:r>
          </w:p>
        </w:tc>
        <w:tc>
          <w:tcPr>
            <w:tcW w:w="1629" w:type="dxa"/>
            <w:vAlign w:val="center"/>
          </w:tcPr>
          <w:p w:rsidR="008B12D2" w:rsidRDefault="00252178">
            <w:pPr>
              <w:jc w:val="center"/>
            </w:pPr>
            <w:r>
              <w:rPr>
                <w:color w:val="000000"/>
                <w:sz w:val="24"/>
              </w:rPr>
              <w:t>2019-07-17</w:t>
            </w:r>
          </w:p>
        </w:tc>
      </w:tr>
      <w:tr w:rsidR="008B12D2">
        <w:tc>
          <w:tcPr>
            <w:tcW w:w="720" w:type="dxa"/>
            <w:vAlign w:val="center"/>
          </w:tcPr>
          <w:p w:rsidR="008B12D2" w:rsidRDefault="00252178">
            <w:pPr>
              <w:jc w:val="center"/>
            </w:pPr>
            <w:r>
              <w:rPr>
                <w:color w:val="000000"/>
                <w:sz w:val="24"/>
              </w:rPr>
              <w:t>18</w:t>
            </w:r>
          </w:p>
        </w:tc>
        <w:tc>
          <w:tcPr>
            <w:tcW w:w="4320" w:type="dxa"/>
            <w:vAlign w:val="center"/>
          </w:tcPr>
          <w:p w:rsidR="008B12D2" w:rsidRDefault="00252178">
            <w:pPr>
              <w:jc w:val="left"/>
            </w:pPr>
            <w:r>
              <w:rPr>
                <w:color w:val="000000"/>
                <w:sz w:val="24"/>
              </w:rPr>
              <w:t>交银施罗德基金管理有限公司关于旗下部分基金参与中泰证券股份有限公司基金前端申购（含定期定额投资）费率优惠活动的公告</w:t>
            </w:r>
          </w:p>
        </w:tc>
        <w:tc>
          <w:tcPr>
            <w:tcW w:w="2331" w:type="dxa"/>
            <w:vAlign w:val="center"/>
          </w:tcPr>
          <w:p w:rsidR="008B12D2" w:rsidRDefault="00252178">
            <w:pPr>
              <w:jc w:val="center"/>
            </w:pPr>
            <w:r>
              <w:rPr>
                <w:color w:val="000000"/>
                <w:sz w:val="24"/>
              </w:rPr>
              <w:t>中国证券报、上海证券报、证券时报</w:t>
            </w:r>
          </w:p>
        </w:tc>
        <w:tc>
          <w:tcPr>
            <w:tcW w:w="1629" w:type="dxa"/>
            <w:vAlign w:val="center"/>
          </w:tcPr>
          <w:p w:rsidR="008B12D2" w:rsidRDefault="00252178">
            <w:pPr>
              <w:jc w:val="center"/>
            </w:pPr>
            <w:r>
              <w:rPr>
                <w:color w:val="000000"/>
                <w:sz w:val="24"/>
              </w:rPr>
              <w:t>2019-08-01</w:t>
            </w:r>
          </w:p>
        </w:tc>
      </w:tr>
      <w:tr w:rsidR="008B12D2">
        <w:tc>
          <w:tcPr>
            <w:tcW w:w="720" w:type="dxa"/>
            <w:vAlign w:val="center"/>
          </w:tcPr>
          <w:p w:rsidR="008B12D2" w:rsidRDefault="00252178">
            <w:pPr>
              <w:jc w:val="center"/>
            </w:pPr>
            <w:r>
              <w:rPr>
                <w:color w:val="000000"/>
                <w:sz w:val="24"/>
              </w:rPr>
              <w:t>19</w:t>
            </w:r>
          </w:p>
        </w:tc>
        <w:tc>
          <w:tcPr>
            <w:tcW w:w="4320" w:type="dxa"/>
            <w:vAlign w:val="center"/>
          </w:tcPr>
          <w:p w:rsidR="008B12D2" w:rsidRDefault="00252178">
            <w:pPr>
              <w:jc w:val="left"/>
            </w:pPr>
            <w:r>
              <w:rPr>
                <w:color w:val="000000"/>
                <w:sz w:val="24"/>
              </w:rPr>
              <w:t>交银施罗德增强收益债券型证券投资基金（更新）招募说明书摘要</w:t>
            </w:r>
            <w:r>
              <w:rPr>
                <w:color w:val="000000"/>
                <w:sz w:val="24"/>
              </w:rPr>
              <w:t>(2019</w:t>
            </w:r>
            <w:r>
              <w:rPr>
                <w:color w:val="000000"/>
                <w:sz w:val="24"/>
              </w:rPr>
              <w:t>年第</w:t>
            </w:r>
            <w:r>
              <w:rPr>
                <w:color w:val="000000"/>
                <w:sz w:val="24"/>
              </w:rPr>
              <w:t>1</w:t>
            </w:r>
            <w:r>
              <w:rPr>
                <w:color w:val="000000"/>
                <w:sz w:val="24"/>
              </w:rPr>
              <w:t>号</w:t>
            </w:r>
            <w:r>
              <w:rPr>
                <w:color w:val="000000"/>
                <w:sz w:val="24"/>
              </w:rPr>
              <w:t>)</w:t>
            </w:r>
          </w:p>
        </w:tc>
        <w:tc>
          <w:tcPr>
            <w:tcW w:w="2331" w:type="dxa"/>
            <w:vAlign w:val="center"/>
          </w:tcPr>
          <w:p w:rsidR="008B12D2" w:rsidRDefault="00252178">
            <w:pPr>
              <w:jc w:val="center"/>
            </w:pPr>
            <w:r>
              <w:rPr>
                <w:color w:val="000000"/>
                <w:sz w:val="24"/>
              </w:rPr>
              <w:t>证券时报</w:t>
            </w:r>
          </w:p>
        </w:tc>
        <w:tc>
          <w:tcPr>
            <w:tcW w:w="1629" w:type="dxa"/>
            <w:vAlign w:val="center"/>
          </w:tcPr>
          <w:p w:rsidR="008B12D2" w:rsidRDefault="00252178">
            <w:pPr>
              <w:jc w:val="center"/>
            </w:pPr>
            <w:r>
              <w:rPr>
                <w:color w:val="000000"/>
                <w:sz w:val="24"/>
              </w:rPr>
              <w:t>2019-08-09</w:t>
            </w:r>
          </w:p>
        </w:tc>
      </w:tr>
      <w:tr w:rsidR="008B12D2">
        <w:tc>
          <w:tcPr>
            <w:tcW w:w="720" w:type="dxa"/>
            <w:vAlign w:val="center"/>
          </w:tcPr>
          <w:p w:rsidR="008B12D2" w:rsidRDefault="00252178">
            <w:pPr>
              <w:jc w:val="center"/>
            </w:pPr>
            <w:r>
              <w:rPr>
                <w:color w:val="000000"/>
                <w:sz w:val="24"/>
              </w:rPr>
              <w:t>20</w:t>
            </w:r>
          </w:p>
        </w:tc>
        <w:tc>
          <w:tcPr>
            <w:tcW w:w="4320" w:type="dxa"/>
            <w:vAlign w:val="center"/>
          </w:tcPr>
          <w:p w:rsidR="008B12D2" w:rsidRDefault="00252178">
            <w:pPr>
              <w:jc w:val="left"/>
            </w:pPr>
            <w:r>
              <w:rPr>
                <w:color w:val="000000"/>
                <w:sz w:val="24"/>
              </w:rPr>
              <w:t>交银施罗德增强收益债券型证券投资基金</w:t>
            </w:r>
            <w:r>
              <w:rPr>
                <w:color w:val="000000"/>
                <w:sz w:val="24"/>
              </w:rPr>
              <w:t>2019</w:t>
            </w:r>
            <w:r>
              <w:rPr>
                <w:color w:val="000000"/>
                <w:sz w:val="24"/>
              </w:rPr>
              <w:t>年半年度报告摘要</w:t>
            </w:r>
          </w:p>
        </w:tc>
        <w:tc>
          <w:tcPr>
            <w:tcW w:w="2331" w:type="dxa"/>
            <w:vAlign w:val="center"/>
          </w:tcPr>
          <w:p w:rsidR="008B12D2" w:rsidRDefault="00252178">
            <w:pPr>
              <w:jc w:val="center"/>
            </w:pPr>
            <w:r>
              <w:rPr>
                <w:color w:val="000000"/>
                <w:sz w:val="24"/>
              </w:rPr>
              <w:t>证券时报</w:t>
            </w:r>
          </w:p>
        </w:tc>
        <w:tc>
          <w:tcPr>
            <w:tcW w:w="1629" w:type="dxa"/>
            <w:vAlign w:val="center"/>
          </w:tcPr>
          <w:p w:rsidR="008B12D2" w:rsidRDefault="00252178">
            <w:pPr>
              <w:jc w:val="center"/>
            </w:pPr>
            <w:r>
              <w:rPr>
                <w:color w:val="000000"/>
                <w:sz w:val="24"/>
              </w:rPr>
              <w:t>2019-08-29</w:t>
            </w:r>
          </w:p>
        </w:tc>
      </w:tr>
      <w:tr w:rsidR="008B12D2">
        <w:tc>
          <w:tcPr>
            <w:tcW w:w="720" w:type="dxa"/>
            <w:vAlign w:val="center"/>
          </w:tcPr>
          <w:p w:rsidR="008B12D2" w:rsidRDefault="00252178">
            <w:pPr>
              <w:jc w:val="center"/>
            </w:pPr>
            <w:r>
              <w:rPr>
                <w:color w:val="000000"/>
                <w:sz w:val="24"/>
              </w:rPr>
              <w:t>21</w:t>
            </w:r>
          </w:p>
        </w:tc>
        <w:tc>
          <w:tcPr>
            <w:tcW w:w="4320" w:type="dxa"/>
            <w:vAlign w:val="center"/>
          </w:tcPr>
          <w:p w:rsidR="008B12D2" w:rsidRDefault="00252178">
            <w:pPr>
              <w:jc w:val="left"/>
            </w:pPr>
            <w:r>
              <w:rPr>
                <w:color w:val="000000"/>
                <w:sz w:val="24"/>
              </w:rPr>
              <w:t>交银施罗德基金管理有限公司关于首席信息官任职的公告</w:t>
            </w:r>
          </w:p>
        </w:tc>
        <w:tc>
          <w:tcPr>
            <w:tcW w:w="2331" w:type="dxa"/>
            <w:vAlign w:val="center"/>
          </w:tcPr>
          <w:p w:rsidR="008B12D2" w:rsidRDefault="00252178">
            <w:pPr>
              <w:jc w:val="center"/>
            </w:pPr>
            <w:r>
              <w:rPr>
                <w:color w:val="000000"/>
                <w:sz w:val="24"/>
              </w:rPr>
              <w:t>中国证券报、上海证券报、证券时报</w:t>
            </w:r>
          </w:p>
        </w:tc>
        <w:tc>
          <w:tcPr>
            <w:tcW w:w="1629" w:type="dxa"/>
            <w:vAlign w:val="center"/>
          </w:tcPr>
          <w:p w:rsidR="008B12D2" w:rsidRDefault="00252178">
            <w:pPr>
              <w:jc w:val="center"/>
            </w:pPr>
            <w:r>
              <w:rPr>
                <w:color w:val="000000"/>
                <w:sz w:val="24"/>
              </w:rPr>
              <w:t>2019-09-21</w:t>
            </w:r>
          </w:p>
        </w:tc>
      </w:tr>
      <w:tr w:rsidR="008B12D2">
        <w:tc>
          <w:tcPr>
            <w:tcW w:w="720" w:type="dxa"/>
            <w:vAlign w:val="center"/>
          </w:tcPr>
          <w:p w:rsidR="008B12D2" w:rsidRDefault="00252178">
            <w:pPr>
              <w:jc w:val="center"/>
            </w:pPr>
            <w:r>
              <w:rPr>
                <w:color w:val="000000"/>
                <w:sz w:val="24"/>
              </w:rPr>
              <w:t>22</w:t>
            </w:r>
          </w:p>
        </w:tc>
        <w:tc>
          <w:tcPr>
            <w:tcW w:w="4320" w:type="dxa"/>
            <w:vAlign w:val="center"/>
          </w:tcPr>
          <w:p w:rsidR="008B12D2" w:rsidRDefault="00252178">
            <w:pPr>
              <w:jc w:val="left"/>
            </w:pPr>
            <w:r>
              <w:rPr>
                <w:color w:val="000000"/>
                <w:sz w:val="24"/>
              </w:rPr>
              <w:t>交银施罗德基金管理有限公司关于增加江苏汇林保大基金销售有限公司为旗下基金销售机构的公告</w:t>
            </w:r>
          </w:p>
        </w:tc>
        <w:tc>
          <w:tcPr>
            <w:tcW w:w="2331" w:type="dxa"/>
            <w:vAlign w:val="center"/>
          </w:tcPr>
          <w:p w:rsidR="008B12D2" w:rsidRDefault="00252178">
            <w:pPr>
              <w:jc w:val="center"/>
            </w:pPr>
            <w:r>
              <w:rPr>
                <w:color w:val="000000"/>
                <w:sz w:val="24"/>
              </w:rPr>
              <w:t>中国证券报、上海证券报、证券时报</w:t>
            </w:r>
          </w:p>
        </w:tc>
        <w:tc>
          <w:tcPr>
            <w:tcW w:w="1629" w:type="dxa"/>
            <w:vAlign w:val="center"/>
          </w:tcPr>
          <w:p w:rsidR="008B12D2" w:rsidRDefault="00252178">
            <w:pPr>
              <w:jc w:val="center"/>
            </w:pPr>
            <w:r>
              <w:rPr>
                <w:color w:val="000000"/>
                <w:sz w:val="24"/>
              </w:rPr>
              <w:t>2019-10-08</w:t>
            </w:r>
          </w:p>
        </w:tc>
      </w:tr>
      <w:tr w:rsidR="008B12D2">
        <w:tc>
          <w:tcPr>
            <w:tcW w:w="720" w:type="dxa"/>
            <w:vAlign w:val="center"/>
          </w:tcPr>
          <w:p w:rsidR="008B12D2" w:rsidRDefault="00252178">
            <w:pPr>
              <w:jc w:val="center"/>
            </w:pPr>
            <w:r>
              <w:rPr>
                <w:color w:val="000000"/>
                <w:sz w:val="24"/>
              </w:rPr>
              <w:t>23</w:t>
            </w:r>
          </w:p>
        </w:tc>
        <w:tc>
          <w:tcPr>
            <w:tcW w:w="4320" w:type="dxa"/>
            <w:vAlign w:val="center"/>
          </w:tcPr>
          <w:p w:rsidR="008B12D2" w:rsidRDefault="00252178">
            <w:pPr>
              <w:jc w:val="left"/>
            </w:pPr>
            <w:r>
              <w:rPr>
                <w:color w:val="000000"/>
                <w:sz w:val="24"/>
              </w:rPr>
              <w:t>交银施罗德基金管理有限公司旗下部分基金</w:t>
            </w:r>
            <w:r>
              <w:rPr>
                <w:color w:val="000000"/>
                <w:sz w:val="24"/>
              </w:rPr>
              <w:t>2019</w:t>
            </w:r>
            <w:r>
              <w:rPr>
                <w:color w:val="000000"/>
                <w:sz w:val="24"/>
              </w:rPr>
              <w:t>年第三季度报告提示性公告</w:t>
            </w:r>
          </w:p>
        </w:tc>
        <w:tc>
          <w:tcPr>
            <w:tcW w:w="2331" w:type="dxa"/>
            <w:vAlign w:val="center"/>
          </w:tcPr>
          <w:p w:rsidR="008B12D2" w:rsidRDefault="00252178">
            <w:pPr>
              <w:jc w:val="center"/>
            </w:pPr>
            <w:r>
              <w:rPr>
                <w:color w:val="000000"/>
                <w:sz w:val="24"/>
              </w:rPr>
              <w:t>中国证券报、上海证券报、证券时报</w:t>
            </w:r>
          </w:p>
        </w:tc>
        <w:tc>
          <w:tcPr>
            <w:tcW w:w="1629" w:type="dxa"/>
            <w:vAlign w:val="center"/>
          </w:tcPr>
          <w:p w:rsidR="008B12D2" w:rsidRDefault="00252178">
            <w:pPr>
              <w:jc w:val="center"/>
            </w:pPr>
            <w:r>
              <w:rPr>
                <w:color w:val="000000"/>
                <w:sz w:val="24"/>
              </w:rPr>
              <w:t>2019-10-22</w:t>
            </w:r>
          </w:p>
        </w:tc>
      </w:tr>
      <w:tr w:rsidR="008B12D2">
        <w:tc>
          <w:tcPr>
            <w:tcW w:w="720" w:type="dxa"/>
            <w:vAlign w:val="center"/>
          </w:tcPr>
          <w:p w:rsidR="008B12D2" w:rsidRDefault="00252178">
            <w:pPr>
              <w:jc w:val="center"/>
            </w:pPr>
            <w:r>
              <w:rPr>
                <w:color w:val="000000"/>
                <w:sz w:val="24"/>
              </w:rPr>
              <w:t>24</w:t>
            </w:r>
          </w:p>
        </w:tc>
        <w:tc>
          <w:tcPr>
            <w:tcW w:w="4320" w:type="dxa"/>
            <w:vAlign w:val="center"/>
          </w:tcPr>
          <w:p w:rsidR="008B12D2" w:rsidRDefault="00252178">
            <w:pPr>
              <w:jc w:val="left"/>
            </w:pPr>
            <w:r>
              <w:rPr>
                <w:color w:val="000000"/>
                <w:sz w:val="24"/>
              </w:rPr>
              <w:t>交银施罗德增强收益债券型证券投资基金</w:t>
            </w:r>
            <w:r>
              <w:rPr>
                <w:color w:val="000000"/>
                <w:sz w:val="24"/>
              </w:rPr>
              <w:t>2019</w:t>
            </w:r>
            <w:r>
              <w:rPr>
                <w:color w:val="000000"/>
                <w:sz w:val="24"/>
              </w:rPr>
              <w:t>年第</w:t>
            </w:r>
            <w:r>
              <w:rPr>
                <w:color w:val="000000"/>
                <w:sz w:val="24"/>
              </w:rPr>
              <w:t>3</w:t>
            </w:r>
            <w:r>
              <w:rPr>
                <w:color w:val="000000"/>
                <w:sz w:val="24"/>
              </w:rPr>
              <w:t>季度报告</w:t>
            </w:r>
          </w:p>
        </w:tc>
        <w:tc>
          <w:tcPr>
            <w:tcW w:w="2331" w:type="dxa"/>
            <w:vAlign w:val="center"/>
          </w:tcPr>
          <w:p w:rsidR="008B12D2" w:rsidRDefault="00252178">
            <w:pPr>
              <w:jc w:val="center"/>
            </w:pPr>
            <w:r>
              <w:rPr>
                <w:color w:val="000000"/>
                <w:sz w:val="24"/>
              </w:rPr>
              <w:t>公司网站</w:t>
            </w:r>
          </w:p>
        </w:tc>
        <w:tc>
          <w:tcPr>
            <w:tcW w:w="1629" w:type="dxa"/>
            <w:vAlign w:val="center"/>
          </w:tcPr>
          <w:p w:rsidR="008B12D2" w:rsidRDefault="00252178">
            <w:pPr>
              <w:jc w:val="center"/>
            </w:pPr>
            <w:r>
              <w:rPr>
                <w:color w:val="000000"/>
                <w:sz w:val="24"/>
              </w:rPr>
              <w:t>2019-10-22</w:t>
            </w:r>
          </w:p>
        </w:tc>
      </w:tr>
      <w:tr w:rsidR="008B12D2">
        <w:tc>
          <w:tcPr>
            <w:tcW w:w="720" w:type="dxa"/>
            <w:vAlign w:val="center"/>
          </w:tcPr>
          <w:p w:rsidR="008B12D2" w:rsidRDefault="00252178">
            <w:pPr>
              <w:jc w:val="center"/>
            </w:pPr>
            <w:r>
              <w:rPr>
                <w:color w:val="000000"/>
                <w:sz w:val="24"/>
              </w:rPr>
              <w:lastRenderedPageBreak/>
              <w:t>25</w:t>
            </w:r>
          </w:p>
        </w:tc>
        <w:tc>
          <w:tcPr>
            <w:tcW w:w="4320" w:type="dxa"/>
            <w:vAlign w:val="center"/>
          </w:tcPr>
          <w:p w:rsidR="008B12D2" w:rsidRDefault="00252178">
            <w:pPr>
              <w:jc w:val="left"/>
            </w:pPr>
            <w:r>
              <w:rPr>
                <w:color w:val="000000"/>
                <w:sz w:val="24"/>
              </w:rPr>
              <w:t>交银施罗德基金管理有限公司关于增加玄元保险代理有限公司为旗下基金销售机构的公告</w:t>
            </w:r>
          </w:p>
        </w:tc>
        <w:tc>
          <w:tcPr>
            <w:tcW w:w="2331" w:type="dxa"/>
            <w:vAlign w:val="center"/>
          </w:tcPr>
          <w:p w:rsidR="008B12D2" w:rsidRDefault="00252178">
            <w:pPr>
              <w:jc w:val="center"/>
            </w:pPr>
            <w:r>
              <w:rPr>
                <w:color w:val="000000"/>
                <w:sz w:val="24"/>
              </w:rPr>
              <w:t>中国证券报、上海证券报、证券时报</w:t>
            </w:r>
          </w:p>
        </w:tc>
        <w:tc>
          <w:tcPr>
            <w:tcW w:w="1629" w:type="dxa"/>
            <w:vAlign w:val="center"/>
          </w:tcPr>
          <w:p w:rsidR="008B12D2" w:rsidRDefault="00252178">
            <w:pPr>
              <w:jc w:val="center"/>
            </w:pPr>
            <w:r>
              <w:rPr>
                <w:color w:val="000000"/>
                <w:sz w:val="24"/>
              </w:rPr>
              <w:t>2019-10-25</w:t>
            </w:r>
          </w:p>
        </w:tc>
      </w:tr>
      <w:tr w:rsidR="008B12D2">
        <w:tc>
          <w:tcPr>
            <w:tcW w:w="720" w:type="dxa"/>
            <w:vAlign w:val="center"/>
          </w:tcPr>
          <w:p w:rsidR="008B12D2" w:rsidRDefault="00252178">
            <w:pPr>
              <w:jc w:val="center"/>
            </w:pPr>
            <w:r>
              <w:rPr>
                <w:color w:val="000000"/>
                <w:sz w:val="24"/>
              </w:rPr>
              <w:t>26</w:t>
            </w:r>
          </w:p>
        </w:tc>
        <w:tc>
          <w:tcPr>
            <w:tcW w:w="4320" w:type="dxa"/>
            <w:vAlign w:val="center"/>
          </w:tcPr>
          <w:p w:rsidR="008B12D2" w:rsidRDefault="00252178">
            <w:pPr>
              <w:jc w:val="left"/>
            </w:pPr>
            <w:r>
              <w:rPr>
                <w:color w:val="000000"/>
                <w:sz w:val="24"/>
              </w:rPr>
              <w:t>交银施罗德基金管理有限公司关于提醒投资者及时提供或更新身份信息资料的公告</w:t>
            </w:r>
          </w:p>
        </w:tc>
        <w:tc>
          <w:tcPr>
            <w:tcW w:w="2331" w:type="dxa"/>
            <w:vAlign w:val="center"/>
          </w:tcPr>
          <w:p w:rsidR="008B12D2" w:rsidRDefault="00252178">
            <w:pPr>
              <w:jc w:val="center"/>
            </w:pPr>
            <w:r>
              <w:rPr>
                <w:color w:val="000000"/>
                <w:sz w:val="24"/>
              </w:rPr>
              <w:t>中国证券报、上海证券报、证券时报</w:t>
            </w:r>
          </w:p>
        </w:tc>
        <w:tc>
          <w:tcPr>
            <w:tcW w:w="1629" w:type="dxa"/>
            <w:vAlign w:val="center"/>
          </w:tcPr>
          <w:p w:rsidR="008B12D2" w:rsidRDefault="00252178">
            <w:pPr>
              <w:jc w:val="center"/>
            </w:pPr>
            <w:r>
              <w:rPr>
                <w:color w:val="000000"/>
                <w:sz w:val="24"/>
              </w:rPr>
              <w:t>2019-10-28</w:t>
            </w:r>
          </w:p>
        </w:tc>
      </w:tr>
      <w:tr w:rsidR="008B12D2">
        <w:tc>
          <w:tcPr>
            <w:tcW w:w="720" w:type="dxa"/>
            <w:vAlign w:val="center"/>
          </w:tcPr>
          <w:p w:rsidR="008B12D2" w:rsidRDefault="00252178">
            <w:pPr>
              <w:jc w:val="center"/>
            </w:pPr>
            <w:r>
              <w:rPr>
                <w:color w:val="000000"/>
                <w:sz w:val="24"/>
              </w:rPr>
              <w:t>27</w:t>
            </w:r>
          </w:p>
        </w:tc>
        <w:tc>
          <w:tcPr>
            <w:tcW w:w="4320" w:type="dxa"/>
            <w:vAlign w:val="center"/>
          </w:tcPr>
          <w:p w:rsidR="008B12D2" w:rsidRDefault="00252178">
            <w:pPr>
              <w:jc w:val="left"/>
            </w:pPr>
            <w:r>
              <w:rPr>
                <w:color w:val="000000"/>
                <w:sz w:val="24"/>
              </w:rPr>
              <w:t>交银施罗德基金管理有限公司根据《公开募集证券投资基金信息披露管理办法》修改旗下</w:t>
            </w:r>
            <w:r>
              <w:rPr>
                <w:color w:val="000000"/>
                <w:sz w:val="24"/>
              </w:rPr>
              <w:t>19</w:t>
            </w:r>
            <w:r>
              <w:rPr>
                <w:color w:val="000000"/>
                <w:sz w:val="24"/>
              </w:rPr>
              <w:t>只公募基金基金合同、托管协议及招募说明书的公告</w:t>
            </w:r>
          </w:p>
        </w:tc>
        <w:tc>
          <w:tcPr>
            <w:tcW w:w="2331" w:type="dxa"/>
            <w:vAlign w:val="center"/>
          </w:tcPr>
          <w:p w:rsidR="008B12D2" w:rsidRDefault="00252178">
            <w:pPr>
              <w:jc w:val="center"/>
            </w:pPr>
            <w:r>
              <w:rPr>
                <w:color w:val="000000"/>
                <w:sz w:val="24"/>
              </w:rPr>
              <w:t>中国证券报、上海证券报、证券时报</w:t>
            </w:r>
          </w:p>
        </w:tc>
        <w:tc>
          <w:tcPr>
            <w:tcW w:w="1629" w:type="dxa"/>
            <w:vAlign w:val="center"/>
          </w:tcPr>
          <w:p w:rsidR="008B12D2" w:rsidRDefault="00252178">
            <w:pPr>
              <w:jc w:val="center"/>
            </w:pPr>
            <w:r>
              <w:rPr>
                <w:color w:val="000000"/>
                <w:sz w:val="24"/>
              </w:rPr>
              <w:t>2019-12-03</w:t>
            </w:r>
          </w:p>
        </w:tc>
      </w:tr>
      <w:tr w:rsidR="008B12D2">
        <w:tc>
          <w:tcPr>
            <w:tcW w:w="720" w:type="dxa"/>
            <w:vAlign w:val="center"/>
          </w:tcPr>
          <w:p w:rsidR="008B12D2" w:rsidRDefault="00252178">
            <w:pPr>
              <w:jc w:val="center"/>
            </w:pPr>
            <w:r>
              <w:rPr>
                <w:color w:val="000000"/>
                <w:sz w:val="24"/>
              </w:rPr>
              <w:t>28</w:t>
            </w:r>
          </w:p>
        </w:tc>
        <w:tc>
          <w:tcPr>
            <w:tcW w:w="4320" w:type="dxa"/>
            <w:vAlign w:val="center"/>
          </w:tcPr>
          <w:p w:rsidR="008B12D2" w:rsidRDefault="00252178">
            <w:pPr>
              <w:jc w:val="left"/>
            </w:pPr>
            <w:r>
              <w:rPr>
                <w:color w:val="000000"/>
                <w:sz w:val="24"/>
              </w:rPr>
              <w:t>交银施罗德增强收益债券型证券投资基金基金合同</w:t>
            </w:r>
          </w:p>
        </w:tc>
        <w:tc>
          <w:tcPr>
            <w:tcW w:w="2331" w:type="dxa"/>
            <w:vAlign w:val="center"/>
          </w:tcPr>
          <w:p w:rsidR="008B12D2" w:rsidRDefault="00252178">
            <w:pPr>
              <w:jc w:val="center"/>
            </w:pPr>
            <w:r>
              <w:rPr>
                <w:color w:val="000000"/>
                <w:sz w:val="24"/>
              </w:rPr>
              <w:t>公司网站</w:t>
            </w:r>
          </w:p>
        </w:tc>
        <w:tc>
          <w:tcPr>
            <w:tcW w:w="1629" w:type="dxa"/>
            <w:vAlign w:val="center"/>
          </w:tcPr>
          <w:p w:rsidR="008B12D2" w:rsidRDefault="00252178">
            <w:pPr>
              <w:jc w:val="center"/>
            </w:pPr>
            <w:r>
              <w:rPr>
                <w:color w:val="000000"/>
                <w:sz w:val="24"/>
              </w:rPr>
              <w:t>2019-12-03</w:t>
            </w:r>
          </w:p>
        </w:tc>
      </w:tr>
      <w:tr w:rsidR="008B12D2">
        <w:tc>
          <w:tcPr>
            <w:tcW w:w="720" w:type="dxa"/>
            <w:vAlign w:val="center"/>
          </w:tcPr>
          <w:p w:rsidR="008B12D2" w:rsidRDefault="00252178">
            <w:pPr>
              <w:jc w:val="center"/>
            </w:pPr>
            <w:r>
              <w:rPr>
                <w:color w:val="000000"/>
                <w:sz w:val="24"/>
              </w:rPr>
              <w:t>29</w:t>
            </w:r>
          </w:p>
        </w:tc>
        <w:tc>
          <w:tcPr>
            <w:tcW w:w="4320" w:type="dxa"/>
            <w:vAlign w:val="center"/>
          </w:tcPr>
          <w:p w:rsidR="008B12D2" w:rsidRDefault="00252178">
            <w:pPr>
              <w:jc w:val="left"/>
            </w:pPr>
            <w:r>
              <w:rPr>
                <w:color w:val="000000"/>
                <w:sz w:val="24"/>
              </w:rPr>
              <w:t>交银施罗德增强收益债券型证券投资基金托管协议</w:t>
            </w:r>
          </w:p>
        </w:tc>
        <w:tc>
          <w:tcPr>
            <w:tcW w:w="2331" w:type="dxa"/>
            <w:vAlign w:val="center"/>
          </w:tcPr>
          <w:p w:rsidR="008B12D2" w:rsidRDefault="00252178">
            <w:pPr>
              <w:jc w:val="center"/>
            </w:pPr>
            <w:r>
              <w:rPr>
                <w:color w:val="000000"/>
                <w:sz w:val="24"/>
              </w:rPr>
              <w:t>公司网站</w:t>
            </w:r>
          </w:p>
        </w:tc>
        <w:tc>
          <w:tcPr>
            <w:tcW w:w="1629" w:type="dxa"/>
            <w:vAlign w:val="center"/>
          </w:tcPr>
          <w:p w:rsidR="008B12D2" w:rsidRDefault="00252178">
            <w:pPr>
              <w:jc w:val="center"/>
            </w:pPr>
            <w:r>
              <w:rPr>
                <w:color w:val="000000"/>
                <w:sz w:val="24"/>
              </w:rPr>
              <w:t>2019-12-03</w:t>
            </w:r>
          </w:p>
        </w:tc>
      </w:tr>
      <w:tr w:rsidR="008B12D2">
        <w:tc>
          <w:tcPr>
            <w:tcW w:w="720" w:type="dxa"/>
            <w:vAlign w:val="center"/>
          </w:tcPr>
          <w:p w:rsidR="008B12D2" w:rsidRDefault="00252178">
            <w:pPr>
              <w:jc w:val="center"/>
            </w:pPr>
            <w:r>
              <w:rPr>
                <w:color w:val="000000"/>
                <w:sz w:val="24"/>
              </w:rPr>
              <w:t>30</w:t>
            </w:r>
          </w:p>
        </w:tc>
        <w:tc>
          <w:tcPr>
            <w:tcW w:w="4320" w:type="dxa"/>
            <w:vAlign w:val="center"/>
          </w:tcPr>
          <w:p w:rsidR="008B12D2" w:rsidRDefault="00252178">
            <w:pPr>
              <w:jc w:val="left"/>
            </w:pPr>
            <w:r>
              <w:rPr>
                <w:color w:val="000000"/>
                <w:sz w:val="24"/>
              </w:rPr>
              <w:t>交银施罗德增强收益债券型证券投资基金招募说明书</w:t>
            </w:r>
          </w:p>
        </w:tc>
        <w:tc>
          <w:tcPr>
            <w:tcW w:w="2331" w:type="dxa"/>
            <w:vAlign w:val="center"/>
          </w:tcPr>
          <w:p w:rsidR="008B12D2" w:rsidRDefault="00252178">
            <w:pPr>
              <w:jc w:val="center"/>
            </w:pPr>
            <w:r>
              <w:rPr>
                <w:color w:val="000000"/>
                <w:sz w:val="24"/>
              </w:rPr>
              <w:t>公司网站</w:t>
            </w:r>
          </w:p>
        </w:tc>
        <w:tc>
          <w:tcPr>
            <w:tcW w:w="1629" w:type="dxa"/>
            <w:vAlign w:val="center"/>
          </w:tcPr>
          <w:p w:rsidR="008B12D2" w:rsidRDefault="00252178">
            <w:pPr>
              <w:jc w:val="center"/>
            </w:pPr>
            <w:r>
              <w:rPr>
                <w:color w:val="000000"/>
                <w:sz w:val="24"/>
              </w:rPr>
              <w:t>2019-12-03</w:t>
            </w:r>
          </w:p>
        </w:tc>
      </w:tr>
      <w:tr w:rsidR="008B12D2">
        <w:tc>
          <w:tcPr>
            <w:tcW w:w="720" w:type="dxa"/>
            <w:vAlign w:val="center"/>
          </w:tcPr>
          <w:p w:rsidR="008B12D2" w:rsidRDefault="00252178">
            <w:pPr>
              <w:jc w:val="center"/>
            </w:pPr>
            <w:r>
              <w:rPr>
                <w:color w:val="000000"/>
                <w:sz w:val="24"/>
              </w:rPr>
              <w:t>31</w:t>
            </w:r>
          </w:p>
        </w:tc>
        <w:tc>
          <w:tcPr>
            <w:tcW w:w="4320" w:type="dxa"/>
            <w:vAlign w:val="center"/>
          </w:tcPr>
          <w:p w:rsidR="008B12D2" w:rsidRDefault="00252178">
            <w:pPr>
              <w:jc w:val="left"/>
            </w:pPr>
            <w:r>
              <w:rPr>
                <w:color w:val="000000"/>
                <w:sz w:val="24"/>
              </w:rPr>
              <w:t>交银施罗德增强收益债券型证券投资基金招募说明书摘要</w:t>
            </w:r>
          </w:p>
        </w:tc>
        <w:tc>
          <w:tcPr>
            <w:tcW w:w="2331" w:type="dxa"/>
            <w:vAlign w:val="center"/>
          </w:tcPr>
          <w:p w:rsidR="008B12D2" w:rsidRDefault="00252178">
            <w:pPr>
              <w:jc w:val="center"/>
            </w:pPr>
            <w:r>
              <w:rPr>
                <w:color w:val="000000"/>
                <w:sz w:val="24"/>
              </w:rPr>
              <w:t>公司网站</w:t>
            </w:r>
          </w:p>
        </w:tc>
        <w:tc>
          <w:tcPr>
            <w:tcW w:w="1629" w:type="dxa"/>
            <w:vAlign w:val="center"/>
          </w:tcPr>
          <w:p w:rsidR="008B12D2" w:rsidRDefault="00252178">
            <w:pPr>
              <w:jc w:val="center"/>
            </w:pPr>
            <w:r>
              <w:rPr>
                <w:color w:val="000000"/>
                <w:sz w:val="24"/>
              </w:rPr>
              <w:t>2019-12-03</w:t>
            </w:r>
          </w:p>
        </w:tc>
      </w:tr>
      <w:tr w:rsidR="008B12D2">
        <w:tc>
          <w:tcPr>
            <w:tcW w:w="720" w:type="dxa"/>
            <w:vAlign w:val="center"/>
          </w:tcPr>
          <w:p w:rsidR="008B12D2" w:rsidRDefault="00252178">
            <w:pPr>
              <w:jc w:val="center"/>
            </w:pPr>
            <w:r>
              <w:rPr>
                <w:color w:val="000000"/>
                <w:sz w:val="24"/>
              </w:rPr>
              <w:t>32</w:t>
            </w:r>
          </w:p>
        </w:tc>
        <w:tc>
          <w:tcPr>
            <w:tcW w:w="4320" w:type="dxa"/>
            <w:vAlign w:val="center"/>
          </w:tcPr>
          <w:p w:rsidR="008B12D2" w:rsidRDefault="00252178">
            <w:pPr>
              <w:jc w:val="left"/>
            </w:pPr>
            <w:r>
              <w:rPr>
                <w:color w:val="000000"/>
                <w:sz w:val="24"/>
              </w:rPr>
              <w:t>交银施罗德基金管理有限公司关于增加上海大智慧基金销售有限公司为旗下基金销售机构的公告</w:t>
            </w:r>
          </w:p>
        </w:tc>
        <w:tc>
          <w:tcPr>
            <w:tcW w:w="2331" w:type="dxa"/>
            <w:vAlign w:val="center"/>
          </w:tcPr>
          <w:p w:rsidR="008B12D2" w:rsidRDefault="00252178">
            <w:pPr>
              <w:jc w:val="center"/>
            </w:pPr>
            <w:r>
              <w:rPr>
                <w:color w:val="000000"/>
                <w:sz w:val="24"/>
              </w:rPr>
              <w:t>中国证券报、上海证券报、证券时报</w:t>
            </w:r>
          </w:p>
        </w:tc>
        <w:tc>
          <w:tcPr>
            <w:tcW w:w="1629" w:type="dxa"/>
            <w:vAlign w:val="center"/>
          </w:tcPr>
          <w:p w:rsidR="008B12D2" w:rsidRDefault="00252178">
            <w:pPr>
              <w:jc w:val="center"/>
            </w:pPr>
            <w:r>
              <w:rPr>
                <w:color w:val="000000"/>
                <w:sz w:val="24"/>
              </w:rPr>
              <w:t>2019-12-13</w:t>
            </w:r>
          </w:p>
        </w:tc>
      </w:tr>
      <w:tr w:rsidR="008B12D2">
        <w:tc>
          <w:tcPr>
            <w:tcW w:w="720" w:type="dxa"/>
            <w:vAlign w:val="center"/>
          </w:tcPr>
          <w:p w:rsidR="008B12D2" w:rsidRDefault="00252178">
            <w:pPr>
              <w:jc w:val="center"/>
            </w:pPr>
            <w:r>
              <w:rPr>
                <w:color w:val="000000"/>
                <w:sz w:val="24"/>
              </w:rPr>
              <w:t>33</w:t>
            </w:r>
          </w:p>
        </w:tc>
        <w:tc>
          <w:tcPr>
            <w:tcW w:w="4320" w:type="dxa"/>
            <w:vAlign w:val="center"/>
          </w:tcPr>
          <w:p w:rsidR="008B12D2" w:rsidRDefault="00252178">
            <w:pPr>
              <w:jc w:val="left"/>
            </w:pPr>
            <w:r>
              <w:rPr>
                <w:color w:val="000000"/>
                <w:sz w:val="24"/>
              </w:rPr>
              <w:t>交银施罗德基金管理有限公司关于暂停北京增财基金销售有限公司办理相关销售业务的公告</w:t>
            </w:r>
          </w:p>
        </w:tc>
        <w:tc>
          <w:tcPr>
            <w:tcW w:w="2331" w:type="dxa"/>
            <w:vAlign w:val="center"/>
          </w:tcPr>
          <w:p w:rsidR="008B12D2" w:rsidRDefault="00252178">
            <w:pPr>
              <w:jc w:val="center"/>
            </w:pPr>
            <w:r>
              <w:rPr>
                <w:color w:val="000000"/>
                <w:sz w:val="24"/>
              </w:rPr>
              <w:t>中国证券报、上海证券报、证券时报</w:t>
            </w:r>
          </w:p>
        </w:tc>
        <w:tc>
          <w:tcPr>
            <w:tcW w:w="1629" w:type="dxa"/>
            <w:vAlign w:val="center"/>
          </w:tcPr>
          <w:p w:rsidR="008B12D2" w:rsidRDefault="00252178">
            <w:pPr>
              <w:jc w:val="center"/>
            </w:pPr>
            <w:r>
              <w:rPr>
                <w:color w:val="000000"/>
                <w:sz w:val="24"/>
              </w:rPr>
              <w:t>2019-12-19</w:t>
            </w:r>
          </w:p>
        </w:tc>
      </w:tr>
    </w:tbl>
    <w:p w:rsidR="00FC41BE" w:rsidRPr="00D754A9" w:rsidRDefault="00FC41BE" w:rsidP="00D754A9">
      <w:pPr>
        <w:tabs>
          <w:tab w:val="left" w:pos="426"/>
        </w:tabs>
        <w:spacing w:before="29" w:line="288" w:lineRule="auto"/>
        <w:jc w:val="left"/>
        <w:rPr>
          <w:kern w:val="0"/>
          <w:sz w:val="24"/>
        </w:rPr>
      </w:pPr>
    </w:p>
    <w:p w:rsidR="00E56DA8" w:rsidRPr="00723729" w:rsidRDefault="00F36E64" w:rsidP="00922A4A">
      <w:pPr>
        <w:pStyle w:val="1"/>
        <w:keepNext/>
        <w:keepLines/>
        <w:widowControl w:val="0"/>
        <w:spacing w:beforeLines="100" w:before="312" w:afterLines="100" w:after="312" w:line="360" w:lineRule="auto"/>
        <w:jc w:val="center"/>
        <w:rPr>
          <w:rFonts w:eastAsiaTheme="minorEastAsia"/>
          <w:b/>
          <w:bCs/>
          <w:sz w:val="21"/>
          <w:szCs w:val="21"/>
          <w:lang w:val="en-US"/>
        </w:rPr>
      </w:pPr>
      <w:bookmarkStart w:id="280" w:name="_Toc374532345"/>
      <w:bookmarkStart w:id="281" w:name="_Toc35961146"/>
      <w:r w:rsidRPr="0004693B">
        <w:rPr>
          <w:rFonts w:hint="eastAsia"/>
          <w:b/>
          <w:bCs/>
          <w:color w:val="000000"/>
          <w:szCs w:val="24"/>
        </w:rPr>
        <w:t>§</w:t>
      </w:r>
      <w:r w:rsidR="00E56DA8" w:rsidRPr="00723729">
        <w:rPr>
          <w:rFonts w:eastAsiaTheme="minorEastAsia"/>
          <w:b/>
          <w:bCs/>
          <w:sz w:val="21"/>
          <w:szCs w:val="21"/>
          <w:lang w:val="en-US"/>
        </w:rPr>
        <w:t xml:space="preserve">12  </w:t>
      </w:r>
      <w:r w:rsidR="00E56DA8" w:rsidRPr="00723729">
        <w:rPr>
          <w:rFonts w:eastAsiaTheme="minorEastAsia"/>
          <w:b/>
          <w:bCs/>
          <w:sz w:val="21"/>
          <w:szCs w:val="21"/>
          <w:lang w:val="en-US"/>
        </w:rPr>
        <w:t>影响投资者决策的其他重要信息</w:t>
      </w:r>
      <w:bookmarkEnd w:id="280"/>
      <w:bookmarkEnd w:id="281"/>
    </w:p>
    <w:p w:rsidR="00E56DA8" w:rsidRPr="00160BBE" w:rsidRDefault="00E56DA8" w:rsidP="00160BBE">
      <w:pPr>
        <w:pStyle w:val="20"/>
        <w:spacing w:before="29" w:after="0" w:line="288" w:lineRule="auto"/>
        <w:rPr>
          <w:rFonts w:ascii="Times New Roman" w:hAnsi="Times New Roman"/>
          <w:kern w:val="0"/>
          <w:szCs w:val="24"/>
        </w:rPr>
      </w:pPr>
      <w:bookmarkStart w:id="282" w:name="_Toc35961147"/>
      <w:r w:rsidRPr="00160BBE">
        <w:rPr>
          <w:rFonts w:ascii="Times New Roman" w:hAnsi="Times New Roman"/>
          <w:kern w:val="0"/>
          <w:szCs w:val="24"/>
        </w:rPr>
        <w:t>12.</w:t>
      </w:r>
      <w:r w:rsidRPr="00160BBE">
        <w:rPr>
          <w:rFonts w:ascii="Times New Roman" w:hAnsi="Times New Roman" w:hint="eastAsia"/>
          <w:kern w:val="0"/>
          <w:szCs w:val="24"/>
        </w:rPr>
        <w:t xml:space="preserve">1 </w:t>
      </w:r>
      <w:r w:rsidRPr="00160BBE">
        <w:rPr>
          <w:rFonts w:ascii="Times New Roman" w:hAnsi="Times New Roman" w:hint="eastAsia"/>
          <w:kern w:val="0"/>
          <w:szCs w:val="24"/>
        </w:rPr>
        <w:t>报告期内单一投资者持有基金份额比例达到或超过</w:t>
      </w:r>
      <w:r w:rsidRPr="00160BBE">
        <w:rPr>
          <w:rFonts w:ascii="Times New Roman" w:hAnsi="Times New Roman" w:hint="eastAsia"/>
          <w:kern w:val="0"/>
          <w:szCs w:val="24"/>
        </w:rPr>
        <w:t>20%</w:t>
      </w:r>
      <w:r w:rsidRPr="00160BBE">
        <w:rPr>
          <w:rFonts w:ascii="Times New Roman" w:hAnsi="Times New Roman" w:hint="eastAsia"/>
          <w:kern w:val="0"/>
          <w:szCs w:val="24"/>
        </w:rPr>
        <w:t>的情况</w:t>
      </w:r>
      <w:bookmarkEnd w:id="282"/>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E56DA8" w:rsidRPr="004F0662" w:rsidTr="00DB5159">
        <w:tc>
          <w:tcPr>
            <w:tcW w:w="993" w:type="dxa"/>
            <w:vMerge w:val="restart"/>
            <w:vAlign w:val="center"/>
          </w:tcPr>
          <w:p w:rsidR="00E56DA8" w:rsidRPr="004F0662" w:rsidRDefault="00E56DA8" w:rsidP="00DB515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rsidR="00E56DA8" w:rsidRPr="004F0662" w:rsidRDefault="00E56DA8" w:rsidP="00DB515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E56DA8" w:rsidRPr="004F0662" w:rsidRDefault="00E56DA8" w:rsidP="00DB515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E56DA8" w:rsidRPr="004F0662" w:rsidTr="00DB5159">
        <w:tc>
          <w:tcPr>
            <w:tcW w:w="993" w:type="dxa"/>
            <w:vMerge/>
            <w:vAlign w:val="center"/>
          </w:tcPr>
          <w:p w:rsidR="00E56DA8" w:rsidRPr="004F0662" w:rsidRDefault="00E56DA8" w:rsidP="00DB5159">
            <w:pPr>
              <w:autoSpaceDE w:val="0"/>
              <w:autoSpaceDN w:val="0"/>
              <w:adjustRightInd w:val="0"/>
              <w:jc w:val="center"/>
              <w:rPr>
                <w:rFonts w:ascii="宋体" w:hAnsi="宋体"/>
                <w:b/>
                <w:bCs/>
                <w:color w:val="000000"/>
                <w:kern w:val="0"/>
                <w:szCs w:val="21"/>
              </w:rPr>
            </w:pPr>
          </w:p>
        </w:tc>
        <w:tc>
          <w:tcPr>
            <w:tcW w:w="992" w:type="dxa"/>
            <w:vAlign w:val="center"/>
          </w:tcPr>
          <w:p w:rsidR="00E56DA8" w:rsidRPr="004F0662" w:rsidRDefault="00E56DA8" w:rsidP="00DB515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E56DA8" w:rsidRPr="004F0662" w:rsidRDefault="00E56DA8" w:rsidP="00DB515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E56DA8" w:rsidRPr="004F0662" w:rsidRDefault="00E56DA8" w:rsidP="00DB5159">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E56DA8" w:rsidRPr="004F0662" w:rsidRDefault="00E56DA8" w:rsidP="00DB5159">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E56DA8" w:rsidRPr="004F0662" w:rsidRDefault="00E56DA8" w:rsidP="00DB5159">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E56DA8" w:rsidRPr="004F0662" w:rsidRDefault="00E56DA8" w:rsidP="00DB515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E56DA8" w:rsidRPr="004F0662" w:rsidRDefault="00E56DA8" w:rsidP="00DB515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8B12D2">
        <w:tc>
          <w:tcPr>
            <w:tcW w:w="993" w:type="dxa"/>
          </w:tcPr>
          <w:p w:rsidR="008B12D2" w:rsidRDefault="008B12D2"/>
          <w:p w:rsidR="008B12D2" w:rsidRDefault="00252178">
            <w:r>
              <w:rPr>
                <w:rFonts w:ascii="宋体" w:hAnsi="宋体" w:hint="eastAsia"/>
                <w:bCs/>
                <w:color w:val="000000"/>
                <w:kern w:val="0"/>
                <w:szCs w:val="21"/>
              </w:rPr>
              <w:t>个人</w:t>
            </w:r>
          </w:p>
        </w:tc>
        <w:tc>
          <w:tcPr>
            <w:tcW w:w="992" w:type="dxa"/>
            <w:vAlign w:val="center"/>
          </w:tcPr>
          <w:p w:rsidR="008B12D2" w:rsidRDefault="00252178">
            <w:pPr>
              <w:jc w:val="center"/>
            </w:pPr>
            <w:r>
              <w:rPr>
                <w:rFonts w:ascii="宋体" w:hAnsi="宋体"/>
                <w:kern w:val="0"/>
                <w:szCs w:val="21"/>
              </w:rPr>
              <w:t>1</w:t>
            </w:r>
          </w:p>
        </w:tc>
        <w:tc>
          <w:tcPr>
            <w:tcW w:w="1843" w:type="dxa"/>
            <w:vAlign w:val="center"/>
          </w:tcPr>
          <w:p w:rsidR="008B12D2" w:rsidRDefault="00252178">
            <w:pPr>
              <w:jc w:val="center"/>
            </w:pPr>
            <w:r>
              <w:rPr>
                <w:rFonts w:ascii="宋体" w:hAnsi="宋体"/>
                <w:kern w:val="0"/>
                <w:szCs w:val="21"/>
              </w:rPr>
              <w:t>2019/1/1-2019/12/31</w:t>
            </w:r>
          </w:p>
        </w:tc>
        <w:tc>
          <w:tcPr>
            <w:tcW w:w="851" w:type="dxa"/>
            <w:vAlign w:val="center"/>
          </w:tcPr>
          <w:p w:rsidR="008B12D2" w:rsidRDefault="00252178">
            <w:pPr>
              <w:jc w:val="center"/>
            </w:pPr>
            <w:r>
              <w:rPr>
                <w:rFonts w:ascii="宋体" w:hAnsi="宋体"/>
                <w:kern w:val="0"/>
                <w:szCs w:val="21"/>
              </w:rPr>
              <w:t>5,000,575.00</w:t>
            </w:r>
          </w:p>
        </w:tc>
        <w:tc>
          <w:tcPr>
            <w:tcW w:w="850" w:type="dxa"/>
            <w:vAlign w:val="center"/>
          </w:tcPr>
          <w:p w:rsidR="008B12D2" w:rsidRDefault="00252178">
            <w:pPr>
              <w:jc w:val="center"/>
            </w:pPr>
            <w:r>
              <w:rPr>
                <w:rFonts w:ascii="宋体" w:hAnsi="宋体"/>
                <w:kern w:val="0"/>
                <w:szCs w:val="21"/>
              </w:rPr>
              <w:t>-</w:t>
            </w:r>
          </w:p>
        </w:tc>
        <w:tc>
          <w:tcPr>
            <w:tcW w:w="1134" w:type="dxa"/>
            <w:vAlign w:val="center"/>
          </w:tcPr>
          <w:p w:rsidR="008B12D2" w:rsidRDefault="00252178">
            <w:pPr>
              <w:jc w:val="center"/>
            </w:pPr>
            <w:r>
              <w:rPr>
                <w:rFonts w:ascii="宋体" w:hAnsi="宋体"/>
                <w:kern w:val="0"/>
                <w:szCs w:val="21"/>
              </w:rPr>
              <w:t>-</w:t>
            </w:r>
          </w:p>
        </w:tc>
        <w:tc>
          <w:tcPr>
            <w:tcW w:w="1419" w:type="dxa"/>
            <w:vAlign w:val="center"/>
          </w:tcPr>
          <w:p w:rsidR="008B12D2" w:rsidRDefault="00252178">
            <w:pPr>
              <w:jc w:val="center"/>
            </w:pPr>
            <w:r>
              <w:rPr>
                <w:rFonts w:ascii="宋体" w:hAnsi="宋体"/>
                <w:kern w:val="0"/>
                <w:szCs w:val="21"/>
              </w:rPr>
              <w:t>5,000,575.00</w:t>
            </w:r>
          </w:p>
        </w:tc>
        <w:tc>
          <w:tcPr>
            <w:tcW w:w="1130" w:type="dxa"/>
            <w:vAlign w:val="center"/>
          </w:tcPr>
          <w:p w:rsidR="008B12D2" w:rsidRDefault="00252178">
            <w:pPr>
              <w:jc w:val="center"/>
            </w:pPr>
            <w:r>
              <w:rPr>
                <w:rFonts w:ascii="宋体" w:hAnsi="宋体"/>
                <w:kern w:val="0"/>
                <w:szCs w:val="21"/>
              </w:rPr>
              <w:t>31.01%</w:t>
            </w:r>
          </w:p>
        </w:tc>
      </w:tr>
      <w:tr w:rsidR="00E56DA8" w:rsidRPr="004F0662" w:rsidTr="00DB5159">
        <w:tc>
          <w:tcPr>
            <w:tcW w:w="9212" w:type="dxa"/>
            <w:gridSpan w:val="8"/>
            <w:vAlign w:val="center"/>
          </w:tcPr>
          <w:p w:rsidR="00E56DA8" w:rsidRPr="004F0662" w:rsidRDefault="00E56DA8" w:rsidP="00DB5159">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E56DA8" w:rsidRPr="004F0662" w:rsidTr="00DB5159">
        <w:tc>
          <w:tcPr>
            <w:tcW w:w="9212" w:type="dxa"/>
            <w:gridSpan w:val="8"/>
            <w:vAlign w:val="center"/>
          </w:tcPr>
          <w:p w:rsidR="00E56DA8" w:rsidRPr="004F0662" w:rsidRDefault="00E56DA8" w:rsidP="00DB5159">
            <w:pPr>
              <w:autoSpaceDE w:val="0"/>
              <w:autoSpaceDN w:val="0"/>
              <w:adjustRightInd w:val="0"/>
              <w:jc w:val="left"/>
              <w:rPr>
                <w:rFonts w:ascii="宋体" w:hAnsi="宋体"/>
                <w:kern w:val="0"/>
                <w:szCs w:val="21"/>
              </w:rPr>
            </w:pPr>
            <w:r w:rsidRPr="004F066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E56DA8" w:rsidRPr="00160BBE" w:rsidRDefault="00E56DA8" w:rsidP="00160BBE">
      <w:pPr>
        <w:pStyle w:val="20"/>
        <w:spacing w:before="29" w:after="0" w:line="288" w:lineRule="auto"/>
        <w:rPr>
          <w:rFonts w:ascii="Times New Roman" w:hAnsi="Times New Roman"/>
          <w:kern w:val="0"/>
          <w:szCs w:val="24"/>
        </w:rPr>
      </w:pPr>
      <w:bookmarkStart w:id="283" w:name="_Toc35961148"/>
      <w:r w:rsidRPr="00160BBE">
        <w:rPr>
          <w:rFonts w:ascii="Times New Roman" w:hAnsi="Times New Roman" w:hint="eastAsia"/>
          <w:kern w:val="0"/>
          <w:szCs w:val="24"/>
        </w:rPr>
        <w:t xml:space="preserve">12.2 </w:t>
      </w:r>
      <w:r w:rsidRPr="00160BBE">
        <w:rPr>
          <w:rFonts w:ascii="Times New Roman" w:hAnsi="Times New Roman" w:hint="eastAsia"/>
          <w:kern w:val="0"/>
          <w:szCs w:val="24"/>
        </w:rPr>
        <w:t>影响投资者决策的其他重要信息</w:t>
      </w:r>
      <w:bookmarkEnd w:id="283"/>
    </w:p>
    <w:p w:rsidR="008B12D2" w:rsidRDefault="00252178">
      <w:pPr>
        <w:spacing w:line="360" w:lineRule="auto"/>
        <w:ind w:firstLineChars="200" w:firstLine="420"/>
        <w:rPr>
          <w:rFonts w:ascii="宋体" w:hAnsi="宋体"/>
          <w:color w:val="000000"/>
          <w:szCs w:val="21"/>
        </w:rPr>
      </w:pPr>
      <w:r>
        <w:rPr>
          <w:rFonts w:ascii="宋体" w:hAnsi="宋体"/>
          <w:color w:val="000000"/>
          <w:szCs w:val="21"/>
        </w:rPr>
        <w:t>1、根据《公开募集证券投资基金信息披露管理办法》的有关规定及相关监管要求，经与基金托管人协商一致并报监管机构备案，基金管理人对本基金基金合同等法律文件中信息披露相关规定作</w:t>
      </w:r>
      <w:r>
        <w:rPr>
          <w:rFonts w:ascii="宋体" w:hAnsi="宋体"/>
          <w:color w:val="000000"/>
          <w:szCs w:val="21"/>
        </w:rPr>
        <w:lastRenderedPageBreak/>
        <w:t>相应修改，欲知详情请查阅本基金管理人发布的最新法律文件。</w:t>
      </w:r>
    </w:p>
    <w:p w:rsidR="00E56DA8" w:rsidRPr="004F0662" w:rsidRDefault="00E56DA8" w:rsidP="00E56DA8">
      <w:pPr>
        <w:spacing w:line="360" w:lineRule="auto"/>
        <w:ind w:firstLineChars="200" w:firstLine="420"/>
        <w:rPr>
          <w:rFonts w:ascii="宋体" w:hAnsi="宋体"/>
          <w:color w:val="000000"/>
          <w:szCs w:val="21"/>
        </w:rPr>
      </w:pPr>
      <w:r w:rsidRPr="004F0662">
        <w:rPr>
          <w:rFonts w:ascii="宋体" w:hAnsi="宋体"/>
          <w:color w:val="000000"/>
          <w:szCs w:val="21"/>
        </w:rPr>
        <w:t>2、根据有关法律法规规定和基金合同的约定，本基金可投资科创板股票。基金资产投资于科创板股票，会面临科创板机制下因投资标的、市场制度以及交易规则等差异带来的特有风险，包括但不限于市场风险、流动性风险、退市风险、集中度风险、系统性风险、政策风险等。有关详情请查阅本基金管理人于2019年6月22日发布的《交银施罗德基金管理有限公司关于旗下部分基金可投资科创板股票的公告》。</w:t>
      </w:r>
    </w:p>
    <w:p w:rsidR="00AF2491" w:rsidRPr="0091212A" w:rsidRDefault="00AF2491" w:rsidP="00E048F4">
      <w:pPr>
        <w:spacing w:line="360" w:lineRule="auto"/>
        <w:ind w:firstLineChars="200" w:firstLine="420"/>
        <w:rPr>
          <w:rFonts w:asciiTheme="minorEastAsia" w:eastAsiaTheme="minorEastAsia" w:hAnsiTheme="minorEastAsia"/>
          <w:szCs w:val="21"/>
        </w:rPr>
      </w:pPr>
    </w:p>
    <w:p w:rsidR="001A59F9" w:rsidRDefault="001A59F9" w:rsidP="00922A4A">
      <w:pPr>
        <w:pStyle w:val="1"/>
        <w:keepNext/>
        <w:keepLines/>
        <w:widowControl w:val="0"/>
        <w:spacing w:beforeLines="100" w:before="312" w:afterLines="100" w:after="312" w:line="288" w:lineRule="auto"/>
        <w:jc w:val="center"/>
        <w:rPr>
          <w:b/>
          <w:bCs/>
          <w:color w:val="000000"/>
          <w:szCs w:val="24"/>
        </w:rPr>
      </w:pPr>
      <w:bookmarkStart w:id="284" w:name="_Toc225500055"/>
      <w:bookmarkStart w:id="285" w:name="_Toc361324903"/>
      <w:bookmarkStart w:id="286" w:name="_Toc35961149"/>
      <w:r w:rsidRPr="0004693B">
        <w:rPr>
          <w:rFonts w:hint="eastAsia"/>
          <w:b/>
          <w:bCs/>
          <w:color w:val="000000"/>
          <w:szCs w:val="24"/>
        </w:rPr>
        <w:t>§</w:t>
      </w:r>
      <w:r w:rsidRPr="0004693B">
        <w:rPr>
          <w:b/>
          <w:bCs/>
          <w:color w:val="000000"/>
          <w:szCs w:val="24"/>
        </w:rPr>
        <w:t>13</w:t>
      </w:r>
      <w:r w:rsidRPr="0004693B">
        <w:rPr>
          <w:rFonts w:hint="eastAsia"/>
          <w:b/>
          <w:bCs/>
          <w:color w:val="000000"/>
          <w:szCs w:val="24"/>
        </w:rPr>
        <w:t>备查文件目录</w:t>
      </w:r>
      <w:bookmarkEnd w:id="284"/>
      <w:bookmarkEnd w:id="285"/>
      <w:bookmarkEnd w:id="286"/>
    </w:p>
    <w:p w:rsidR="00A8283B" w:rsidRPr="00A8283B" w:rsidRDefault="00A8283B" w:rsidP="00A8283B">
      <w:pPr>
        <w:rPr>
          <w:lang w:val="en-GB"/>
        </w:rPr>
      </w:pPr>
    </w:p>
    <w:p w:rsidR="001A59F9" w:rsidRPr="00761CD0" w:rsidRDefault="001A59F9" w:rsidP="00761CD0">
      <w:pPr>
        <w:pStyle w:val="20"/>
        <w:spacing w:before="29" w:after="0" w:line="288" w:lineRule="auto"/>
        <w:rPr>
          <w:rFonts w:ascii="Times New Roman" w:hAnsi="Times New Roman"/>
          <w:kern w:val="0"/>
          <w:szCs w:val="24"/>
        </w:rPr>
      </w:pPr>
      <w:bookmarkStart w:id="287" w:name="_Toc361324904"/>
      <w:bookmarkStart w:id="288" w:name="_Toc35961150"/>
      <w:r w:rsidRPr="00761CD0">
        <w:rPr>
          <w:rFonts w:ascii="Times New Roman" w:hAnsi="Times New Roman"/>
          <w:kern w:val="0"/>
          <w:szCs w:val="24"/>
        </w:rPr>
        <w:t xml:space="preserve">13.1 </w:t>
      </w:r>
      <w:r w:rsidRPr="00761CD0">
        <w:rPr>
          <w:rFonts w:ascii="Times New Roman" w:hAnsi="Times New Roman" w:hint="eastAsia"/>
          <w:kern w:val="0"/>
          <w:szCs w:val="24"/>
        </w:rPr>
        <w:t>备查文件目录</w:t>
      </w:r>
      <w:bookmarkEnd w:id="287"/>
      <w:bookmarkEnd w:id="288"/>
    </w:p>
    <w:p w:rsidR="008B12D2" w:rsidRDefault="00252178">
      <w:pPr>
        <w:spacing w:before="29" w:line="288" w:lineRule="auto"/>
        <w:rPr>
          <w:color w:val="000000"/>
          <w:sz w:val="24"/>
        </w:rPr>
      </w:pPr>
      <w:r>
        <w:rPr>
          <w:color w:val="000000"/>
          <w:sz w:val="24"/>
        </w:rPr>
        <w:t>1</w:t>
      </w:r>
      <w:r>
        <w:rPr>
          <w:color w:val="000000"/>
          <w:sz w:val="24"/>
        </w:rPr>
        <w:t>、中国证监会批准交银施罗德荣泰保本混合型证券投资基金募集的文件；</w:t>
      </w:r>
      <w:r>
        <w:rPr>
          <w:color w:val="000000"/>
          <w:sz w:val="24"/>
        </w:rPr>
        <w:t xml:space="preserve"> </w:t>
      </w:r>
    </w:p>
    <w:p w:rsidR="008B12D2" w:rsidRDefault="00252178">
      <w:pPr>
        <w:spacing w:before="29" w:line="288" w:lineRule="auto"/>
        <w:rPr>
          <w:color w:val="000000"/>
          <w:sz w:val="24"/>
        </w:rPr>
      </w:pPr>
      <w:r>
        <w:rPr>
          <w:color w:val="000000"/>
          <w:sz w:val="24"/>
        </w:rPr>
        <w:t>2</w:t>
      </w:r>
      <w:r>
        <w:rPr>
          <w:color w:val="000000"/>
          <w:sz w:val="24"/>
        </w:rPr>
        <w:t>、《交银施罗德增强收益债券型证券投资基金基金合同》；</w:t>
      </w:r>
    </w:p>
    <w:p w:rsidR="008B12D2" w:rsidRDefault="00252178">
      <w:pPr>
        <w:spacing w:before="29" w:line="288" w:lineRule="auto"/>
        <w:rPr>
          <w:color w:val="000000"/>
          <w:sz w:val="24"/>
        </w:rPr>
      </w:pPr>
      <w:r>
        <w:rPr>
          <w:color w:val="000000"/>
          <w:sz w:val="24"/>
        </w:rPr>
        <w:t>3</w:t>
      </w:r>
      <w:r>
        <w:rPr>
          <w:color w:val="000000"/>
          <w:sz w:val="24"/>
        </w:rPr>
        <w:t>、《交银施罗德增强收益债券型证券投资基金招募说明书》；</w:t>
      </w:r>
    </w:p>
    <w:p w:rsidR="008B12D2" w:rsidRDefault="00252178">
      <w:pPr>
        <w:spacing w:before="29" w:line="288" w:lineRule="auto"/>
        <w:rPr>
          <w:color w:val="000000"/>
          <w:sz w:val="24"/>
        </w:rPr>
      </w:pPr>
      <w:r>
        <w:rPr>
          <w:color w:val="000000"/>
          <w:sz w:val="24"/>
        </w:rPr>
        <w:t>4</w:t>
      </w:r>
      <w:r>
        <w:rPr>
          <w:color w:val="000000"/>
          <w:sz w:val="24"/>
        </w:rPr>
        <w:t>、《交银施罗德增强收益债券型证券投资基金托管协议》；</w:t>
      </w:r>
    </w:p>
    <w:p w:rsidR="008B12D2" w:rsidRDefault="00252178">
      <w:pPr>
        <w:spacing w:before="29" w:line="288" w:lineRule="auto"/>
        <w:rPr>
          <w:color w:val="000000"/>
          <w:sz w:val="24"/>
        </w:rPr>
      </w:pPr>
      <w:r>
        <w:rPr>
          <w:color w:val="000000"/>
          <w:sz w:val="24"/>
        </w:rPr>
        <w:t>5</w:t>
      </w:r>
      <w:r>
        <w:rPr>
          <w:color w:val="000000"/>
          <w:sz w:val="24"/>
        </w:rPr>
        <w:t>、《交银施罗德荣泰保本混合型证券投资基金基金合同》；</w:t>
      </w:r>
    </w:p>
    <w:p w:rsidR="008B12D2" w:rsidRDefault="00252178">
      <w:pPr>
        <w:spacing w:before="29" w:line="288" w:lineRule="auto"/>
        <w:rPr>
          <w:color w:val="000000"/>
          <w:sz w:val="24"/>
        </w:rPr>
      </w:pPr>
      <w:r>
        <w:rPr>
          <w:color w:val="000000"/>
          <w:sz w:val="24"/>
        </w:rPr>
        <w:t>6</w:t>
      </w:r>
      <w:r>
        <w:rPr>
          <w:color w:val="000000"/>
          <w:sz w:val="24"/>
        </w:rPr>
        <w:t>、《交银施罗德荣泰保本混合型证券投资基金招募说明书》；</w:t>
      </w:r>
    </w:p>
    <w:p w:rsidR="008B12D2" w:rsidRDefault="00252178">
      <w:pPr>
        <w:spacing w:before="29" w:line="288" w:lineRule="auto"/>
        <w:rPr>
          <w:color w:val="000000"/>
          <w:sz w:val="24"/>
        </w:rPr>
      </w:pPr>
      <w:r>
        <w:rPr>
          <w:color w:val="000000"/>
          <w:sz w:val="24"/>
        </w:rPr>
        <w:t>7</w:t>
      </w:r>
      <w:r>
        <w:rPr>
          <w:color w:val="000000"/>
          <w:sz w:val="24"/>
        </w:rPr>
        <w:t>、《交银施罗德荣泰保本混合型证券投资基金托管协议》；</w:t>
      </w:r>
    </w:p>
    <w:p w:rsidR="008B12D2" w:rsidRDefault="00252178">
      <w:pPr>
        <w:spacing w:before="29" w:line="288" w:lineRule="auto"/>
        <w:rPr>
          <w:color w:val="000000"/>
          <w:sz w:val="24"/>
        </w:rPr>
      </w:pPr>
      <w:r>
        <w:rPr>
          <w:color w:val="000000"/>
          <w:sz w:val="24"/>
        </w:rPr>
        <w:t>8</w:t>
      </w:r>
      <w:r>
        <w:rPr>
          <w:color w:val="000000"/>
          <w:sz w:val="24"/>
        </w:rPr>
        <w:t>、《交银施罗德荣泰保本混合型证券投资基金保证合同》；</w:t>
      </w:r>
      <w:r>
        <w:rPr>
          <w:color w:val="000000"/>
          <w:sz w:val="24"/>
        </w:rPr>
        <w:t xml:space="preserve"> </w:t>
      </w:r>
    </w:p>
    <w:p w:rsidR="008B12D2" w:rsidRDefault="00252178">
      <w:pPr>
        <w:spacing w:before="29" w:line="288" w:lineRule="auto"/>
        <w:rPr>
          <w:color w:val="000000"/>
          <w:sz w:val="24"/>
        </w:rPr>
      </w:pPr>
      <w:r>
        <w:rPr>
          <w:color w:val="000000"/>
          <w:sz w:val="24"/>
        </w:rPr>
        <w:t>9</w:t>
      </w:r>
      <w:r>
        <w:rPr>
          <w:color w:val="000000"/>
          <w:sz w:val="24"/>
        </w:rPr>
        <w:t>、基金管理人业务资格批件、营业执照；</w:t>
      </w:r>
    </w:p>
    <w:p w:rsidR="008B12D2" w:rsidRDefault="00252178">
      <w:pPr>
        <w:spacing w:before="29" w:line="288" w:lineRule="auto"/>
        <w:rPr>
          <w:color w:val="000000"/>
          <w:sz w:val="24"/>
        </w:rPr>
      </w:pPr>
      <w:r>
        <w:rPr>
          <w:color w:val="000000"/>
          <w:sz w:val="24"/>
        </w:rPr>
        <w:t>10</w:t>
      </w:r>
      <w:r>
        <w:rPr>
          <w:color w:val="000000"/>
          <w:sz w:val="24"/>
        </w:rPr>
        <w:t>、基金托管人业务资格批件、营业执照；</w:t>
      </w:r>
    </w:p>
    <w:p w:rsidR="008B12D2" w:rsidRDefault="00252178">
      <w:pPr>
        <w:spacing w:before="29" w:line="288" w:lineRule="auto"/>
        <w:rPr>
          <w:color w:val="000000"/>
          <w:sz w:val="24"/>
        </w:rPr>
      </w:pPr>
      <w:r>
        <w:rPr>
          <w:color w:val="000000"/>
          <w:sz w:val="24"/>
        </w:rPr>
        <w:t>11</w:t>
      </w:r>
      <w:r>
        <w:rPr>
          <w:color w:val="000000"/>
          <w:sz w:val="24"/>
        </w:rPr>
        <w:t>、关于申请募集交银施罗德荣泰保本混合型证券投资基金之法律意见书；</w:t>
      </w:r>
    </w:p>
    <w:p w:rsidR="008B12D2" w:rsidRDefault="00252178">
      <w:pPr>
        <w:spacing w:before="29" w:line="288" w:lineRule="auto"/>
        <w:rPr>
          <w:color w:val="000000"/>
          <w:sz w:val="24"/>
        </w:rPr>
      </w:pPr>
      <w:r>
        <w:rPr>
          <w:color w:val="000000"/>
          <w:sz w:val="24"/>
        </w:rPr>
        <w:t>12</w:t>
      </w:r>
      <w:r>
        <w:rPr>
          <w:color w:val="000000"/>
          <w:sz w:val="24"/>
        </w:rPr>
        <w:t>、关于交银施罗德荣泰保本混合型证券投资基金保本周期到期转型及基金合同修改的法律意见；</w:t>
      </w:r>
    </w:p>
    <w:p w:rsidR="001A59F9" w:rsidRPr="00E037C7" w:rsidRDefault="001A59F9" w:rsidP="002465E2">
      <w:pPr>
        <w:spacing w:before="29" w:line="288" w:lineRule="auto"/>
        <w:rPr>
          <w:color w:val="000000"/>
          <w:sz w:val="24"/>
        </w:rPr>
      </w:pPr>
      <w:r w:rsidRPr="00E037C7">
        <w:rPr>
          <w:color w:val="000000"/>
          <w:sz w:val="24"/>
        </w:rPr>
        <w:t>13</w:t>
      </w:r>
      <w:r w:rsidRPr="00E037C7">
        <w:rPr>
          <w:color w:val="000000"/>
          <w:sz w:val="24"/>
        </w:rPr>
        <w:t>、报告期内交银施罗德增强收益债券型证券投资基金、交银施罗德荣泰保本混合型证券投资基金在指定报刊上各项公告的原稿。</w:t>
      </w:r>
    </w:p>
    <w:p w:rsidR="001A59F9" w:rsidRPr="0091212A" w:rsidRDefault="001A59F9" w:rsidP="00E048F4">
      <w:pPr>
        <w:spacing w:line="360" w:lineRule="auto"/>
        <w:ind w:firstLineChars="150" w:firstLine="315"/>
        <w:rPr>
          <w:rFonts w:asciiTheme="minorEastAsia" w:eastAsiaTheme="minorEastAsia" w:hAnsiTheme="minorEastAsia"/>
          <w:bCs/>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89" w:name="_Toc361324905"/>
      <w:bookmarkStart w:id="290" w:name="_Toc35961151"/>
      <w:r w:rsidRPr="00761CD0">
        <w:rPr>
          <w:rFonts w:ascii="Times New Roman" w:hAnsi="Times New Roman"/>
          <w:kern w:val="0"/>
          <w:szCs w:val="24"/>
        </w:rPr>
        <w:t>13.2</w:t>
      </w:r>
      <w:r w:rsidRPr="00761CD0">
        <w:rPr>
          <w:rFonts w:ascii="Times New Roman" w:hAnsi="Times New Roman" w:hint="eastAsia"/>
          <w:kern w:val="0"/>
          <w:szCs w:val="24"/>
        </w:rPr>
        <w:t>存放地点</w:t>
      </w:r>
      <w:bookmarkEnd w:id="289"/>
      <w:bookmarkEnd w:id="290"/>
    </w:p>
    <w:p w:rsidR="001A59F9" w:rsidRPr="00E037C7" w:rsidRDefault="001A59F9" w:rsidP="00E037C7">
      <w:pPr>
        <w:spacing w:before="29" w:line="288" w:lineRule="auto"/>
        <w:ind w:firstLineChars="200" w:firstLine="480"/>
        <w:rPr>
          <w:color w:val="000000"/>
          <w:sz w:val="24"/>
        </w:rPr>
      </w:pPr>
      <w:r w:rsidRPr="00E037C7">
        <w:rPr>
          <w:color w:val="000000"/>
          <w:sz w:val="24"/>
        </w:rPr>
        <w:t>备查文件存放于基金管理人的办公场所。</w:t>
      </w:r>
    </w:p>
    <w:p w:rsidR="001A59F9" w:rsidRPr="0091212A" w:rsidRDefault="001A59F9" w:rsidP="00E048F4">
      <w:pPr>
        <w:spacing w:line="360" w:lineRule="auto"/>
        <w:rPr>
          <w:rFonts w:asciiTheme="minorEastAsia" w:eastAsiaTheme="minorEastAsia" w:hAnsiTheme="minorEastAsia"/>
          <w:bCs/>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91" w:name="_Toc361324906"/>
      <w:bookmarkStart w:id="292" w:name="_Toc35961152"/>
      <w:r w:rsidRPr="00761CD0">
        <w:rPr>
          <w:rFonts w:ascii="Times New Roman" w:hAnsi="Times New Roman"/>
          <w:kern w:val="0"/>
          <w:szCs w:val="24"/>
        </w:rPr>
        <w:t>13.3</w:t>
      </w:r>
      <w:r w:rsidRPr="00761CD0">
        <w:rPr>
          <w:rFonts w:ascii="Times New Roman" w:hAnsi="Times New Roman" w:hint="eastAsia"/>
          <w:kern w:val="0"/>
          <w:szCs w:val="24"/>
        </w:rPr>
        <w:t>查阅方式</w:t>
      </w:r>
      <w:bookmarkEnd w:id="291"/>
      <w:bookmarkEnd w:id="292"/>
    </w:p>
    <w:p w:rsidR="008B12D2" w:rsidRDefault="00252178">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查阅。在支付工本费后，投资者可在合理时间内取得</w:t>
      </w:r>
      <w:r>
        <w:rPr>
          <w:color w:val="000000"/>
          <w:sz w:val="24"/>
        </w:rPr>
        <w:lastRenderedPageBreak/>
        <w:t>上述文件的复制件或复印件。</w:t>
      </w:r>
      <w:r>
        <w:rPr>
          <w:color w:val="000000"/>
          <w:sz w:val="24"/>
        </w:rPr>
        <w:t xml:space="preserve"> </w:t>
      </w:r>
    </w:p>
    <w:p w:rsidR="001A59F9" w:rsidRPr="00E037C7" w:rsidRDefault="001A59F9" w:rsidP="00E037C7">
      <w:pPr>
        <w:spacing w:before="29" w:line="288" w:lineRule="auto"/>
        <w:ind w:firstLineChars="200" w:firstLine="480"/>
        <w:rPr>
          <w:color w:val="000000"/>
          <w:sz w:val="24"/>
        </w:rPr>
      </w:pPr>
      <w:r w:rsidRPr="00E037C7">
        <w:rPr>
          <w:color w:val="000000"/>
          <w:sz w:val="24"/>
        </w:rPr>
        <w:t>投资者对本报告书如有疑问，可咨询本基金管理人交银施罗德基金管理有限公司。本公司客户服务中心电话：</w:t>
      </w:r>
      <w:r w:rsidRPr="00E037C7">
        <w:rPr>
          <w:color w:val="000000"/>
          <w:sz w:val="24"/>
        </w:rPr>
        <w:t>400-700-5000</w:t>
      </w:r>
      <w:r w:rsidRPr="00E037C7">
        <w:rPr>
          <w:color w:val="000000"/>
          <w:sz w:val="24"/>
        </w:rPr>
        <w:t>（免长途话费），</w:t>
      </w:r>
      <w:r w:rsidRPr="00E037C7">
        <w:rPr>
          <w:color w:val="000000"/>
          <w:sz w:val="24"/>
        </w:rPr>
        <w:t>021-61055000</w:t>
      </w:r>
      <w:r w:rsidRPr="00E037C7">
        <w:rPr>
          <w:color w:val="000000"/>
          <w:sz w:val="24"/>
        </w:rPr>
        <w:t>，电子邮件：</w:t>
      </w:r>
      <w:r w:rsidRPr="00E037C7">
        <w:rPr>
          <w:color w:val="000000"/>
          <w:sz w:val="24"/>
        </w:rPr>
        <w:t>services@jysld.com</w:t>
      </w:r>
      <w:r w:rsidRPr="00E037C7">
        <w:rPr>
          <w:color w:val="000000"/>
          <w:sz w:val="24"/>
        </w:rPr>
        <w:t>。</w:t>
      </w: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3F3358" w:rsidRDefault="001A59F9" w:rsidP="003F3358">
      <w:pPr>
        <w:spacing w:before="29" w:line="288" w:lineRule="auto"/>
        <w:ind w:firstLineChars="200" w:firstLine="482"/>
        <w:jc w:val="right"/>
        <w:rPr>
          <w:b/>
          <w:color w:val="000000"/>
          <w:sz w:val="24"/>
        </w:rPr>
      </w:pPr>
      <w:r w:rsidRPr="003F3358">
        <w:rPr>
          <w:b/>
          <w:color w:val="000000"/>
          <w:sz w:val="24"/>
        </w:rPr>
        <w:t>交银施罗德基金管理有限公司</w:t>
      </w:r>
    </w:p>
    <w:p w:rsidR="001A59F9" w:rsidRPr="003F3358" w:rsidRDefault="00A77C51" w:rsidP="003F3358">
      <w:pPr>
        <w:spacing w:before="29" w:line="288" w:lineRule="auto"/>
        <w:ind w:firstLineChars="200" w:firstLine="482"/>
        <w:jc w:val="right"/>
        <w:rPr>
          <w:b/>
          <w:color w:val="000000"/>
          <w:sz w:val="24"/>
        </w:rPr>
      </w:pPr>
      <w:r w:rsidRPr="003F3358">
        <w:rPr>
          <w:b/>
          <w:color w:val="000000"/>
          <w:sz w:val="24"/>
        </w:rPr>
        <w:t>二〇二〇年三月三十日</w:t>
      </w:r>
    </w:p>
    <w:p w:rsidR="001A59F9" w:rsidRPr="0091212A" w:rsidRDefault="001A59F9" w:rsidP="00026C9C">
      <w:pPr>
        <w:spacing w:line="360" w:lineRule="auto"/>
        <w:rPr>
          <w:rFonts w:asciiTheme="minorEastAsia" w:eastAsiaTheme="minorEastAsia" w:hAnsiTheme="minorEastAsia"/>
          <w:szCs w:val="21"/>
        </w:rPr>
      </w:pPr>
    </w:p>
    <w:sectPr w:rsidR="001A59F9" w:rsidRPr="0091212A" w:rsidSect="00937AC9">
      <w:footerReference w:type="even" r:id="rId16"/>
      <w:footerReference w:type="default" r:id="rId17"/>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0C6" w:rsidRDefault="003300C6">
      <w:r>
        <w:separator/>
      </w:r>
    </w:p>
  </w:endnote>
  <w:endnote w:type="continuationSeparator" w:id="0">
    <w:p w:rsidR="003300C6" w:rsidRDefault="00330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黑体"/>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159" w:rsidRDefault="00DB515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159" w:rsidRDefault="00DB515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159" w:rsidRDefault="00DB5159">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159" w:rsidRDefault="002A0135" w:rsidP="00C03B3A">
    <w:pPr>
      <w:pStyle w:val="a7"/>
      <w:framePr w:wrap="around" w:vAnchor="text" w:hAnchor="margin" w:xAlign="right" w:y="1"/>
      <w:rPr>
        <w:rStyle w:val="a8"/>
      </w:rPr>
    </w:pPr>
    <w:r>
      <w:rPr>
        <w:rStyle w:val="a8"/>
      </w:rPr>
      <w:fldChar w:fldCharType="begin"/>
    </w:r>
    <w:r w:rsidR="00DB5159">
      <w:rPr>
        <w:rStyle w:val="a8"/>
      </w:rPr>
      <w:instrText xml:space="preserve">PAGE  </w:instrText>
    </w:r>
    <w:r>
      <w:rPr>
        <w:rStyle w:val="a8"/>
      </w:rPr>
      <w:fldChar w:fldCharType="end"/>
    </w:r>
  </w:p>
  <w:p w:rsidR="00DB5159" w:rsidRDefault="00DB5159" w:rsidP="00C03B3A">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159" w:rsidRDefault="00DB5159" w:rsidP="00C03B3A">
    <w:pPr>
      <w:pStyle w:val="a7"/>
      <w:ind w:right="360"/>
      <w:jc w:val="center"/>
    </w:pPr>
    <w:r>
      <w:rPr>
        <w:rFonts w:hint="eastAsia"/>
        <w:kern w:val="0"/>
        <w:szCs w:val="21"/>
      </w:rPr>
      <w:t>第</w:t>
    </w:r>
    <w:r w:rsidR="002A0135">
      <w:rPr>
        <w:kern w:val="0"/>
        <w:szCs w:val="21"/>
      </w:rPr>
      <w:fldChar w:fldCharType="begin"/>
    </w:r>
    <w:r>
      <w:rPr>
        <w:kern w:val="0"/>
        <w:szCs w:val="21"/>
      </w:rPr>
      <w:instrText xml:space="preserve"> PAGE </w:instrText>
    </w:r>
    <w:r w:rsidR="002A0135">
      <w:rPr>
        <w:kern w:val="0"/>
        <w:szCs w:val="21"/>
      </w:rPr>
      <w:fldChar w:fldCharType="separate"/>
    </w:r>
    <w:r w:rsidR="00872647">
      <w:rPr>
        <w:noProof/>
        <w:kern w:val="0"/>
        <w:szCs w:val="21"/>
      </w:rPr>
      <w:t>11</w:t>
    </w:r>
    <w:r w:rsidR="002A0135">
      <w:rPr>
        <w:kern w:val="0"/>
        <w:szCs w:val="21"/>
      </w:rPr>
      <w:fldChar w:fldCharType="end"/>
    </w:r>
    <w:r>
      <w:rPr>
        <w:rFonts w:hint="eastAsia"/>
        <w:kern w:val="0"/>
        <w:szCs w:val="21"/>
      </w:rPr>
      <w:t>页共</w:t>
    </w:r>
    <w:r w:rsidR="002A0135">
      <w:rPr>
        <w:kern w:val="0"/>
        <w:szCs w:val="21"/>
      </w:rPr>
      <w:fldChar w:fldCharType="begin"/>
    </w:r>
    <w:r>
      <w:rPr>
        <w:kern w:val="0"/>
        <w:szCs w:val="21"/>
      </w:rPr>
      <w:instrText xml:space="preserve"> NUMPAGES </w:instrText>
    </w:r>
    <w:r w:rsidR="002A0135">
      <w:rPr>
        <w:kern w:val="0"/>
        <w:szCs w:val="21"/>
      </w:rPr>
      <w:fldChar w:fldCharType="separate"/>
    </w:r>
    <w:r w:rsidR="00872647">
      <w:rPr>
        <w:noProof/>
        <w:kern w:val="0"/>
        <w:szCs w:val="21"/>
      </w:rPr>
      <w:t>65</w:t>
    </w:r>
    <w:r w:rsidR="002A0135">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0C6" w:rsidRDefault="003300C6">
      <w:r>
        <w:separator/>
      </w:r>
    </w:p>
  </w:footnote>
  <w:footnote w:type="continuationSeparator" w:id="0">
    <w:p w:rsidR="003300C6" w:rsidRDefault="00330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159" w:rsidRDefault="00DB515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159" w:rsidRPr="00A46608" w:rsidRDefault="00DB5159" w:rsidP="00A46608">
    <w:pPr>
      <w:spacing w:before="29" w:line="288" w:lineRule="auto"/>
      <w:jc w:val="right"/>
      <w:rPr>
        <w:rFonts w:eastAsiaTheme="minorEastAsia"/>
        <w:sz w:val="24"/>
      </w:rPr>
    </w:pPr>
    <w:r w:rsidRPr="00D3445F">
      <w:rPr>
        <w:rFonts w:eastAsiaTheme="minorEastAsia"/>
        <w:sz w:val="24"/>
      </w:rPr>
      <w:t>交银施罗德增强收益债券型证券投资基金</w:t>
    </w:r>
    <w:r w:rsidRPr="00D3445F">
      <w:rPr>
        <w:rFonts w:eastAsiaTheme="minorEastAsia"/>
        <w:sz w:val="24"/>
      </w:rPr>
      <w:t>2019</w:t>
    </w:r>
    <w:r w:rsidRPr="00D3445F">
      <w:rPr>
        <w:rFonts w:eastAsiaTheme="minorEastAsia"/>
        <w:sz w:val="24"/>
      </w:rPr>
      <w:t>年年度报告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159" w:rsidRDefault="00DB515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4B5"/>
    <w:rsid w:val="00000EBD"/>
    <w:rsid w:val="000019B6"/>
    <w:rsid w:val="00001B39"/>
    <w:rsid w:val="00002599"/>
    <w:rsid w:val="00002644"/>
    <w:rsid w:val="00003577"/>
    <w:rsid w:val="0000403B"/>
    <w:rsid w:val="00004337"/>
    <w:rsid w:val="000049FE"/>
    <w:rsid w:val="00005172"/>
    <w:rsid w:val="0000551D"/>
    <w:rsid w:val="00005911"/>
    <w:rsid w:val="000102A7"/>
    <w:rsid w:val="00010918"/>
    <w:rsid w:val="00010A83"/>
    <w:rsid w:val="00010A8E"/>
    <w:rsid w:val="00010AC3"/>
    <w:rsid w:val="00010B65"/>
    <w:rsid w:val="00010C1F"/>
    <w:rsid w:val="00010F11"/>
    <w:rsid w:val="00011081"/>
    <w:rsid w:val="00011850"/>
    <w:rsid w:val="00011EB5"/>
    <w:rsid w:val="0001280C"/>
    <w:rsid w:val="00012EFE"/>
    <w:rsid w:val="00013CAE"/>
    <w:rsid w:val="000162AF"/>
    <w:rsid w:val="00016F55"/>
    <w:rsid w:val="00016F89"/>
    <w:rsid w:val="00017581"/>
    <w:rsid w:val="0001767C"/>
    <w:rsid w:val="00020583"/>
    <w:rsid w:val="00021813"/>
    <w:rsid w:val="00021DD4"/>
    <w:rsid w:val="00021E06"/>
    <w:rsid w:val="000221FE"/>
    <w:rsid w:val="000228FA"/>
    <w:rsid w:val="00023BE7"/>
    <w:rsid w:val="00024200"/>
    <w:rsid w:val="00024325"/>
    <w:rsid w:val="000243AD"/>
    <w:rsid w:val="0002453B"/>
    <w:rsid w:val="00024B6F"/>
    <w:rsid w:val="00024C15"/>
    <w:rsid w:val="00024C62"/>
    <w:rsid w:val="00024CA0"/>
    <w:rsid w:val="00025189"/>
    <w:rsid w:val="000255B3"/>
    <w:rsid w:val="00025FB0"/>
    <w:rsid w:val="00026331"/>
    <w:rsid w:val="00026C9C"/>
    <w:rsid w:val="000274FE"/>
    <w:rsid w:val="000276C9"/>
    <w:rsid w:val="00027B03"/>
    <w:rsid w:val="000304F9"/>
    <w:rsid w:val="00030DA1"/>
    <w:rsid w:val="0003228A"/>
    <w:rsid w:val="000322D5"/>
    <w:rsid w:val="00032627"/>
    <w:rsid w:val="0003271C"/>
    <w:rsid w:val="00032787"/>
    <w:rsid w:val="00032ADD"/>
    <w:rsid w:val="00032FE1"/>
    <w:rsid w:val="00033084"/>
    <w:rsid w:val="000331EA"/>
    <w:rsid w:val="000335D2"/>
    <w:rsid w:val="00033E23"/>
    <w:rsid w:val="00033EC1"/>
    <w:rsid w:val="00033F5E"/>
    <w:rsid w:val="00034BA5"/>
    <w:rsid w:val="00034C39"/>
    <w:rsid w:val="000358FE"/>
    <w:rsid w:val="00037267"/>
    <w:rsid w:val="000372D3"/>
    <w:rsid w:val="00037723"/>
    <w:rsid w:val="000378BC"/>
    <w:rsid w:val="00037CF2"/>
    <w:rsid w:val="00037FCF"/>
    <w:rsid w:val="000415E6"/>
    <w:rsid w:val="00041BC8"/>
    <w:rsid w:val="000421B8"/>
    <w:rsid w:val="000429DF"/>
    <w:rsid w:val="00042AAD"/>
    <w:rsid w:val="000430CA"/>
    <w:rsid w:val="0004381B"/>
    <w:rsid w:val="00043ABF"/>
    <w:rsid w:val="00044158"/>
    <w:rsid w:val="000445E4"/>
    <w:rsid w:val="0004477F"/>
    <w:rsid w:val="00044B71"/>
    <w:rsid w:val="00044E49"/>
    <w:rsid w:val="00045D10"/>
    <w:rsid w:val="00046112"/>
    <w:rsid w:val="000463CD"/>
    <w:rsid w:val="0004693B"/>
    <w:rsid w:val="000471B4"/>
    <w:rsid w:val="0004778D"/>
    <w:rsid w:val="00047D10"/>
    <w:rsid w:val="00050260"/>
    <w:rsid w:val="000510AB"/>
    <w:rsid w:val="000514E0"/>
    <w:rsid w:val="00053091"/>
    <w:rsid w:val="0005346A"/>
    <w:rsid w:val="000534CD"/>
    <w:rsid w:val="00053EED"/>
    <w:rsid w:val="0005448A"/>
    <w:rsid w:val="00054499"/>
    <w:rsid w:val="00055AF1"/>
    <w:rsid w:val="000573B5"/>
    <w:rsid w:val="00060010"/>
    <w:rsid w:val="00060597"/>
    <w:rsid w:val="00060A2C"/>
    <w:rsid w:val="00060CB4"/>
    <w:rsid w:val="00061167"/>
    <w:rsid w:val="00061582"/>
    <w:rsid w:val="00062461"/>
    <w:rsid w:val="00062997"/>
    <w:rsid w:val="00062F1A"/>
    <w:rsid w:val="00063D34"/>
    <w:rsid w:val="0006475F"/>
    <w:rsid w:val="00064AE3"/>
    <w:rsid w:val="00064AF9"/>
    <w:rsid w:val="00064FC8"/>
    <w:rsid w:val="00065208"/>
    <w:rsid w:val="00066524"/>
    <w:rsid w:val="000671A3"/>
    <w:rsid w:val="00070549"/>
    <w:rsid w:val="00070CD1"/>
    <w:rsid w:val="00071022"/>
    <w:rsid w:val="0007171B"/>
    <w:rsid w:val="000717A1"/>
    <w:rsid w:val="00072DE0"/>
    <w:rsid w:val="00073DB1"/>
    <w:rsid w:val="00073EA5"/>
    <w:rsid w:val="00073F87"/>
    <w:rsid w:val="000752BA"/>
    <w:rsid w:val="00075473"/>
    <w:rsid w:val="0007618A"/>
    <w:rsid w:val="00076397"/>
    <w:rsid w:val="000764CB"/>
    <w:rsid w:val="00076C77"/>
    <w:rsid w:val="00076CC5"/>
    <w:rsid w:val="00076F6A"/>
    <w:rsid w:val="00076F75"/>
    <w:rsid w:val="00077517"/>
    <w:rsid w:val="000801F4"/>
    <w:rsid w:val="00080423"/>
    <w:rsid w:val="0008141B"/>
    <w:rsid w:val="00081A3D"/>
    <w:rsid w:val="00081D05"/>
    <w:rsid w:val="0008226A"/>
    <w:rsid w:val="00082B63"/>
    <w:rsid w:val="00083553"/>
    <w:rsid w:val="00083555"/>
    <w:rsid w:val="00083BAF"/>
    <w:rsid w:val="000843A3"/>
    <w:rsid w:val="000847EE"/>
    <w:rsid w:val="00084ADE"/>
    <w:rsid w:val="00084B7B"/>
    <w:rsid w:val="00084DCD"/>
    <w:rsid w:val="0008506D"/>
    <w:rsid w:val="00085579"/>
    <w:rsid w:val="00085E97"/>
    <w:rsid w:val="00085F3E"/>
    <w:rsid w:val="000861D6"/>
    <w:rsid w:val="0008624A"/>
    <w:rsid w:val="000863CA"/>
    <w:rsid w:val="00086622"/>
    <w:rsid w:val="000866EC"/>
    <w:rsid w:val="00087011"/>
    <w:rsid w:val="000874BC"/>
    <w:rsid w:val="00087CF7"/>
    <w:rsid w:val="00087D8D"/>
    <w:rsid w:val="0009000C"/>
    <w:rsid w:val="0009035E"/>
    <w:rsid w:val="000908ED"/>
    <w:rsid w:val="0009091B"/>
    <w:rsid w:val="00091237"/>
    <w:rsid w:val="000917D5"/>
    <w:rsid w:val="000919B7"/>
    <w:rsid w:val="00092F91"/>
    <w:rsid w:val="0009357E"/>
    <w:rsid w:val="00094876"/>
    <w:rsid w:val="00094D12"/>
    <w:rsid w:val="000951F7"/>
    <w:rsid w:val="0009581A"/>
    <w:rsid w:val="00095912"/>
    <w:rsid w:val="00095CE0"/>
    <w:rsid w:val="00096566"/>
    <w:rsid w:val="000968C8"/>
    <w:rsid w:val="00096933"/>
    <w:rsid w:val="00096995"/>
    <w:rsid w:val="00096A1F"/>
    <w:rsid w:val="00096B18"/>
    <w:rsid w:val="00097230"/>
    <w:rsid w:val="00097DB0"/>
    <w:rsid w:val="000A1448"/>
    <w:rsid w:val="000A1BD6"/>
    <w:rsid w:val="000A1BFB"/>
    <w:rsid w:val="000A23C4"/>
    <w:rsid w:val="000A3022"/>
    <w:rsid w:val="000A335B"/>
    <w:rsid w:val="000A38DE"/>
    <w:rsid w:val="000A4332"/>
    <w:rsid w:val="000A457E"/>
    <w:rsid w:val="000A4672"/>
    <w:rsid w:val="000A4FEF"/>
    <w:rsid w:val="000A53FD"/>
    <w:rsid w:val="000A549A"/>
    <w:rsid w:val="000A578A"/>
    <w:rsid w:val="000A6BE5"/>
    <w:rsid w:val="000A72F2"/>
    <w:rsid w:val="000B07EF"/>
    <w:rsid w:val="000B0C56"/>
    <w:rsid w:val="000B2663"/>
    <w:rsid w:val="000B2B57"/>
    <w:rsid w:val="000B2C8D"/>
    <w:rsid w:val="000B3435"/>
    <w:rsid w:val="000B35FE"/>
    <w:rsid w:val="000B36CC"/>
    <w:rsid w:val="000B3E43"/>
    <w:rsid w:val="000B417C"/>
    <w:rsid w:val="000B4365"/>
    <w:rsid w:val="000B5CC0"/>
    <w:rsid w:val="000B6B0F"/>
    <w:rsid w:val="000B6B17"/>
    <w:rsid w:val="000C01F9"/>
    <w:rsid w:val="000C05AB"/>
    <w:rsid w:val="000C0871"/>
    <w:rsid w:val="000C0A18"/>
    <w:rsid w:val="000C0CA5"/>
    <w:rsid w:val="000C0F55"/>
    <w:rsid w:val="000C127D"/>
    <w:rsid w:val="000C15BE"/>
    <w:rsid w:val="000C1723"/>
    <w:rsid w:val="000C1774"/>
    <w:rsid w:val="000C1B20"/>
    <w:rsid w:val="000C1C64"/>
    <w:rsid w:val="000C224F"/>
    <w:rsid w:val="000C2817"/>
    <w:rsid w:val="000C3193"/>
    <w:rsid w:val="000C3FD9"/>
    <w:rsid w:val="000C4081"/>
    <w:rsid w:val="000C4107"/>
    <w:rsid w:val="000C45E7"/>
    <w:rsid w:val="000C45F5"/>
    <w:rsid w:val="000C4968"/>
    <w:rsid w:val="000C4EDD"/>
    <w:rsid w:val="000C5C31"/>
    <w:rsid w:val="000C5E98"/>
    <w:rsid w:val="000C698D"/>
    <w:rsid w:val="000C705C"/>
    <w:rsid w:val="000C7AE4"/>
    <w:rsid w:val="000D01F4"/>
    <w:rsid w:val="000D0806"/>
    <w:rsid w:val="000D0B89"/>
    <w:rsid w:val="000D1519"/>
    <w:rsid w:val="000D1889"/>
    <w:rsid w:val="000D3145"/>
    <w:rsid w:val="000D36D1"/>
    <w:rsid w:val="000D40F1"/>
    <w:rsid w:val="000D4AAD"/>
    <w:rsid w:val="000D52B3"/>
    <w:rsid w:val="000D52DC"/>
    <w:rsid w:val="000D52E8"/>
    <w:rsid w:val="000D6054"/>
    <w:rsid w:val="000D619B"/>
    <w:rsid w:val="000D75C6"/>
    <w:rsid w:val="000D788B"/>
    <w:rsid w:val="000D7D7C"/>
    <w:rsid w:val="000E0C76"/>
    <w:rsid w:val="000E1450"/>
    <w:rsid w:val="000E1A96"/>
    <w:rsid w:val="000E1E5B"/>
    <w:rsid w:val="000E34ED"/>
    <w:rsid w:val="000E3ED7"/>
    <w:rsid w:val="000E4456"/>
    <w:rsid w:val="000E4E26"/>
    <w:rsid w:val="000E6184"/>
    <w:rsid w:val="000E6433"/>
    <w:rsid w:val="000E66AF"/>
    <w:rsid w:val="000E67FE"/>
    <w:rsid w:val="000E7B5C"/>
    <w:rsid w:val="000F0788"/>
    <w:rsid w:val="000F0C0A"/>
    <w:rsid w:val="000F175F"/>
    <w:rsid w:val="000F17D1"/>
    <w:rsid w:val="000F255E"/>
    <w:rsid w:val="000F285F"/>
    <w:rsid w:val="000F2C75"/>
    <w:rsid w:val="000F3506"/>
    <w:rsid w:val="000F5396"/>
    <w:rsid w:val="000F5704"/>
    <w:rsid w:val="000F593E"/>
    <w:rsid w:val="000F5EF1"/>
    <w:rsid w:val="000F60F3"/>
    <w:rsid w:val="000F60FF"/>
    <w:rsid w:val="000F635F"/>
    <w:rsid w:val="000F6C61"/>
    <w:rsid w:val="000F7358"/>
    <w:rsid w:val="000F754C"/>
    <w:rsid w:val="00100C12"/>
    <w:rsid w:val="001013A8"/>
    <w:rsid w:val="00101C35"/>
    <w:rsid w:val="00102CC8"/>
    <w:rsid w:val="001030B5"/>
    <w:rsid w:val="00103320"/>
    <w:rsid w:val="0010352B"/>
    <w:rsid w:val="001049B6"/>
    <w:rsid w:val="00104DE3"/>
    <w:rsid w:val="001051C6"/>
    <w:rsid w:val="0010577B"/>
    <w:rsid w:val="00105C9C"/>
    <w:rsid w:val="001069ED"/>
    <w:rsid w:val="00106C1F"/>
    <w:rsid w:val="00106F69"/>
    <w:rsid w:val="001071A1"/>
    <w:rsid w:val="0011062A"/>
    <w:rsid w:val="001116BA"/>
    <w:rsid w:val="0011177A"/>
    <w:rsid w:val="0011179E"/>
    <w:rsid w:val="00111C71"/>
    <w:rsid w:val="00112450"/>
    <w:rsid w:val="00112CA0"/>
    <w:rsid w:val="00112CED"/>
    <w:rsid w:val="001134F0"/>
    <w:rsid w:val="00113650"/>
    <w:rsid w:val="00113763"/>
    <w:rsid w:val="001138C6"/>
    <w:rsid w:val="00113F76"/>
    <w:rsid w:val="001141C0"/>
    <w:rsid w:val="00114265"/>
    <w:rsid w:val="00115B15"/>
    <w:rsid w:val="0011697B"/>
    <w:rsid w:val="00116E31"/>
    <w:rsid w:val="0011765B"/>
    <w:rsid w:val="0012065E"/>
    <w:rsid w:val="00120825"/>
    <w:rsid w:val="00120EED"/>
    <w:rsid w:val="001212B4"/>
    <w:rsid w:val="001213C8"/>
    <w:rsid w:val="00121745"/>
    <w:rsid w:val="0012304E"/>
    <w:rsid w:val="00123252"/>
    <w:rsid w:val="001239C8"/>
    <w:rsid w:val="00123A56"/>
    <w:rsid w:val="001248EF"/>
    <w:rsid w:val="00124C3A"/>
    <w:rsid w:val="00125363"/>
    <w:rsid w:val="00125692"/>
    <w:rsid w:val="001257C7"/>
    <w:rsid w:val="00126502"/>
    <w:rsid w:val="001268F9"/>
    <w:rsid w:val="00126AF2"/>
    <w:rsid w:val="00126DDF"/>
    <w:rsid w:val="001270BF"/>
    <w:rsid w:val="00127235"/>
    <w:rsid w:val="00127BAC"/>
    <w:rsid w:val="00127FF5"/>
    <w:rsid w:val="00131531"/>
    <w:rsid w:val="00131666"/>
    <w:rsid w:val="00131EC2"/>
    <w:rsid w:val="00132E82"/>
    <w:rsid w:val="0013374F"/>
    <w:rsid w:val="00133AF1"/>
    <w:rsid w:val="00133C42"/>
    <w:rsid w:val="00134C04"/>
    <w:rsid w:val="00135467"/>
    <w:rsid w:val="001364D3"/>
    <w:rsid w:val="001366C4"/>
    <w:rsid w:val="0013686A"/>
    <w:rsid w:val="0013718B"/>
    <w:rsid w:val="00137BB5"/>
    <w:rsid w:val="00137BB9"/>
    <w:rsid w:val="00137D50"/>
    <w:rsid w:val="00140038"/>
    <w:rsid w:val="00142280"/>
    <w:rsid w:val="0014241E"/>
    <w:rsid w:val="001424C6"/>
    <w:rsid w:val="00142A56"/>
    <w:rsid w:val="00142C11"/>
    <w:rsid w:val="001432A7"/>
    <w:rsid w:val="00143BE5"/>
    <w:rsid w:val="00144614"/>
    <w:rsid w:val="00144AAD"/>
    <w:rsid w:val="00144DF5"/>
    <w:rsid w:val="00145247"/>
    <w:rsid w:val="001455C7"/>
    <w:rsid w:val="00145A97"/>
    <w:rsid w:val="00145B9A"/>
    <w:rsid w:val="00146153"/>
    <w:rsid w:val="00146485"/>
    <w:rsid w:val="00146A28"/>
    <w:rsid w:val="00147492"/>
    <w:rsid w:val="00147D41"/>
    <w:rsid w:val="00147E72"/>
    <w:rsid w:val="0015080E"/>
    <w:rsid w:val="001508A4"/>
    <w:rsid w:val="00150AD6"/>
    <w:rsid w:val="00151625"/>
    <w:rsid w:val="00151739"/>
    <w:rsid w:val="0015173F"/>
    <w:rsid w:val="00151B23"/>
    <w:rsid w:val="00152B88"/>
    <w:rsid w:val="00152EE6"/>
    <w:rsid w:val="001535AE"/>
    <w:rsid w:val="00153B40"/>
    <w:rsid w:val="00153BCF"/>
    <w:rsid w:val="00154ADA"/>
    <w:rsid w:val="00154B08"/>
    <w:rsid w:val="00154C47"/>
    <w:rsid w:val="00154F4E"/>
    <w:rsid w:val="0015531A"/>
    <w:rsid w:val="0015649F"/>
    <w:rsid w:val="00156BC2"/>
    <w:rsid w:val="00157418"/>
    <w:rsid w:val="001576EC"/>
    <w:rsid w:val="001577C8"/>
    <w:rsid w:val="00157B5A"/>
    <w:rsid w:val="00157FF3"/>
    <w:rsid w:val="0016050B"/>
    <w:rsid w:val="00160541"/>
    <w:rsid w:val="00160BBE"/>
    <w:rsid w:val="00161B06"/>
    <w:rsid w:val="00162C6F"/>
    <w:rsid w:val="0016380C"/>
    <w:rsid w:val="00163816"/>
    <w:rsid w:val="00163B27"/>
    <w:rsid w:val="00163BF6"/>
    <w:rsid w:val="0016425E"/>
    <w:rsid w:val="00164BF7"/>
    <w:rsid w:val="00165317"/>
    <w:rsid w:val="001657AB"/>
    <w:rsid w:val="00166B3F"/>
    <w:rsid w:val="0016724C"/>
    <w:rsid w:val="00167474"/>
    <w:rsid w:val="0017073D"/>
    <w:rsid w:val="00170D38"/>
    <w:rsid w:val="001712D3"/>
    <w:rsid w:val="00171421"/>
    <w:rsid w:val="00171484"/>
    <w:rsid w:val="00171BAD"/>
    <w:rsid w:val="00171D1A"/>
    <w:rsid w:val="00171F2C"/>
    <w:rsid w:val="0017237A"/>
    <w:rsid w:val="00173AF1"/>
    <w:rsid w:val="00173D3A"/>
    <w:rsid w:val="001742E4"/>
    <w:rsid w:val="001744B4"/>
    <w:rsid w:val="001751EF"/>
    <w:rsid w:val="001756A1"/>
    <w:rsid w:val="001761EE"/>
    <w:rsid w:val="00176EAA"/>
    <w:rsid w:val="00177030"/>
    <w:rsid w:val="0017725A"/>
    <w:rsid w:val="00177405"/>
    <w:rsid w:val="00177C4B"/>
    <w:rsid w:val="00177F6A"/>
    <w:rsid w:val="001819A8"/>
    <w:rsid w:val="00182A38"/>
    <w:rsid w:val="00182C2E"/>
    <w:rsid w:val="0018325A"/>
    <w:rsid w:val="00183D7A"/>
    <w:rsid w:val="00184CAE"/>
    <w:rsid w:val="00186199"/>
    <w:rsid w:val="001869C1"/>
    <w:rsid w:val="00186F7A"/>
    <w:rsid w:val="0018737D"/>
    <w:rsid w:val="0019036C"/>
    <w:rsid w:val="00190419"/>
    <w:rsid w:val="00190AE2"/>
    <w:rsid w:val="00190E27"/>
    <w:rsid w:val="001928F7"/>
    <w:rsid w:val="00192B5F"/>
    <w:rsid w:val="00193182"/>
    <w:rsid w:val="0019333A"/>
    <w:rsid w:val="00193354"/>
    <w:rsid w:val="00193575"/>
    <w:rsid w:val="00193814"/>
    <w:rsid w:val="0019389D"/>
    <w:rsid w:val="00193B62"/>
    <w:rsid w:val="00194537"/>
    <w:rsid w:val="0019563C"/>
    <w:rsid w:val="001956CA"/>
    <w:rsid w:val="00195781"/>
    <w:rsid w:val="00195B79"/>
    <w:rsid w:val="00197C86"/>
    <w:rsid w:val="001A088E"/>
    <w:rsid w:val="001A0F4A"/>
    <w:rsid w:val="001A1740"/>
    <w:rsid w:val="001A1B13"/>
    <w:rsid w:val="001A1D38"/>
    <w:rsid w:val="001A21A9"/>
    <w:rsid w:val="001A2A97"/>
    <w:rsid w:val="001A364F"/>
    <w:rsid w:val="001A39B7"/>
    <w:rsid w:val="001A42FA"/>
    <w:rsid w:val="001A4AEC"/>
    <w:rsid w:val="001A59D8"/>
    <w:rsid w:val="001A59F9"/>
    <w:rsid w:val="001A5FA6"/>
    <w:rsid w:val="001A60D6"/>
    <w:rsid w:val="001A668F"/>
    <w:rsid w:val="001A71CC"/>
    <w:rsid w:val="001A7F30"/>
    <w:rsid w:val="001B04D4"/>
    <w:rsid w:val="001B09C9"/>
    <w:rsid w:val="001B0A5D"/>
    <w:rsid w:val="001B25CD"/>
    <w:rsid w:val="001B261A"/>
    <w:rsid w:val="001B2F0C"/>
    <w:rsid w:val="001B30CA"/>
    <w:rsid w:val="001B3513"/>
    <w:rsid w:val="001B353A"/>
    <w:rsid w:val="001B3D3E"/>
    <w:rsid w:val="001B474E"/>
    <w:rsid w:val="001B50CD"/>
    <w:rsid w:val="001B52FE"/>
    <w:rsid w:val="001B561E"/>
    <w:rsid w:val="001B5AAF"/>
    <w:rsid w:val="001B724A"/>
    <w:rsid w:val="001B7890"/>
    <w:rsid w:val="001B7C66"/>
    <w:rsid w:val="001C005A"/>
    <w:rsid w:val="001C00CF"/>
    <w:rsid w:val="001C0427"/>
    <w:rsid w:val="001C0806"/>
    <w:rsid w:val="001C1A9A"/>
    <w:rsid w:val="001C27C0"/>
    <w:rsid w:val="001C2F9C"/>
    <w:rsid w:val="001C3399"/>
    <w:rsid w:val="001C37F6"/>
    <w:rsid w:val="001C3AED"/>
    <w:rsid w:val="001C4D9F"/>
    <w:rsid w:val="001C4E0E"/>
    <w:rsid w:val="001C5289"/>
    <w:rsid w:val="001C6288"/>
    <w:rsid w:val="001C67A1"/>
    <w:rsid w:val="001C7C6D"/>
    <w:rsid w:val="001D0538"/>
    <w:rsid w:val="001D0634"/>
    <w:rsid w:val="001D0F6A"/>
    <w:rsid w:val="001D1BBC"/>
    <w:rsid w:val="001D21BC"/>
    <w:rsid w:val="001D26B5"/>
    <w:rsid w:val="001D2C4C"/>
    <w:rsid w:val="001D2E47"/>
    <w:rsid w:val="001D2FA5"/>
    <w:rsid w:val="001D35E0"/>
    <w:rsid w:val="001D3EEE"/>
    <w:rsid w:val="001D4D80"/>
    <w:rsid w:val="001D5045"/>
    <w:rsid w:val="001D5494"/>
    <w:rsid w:val="001D57E5"/>
    <w:rsid w:val="001D5878"/>
    <w:rsid w:val="001D5A44"/>
    <w:rsid w:val="001D5A62"/>
    <w:rsid w:val="001D5F35"/>
    <w:rsid w:val="001D6213"/>
    <w:rsid w:val="001D6992"/>
    <w:rsid w:val="001D724B"/>
    <w:rsid w:val="001E03BE"/>
    <w:rsid w:val="001E0AAA"/>
    <w:rsid w:val="001E0F28"/>
    <w:rsid w:val="001E11D3"/>
    <w:rsid w:val="001E15F1"/>
    <w:rsid w:val="001E1C4F"/>
    <w:rsid w:val="001E287E"/>
    <w:rsid w:val="001E2A6A"/>
    <w:rsid w:val="001E3DC2"/>
    <w:rsid w:val="001E4509"/>
    <w:rsid w:val="001E4935"/>
    <w:rsid w:val="001E4FE0"/>
    <w:rsid w:val="001E56FF"/>
    <w:rsid w:val="001E5C6B"/>
    <w:rsid w:val="001E6EBF"/>
    <w:rsid w:val="001E7ADB"/>
    <w:rsid w:val="001F008D"/>
    <w:rsid w:val="001F016F"/>
    <w:rsid w:val="001F0307"/>
    <w:rsid w:val="001F0399"/>
    <w:rsid w:val="001F03E1"/>
    <w:rsid w:val="001F03EC"/>
    <w:rsid w:val="001F221F"/>
    <w:rsid w:val="001F3CC6"/>
    <w:rsid w:val="001F3EE3"/>
    <w:rsid w:val="001F3F50"/>
    <w:rsid w:val="001F44AE"/>
    <w:rsid w:val="001F4530"/>
    <w:rsid w:val="001F5CE2"/>
    <w:rsid w:val="001F5DBA"/>
    <w:rsid w:val="001F5DE3"/>
    <w:rsid w:val="001F5F74"/>
    <w:rsid w:val="001F695D"/>
    <w:rsid w:val="001F74B5"/>
    <w:rsid w:val="001F7785"/>
    <w:rsid w:val="001F790F"/>
    <w:rsid w:val="002006BD"/>
    <w:rsid w:val="002010DE"/>
    <w:rsid w:val="00201962"/>
    <w:rsid w:val="00201B58"/>
    <w:rsid w:val="00201FB8"/>
    <w:rsid w:val="00202968"/>
    <w:rsid w:val="00202C32"/>
    <w:rsid w:val="00203973"/>
    <w:rsid w:val="00203AEF"/>
    <w:rsid w:val="00204CB6"/>
    <w:rsid w:val="00205212"/>
    <w:rsid w:val="00207B2A"/>
    <w:rsid w:val="0021005D"/>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0DE"/>
    <w:rsid w:val="00217867"/>
    <w:rsid w:val="00220542"/>
    <w:rsid w:val="0022091D"/>
    <w:rsid w:val="00220A3B"/>
    <w:rsid w:val="00220D7F"/>
    <w:rsid w:val="00220E67"/>
    <w:rsid w:val="002210EB"/>
    <w:rsid w:val="00221174"/>
    <w:rsid w:val="00222B4E"/>
    <w:rsid w:val="00222DE3"/>
    <w:rsid w:val="002233F0"/>
    <w:rsid w:val="0022347C"/>
    <w:rsid w:val="0022450E"/>
    <w:rsid w:val="002246D9"/>
    <w:rsid w:val="0022498A"/>
    <w:rsid w:val="00225264"/>
    <w:rsid w:val="00225756"/>
    <w:rsid w:val="00225ADC"/>
    <w:rsid w:val="00225CEB"/>
    <w:rsid w:val="00225FC3"/>
    <w:rsid w:val="0022692D"/>
    <w:rsid w:val="00226DEE"/>
    <w:rsid w:val="00227B70"/>
    <w:rsid w:val="00230FFD"/>
    <w:rsid w:val="002318F3"/>
    <w:rsid w:val="002330CE"/>
    <w:rsid w:val="0023323F"/>
    <w:rsid w:val="002334A5"/>
    <w:rsid w:val="002334D5"/>
    <w:rsid w:val="00234202"/>
    <w:rsid w:val="002359EB"/>
    <w:rsid w:val="00235C03"/>
    <w:rsid w:val="002363AB"/>
    <w:rsid w:val="00236933"/>
    <w:rsid w:val="0023727B"/>
    <w:rsid w:val="00237579"/>
    <w:rsid w:val="00237675"/>
    <w:rsid w:val="00237C6D"/>
    <w:rsid w:val="00237F0C"/>
    <w:rsid w:val="002401E6"/>
    <w:rsid w:val="0024096B"/>
    <w:rsid w:val="0024112E"/>
    <w:rsid w:val="00241582"/>
    <w:rsid w:val="00241B45"/>
    <w:rsid w:val="002424D7"/>
    <w:rsid w:val="0024260D"/>
    <w:rsid w:val="00242657"/>
    <w:rsid w:val="002428F6"/>
    <w:rsid w:val="00242C9F"/>
    <w:rsid w:val="00242F49"/>
    <w:rsid w:val="00242FA2"/>
    <w:rsid w:val="00244740"/>
    <w:rsid w:val="00244CF8"/>
    <w:rsid w:val="00245012"/>
    <w:rsid w:val="0024504E"/>
    <w:rsid w:val="00245761"/>
    <w:rsid w:val="00246067"/>
    <w:rsid w:val="002462DE"/>
    <w:rsid w:val="0024651F"/>
    <w:rsid w:val="002465E2"/>
    <w:rsid w:val="00246775"/>
    <w:rsid w:val="00247119"/>
    <w:rsid w:val="00247729"/>
    <w:rsid w:val="00250232"/>
    <w:rsid w:val="0025100E"/>
    <w:rsid w:val="0025158D"/>
    <w:rsid w:val="00251C55"/>
    <w:rsid w:val="00251C7E"/>
    <w:rsid w:val="00251D94"/>
    <w:rsid w:val="00252178"/>
    <w:rsid w:val="00252697"/>
    <w:rsid w:val="0025281A"/>
    <w:rsid w:val="00253D3C"/>
    <w:rsid w:val="002544D7"/>
    <w:rsid w:val="00254910"/>
    <w:rsid w:val="00255292"/>
    <w:rsid w:val="00255A23"/>
    <w:rsid w:val="002568AF"/>
    <w:rsid w:val="00257578"/>
    <w:rsid w:val="00260200"/>
    <w:rsid w:val="00260B06"/>
    <w:rsid w:val="002611F1"/>
    <w:rsid w:val="00261A1F"/>
    <w:rsid w:val="00261D93"/>
    <w:rsid w:val="00262029"/>
    <w:rsid w:val="002620F4"/>
    <w:rsid w:val="002637E8"/>
    <w:rsid w:val="00263BBD"/>
    <w:rsid w:val="00264579"/>
    <w:rsid w:val="00264709"/>
    <w:rsid w:val="002648D8"/>
    <w:rsid w:val="00265AFB"/>
    <w:rsid w:val="00267133"/>
    <w:rsid w:val="00267EE3"/>
    <w:rsid w:val="00267F59"/>
    <w:rsid w:val="002700E9"/>
    <w:rsid w:val="00270CE9"/>
    <w:rsid w:val="00271DCB"/>
    <w:rsid w:val="0027235A"/>
    <w:rsid w:val="00273F86"/>
    <w:rsid w:val="002741BE"/>
    <w:rsid w:val="002742D7"/>
    <w:rsid w:val="002752EA"/>
    <w:rsid w:val="00275EAD"/>
    <w:rsid w:val="00276B03"/>
    <w:rsid w:val="002773FB"/>
    <w:rsid w:val="002773FD"/>
    <w:rsid w:val="002774F0"/>
    <w:rsid w:val="00277559"/>
    <w:rsid w:val="00277722"/>
    <w:rsid w:val="00280548"/>
    <w:rsid w:val="00280DB6"/>
    <w:rsid w:val="002813C5"/>
    <w:rsid w:val="002827D7"/>
    <w:rsid w:val="00282C23"/>
    <w:rsid w:val="0028315D"/>
    <w:rsid w:val="00283687"/>
    <w:rsid w:val="002836B9"/>
    <w:rsid w:val="00283826"/>
    <w:rsid w:val="00283885"/>
    <w:rsid w:val="002839A4"/>
    <w:rsid w:val="0028459B"/>
    <w:rsid w:val="00284C5F"/>
    <w:rsid w:val="0028507E"/>
    <w:rsid w:val="00285D66"/>
    <w:rsid w:val="00286183"/>
    <w:rsid w:val="0028657E"/>
    <w:rsid w:val="002869D0"/>
    <w:rsid w:val="00286CCB"/>
    <w:rsid w:val="002873F0"/>
    <w:rsid w:val="00287762"/>
    <w:rsid w:val="00287B46"/>
    <w:rsid w:val="002901CF"/>
    <w:rsid w:val="00290793"/>
    <w:rsid w:val="00290F6A"/>
    <w:rsid w:val="00290FE0"/>
    <w:rsid w:val="00291097"/>
    <w:rsid w:val="002910E8"/>
    <w:rsid w:val="002916E3"/>
    <w:rsid w:val="00291A70"/>
    <w:rsid w:val="00291F6F"/>
    <w:rsid w:val="002923B1"/>
    <w:rsid w:val="00292BD4"/>
    <w:rsid w:val="002936D0"/>
    <w:rsid w:val="0029379A"/>
    <w:rsid w:val="00293C97"/>
    <w:rsid w:val="002942CB"/>
    <w:rsid w:val="00294D8F"/>
    <w:rsid w:val="00295D5A"/>
    <w:rsid w:val="00295E0F"/>
    <w:rsid w:val="002964F9"/>
    <w:rsid w:val="0029690F"/>
    <w:rsid w:val="002969CC"/>
    <w:rsid w:val="0029718F"/>
    <w:rsid w:val="00297BC2"/>
    <w:rsid w:val="00297D85"/>
    <w:rsid w:val="002A0135"/>
    <w:rsid w:val="002A01A3"/>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419"/>
    <w:rsid w:val="002A75D7"/>
    <w:rsid w:val="002A7A29"/>
    <w:rsid w:val="002B02AE"/>
    <w:rsid w:val="002B09C0"/>
    <w:rsid w:val="002B1370"/>
    <w:rsid w:val="002B1851"/>
    <w:rsid w:val="002B27FF"/>
    <w:rsid w:val="002B2F4E"/>
    <w:rsid w:val="002B3AAA"/>
    <w:rsid w:val="002B3C67"/>
    <w:rsid w:val="002B5C8E"/>
    <w:rsid w:val="002B6793"/>
    <w:rsid w:val="002B67A4"/>
    <w:rsid w:val="002B6F27"/>
    <w:rsid w:val="002B727E"/>
    <w:rsid w:val="002B780B"/>
    <w:rsid w:val="002B7F59"/>
    <w:rsid w:val="002C1260"/>
    <w:rsid w:val="002C167A"/>
    <w:rsid w:val="002C1726"/>
    <w:rsid w:val="002C2013"/>
    <w:rsid w:val="002C21A6"/>
    <w:rsid w:val="002C26D5"/>
    <w:rsid w:val="002C2A2F"/>
    <w:rsid w:val="002C3EAB"/>
    <w:rsid w:val="002C4A1B"/>
    <w:rsid w:val="002C4E82"/>
    <w:rsid w:val="002C5777"/>
    <w:rsid w:val="002C5889"/>
    <w:rsid w:val="002C593E"/>
    <w:rsid w:val="002C65FA"/>
    <w:rsid w:val="002C661D"/>
    <w:rsid w:val="002C7C89"/>
    <w:rsid w:val="002D0054"/>
    <w:rsid w:val="002D02CF"/>
    <w:rsid w:val="002D1A0F"/>
    <w:rsid w:val="002D22BF"/>
    <w:rsid w:val="002D237C"/>
    <w:rsid w:val="002D32E3"/>
    <w:rsid w:val="002D33F1"/>
    <w:rsid w:val="002D344B"/>
    <w:rsid w:val="002D353D"/>
    <w:rsid w:val="002D5076"/>
    <w:rsid w:val="002D52AD"/>
    <w:rsid w:val="002D58D8"/>
    <w:rsid w:val="002D5EB1"/>
    <w:rsid w:val="002D77E9"/>
    <w:rsid w:val="002E0394"/>
    <w:rsid w:val="002E0644"/>
    <w:rsid w:val="002E0BA7"/>
    <w:rsid w:val="002E0FEB"/>
    <w:rsid w:val="002E171B"/>
    <w:rsid w:val="002E1DFE"/>
    <w:rsid w:val="002E2E3E"/>
    <w:rsid w:val="002E319D"/>
    <w:rsid w:val="002E4AD5"/>
    <w:rsid w:val="002E4C2D"/>
    <w:rsid w:val="002E523E"/>
    <w:rsid w:val="002E63B8"/>
    <w:rsid w:val="002F0F79"/>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626"/>
    <w:rsid w:val="002F680E"/>
    <w:rsid w:val="002F6FFD"/>
    <w:rsid w:val="0030065D"/>
    <w:rsid w:val="00300871"/>
    <w:rsid w:val="00300951"/>
    <w:rsid w:val="00300E8A"/>
    <w:rsid w:val="00302201"/>
    <w:rsid w:val="003023C9"/>
    <w:rsid w:val="00302CA8"/>
    <w:rsid w:val="00302DE9"/>
    <w:rsid w:val="00303836"/>
    <w:rsid w:val="00304860"/>
    <w:rsid w:val="00304E23"/>
    <w:rsid w:val="00305084"/>
    <w:rsid w:val="00305CE9"/>
    <w:rsid w:val="00306408"/>
    <w:rsid w:val="00307249"/>
    <w:rsid w:val="00307A19"/>
    <w:rsid w:val="0031007A"/>
    <w:rsid w:val="00310315"/>
    <w:rsid w:val="003104B9"/>
    <w:rsid w:val="003118F7"/>
    <w:rsid w:val="00312840"/>
    <w:rsid w:val="00312C47"/>
    <w:rsid w:val="00312DAE"/>
    <w:rsid w:val="00313000"/>
    <w:rsid w:val="003132DB"/>
    <w:rsid w:val="00313336"/>
    <w:rsid w:val="003137CA"/>
    <w:rsid w:val="00313918"/>
    <w:rsid w:val="00313956"/>
    <w:rsid w:val="003153CB"/>
    <w:rsid w:val="003166DE"/>
    <w:rsid w:val="003171A3"/>
    <w:rsid w:val="00317226"/>
    <w:rsid w:val="0031740F"/>
    <w:rsid w:val="003201F9"/>
    <w:rsid w:val="003204E9"/>
    <w:rsid w:val="0032050A"/>
    <w:rsid w:val="00320AF3"/>
    <w:rsid w:val="00320B7B"/>
    <w:rsid w:val="0032160D"/>
    <w:rsid w:val="00321618"/>
    <w:rsid w:val="00321E8C"/>
    <w:rsid w:val="00321FDA"/>
    <w:rsid w:val="00322318"/>
    <w:rsid w:val="003225CF"/>
    <w:rsid w:val="00322A86"/>
    <w:rsid w:val="00323041"/>
    <w:rsid w:val="00323AE8"/>
    <w:rsid w:val="00323B32"/>
    <w:rsid w:val="00324548"/>
    <w:rsid w:val="00324746"/>
    <w:rsid w:val="003251F4"/>
    <w:rsid w:val="003253A7"/>
    <w:rsid w:val="00325408"/>
    <w:rsid w:val="00325504"/>
    <w:rsid w:val="0032571B"/>
    <w:rsid w:val="003259C3"/>
    <w:rsid w:val="00326927"/>
    <w:rsid w:val="00326B6C"/>
    <w:rsid w:val="00327090"/>
    <w:rsid w:val="003300C6"/>
    <w:rsid w:val="003303E3"/>
    <w:rsid w:val="00330651"/>
    <w:rsid w:val="00331586"/>
    <w:rsid w:val="00331592"/>
    <w:rsid w:val="00331A88"/>
    <w:rsid w:val="003329EA"/>
    <w:rsid w:val="00332C6E"/>
    <w:rsid w:val="00332D73"/>
    <w:rsid w:val="00332F24"/>
    <w:rsid w:val="003335D1"/>
    <w:rsid w:val="003338BE"/>
    <w:rsid w:val="00333D8E"/>
    <w:rsid w:val="00333E30"/>
    <w:rsid w:val="0033410F"/>
    <w:rsid w:val="003345CB"/>
    <w:rsid w:val="00336AA2"/>
    <w:rsid w:val="00337B1B"/>
    <w:rsid w:val="00337FC0"/>
    <w:rsid w:val="00337FF3"/>
    <w:rsid w:val="003405DA"/>
    <w:rsid w:val="003407A5"/>
    <w:rsid w:val="0034096C"/>
    <w:rsid w:val="00340D68"/>
    <w:rsid w:val="003410A1"/>
    <w:rsid w:val="00341188"/>
    <w:rsid w:val="0034147B"/>
    <w:rsid w:val="003423EC"/>
    <w:rsid w:val="003424CB"/>
    <w:rsid w:val="00342619"/>
    <w:rsid w:val="00342ECF"/>
    <w:rsid w:val="003439DB"/>
    <w:rsid w:val="00344323"/>
    <w:rsid w:val="003444EB"/>
    <w:rsid w:val="0034463B"/>
    <w:rsid w:val="00344BB2"/>
    <w:rsid w:val="00344FBE"/>
    <w:rsid w:val="00345199"/>
    <w:rsid w:val="003454F3"/>
    <w:rsid w:val="00345863"/>
    <w:rsid w:val="00346759"/>
    <w:rsid w:val="00346D16"/>
    <w:rsid w:val="00350238"/>
    <w:rsid w:val="003502AD"/>
    <w:rsid w:val="0035053C"/>
    <w:rsid w:val="00350940"/>
    <w:rsid w:val="0035109C"/>
    <w:rsid w:val="00351752"/>
    <w:rsid w:val="00351935"/>
    <w:rsid w:val="00351F0A"/>
    <w:rsid w:val="00352648"/>
    <w:rsid w:val="00352EBB"/>
    <w:rsid w:val="00353AC6"/>
    <w:rsid w:val="003542B7"/>
    <w:rsid w:val="00354302"/>
    <w:rsid w:val="0035432B"/>
    <w:rsid w:val="00354765"/>
    <w:rsid w:val="00354E10"/>
    <w:rsid w:val="00355CDA"/>
    <w:rsid w:val="0035634F"/>
    <w:rsid w:val="00357B15"/>
    <w:rsid w:val="00357BA8"/>
    <w:rsid w:val="00357BB3"/>
    <w:rsid w:val="003602EA"/>
    <w:rsid w:val="00360905"/>
    <w:rsid w:val="00360F81"/>
    <w:rsid w:val="00361E7E"/>
    <w:rsid w:val="00361F81"/>
    <w:rsid w:val="0036301C"/>
    <w:rsid w:val="003648F2"/>
    <w:rsid w:val="00364FA1"/>
    <w:rsid w:val="00366B02"/>
    <w:rsid w:val="003671F5"/>
    <w:rsid w:val="00367D08"/>
    <w:rsid w:val="00370005"/>
    <w:rsid w:val="00370298"/>
    <w:rsid w:val="00370AA4"/>
    <w:rsid w:val="00370FB7"/>
    <w:rsid w:val="00370FBF"/>
    <w:rsid w:val="003711F2"/>
    <w:rsid w:val="003717FC"/>
    <w:rsid w:val="00371FF4"/>
    <w:rsid w:val="003723C2"/>
    <w:rsid w:val="0037269C"/>
    <w:rsid w:val="0037275D"/>
    <w:rsid w:val="00372797"/>
    <w:rsid w:val="003727F4"/>
    <w:rsid w:val="0037470E"/>
    <w:rsid w:val="00375CC4"/>
    <w:rsid w:val="00376103"/>
    <w:rsid w:val="0037671F"/>
    <w:rsid w:val="003767B3"/>
    <w:rsid w:val="00376B49"/>
    <w:rsid w:val="00376FC5"/>
    <w:rsid w:val="00377520"/>
    <w:rsid w:val="003801FD"/>
    <w:rsid w:val="00380D36"/>
    <w:rsid w:val="00380F49"/>
    <w:rsid w:val="0038115A"/>
    <w:rsid w:val="003822D3"/>
    <w:rsid w:val="0038480C"/>
    <w:rsid w:val="00384DC9"/>
    <w:rsid w:val="0038566E"/>
    <w:rsid w:val="00385AA6"/>
    <w:rsid w:val="00385C66"/>
    <w:rsid w:val="00386630"/>
    <w:rsid w:val="00386A6C"/>
    <w:rsid w:val="00387347"/>
    <w:rsid w:val="00387876"/>
    <w:rsid w:val="00390379"/>
    <w:rsid w:val="00390741"/>
    <w:rsid w:val="003909FB"/>
    <w:rsid w:val="00390B25"/>
    <w:rsid w:val="00390DD9"/>
    <w:rsid w:val="0039116E"/>
    <w:rsid w:val="0039279A"/>
    <w:rsid w:val="00392958"/>
    <w:rsid w:val="00392AE5"/>
    <w:rsid w:val="00393432"/>
    <w:rsid w:val="00395B3E"/>
    <w:rsid w:val="00395CAA"/>
    <w:rsid w:val="00396588"/>
    <w:rsid w:val="00396710"/>
    <w:rsid w:val="00396863"/>
    <w:rsid w:val="00397156"/>
    <w:rsid w:val="00397960"/>
    <w:rsid w:val="003A0663"/>
    <w:rsid w:val="003A0FD0"/>
    <w:rsid w:val="003A1FE0"/>
    <w:rsid w:val="003A3B3B"/>
    <w:rsid w:val="003A3BC4"/>
    <w:rsid w:val="003A458A"/>
    <w:rsid w:val="003A4FE2"/>
    <w:rsid w:val="003A551D"/>
    <w:rsid w:val="003A6CFA"/>
    <w:rsid w:val="003A7D42"/>
    <w:rsid w:val="003A7E6F"/>
    <w:rsid w:val="003B05F2"/>
    <w:rsid w:val="003B0D04"/>
    <w:rsid w:val="003B17BC"/>
    <w:rsid w:val="003B208E"/>
    <w:rsid w:val="003B2F13"/>
    <w:rsid w:val="003B3353"/>
    <w:rsid w:val="003B405E"/>
    <w:rsid w:val="003B462F"/>
    <w:rsid w:val="003B4712"/>
    <w:rsid w:val="003B47EB"/>
    <w:rsid w:val="003B48BA"/>
    <w:rsid w:val="003B5508"/>
    <w:rsid w:val="003B57D3"/>
    <w:rsid w:val="003B59CA"/>
    <w:rsid w:val="003B6067"/>
    <w:rsid w:val="003B6141"/>
    <w:rsid w:val="003B72C0"/>
    <w:rsid w:val="003B7837"/>
    <w:rsid w:val="003C0892"/>
    <w:rsid w:val="003C08E3"/>
    <w:rsid w:val="003C09B5"/>
    <w:rsid w:val="003C0F62"/>
    <w:rsid w:val="003C1176"/>
    <w:rsid w:val="003C1D9A"/>
    <w:rsid w:val="003C1F58"/>
    <w:rsid w:val="003C48B1"/>
    <w:rsid w:val="003C55ED"/>
    <w:rsid w:val="003C57A7"/>
    <w:rsid w:val="003C5AF2"/>
    <w:rsid w:val="003C5BF3"/>
    <w:rsid w:val="003C5C2B"/>
    <w:rsid w:val="003C6943"/>
    <w:rsid w:val="003C6A56"/>
    <w:rsid w:val="003C6BD2"/>
    <w:rsid w:val="003C7294"/>
    <w:rsid w:val="003C792F"/>
    <w:rsid w:val="003C7ABD"/>
    <w:rsid w:val="003C7C3D"/>
    <w:rsid w:val="003C7C4F"/>
    <w:rsid w:val="003C7EE7"/>
    <w:rsid w:val="003D05BE"/>
    <w:rsid w:val="003D08F8"/>
    <w:rsid w:val="003D124B"/>
    <w:rsid w:val="003D1559"/>
    <w:rsid w:val="003D18F3"/>
    <w:rsid w:val="003D1B0A"/>
    <w:rsid w:val="003D2CC1"/>
    <w:rsid w:val="003D322E"/>
    <w:rsid w:val="003D38B0"/>
    <w:rsid w:val="003D4319"/>
    <w:rsid w:val="003D4517"/>
    <w:rsid w:val="003D4FFC"/>
    <w:rsid w:val="003D51ED"/>
    <w:rsid w:val="003D569B"/>
    <w:rsid w:val="003D637D"/>
    <w:rsid w:val="003D66E3"/>
    <w:rsid w:val="003D78B5"/>
    <w:rsid w:val="003D7D5F"/>
    <w:rsid w:val="003D7E38"/>
    <w:rsid w:val="003E03F9"/>
    <w:rsid w:val="003E04AE"/>
    <w:rsid w:val="003E0938"/>
    <w:rsid w:val="003E099F"/>
    <w:rsid w:val="003E19FF"/>
    <w:rsid w:val="003E244F"/>
    <w:rsid w:val="003E314E"/>
    <w:rsid w:val="003E37AE"/>
    <w:rsid w:val="003E5165"/>
    <w:rsid w:val="003E53AD"/>
    <w:rsid w:val="003E62A6"/>
    <w:rsid w:val="003E695F"/>
    <w:rsid w:val="003E6C9B"/>
    <w:rsid w:val="003E6D39"/>
    <w:rsid w:val="003E709C"/>
    <w:rsid w:val="003E712E"/>
    <w:rsid w:val="003E726D"/>
    <w:rsid w:val="003E73C3"/>
    <w:rsid w:val="003E7B89"/>
    <w:rsid w:val="003F0B30"/>
    <w:rsid w:val="003F0FA3"/>
    <w:rsid w:val="003F26B8"/>
    <w:rsid w:val="003F276B"/>
    <w:rsid w:val="003F3358"/>
    <w:rsid w:val="003F38DA"/>
    <w:rsid w:val="003F3B08"/>
    <w:rsid w:val="003F4241"/>
    <w:rsid w:val="003F4B8A"/>
    <w:rsid w:val="003F62BB"/>
    <w:rsid w:val="003F6FEC"/>
    <w:rsid w:val="003F7C45"/>
    <w:rsid w:val="00400241"/>
    <w:rsid w:val="00401314"/>
    <w:rsid w:val="0040132C"/>
    <w:rsid w:val="0040141B"/>
    <w:rsid w:val="00401E02"/>
    <w:rsid w:val="0040231A"/>
    <w:rsid w:val="004036C3"/>
    <w:rsid w:val="00403F0C"/>
    <w:rsid w:val="004049BD"/>
    <w:rsid w:val="00404EB5"/>
    <w:rsid w:val="00405085"/>
    <w:rsid w:val="00405821"/>
    <w:rsid w:val="00405D28"/>
    <w:rsid w:val="004066FC"/>
    <w:rsid w:val="004067B4"/>
    <w:rsid w:val="00406BDD"/>
    <w:rsid w:val="00407481"/>
    <w:rsid w:val="00407C10"/>
    <w:rsid w:val="00407E90"/>
    <w:rsid w:val="004108FF"/>
    <w:rsid w:val="004113B4"/>
    <w:rsid w:val="00413323"/>
    <w:rsid w:val="00414503"/>
    <w:rsid w:val="00414827"/>
    <w:rsid w:val="004153B3"/>
    <w:rsid w:val="00415772"/>
    <w:rsid w:val="004159AD"/>
    <w:rsid w:val="00415E58"/>
    <w:rsid w:val="004163FD"/>
    <w:rsid w:val="0041683D"/>
    <w:rsid w:val="00416C10"/>
    <w:rsid w:val="00417976"/>
    <w:rsid w:val="00417A0E"/>
    <w:rsid w:val="0042053A"/>
    <w:rsid w:val="004213D6"/>
    <w:rsid w:val="00421C75"/>
    <w:rsid w:val="00422440"/>
    <w:rsid w:val="00422916"/>
    <w:rsid w:val="00423BA3"/>
    <w:rsid w:val="00424213"/>
    <w:rsid w:val="00424EF3"/>
    <w:rsid w:val="00425C71"/>
    <w:rsid w:val="004267DB"/>
    <w:rsid w:val="004268BB"/>
    <w:rsid w:val="00426A4B"/>
    <w:rsid w:val="00427D2F"/>
    <w:rsid w:val="00430724"/>
    <w:rsid w:val="00431047"/>
    <w:rsid w:val="00431B86"/>
    <w:rsid w:val="00431E4A"/>
    <w:rsid w:val="00432B85"/>
    <w:rsid w:val="00433EED"/>
    <w:rsid w:val="004345BA"/>
    <w:rsid w:val="004348B7"/>
    <w:rsid w:val="00435915"/>
    <w:rsid w:val="00435BF3"/>
    <w:rsid w:val="00437C96"/>
    <w:rsid w:val="00437F46"/>
    <w:rsid w:val="004403FC"/>
    <w:rsid w:val="004408EC"/>
    <w:rsid w:val="004416A4"/>
    <w:rsid w:val="00441A2B"/>
    <w:rsid w:val="00441E6A"/>
    <w:rsid w:val="0044229F"/>
    <w:rsid w:val="00442AEE"/>
    <w:rsid w:val="00443C8F"/>
    <w:rsid w:val="00444263"/>
    <w:rsid w:val="004443E0"/>
    <w:rsid w:val="00444C60"/>
    <w:rsid w:val="00444E35"/>
    <w:rsid w:val="0044502D"/>
    <w:rsid w:val="00445F6B"/>
    <w:rsid w:val="0044660B"/>
    <w:rsid w:val="00446F93"/>
    <w:rsid w:val="00447BC9"/>
    <w:rsid w:val="00447CEF"/>
    <w:rsid w:val="00447E28"/>
    <w:rsid w:val="00450BA9"/>
    <w:rsid w:val="00451DE5"/>
    <w:rsid w:val="00452481"/>
    <w:rsid w:val="004528FA"/>
    <w:rsid w:val="00453DC8"/>
    <w:rsid w:val="00455165"/>
    <w:rsid w:val="00455821"/>
    <w:rsid w:val="00455DBB"/>
    <w:rsid w:val="00456000"/>
    <w:rsid w:val="00457804"/>
    <w:rsid w:val="00457F00"/>
    <w:rsid w:val="00460304"/>
    <w:rsid w:val="00460A87"/>
    <w:rsid w:val="00460AEF"/>
    <w:rsid w:val="00460C52"/>
    <w:rsid w:val="00461001"/>
    <w:rsid w:val="00462279"/>
    <w:rsid w:val="00462941"/>
    <w:rsid w:val="00463035"/>
    <w:rsid w:val="0046389C"/>
    <w:rsid w:val="004646BF"/>
    <w:rsid w:val="00464744"/>
    <w:rsid w:val="00465368"/>
    <w:rsid w:val="004665E3"/>
    <w:rsid w:val="0046760F"/>
    <w:rsid w:val="00471EEB"/>
    <w:rsid w:val="0047237D"/>
    <w:rsid w:val="00472561"/>
    <w:rsid w:val="004731F1"/>
    <w:rsid w:val="00473B70"/>
    <w:rsid w:val="00473EB5"/>
    <w:rsid w:val="0047456B"/>
    <w:rsid w:val="00475251"/>
    <w:rsid w:val="00475869"/>
    <w:rsid w:val="004759E3"/>
    <w:rsid w:val="00476BCB"/>
    <w:rsid w:val="00477369"/>
    <w:rsid w:val="00477400"/>
    <w:rsid w:val="00480B3C"/>
    <w:rsid w:val="00480BC8"/>
    <w:rsid w:val="004811E6"/>
    <w:rsid w:val="00481265"/>
    <w:rsid w:val="004814BF"/>
    <w:rsid w:val="00481E3B"/>
    <w:rsid w:val="00482649"/>
    <w:rsid w:val="004826C9"/>
    <w:rsid w:val="00483630"/>
    <w:rsid w:val="004836EA"/>
    <w:rsid w:val="00483AAF"/>
    <w:rsid w:val="00483F72"/>
    <w:rsid w:val="0048431A"/>
    <w:rsid w:val="004849D6"/>
    <w:rsid w:val="00485215"/>
    <w:rsid w:val="00485340"/>
    <w:rsid w:val="0048587E"/>
    <w:rsid w:val="00485E75"/>
    <w:rsid w:val="0048669B"/>
    <w:rsid w:val="00486CC6"/>
    <w:rsid w:val="004878D5"/>
    <w:rsid w:val="00487C2B"/>
    <w:rsid w:val="004900FF"/>
    <w:rsid w:val="0049125B"/>
    <w:rsid w:val="00491C58"/>
    <w:rsid w:val="00491FAB"/>
    <w:rsid w:val="00492081"/>
    <w:rsid w:val="0049227D"/>
    <w:rsid w:val="0049297D"/>
    <w:rsid w:val="004929F2"/>
    <w:rsid w:val="00492F5E"/>
    <w:rsid w:val="00493582"/>
    <w:rsid w:val="004939BA"/>
    <w:rsid w:val="00494371"/>
    <w:rsid w:val="00495038"/>
    <w:rsid w:val="00495A03"/>
    <w:rsid w:val="00495AEC"/>
    <w:rsid w:val="00495D1C"/>
    <w:rsid w:val="00495E28"/>
    <w:rsid w:val="00496224"/>
    <w:rsid w:val="00497079"/>
    <w:rsid w:val="00497450"/>
    <w:rsid w:val="00497F49"/>
    <w:rsid w:val="004A04DE"/>
    <w:rsid w:val="004A16E8"/>
    <w:rsid w:val="004A1BBA"/>
    <w:rsid w:val="004A23C2"/>
    <w:rsid w:val="004A2CB1"/>
    <w:rsid w:val="004A3336"/>
    <w:rsid w:val="004A3952"/>
    <w:rsid w:val="004A3E3C"/>
    <w:rsid w:val="004A4069"/>
    <w:rsid w:val="004A43C6"/>
    <w:rsid w:val="004A484E"/>
    <w:rsid w:val="004A4B37"/>
    <w:rsid w:val="004A4FB6"/>
    <w:rsid w:val="004A6513"/>
    <w:rsid w:val="004A7183"/>
    <w:rsid w:val="004B0E6D"/>
    <w:rsid w:val="004B16E8"/>
    <w:rsid w:val="004B1912"/>
    <w:rsid w:val="004B2CA5"/>
    <w:rsid w:val="004B412E"/>
    <w:rsid w:val="004B51C9"/>
    <w:rsid w:val="004B56BE"/>
    <w:rsid w:val="004B5B92"/>
    <w:rsid w:val="004B5F65"/>
    <w:rsid w:val="004B6250"/>
    <w:rsid w:val="004B64E4"/>
    <w:rsid w:val="004B66F3"/>
    <w:rsid w:val="004B6730"/>
    <w:rsid w:val="004B76B1"/>
    <w:rsid w:val="004B7800"/>
    <w:rsid w:val="004C0057"/>
    <w:rsid w:val="004C0541"/>
    <w:rsid w:val="004C0BBF"/>
    <w:rsid w:val="004C0D6E"/>
    <w:rsid w:val="004C1577"/>
    <w:rsid w:val="004C1D08"/>
    <w:rsid w:val="004C1D55"/>
    <w:rsid w:val="004C265A"/>
    <w:rsid w:val="004C268C"/>
    <w:rsid w:val="004C2836"/>
    <w:rsid w:val="004C2C35"/>
    <w:rsid w:val="004C2C46"/>
    <w:rsid w:val="004C405B"/>
    <w:rsid w:val="004C4550"/>
    <w:rsid w:val="004C4A9D"/>
    <w:rsid w:val="004C54CA"/>
    <w:rsid w:val="004C627A"/>
    <w:rsid w:val="004C6B22"/>
    <w:rsid w:val="004C70AC"/>
    <w:rsid w:val="004C7235"/>
    <w:rsid w:val="004C75C5"/>
    <w:rsid w:val="004C7757"/>
    <w:rsid w:val="004C7955"/>
    <w:rsid w:val="004C7BB1"/>
    <w:rsid w:val="004D0213"/>
    <w:rsid w:val="004D047F"/>
    <w:rsid w:val="004D0D32"/>
    <w:rsid w:val="004D0ECC"/>
    <w:rsid w:val="004D1529"/>
    <w:rsid w:val="004D1C3E"/>
    <w:rsid w:val="004D228E"/>
    <w:rsid w:val="004D29F1"/>
    <w:rsid w:val="004D29F3"/>
    <w:rsid w:val="004D325D"/>
    <w:rsid w:val="004D3478"/>
    <w:rsid w:val="004D34F6"/>
    <w:rsid w:val="004D3D96"/>
    <w:rsid w:val="004D40BB"/>
    <w:rsid w:val="004D45BD"/>
    <w:rsid w:val="004D5316"/>
    <w:rsid w:val="004D575C"/>
    <w:rsid w:val="004D650F"/>
    <w:rsid w:val="004D7269"/>
    <w:rsid w:val="004D74EE"/>
    <w:rsid w:val="004D7F01"/>
    <w:rsid w:val="004E0066"/>
    <w:rsid w:val="004E08FC"/>
    <w:rsid w:val="004E0ADE"/>
    <w:rsid w:val="004E0B6E"/>
    <w:rsid w:val="004E1CA0"/>
    <w:rsid w:val="004E2133"/>
    <w:rsid w:val="004E2BD2"/>
    <w:rsid w:val="004E395B"/>
    <w:rsid w:val="004E3CB2"/>
    <w:rsid w:val="004E3EF9"/>
    <w:rsid w:val="004E406F"/>
    <w:rsid w:val="004E44E3"/>
    <w:rsid w:val="004E4955"/>
    <w:rsid w:val="004E5EDB"/>
    <w:rsid w:val="004E60FB"/>
    <w:rsid w:val="004E6CB8"/>
    <w:rsid w:val="004E6E90"/>
    <w:rsid w:val="004E73A5"/>
    <w:rsid w:val="004E758A"/>
    <w:rsid w:val="004E7650"/>
    <w:rsid w:val="004E7BA7"/>
    <w:rsid w:val="004F0AEF"/>
    <w:rsid w:val="004F1010"/>
    <w:rsid w:val="004F1C42"/>
    <w:rsid w:val="004F2340"/>
    <w:rsid w:val="004F23CE"/>
    <w:rsid w:val="004F2A94"/>
    <w:rsid w:val="004F2C5A"/>
    <w:rsid w:val="004F31EA"/>
    <w:rsid w:val="004F3C8D"/>
    <w:rsid w:val="004F4601"/>
    <w:rsid w:val="004F69D2"/>
    <w:rsid w:val="004F6AA8"/>
    <w:rsid w:val="004F706C"/>
    <w:rsid w:val="004F779C"/>
    <w:rsid w:val="004F7846"/>
    <w:rsid w:val="005000A6"/>
    <w:rsid w:val="005000D4"/>
    <w:rsid w:val="005004EE"/>
    <w:rsid w:val="005007AB"/>
    <w:rsid w:val="00500A20"/>
    <w:rsid w:val="00500B1E"/>
    <w:rsid w:val="00500B24"/>
    <w:rsid w:val="00500C17"/>
    <w:rsid w:val="00502416"/>
    <w:rsid w:val="005027F4"/>
    <w:rsid w:val="005033AB"/>
    <w:rsid w:val="005036C2"/>
    <w:rsid w:val="00503DE5"/>
    <w:rsid w:val="0050492E"/>
    <w:rsid w:val="00504DAA"/>
    <w:rsid w:val="005051C9"/>
    <w:rsid w:val="00505B80"/>
    <w:rsid w:val="005060E7"/>
    <w:rsid w:val="00506389"/>
    <w:rsid w:val="00507000"/>
    <w:rsid w:val="00507E0B"/>
    <w:rsid w:val="00507FC5"/>
    <w:rsid w:val="00510A5F"/>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6D90"/>
    <w:rsid w:val="00517917"/>
    <w:rsid w:val="00517C92"/>
    <w:rsid w:val="0052009E"/>
    <w:rsid w:val="005200F7"/>
    <w:rsid w:val="00520AB5"/>
    <w:rsid w:val="00521568"/>
    <w:rsid w:val="00521596"/>
    <w:rsid w:val="00522066"/>
    <w:rsid w:val="005222FA"/>
    <w:rsid w:val="00522921"/>
    <w:rsid w:val="00524A64"/>
    <w:rsid w:val="00525740"/>
    <w:rsid w:val="00525C3A"/>
    <w:rsid w:val="00525E59"/>
    <w:rsid w:val="005278EE"/>
    <w:rsid w:val="00530A21"/>
    <w:rsid w:val="005310DD"/>
    <w:rsid w:val="00531851"/>
    <w:rsid w:val="005318CC"/>
    <w:rsid w:val="0053199E"/>
    <w:rsid w:val="00531CF3"/>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84E"/>
    <w:rsid w:val="00543BFA"/>
    <w:rsid w:val="00544CC7"/>
    <w:rsid w:val="0054655E"/>
    <w:rsid w:val="00546601"/>
    <w:rsid w:val="00546839"/>
    <w:rsid w:val="00547723"/>
    <w:rsid w:val="00547D9C"/>
    <w:rsid w:val="00547DA1"/>
    <w:rsid w:val="005501BC"/>
    <w:rsid w:val="0055068D"/>
    <w:rsid w:val="00550865"/>
    <w:rsid w:val="00550B80"/>
    <w:rsid w:val="00551BAB"/>
    <w:rsid w:val="00551C53"/>
    <w:rsid w:val="0055221B"/>
    <w:rsid w:val="005526DC"/>
    <w:rsid w:val="00552B11"/>
    <w:rsid w:val="00552CF7"/>
    <w:rsid w:val="005535B7"/>
    <w:rsid w:val="0055369A"/>
    <w:rsid w:val="0055412E"/>
    <w:rsid w:val="00554CAC"/>
    <w:rsid w:val="0055513C"/>
    <w:rsid w:val="0055637C"/>
    <w:rsid w:val="00556B00"/>
    <w:rsid w:val="005573FE"/>
    <w:rsid w:val="0055753F"/>
    <w:rsid w:val="00557618"/>
    <w:rsid w:val="00557782"/>
    <w:rsid w:val="005577D3"/>
    <w:rsid w:val="00560542"/>
    <w:rsid w:val="00560C94"/>
    <w:rsid w:val="00560FD5"/>
    <w:rsid w:val="00561C0A"/>
    <w:rsid w:val="00561F64"/>
    <w:rsid w:val="00562765"/>
    <w:rsid w:val="0056283B"/>
    <w:rsid w:val="0056291C"/>
    <w:rsid w:val="00562EDE"/>
    <w:rsid w:val="00563AE7"/>
    <w:rsid w:val="00563E82"/>
    <w:rsid w:val="005646BB"/>
    <w:rsid w:val="005647F9"/>
    <w:rsid w:val="00564B19"/>
    <w:rsid w:val="00564B9D"/>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54A"/>
    <w:rsid w:val="00573820"/>
    <w:rsid w:val="00573E40"/>
    <w:rsid w:val="00574103"/>
    <w:rsid w:val="00575933"/>
    <w:rsid w:val="00575B68"/>
    <w:rsid w:val="00575DA6"/>
    <w:rsid w:val="00576FEE"/>
    <w:rsid w:val="0057733C"/>
    <w:rsid w:val="0057737F"/>
    <w:rsid w:val="00577C32"/>
    <w:rsid w:val="005800A9"/>
    <w:rsid w:val="00580488"/>
    <w:rsid w:val="0058074D"/>
    <w:rsid w:val="00580755"/>
    <w:rsid w:val="00580791"/>
    <w:rsid w:val="005809F2"/>
    <w:rsid w:val="00580FD1"/>
    <w:rsid w:val="005822DE"/>
    <w:rsid w:val="00582FAD"/>
    <w:rsid w:val="00583489"/>
    <w:rsid w:val="00583610"/>
    <w:rsid w:val="0058391F"/>
    <w:rsid w:val="00583A80"/>
    <w:rsid w:val="00583E3F"/>
    <w:rsid w:val="00584188"/>
    <w:rsid w:val="00584E33"/>
    <w:rsid w:val="00585100"/>
    <w:rsid w:val="00585AD4"/>
    <w:rsid w:val="00585F15"/>
    <w:rsid w:val="00586819"/>
    <w:rsid w:val="00586E9A"/>
    <w:rsid w:val="0058737F"/>
    <w:rsid w:val="00587419"/>
    <w:rsid w:val="00587972"/>
    <w:rsid w:val="00590B70"/>
    <w:rsid w:val="00590D20"/>
    <w:rsid w:val="00590FE4"/>
    <w:rsid w:val="00591103"/>
    <w:rsid w:val="00591D9C"/>
    <w:rsid w:val="0059282D"/>
    <w:rsid w:val="00592B3C"/>
    <w:rsid w:val="005932C1"/>
    <w:rsid w:val="005933E7"/>
    <w:rsid w:val="00593440"/>
    <w:rsid w:val="005936BF"/>
    <w:rsid w:val="00593CCF"/>
    <w:rsid w:val="00593D1E"/>
    <w:rsid w:val="00593DE5"/>
    <w:rsid w:val="00594A51"/>
    <w:rsid w:val="0059592B"/>
    <w:rsid w:val="00595AB2"/>
    <w:rsid w:val="005963BC"/>
    <w:rsid w:val="00596617"/>
    <w:rsid w:val="00596CC4"/>
    <w:rsid w:val="00597057"/>
    <w:rsid w:val="005973A6"/>
    <w:rsid w:val="0059791E"/>
    <w:rsid w:val="00597AAB"/>
    <w:rsid w:val="00597D8B"/>
    <w:rsid w:val="005A0742"/>
    <w:rsid w:val="005A109D"/>
    <w:rsid w:val="005A1B62"/>
    <w:rsid w:val="005A1C30"/>
    <w:rsid w:val="005A3147"/>
    <w:rsid w:val="005A31C9"/>
    <w:rsid w:val="005A3294"/>
    <w:rsid w:val="005A3295"/>
    <w:rsid w:val="005A43DF"/>
    <w:rsid w:val="005A46FF"/>
    <w:rsid w:val="005A49A4"/>
    <w:rsid w:val="005A4AFF"/>
    <w:rsid w:val="005A6555"/>
    <w:rsid w:val="005A65F0"/>
    <w:rsid w:val="005A717C"/>
    <w:rsid w:val="005A7758"/>
    <w:rsid w:val="005B011E"/>
    <w:rsid w:val="005B028B"/>
    <w:rsid w:val="005B1208"/>
    <w:rsid w:val="005B17ED"/>
    <w:rsid w:val="005B254A"/>
    <w:rsid w:val="005B2BAD"/>
    <w:rsid w:val="005B2E84"/>
    <w:rsid w:val="005B310D"/>
    <w:rsid w:val="005B352F"/>
    <w:rsid w:val="005B3C9F"/>
    <w:rsid w:val="005B3E66"/>
    <w:rsid w:val="005B3FE8"/>
    <w:rsid w:val="005B4215"/>
    <w:rsid w:val="005B4332"/>
    <w:rsid w:val="005B436C"/>
    <w:rsid w:val="005B4EEB"/>
    <w:rsid w:val="005B4F97"/>
    <w:rsid w:val="005B52A4"/>
    <w:rsid w:val="005B5731"/>
    <w:rsid w:val="005B5CA4"/>
    <w:rsid w:val="005B6E01"/>
    <w:rsid w:val="005B7476"/>
    <w:rsid w:val="005B75B3"/>
    <w:rsid w:val="005B75FF"/>
    <w:rsid w:val="005B7688"/>
    <w:rsid w:val="005B7849"/>
    <w:rsid w:val="005B7B0E"/>
    <w:rsid w:val="005B7DCD"/>
    <w:rsid w:val="005C0171"/>
    <w:rsid w:val="005C0DFA"/>
    <w:rsid w:val="005C0FF0"/>
    <w:rsid w:val="005C1282"/>
    <w:rsid w:val="005C2128"/>
    <w:rsid w:val="005C219B"/>
    <w:rsid w:val="005C2F33"/>
    <w:rsid w:val="005C34D7"/>
    <w:rsid w:val="005C3AFB"/>
    <w:rsid w:val="005C492F"/>
    <w:rsid w:val="005C4B4C"/>
    <w:rsid w:val="005C4B53"/>
    <w:rsid w:val="005C4C9A"/>
    <w:rsid w:val="005C4CA2"/>
    <w:rsid w:val="005C4CBA"/>
    <w:rsid w:val="005C51C5"/>
    <w:rsid w:val="005C5409"/>
    <w:rsid w:val="005C55D8"/>
    <w:rsid w:val="005C55EF"/>
    <w:rsid w:val="005C628C"/>
    <w:rsid w:val="005C6765"/>
    <w:rsid w:val="005C691A"/>
    <w:rsid w:val="005C69AC"/>
    <w:rsid w:val="005C722E"/>
    <w:rsid w:val="005C7576"/>
    <w:rsid w:val="005C7759"/>
    <w:rsid w:val="005D01A4"/>
    <w:rsid w:val="005D072B"/>
    <w:rsid w:val="005D15AE"/>
    <w:rsid w:val="005D1A7B"/>
    <w:rsid w:val="005D1EDD"/>
    <w:rsid w:val="005D2155"/>
    <w:rsid w:val="005D25E3"/>
    <w:rsid w:val="005D289C"/>
    <w:rsid w:val="005D2E84"/>
    <w:rsid w:val="005D456F"/>
    <w:rsid w:val="005D45B3"/>
    <w:rsid w:val="005D4AB3"/>
    <w:rsid w:val="005D4CEB"/>
    <w:rsid w:val="005D5344"/>
    <w:rsid w:val="005D57D1"/>
    <w:rsid w:val="005D5DA8"/>
    <w:rsid w:val="005D5E86"/>
    <w:rsid w:val="005D6155"/>
    <w:rsid w:val="005D61EB"/>
    <w:rsid w:val="005D694A"/>
    <w:rsid w:val="005D78D1"/>
    <w:rsid w:val="005E048E"/>
    <w:rsid w:val="005E0AE0"/>
    <w:rsid w:val="005E10B0"/>
    <w:rsid w:val="005E10BA"/>
    <w:rsid w:val="005E2DE6"/>
    <w:rsid w:val="005E3308"/>
    <w:rsid w:val="005E45E7"/>
    <w:rsid w:val="005E4969"/>
    <w:rsid w:val="005F04E6"/>
    <w:rsid w:val="005F14DC"/>
    <w:rsid w:val="005F17EC"/>
    <w:rsid w:val="005F1C2F"/>
    <w:rsid w:val="005F39D5"/>
    <w:rsid w:val="005F3AB5"/>
    <w:rsid w:val="005F3E05"/>
    <w:rsid w:val="005F43B9"/>
    <w:rsid w:val="005F5256"/>
    <w:rsid w:val="005F55D6"/>
    <w:rsid w:val="005F5CA9"/>
    <w:rsid w:val="005F68CB"/>
    <w:rsid w:val="005F6BDE"/>
    <w:rsid w:val="00600242"/>
    <w:rsid w:val="0060066A"/>
    <w:rsid w:val="006033E3"/>
    <w:rsid w:val="00605FC7"/>
    <w:rsid w:val="00606218"/>
    <w:rsid w:val="00606CA3"/>
    <w:rsid w:val="00606E91"/>
    <w:rsid w:val="00607018"/>
    <w:rsid w:val="006073BA"/>
    <w:rsid w:val="006077ED"/>
    <w:rsid w:val="00607823"/>
    <w:rsid w:val="00610412"/>
    <w:rsid w:val="00610954"/>
    <w:rsid w:val="00610CBE"/>
    <w:rsid w:val="00610E1F"/>
    <w:rsid w:val="006112A6"/>
    <w:rsid w:val="0061321C"/>
    <w:rsid w:val="006143F7"/>
    <w:rsid w:val="00614CA1"/>
    <w:rsid w:val="00614F45"/>
    <w:rsid w:val="006154A8"/>
    <w:rsid w:val="00615C2C"/>
    <w:rsid w:val="006167BD"/>
    <w:rsid w:val="00616C89"/>
    <w:rsid w:val="006202F7"/>
    <w:rsid w:val="0062038A"/>
    <w:rsid w:val="006203A8"/>
    <w:rsid w:val="006209F0"/>
    <w:rsid w:val="00620E59"/>
    <w:rsid w:val="00621132"/>
    <w:rsid w:val="00622656"/>
    <w:rsid w:val="006229C8"/>
    <w:rsid w:val="006234C2"/>
    <w:rsid w:val="0062386E"/>
    <w:rsid w:val="00623D9A"/>
    <w:rsid w:val="00623F01"/>
    <w:rsid w:val="00624227"/>
    <w:rsid w:val="006242FB"/>
    <w:rsid w:val="00624738"/>
    <w:rsid w:val="00626617"/>
    <w:rsid w:val="00626E2D"/>
    <w:rsid w:val="006272DE"/>
    <w:rsid w:val="00627D94"/>
    <w:rsid w:val="006304D3"/>
    <w:rsid w:val="006306D5"/>
    <w:rsid w:val="0063078C"/>
    <w:rsid w:val="00630AB9"/>
    <w:rsid w:val="00630B42"/>
    <w:rsid w:val="0063104D"/>
    <w:rsid w:val="006310FC"/>
    <w:rsid w:val="00631688"/>
    <w:rsid w:val="006320D8"/>
    <w:rsid w:val="006321F5"/>
    <w:rsid w:val="0063232C"/>
    <w:rsid w:val="00632540"/>
    <w:rsid w:val="00632D22"/>
    <w:rsid w:val="00632E88"/>
    <w:rsid w:val="00633CE1"/>
    <w:rsid w:val="0063454C"/>
    <w:rsid w:val="00634DBB"/>
    <w:rsid w:val="00635562"/>
    <w:rsid w:val="00636BEC"/>
    <w:rsid w:val="00637C26"/>
    <w:rsid w:val="00640732"/>
    <w:rsid w:val="00641491"/>
    <w:rsid w:val="00642072"/>
    <w:rsid w:val="006426A5"/>
    <w:rsid w:val="00643BA5"/>
    <w:rsid w:val="0064402A"/>
    <w:rsid w:val="006440ED"/>
    <w:rsid w:val="0064467C"/>
    <w:rsid w:val="00644914"/>
    <w:rsid w:val="00644AB5"/>
    <w:rsid w:val="00645213"/>
    <w:rsid w:val="00645293"/>
    <w:rsid w:val="00645980"/>
    <w:rsid w:val="006468CB"/>
    <w:rsid w:val="00646A3C"/>
    <w:rsid w:val="0064725E"/>
    <w:rsid w:val="006475C4"/>
    <w:rsid w:val="00651A3C"/>
    <w:rsid w:val="00651B78"/>
    <w:rsid w:val="006520CF"/>
    <w:rsid w:val="00652263"/>
    <w:rsid w:val="0065238F"/>
    <w:rsid w:val="006523FC"/>
    <w:rsid w:val="00652881"/>
    <w:rsid w:val="00652985"/>
    <w:rsid w:val="006532E4"/>
    <w:rsid w:val="006533AE"/>
    <w:rsid w:val="00653C72"/>
    <w:rsid w:val="006542A8"/>
    <w:rsid w:val="006551AE"/>
    <w:rsid w:val="00655A43"/>
    <w:rsid w:val="00655F30"/>
    <w:rsid w:val="00656527"/>
    <w:rsid w:val="00660D7B"/>
    <w:rsid w:val="00661974"/>
    <w:rsid w:val="006623E2"/>
    <w:rsid w:val="006624E3"/>
    <w:rsid w:val="006640F9"/>
    <w:rsid w:val="00664551"/>
    <w:rsid w:val="00664685"/>
    <w:rsid w:val="00664B95"/>
    <w:rsid w:val="00665D5F"/>
    <w:rsid w:val="006666AF"/>
    <w:rsid w:val="006676A0"/>
    <w:rsid w:val="006678DA"/>
    <w:rsid w:val="006704F3"/>
    <w:rsid w:val="00670857"/>
    <w:rsid w:val="0067103C"/>
    <w:rsid w:val="00671124"/>
    <w:rsid w:val="00671179"/>
    <w:rsid w:val="00671EE0"/>
    <w:rsid w:val="0067271C"/>
    <w:rsid w:val="006727B0"/>
    <w:rsid w:val="0067307E"/>
    <w:rsid w:val="006739C0"/>
    <w:rsid w:val="00673F6D"/>
    <w:rsid w:val="00674573"/>
    <w:rsid w:val="00674850"/>
    <w:rsid w:val="00675116"/>
    <w:rsid w:val="006754DB"/>
    <w:rsid w:val="00675D03"/>
    <w:rsid w:val="00676016"/>
    <w:rsid w:val="006762BD"/>
    <w:rsid w:val="0067671F"/>
    <w:rsid w:val="00676850"/>
    <w:rsid w:val="00676EA7"/>
    <w:rsid w:val="0067768C"/>
    <w:rsid w:val="006806CD"/>
    <w:rsid w:val="00680AEF"/>
    <w:rsid w:val="00680B68"/>
    <w:rsid w:val="0068137A"/>
    <w:rsid w:val="00681920"/>
    <w:rsid w:val="00681DBF"/>
    <w:rsid w:val="00682AAC"/>
    <w:rsid w:val="00682EFD"/>
    <w:rsid w:val="00683498"/>
    <w:rsid w:val="00683E4D"/>
    <w:rsid w:val="00683F61"/>
    <w:rsid w:val="00686378"/>
    <w:rsid w:val="00686A36"/>
    <w:rsid w:val="00686A41"/>
    <w:rsid w:val="00687AD5"/>
    <w:rsid w:val="00691710"/>
    <w:rsid w:val="0069211A"/>
    <w:rsid w:val="00692B81"/>
    <w:rsid w:val="00692C4F"/>
    <w:rsid w:val="00692F83"/>
    <w:rsid w:val="0069310C"/>
    <w:rsid w:val="0069410F"/>
    <w:rsid w:val="006949D2"/>
    <w:rsid w:val="00694C5F"/>
    <w:rsid w:val="00695027"/>
    <w:rsid w:val="00695251"/>
    <w:rsid w:val="006953EF"/>
    <w:rsid w:val="00695689"/>
    <w:rsid w:val="0069588C"/>
    <w:rsid w:val="00695AD5"/>
    <w:rsid w:val="00695ADE"/>
    <w:rsid w:val="00695B91"/>
    <w:rsid w:val="00695C0D"/>
    <w:rsid w:val="00695CAE"/>
    <w:rsid w:val="00695E5A"/>
    <w:rsid w:val="00696356"/>
    <w:rsid w:val="00696799"/>
    <w:rsid w:val="006968EA"/>
    <w:rsid w:val="006969E9"/>
    <w:rsid w:val="006A015D"/>
    <w:rsid w:val="006A0945"/>
    <w:rsid w:val="006A1F6E"/>
    <w:rsid w:val="006A2EA3"/>
    <w:rsid w:val="006A3CC1"/>
    <w:rsid w:val="006A4899"/>
    <w:rsid w:val="006A62E1"/>
    <w:rsid w:val="006A6566"/>
    <w:rsid w:val="006A72C6"/>
    <w:rsid w:val="006A7310"/>
    <w:rsid w:val="006A74F4"/>
    <w:rsid w:val="006A7E68"/>
    <w:rsid w:val="006B02DA"/>
    <w:rsid w:val="006B08FB"/>
    <w:rsid w:val="006B1818"/>
    <w:rsid w:val="006B2065"/>
    <w:rsid w:val="006B2175"/>
    <w:rsid w:val="006B275B"/>
    <w:rsid w:val="006B2871"/>
    <w:rsid w:val="006B30BF"/>
    <w:rsid w:val="006B38C6"/>
    <w:rsid w:val="006B3940"/>
    <w:rsid w:val="006B45A6"/>
    <w:rsid w:val="006B493B"/>
    <w:rsid w:val="006B4BB6"/>
    <w:rsid w:val="006B52E7"/>
    <w:rsid w:val="006B5E99"/>
    <w:rsid w:val="006B62F0"/>
    <w:rsid w:val="006B6A2E"/>
    <w:rsid w:val="006B6C6B"/>
    <w:rsid w:val="006B6F85"/>
    <w:rsid w:val="006C013C"/>
    <w:rsid w:val="006C09B6"/>
    <w:rsid w:val="006C11F6"/>
    <w:rsid w:val="006C168D"/>
    <w:rsid w:val="006C2116"/>
    <w:rsid w:val="006C2BF5"/>
    <w:rsid w:val="006C4A40"/>
    <w:rsid w:val="006C4E56"/>
    <w:rsid w:val="006C61CD"/>
    <w:rsid w:val="006C642C"/>
    <w:rsid w:val="006C6491"/>
    <w:rsid w:val="006C6FC6"/>
    <w:rsid w:val="006C7BB9"/>
    <w:rsid w:val="006C7D50"/>
    <w:rsid w:val="006D047B"/>
    <w:rsid w:val="006D141C"/>
    <w:rsid w:val="006D164B"/>
    <w:rsid w:val="006D1B19"/>
    <w:rsid w:val="006D2425"/>
    <w:rsid w:val="006D2CF3"/>
    <w:rsid w:val="006D2D08"/>
    <w:rsid w:val="006D2F35"/>
    <w:rsid w:val="006D3228"/>
    <w:rsid w:val="006D349E"/>
    <w:rsid w:val="006D41EF"/>
    <w:rsid w:val="006D4A94"/>
    <w:rsid w:val="006D53AA"/>
    <w:rsid w:val="006D6993"/>
    <w:rsid w:val="006D69DB"/>
    <w:rsid w:val="006D781F"/>
    <w:rsid w:val="006E0C2B"/>
    <w:rsid w:val="006E0D09"/>
    <w:rsid w:val="006E15E6"/>
    <w:rsid w:val="006E241F"/>
    <w:rsid w:val="006E2425"/>
    <w:rsid w:val="006E24CE"/>
    <w:rsid w:val="006E24EE"/>
    <w:rsid w:val="006E25BD"/>
    <w:rsid w:val="006E25E5"/>
    <w:rsid w:val="006E2BD3"/>
    <w:rsid w:val="006E3379"/>
    <w:rsid w:val="006E33C9"/>
    <w:rsid w:val="006E34B7"/>
    <w:rsid w:val="006E36B8"/>
    <w:rsid w:val="006E3874"/>
    <w:rsid w:val="006E44A6"/>
    <w:rsid w:val="006E50D1"/>
    <w:rsid w:val="006E5585"/>
    <w:rsid w:val="006E5D83"/>
    <w:rsid w:val="006E5E32"/>
    <w:rsid w:val="006E5F67"/>
    <w:rsid w:val="006E633A"/>
    <w:rsid w:val="006E66C3"/>
    <w:rsid w:val="006E6A14"/>
    <w:rsid w:val="006E6B16"/>
    <w:rsid w:val="006E6DE8"/>
    <w:rsid w:val="006E780C"/>
    <w:rsid w:val="006E7B0D"/>
    <w:rsid w:val="006F029D"/>
    <w:rsid w:val="006F0B8C"/>
    <w:rsid w:val="006F0BA7"/>
    <w:rsid w:val="006F0F01"/>
    <w:rsid w:val="006F1319"/>
    <w:rsid w:val="006F174D"/>
    <w:rsid w:val="006F1F41"/>
    <w:rsid w:val="006F22DB"/>
    <w:rsid w:val="006F32EF"/>
    <w:rsid w:val="006F3615"/>
    <w:rsid w:val="006F3C54"/>
    <w:rsid w:val="006F43E9"/>
    <w:rsid w:val="006F4CD8"/>
    <w:rsid w:val="006F53D9"/>
    <w:rsid w:val="006F5812"/>
    <w:rsid w:val="006F609A"/>
    <w:rsid w:val="007004DC"/>
    <w:rsid w:val="00700DE4"/>
    <w:rsid w:val="00701093"/>
    <w:rsid w:val="007013D9"/>
    <w:rsid w:val="007016CE"/>
    <w:rsid w:val="00701723"/>
    <w:rsid w:val="00701A01"/>
    <w:rsid w:val="007022C4"/>
    <w:rsid w:val="007026E9"/>
    <w:rsid w:val="00702B9C"/>
    <w:rsid w:val="00703B64"/>
    <w:rsid w:val="00703C8B"/>
    <w:rsid w:val="00703E8A"/>
    <w:rsid w:val="00704AFB"/>
    <w:rsid w:val="00704F60"/>
    <w:rsid w:val="00706EA3"/>
    <w:rsid w:val="007078BE"/>
    <w:rsid w:val="00707A3C"/>
    <w:rsid w:val="00710BF6"/>
    <w:rsid w:val="00711522"/>
    <w:rsid w:val="007116BA"/>
    <w:rsid w:val="007118A6"/>
    <w:rsid w:val="00711D96"/>
    <w:rsid w:val="007124FE"/>
    <w:rsid w:val="00712533"/>
    <w:rsid w:val="0071256F"/>
    <w:rsid w:val="007126B4"/>
    <w:rsid w:val="00713186"/>
    <w:rsid w:val="00713757"/>
    <w:rsid w:val="00713758"/>
    <w:rsid w:val="007137D8"/>
    <w:rsid w:val="00714064"/>
    <w:rsid w:val="0071409E"/>
    <w:rsid w:val="007165A5"/>
    <w:rsid w:val="00717772"/>
    <w:rsid w:val="007200E5"/>
    <w:rsid w:val="00720C17"/>
    <w:rsid w:val="0072139B"/>
    <w:rsid w:val="00721AF1"/>
    <w:rsid w:val="00721BC6"/>
    <w:rsid w:val="0072249A"/>
    <w:rsid w:val="0072280F"/>
    <w:rsid w:val="00722B5E"/>
    <w:rsid w:val="007235F5"/>
    <w:rsid w:val="007236F8"/>
    <w:rsid w:val="00723B2C"/>
    <w:rsid w:val="007253CC"/>
    <w:rsid w:val="007254EB"/>
    <w:rsid w:val="00726AE0"/>
    <w:rsid w:val="00726F5A"/>
    <w:rsid w:val="0072708F"/>
    <w:rsid w:val="00730038"/>
    <w:rsid w:val="00730A0D"/>
    <w:rsid w:val="00730B18"/>
    <w:rsid w:val="00730E81"/>
    <w:rsid w:val="00731000"/>
    <w:rsid w:val="00731204"/>
    <w:rsid w:val="007319BC"/>
    <w:rsid w:val="0073222B"/>
    <w:rsid w:val="00732582"/>
    <w:rsid w:val="00732D1D"/>
    <w:rsid w:val="007332C4"/>
    <w:rsid w:val="0073364B"/>
    <w:rsid w:val="00733999"/>
    <w:rsid w:val="00734381"/>
    <w:rsid w:val="00734486"/>
    <w:rsid w:val="00735C1B"/>
    <w:rsid w:val="00736034"/>
    <w:rsid w:val="007366BD"/>
    <w:rsid w:val="0073681C"/>
    <w:rsid w:val="0073725B"/>
    <w:rsid w:val="0074033C"/>
    <w:rsid w:val="0074050E"/>
    <w:rsid w:val="00740B66"/>
    <w:rsid w:val="00740C30"/>
    <w:rsid w:val="00741AF8"/>
    <w:rsid w:val="00741EBE"/>
    <w:rsid w:val="00742181"/>
    <w:rsid w:val="007424EC"/>
    <w:rsid w:val="00742EDA"/>
    <w:rsid w:val="0074311D"/>
    <w:rsid w:val="00744040"/>
    <w:rsid w:val="007440FA"/>
    <w:rsid w:val="00744201"/>
    <w:rsid w:val="0074460E"/>
    <w:rsid w:val="00744E53"/>
    <w:rsid w:val="007455A2"/>
    <w:rsid w:val="00745B3E"/>
    <w:rsid w:val="00745FCE"/>
    <w:rsid w:val="00746130"/>
    <w:rsid w:val="00746A40"/>
    <w:rsid w:val="00746E6A"/>
    <w:rsid w:val="00747598"/>
    <w:rsid w:val="00747D9B"/>
    <w:rsid w:val="00750358"/>
    <w:rsid w:val="007503D0"/>
    <w:rsid w:val="00751A44"/>
    <w:rsid w:val="007520A3"/>
    <w:rsid w:val="007526F5"/>
    <w:rsid w:val="00753490"/>
    <w:rsid w:val="00754232"/>
    <w:rsid w:val="00754717"/>
    <w:rsid w:val="00754836"/>
    <w:rsid w:val="00754FB9"/>
    <w:rsid w:val="00755CDF"/>
    <w:rsid w:val="007561FA"/>
    <w:rsid w:val="00756AD3"/>
    <w:rsid w:val="00756F5C"/>
    <w:rsid w:val="00757042"/>
    <w:rsid w:val="007577DF"/>
    <w:rsid w:val="00757856"/>
    <w:rsid w:val="0075785F"/>
    <w:rsid w:val="007578C3"/>
    <w:rsid w:val="00757A4C"/>
    <w:rsid w:val="00760895"/>
    <w:rsid w:val="00761CD0"/>
    <w:rsid w:val="00761D02"/>
    <w:rsid w:val="00761F9C"/>
    <w:rsid w:val="00762ABF"/>
    <w:rsid w:val="00762B2A"/>
    <w:rsid w:val="00764788"/>
    <w:rsid w:val="00764A94"/>
    <w:rsid w:val="00764B26"/>
    <w:rsid w:val="00764DBA"/>
    <w:rsid w:val="00764EA6"/>
    <w:rsid w:val="007651A9"/>
    <w:rsid w:val="007651E5"/>
    <w:rsid w:val="0076524F"/>
    <w:rsid w:val="00765584"/>
    <w:rsid w:val="00765BC5"/>
    <w:rsid w:val="007665B2"/>
    <w:rsid w:val="007670DC"/>
    <w:rsid w:val="0076723B"/>
    <w:rsid w:val="0076730A"/>
    <w:rsid w:val="00767356"/>
    <w:rsid w:val="00767EA9"/>
    <w:rsid w:val="007703C6"/>
    <w:rsid w:val="00770A1C"/>
    <w:rsid w:val="00770F2A"/>
    <w:rsid w:val="0077111A"/>
    <w:rsid w:val="007718FF"/>
    <w:rsid w:val="0077213A"/>
    <w:rsid w:val="00772272"/>
    <w:rsid w:val="00772AAC"/>
    <w:rsid w:val="0077369F"/>
    <w:rsid w:val="0077463A"/>
    <w:rsid w:val="00774AB3"/>
    <w:rsid w:val="00774D0F"/>
    <w:rsid w:val="00774D7B"/>
    <w:rsid w:val="007756ED"/>
    <w:rsid w:val="0077589D"/>
    <w:rsid w:val="0077617F"/>
    <w:rsid w:val="00776A3D"/>
    <w:rsid w:val="0077707A"/>
    <w:rsid w:val="007776BF"/>
    <w:rsid w:val="00777E7A"/>
    <w:rsid w:val="00780362"/>
    <w:rsid w:val="0078060F"/>
    <w:rsid w:val="00780820"/>
    <w:rsid w:val="00780F11"/>
    <w:rsid w:val="007819A1"/>
    <w:rsid w:val="00782935"/>
    <w:rsid w:val="00782F76"/>
    <w:rsid w:val="0078339D"/>
    <w:rsid w:val="00783BA5"/>
    <w:rsid w:val="00784C54"/>
    <w:rsid w:val="00784F9E"/>
    <w:rsid w:val="0078533C"/>
    <w:rsid w:val="007857FB"/>
    <w:rsid w:val="007861DF"/>
    <w:rsid w:val="007870BC"/>
    <w:rsid w:val="007870FC"/>
    <w:rsid w:val="00787CD0"/>
    <w:rsid w:val="007905A2"/>
    <w:rsid w:val="00791053"/>
    <w:rsid w:val="00791261"/>
    <w:rsid w:val="0079155B"/>
    <w:rsid w:val="007918FE"/>
    <w:rsid w:val="00791A3A"/>
    <w:rsid w:val="0079262D"/>
    <w:rsid w:val="00792A53"/>
    <w:rsid w:val="007935DB"/>
    <w:rsid w:val="00793EE1"/>
    <w:rsid w:val="00794196"/>
    <w:rsid w:val="00794C47"/>
    <w:rsid w:val="00794FFF"/>
    <w:rsid w:val="00795256"/>
    <w:rsid w:val="00796D4D"/>
    <w:rsid w:val="007971A1"/>
    <w:rsid w:val="007971B8"/>
    <w:rsid w:val="00797569"/>
    <w:rsid w:val="00797637"/>
    <w:rsid w:val="007A0018"/>
    <w:rsid w:val="007A05A7"/>
    <w:rsid w:val="007A0ADE"/>
    <w:rsid w:val="007A1B35"/>
    <w:rsid w:val="007A25E0"/>
    <w:rsid w:val="007A2772"/>
    <w:rsid w:val="007A33B1"/>
    <w:rsid w:val="007A3680"/>
    <w:rsid w:val="007A3BCD"/>
    <w:rsid w:val="007A5214"/>
    <w:rsid w:val="007A59B8"/>
    <w:rsid w:val="007A65AF"/>
    <w:rsid w:val="007A7682"/>
    <w:rsid w:val="007A79FA"/>
    <w:rsid w:val="007A7AC1"/>
    <w:rsid w:val="007A7F42"/>
    <w:rsid w:val="007B0A16"/>
    <w:rsid w:val="007B0C38"/>
    <w:rsid w:val="007B2862"/>
    <w:rsid w:val="007B291B"/>
    <w:rsid w:val="007B2FD8"/>
    <w:rsid w:val="007B3518"/>
    <w:rsid w:val="007B3968"/>
    <w:rsid w:val="007B3A8B"/>
    <w:rsid w:val="007B4398"/>
    <w:rsid w:val="007B45AF"/>
    <w:rsid w:val="007B4DD0"/>
    <w:rsid w:val="007B611E"/>
    <w:rsid w:val="007B662A"/>
    <w:rsid w:val="007B71DC"/>
    <w:rsid w:val="007B7743"/>
    <w:rsid w:val="007C04F4"/>
    <w:rsid w:val="007C2004"/>
    <w:rsid w:val="007C2139"/>
    <w:rsid w:val="007C27DE"/>
    <w:rsid w:val="007C299E"/>
    <w:rsid w:val="007C2EAB"/>
    <w:rsid w:val="007C2FB1"/>
    <w:rsid w:val="007C3A11"/>
    <w:rsid w:val="007C525F"/>
    <w:rsid w:val="007C5321"/>
    <w:rsid w:val="007C5AA7"/>
    <w:rsid w:val="007C5E8A"/>
    <w:rsid w:val="007C5F4B"/>
    <w:rsid w:val="007C6AAB"/>
    <w:rsid w:val="007C776D"/>
    <w:rsid w:val="007C7B84"/>
    <w:rsid w:val="007C7BA5"/>
    <w:rsid w:val="007D0C4D"/>
    <w:rsid w:val="007D128B"/>
    <w:rsid w:val="007D1336"/>
    <w:rsid w:val="007D13C4"/>
    <w:rsid w:val="007D1FE9"/>
    <w:rsid w:val="007D22BF"/>
    <w:rsid w:val="007D28C9"/>
    <w:rsid w:val="007D2C1A"/>
    <w:rsid w:val="007D326B"/>
    <w:rsid w:val="007D38F0"/>
    <w:rsid w:val="007D3BFA"/>
    <w:rsid w:val="007D3CC8"/>
    <w:rsid w:val="007D430A"/>
    <w:rsid w:val="007D46C7"/>
    <w:rsid w:val="007D47FB"/>
    <w:rsid w:val="007D4DD3"/>
    <w:rsid w:val="007D576A"/>
    <w:rsid w:val="007D5FF5"/>
    <w:rsid w:val="007D62F9"/>
    <w:rsid w:val="007D63A4"/>
    <w:rsid w:val="007D6542"/>
    <w:rsid w:val="007D76E3"/>
    <w:rsid w:val="007D7815"/>
    <w:rsid w:val="007E0259"/>
    <w:rsid w:val="007E0E35"/>
    <w:rsid w:val="007E1AA2"/>
    <w:rsid w:val="007E1EB2"/>
    <w:rsid w:val="007E1F2C"/>
    <w:rsid w:val="007E279D"/>
    <w:rsid w:val="007E2D69"/>
    <w:rsid w:val="007E3B9A"/>
    <w:rsid w:val="007E3EEF"/>
    <w:rsid w:val="007E41CD"/>
    <w:rsid w:val="007E46E8"/>
    <w:rsid w:val="007E470F"/>
    <w:rsid w:val="007E4C1F"/>
    <w:rsid w:val="007E58AE"/>
    <w:rsid w:val="007E7F9F"/>
    <w:rsid w:val="007F01DE"/>
    <w:rsid w:val="007F0759"/>
    <w:rsid w:val="007F0BCC"/>
    <w:rsid w:val="007F1154"/>
    <w:rsid w:val="007F156E"/>
    <w:rsid w:val="007F1CF3"/>
    <w:rsid w:val="007F25C0"/>
    <w:rsid w:val="007F30BB"/>
    <w:rsid w:val="007F35DC"/>
    <w:rsid w:val="007F3BC1"/>
    <w:rsid w:val="007F3DEF"/>
    <w:rsid w:val="007F5F52"/>
    <w:rsid w:val="007F672A"/>
    <w:rsid w:val="007F6A1D"/>
    <w:rsid w:val="007F7199"/>
    <w:rsid w:val="007F77C6"/>
    <w:rsid w:val="007F79D4"/>
    <w:rsid w:val="008003A1"/>
    <w:rsid w:val="0080046C"/>
    <w:rsid w:val="008006B7"/>
    <w:rsid w:val="00800FDB"/>
    <w:rsid w:val="0080143F"/>
    <w:rsid w:val="00802081"/>
    <w:rsid w:val="008020F6"/>
    <w:rsid w:val="0080298E"/>
    <w:rsid w:val="008033AD"/>
    <w:rsid w:val="008033BA"/>
    <w:rsid w:val="00803833"/>
    <w:rsid w:val="00803970"/>
    <w:rsid w:val="00804316"/>
    <w:rsid w:val="008044EA"/>
    <w:rsid w:val="008044F8"/>
    <w:rsid w:val="00806461"/>
    <w:rsid w:val="008064C1"/>
    <w:rsid w:val="00807A65"/>
    <w:rsid w:val="00807CD5"/>
    <w:rsid w:val="0081096D"/>
    <w:rsid w:val="00810EAD"/>
    <w:rsid w:val="00811833"/>
    <w:rsid w:val="0081312C"/>
    <w:rsid w:val="00813FBC"/>
    <w:rsid w:val="00814BDE"/>
    <w:rsid w:val="00814DBC"/>
    <w:rsid w:val="00815D2C"/>
    <w:rsid w:val="00816C44"/>
    <w:rsid w:val="008174D4"/>
    <w:rsid w:val="0082002E"/>
    <w:rsid w:val="0082083C"/>
    <w:rsid w:val="008209AC"/>
    <w:rsid w:val="00820C54"/>
    <w:rsid w:val="00820F37"/>
    <w:rsid w:val="00820FE6"/>
    <w:rsid w:val="00821A66"/>
    <w:rsid w:val="00821B69"/>
    <w:rsid w:val="00821C0F"/>
    <w:rsid w:val="00822476"/>
    <w:rsid w:val="00822882"/>
    <w:rsid w:val="00822A1E"/>
    <w:rsid w:val="008238C7"/>
    <w:rsid w:val="00825268"/>
    <w:rsid w:val="0082571C"/>
    <w:rsid w:val="00825B94"/>
    <w:rsid w:val="00825BB4"/>
    <w:rsid w:val="00825F68"/>
    <w:rsid w:val="0082600E"/>
    <w:rsid w:val="00826DB9"/>
    <w:rsid w:val="008273D2"/>
    <w:rsid w:val="00830E92"/>
    <w:rsid w:val="00831DD0"/>
    <w:rsid w:val="008320ED"/>
    <w:rsid w:val="008325E7"/>
    <w:rsid w:val="00832858"/>
    <w:rsid w:val="00832A0F"/>
    <w:rsid w:val="00832B44"/>
    <w:rsid w:val="008339B3"/>
    <w:rsid w:val="008353D5"/>
    <w:rsid w:val="00835408"/>
    <w:rsid w:val="008358A2"/>
    <w:rsid w:val="008359DA"/>
    <w:rsid w:val="0083692C"/>
    <w:rsid w:val="008377B2"/>
    <w:rsid w:val="00837CEF"/>
    <w:rsid w:val="00837E2F"/>
    <w:rsid w:val="00840035"/>
    <w:rsid w:val="008411A7"/>
    <w:rsid w:val="008413DC"/>
    <w:rsid w:val="008415E7"/>
    <w:rsid w:val="00841F68"/>
    <w:rsid w:val="00842525"/>
    <w:rsid w:val="0084263F"/>
    <w:rsid w:val="00842661"/>
    <w:rsid w:val="008428A9"/>
    <w:rsid w:val="00842925"/>
    <w:rsid w:val="00844112"/>
    <w:rsid w:val="008444C4"/>
    <w:rsid w:val="008456C9"/>
    <w:rsid w:val="0084611D"/>
    <w:rsid w:val="00846177"/>
    <w:rsid w:val="0084654D"/>
    <w:rsid w:val="00846A93"/>
    <w:rsid w:val="00846C9F"/>
    <w:rsid w:val="00846E38"/>
    <w:rsid w:val="00847BD6"/>
    <w:rsid w:val="00850137"/>
    <w:rsid w:val="0085071A"/>
    <w:rsid w:val="00850C62"/>
    <w:rsid w:val="00851E4C"/>
    <w:rsid w:val="00852116"/>
    <w:rsid w:val="00852B48"/>
    <w:rsid w:val="008531A5"/>
    <w:rsid w:val="0085474D"/>
    <w:rsid w:val="00855208"/>
    <w:rsid w:val="00855C51"/>
    <w:rsid w:val="0085606B"/>
    <w:rsid w:val="00856481"/>
    <w:rsid w:val="008567A2"/>
    <w:rsid w:val="00856A2D"/>
    <w:rsid w:val="00856DE6"/>
    <w:rsid w:val="00856E6C"/>
    <w:rsid w:val="00857BEF"/>
    <w:rsid w:val="00857DE1"/>
    <w:rsid w:val="00857EA7"/>
    <w:rsid w:val="00860793"/>
    <w:rsid w:val="00860AC3"/>
    <w:rsid w:val="00862F02"/>
    <w:rsid w:val="00863011"/>
    <w:rsid w:val="008635C9"/>
    <w:rsid w:val="00863C5B"/>
    <w:rsid w:val="00863D2E"/>
    <w:rsid w:val="008644C8"/>
    <w:rsid w:val="00864E32"/>
    <w:rsid w:val="00865075"/>
    <w:rsid w:val="0086615F"/>
    <w:rsid w:val="0086748F"/>
    <w:rsid w:val="00867EC4"/>
    <w:rsid w:val="00872647"/>
    <w:rsid w:val="00872757"/>
    <w:rsid w:val="00872AD8"/>
    <w:rsid w:val="00872BA6"/>
    <w:rsid w:val="00872CE4"/>
    <w:rsid w:val="00873AA4"/>
    <w:rsid w:val="00873CA8"/>
    <w:rsid w:val="00873F5D"/>
    <w:rsid w:val="008741AC"/>
    <w:rsid w:val="0087482E"/>
    <w:rsid w:val="0087570C"/>
    <w:rsid w:val="00876276"/>
    <w:rsid w:val="008773BA"/>
    <w:rsid w:val="00877B62"/>
    <w:rsid w:val="0088025F"/>
    <w:rsid w:val="00881015"/>
    <w:rsid w:val="008810B0"/>
    <w:rsid w:val="00881433"/>
    <w:rsid w:val="00881665"/>
    <w:rsid w:val="008819B6"/>
    <w:rsid w:val="00881AAC"/>
    <w:rsid w:val="008836B7"/>
    <w:rsid w:val="00883D43"/>
    <w:rsid w:val="00883F7C"/>
    <w:rsid w:val="008841D3"/>
    <w:rsid w:val="00884987"/>
    <w:rsid w:val="00884A07"/>
    <w:rsid w:val="00884BE0"/>
    <w:rsid w:val="00886187"/>
    <w:rsid w:val="008867EA"/>
    <w:rsid w:val="00886865"/>
    <w:rsid w:val="00887BF9"/>
    <w:rsid w:val="00887DE6"/>
    <w:rsid w:val="00887F08"/>
    <w:rsid w:val="00890545"/>
    <w:rsid w:val="0089214A"/>
    <w:rsid w:val="00892226"/>
    <w:rsid w:val="008922FA"/>
    <w:rsid w:val="008923CB"/>
    <w:rsid w:val="008927B8"/>
    <w:rsid w:val="00892D3E"/>
    <w:rsid w:val="008936DC"/>
    <w:rsid w:val="00893E53"/>
    <w:rsid w:val="00893F57"/>
    <w:rsid w:val="008945EB"/>
    <w:rsid w:val="0089490A"/>
    <w:rsid w:val="00894C2A"/>
    <w:rsid w:val="008952D6"/>
    <w:rsid w:val="00895389"/>
    <w:rsid w:val="00895484"/>
    <w:rsid w:val="00895DFF"/>
    <w:rsid w:val="0089690B"/>
    <w:rsid w:val="00896A5F"/>
    <w:rsid w:val="0089728F"/>
    <w:rsid w:val="008976C0"/>
    <w:rsid w:val="00897708"/>
    <w:rsid w:val="00897D88"/>
    <w:rsid w:val="008A0029"/>
    <w:rsid w:val="008A0860"/>
    <w:rsid w:val="008A17AF"/>
    <w:rsid w:val="008A1C10"/>
    <w:rsid w:val="008A1D9D"/>
    <w:rsid w:val="008A1ED9"/>
    <w:rsid w:val="008A2C65"/>
    <w:rsid w:val="008A2F16"/>
    <w:rsid w:val="008A36AE"/>
    <w:rsid w:val="008A48C3"/>
    <w:rsid w:val="008A49CE"/>
    <w:rsid w:val="008A49D2"/>
    <w:rsid w:val="008A4E18"/>
    <w:rsid w:val="008A520C"/>
    <w:rsid w:val="008A53AB"/>
    <w:rsid w:val="008A5493"/>
    <w:rsid w:val="008A596C"/>
    <w:rsid w:val="008A64C4"/>
    <w:rsid w:val="008A6BF7"/>
    <w:rsid w:val="008A6CC1"/>
    <w:rsid w:val="008A6F57"/>
    <w:rsid w:val="008A72FB"/>
    <w:rsid w:val="008A7F03"/>
    <w:rsid w:val="008B1253"/>
    <w:rsid w:val="008B12D2"/>
    <w:rsid w:val="008B1823"/>
    <w:rsid w:val="008B1B4E"/>
    <w:rsid w:val="008B2AA9"/>
    <w:rsid w:val="008B2BDF"/>
    <w:rsid w:val="008B2D72"/>
    <w:rsid w:val="008B3249"/>
    <w:rsid w:val="008B3D39"/>
    <w:rsid w:val="008B4198"/>
    <w:rsid w:val="008B4C9F"/>
    <w:rsid w:val="008B586A"/>
    <w:rsid w:val="008B625C"/>
    <w:rsid w:val="008B6651"/>
    <w:rsid w:val="008B6E16"/>
    <w:rsid w:val="008B7110"/>
    <w:rsid w:val="008B7A20"/>
    <w:rsid w:val="008C0DF9"/>
    <w:rsid w:val="008C1CE4"/>
    <w:rsid w:val="008C1ED0"/>
    <w:rsid w:val="008C2029"/>
    <w:rsid w:val="008C226F"/>
    <w:rsid w:val="008C255B"/>
    <w:rsid w:val="008C267C"/>
    <w:rsid w:val="008C2E44"/>
    <w:rsid w:val="008C3427"/>
    <w:rsid w:val="008C3B7F"/>
    <w:rsid w:val="008C3BC2"/>
    <w:rsid w:val="008C4ADB"/>
    <w:rsid w:val="008C4C1B"/>
    <w:rsid w:val="008C4F76"/>
    <w:rsid w:val="008C52B9"/>
    <w:rsid w:val="008C55AD"/>
    <w:rsid w:val="008C5A2D"/>
    <w:rsid w:val="008C61D6"/>
    <w:rsid w:val="008C649D"/>
    <w:rsid w:val="008C64F1"/>
    <w:rsid w:val="008C671D"/>
    <w:rsid w:val="008C775C"/>
    <w:rsid w:val="008C7C1A"/>
    <w:rsid w:val="008D0DC1"/>
    <w:rsid w:val="008D11D7"/>
    <w:rsid w:val="008D1BB0"/>
    <w:rsid w:val="008D20FF"/>
    <w:rsid w:val="008D22A4"/>
    <w:rsid w:val="008D2B9A"/>
    <w:rsid w:val="008D3DE6"/>
    <w:rsid w:val="008D4223"/>
    <w:rsid w:val="008D44CC"/>
    <w:rsid w:val="008D46E3"/>
    <w:rsid w:val="008D4CED"/>
    <w:rsid w:val="008D4E31"/>
    <w:rsid w:val="008D50F9"/>
    <w:rsid w:val="008D5CAF"/>
    <w:rsid w:val="008D63BC"/>
    <w:rsid w:val="008D6709"/>
    <w:rsid w:val="008D7378"/>
    <w:rsid w:val="008D78D2"/>
    <w:rsid w:val="008E0205"/>
    <w:rsid w:val="008E031C"/>
    <w:rsid w:val="008E083A"/>
    <w:rsid w:val="008E0A40"/>
    <w:rsid w:val="008E12AD"/>
    <w:rsid w:val="008E2152"/>
    <w:rsid w:val="008E22FF"/>
    <w:rsid w:val="008E2450"/>
    <w:rsid w:val="008E2DCA"/>
    <w:rsid w:val="008E32CB"/>
    <w:rsid w:val="008E3F27"/>
    <w:rsid w:val="008E47EF"/>
    <w:rsid w:val="008E4DF0"/>
    <w:rsid w:val="008E4E6E"/>
    <w:rsid w:val="008E5148"/>
    <w:rsid w:val="008E5729"/>
    <w:rsid w:val="008E5783"/>
    <w:rsid w:val="008E5DB7"/>
    <w:rsid w:val="008E61EB"/>
    <w:rsid w:val="008E7896"/>
    <w:rsid w:val="008E79C7"/>
    <w:rsid w:val="008E7B6F"/>
    <w:rsid w:val="008E7C9D"/>
    <w:rsid w:val="008E7D8A"/>
    <w:rsid w:val="008F14C7"/>
    <w:rsid w:val="008F1E9E"/>
    <w:rsid w:val="008F2165"/>
    <w:rsid w:val="008F2356"/>
    <w:rsid w:val="008F2477"/>
    <w:rsid w:val="008F3879"/>
    <w:rsid w:val="008F5442"/>
    <w:rsid w:val="008F5E21"/>
    <w:rsid w:val="008F60A3"/>
    <w:rsid w:val="008F653E"/>
    <w:rsid w:val="008F7769"/>
    <w:rsid w:val="009004FE"/>
    <w:rsid w:val="00901014"/>
    <w:rsid w:val="009010F0"/>
    <w:rsid w:val="00901162"/>
    <w:rsid w:val="00901247"/>
    <w:rsid w:val="00901B53"/>
    <w:rsid w:val="0090223A"/>
    <w:rsid w:val="009028E2"/>
    <w:rsid w:val="00902D6A"/>
    <w:rsid w:val="0090392E"/>
    <w:rsid w:val="009039FE"/>
    <w:rsid w:val="00903E9A"/>
    <w:rsid w:val="0090446A"/>
    <w:rsid w:val="009048A5"/>
    <w:rsid w:val="00905404"/>
    <w:rsid w:val="00906478"/>
    <w:rsid w:val="00906753"/>
    <w:rsid w:val="00906C3D"/>
    <w:rsid w:val="00906D68"/>
    <w:rsid w:val="00907263"/>
    <w:rsid w:val="00907264"/>
    <w:rsid w:val="00907452"/>
    <w:rsid w:val="0090765F"/>
    <w:rsid w:val="00907748"/>
    <w:rsid w:val="009100CC"/>
    <w:rsid w:val="00911305"/>
    <w:rsid w:val="0091196D"/>
    <w:rsid w:val="0091212A"/>
    <w:rsid w:val="00912590"/>
    <w:rsid w:val="00912A37"/>
    <w:rsid w:val="00913200"/>
    <w:rsid w:val="009136A4"/>
    <w:rsid w:val="00913E5B"/>
    <w:rsid w:val="00913EC2"/>
    <w:rsid w:val="00914EAB"/>
    <w:rsid w:val="009152D8"/>
    <w:rsid w:val="009153A3"/>
    <w:rsid w:val="00915A1D"/>
    <w:rsid w:val="0091619E"/>
    <w:rsid w:val="00916E9F"/>
    <w:rsid w:val="009173E8"/>
    <w:rsid w:val="00917994"/>
    <w:rsid w:val="0092151E"/>
    <w:rsid w:val="00922567"/>
    <w:rsid w:val="009228DB"/>
    <w:rsid w:val="00922A4A"/>
    <w:rsid w:val="00922D49"/>
    <w:rsid w:val="00923094"/>
    <w:rsid w:val="009236B9"/>
    <w:rsid w:val="009243C3"/>
    <w:rsid w:val="00924751"/>
    <w:rsid w:val="00924811"/>
    <w:rsid w:val="00924E6C"/>
    <w:rsid w:val="00925564"/>
    <w:rsid w:val="00925E37"/>
    <w:rsid w:val="00925EDD"/>
    <w:rsid w:val="00925F20"/>
    <w:rsid w:val="00926968"/>
    <w:rsid w:val="00926B3B"/>
    <w:rsid w:val="0092739E"/>
    <w:rsid w:val="00927899"/>
    <w:rsid w:val="00927D0E"/>
    <w:rsid w:val="009304B7"/>
    <w:rsid w:val="009309DA"/>
    <w:rsid w:val="00931040"/>
    <w:rsid w:val="00931456"/>
    <w:rsid w:val="00931663"/>
    <w:rsid w:val="00931D22"/>
    <w:rsid w:val="00932CC7"/>
    <w:rsid w:val="0093355C"/>
    <w:rsid w:val="00935306"/>
    <w:rsid w:val="00935A86"/>
    <w:rsid w:val="0093640D"/>
    <w:rsid w:val="00936688"/>
    <w:rsid w:val="00936FCB"/>
    <w:rsid w:val="00937683"/>
    <w:rsid w:val="00937AC9"/>
    <w:rsid w:val="00937CFA"/>
    <w:rsid w:val="00940291"/>
    <w:rsid w:val="009406B3"/>
    <w:rsid w:val="009421FD"/>
    <w:rsid w:val="00942286"/>
    <w:rsid w:val="00943748"/>
    <w:rsid w:val="00943CEE"/>
    <w:rsid w:val="009444F4"/>
    <w:rsid w:val="00944674"/>
    <w:rsid w:val="00944F2F"/>
    <w:rsid w:val="00945B95"/>
    <w:rsid w:val="00945CC4"/>
    <w:rsid w:val="00945CF5"/>
    <w:rsid w:val="00946437"/>
    <w:rsid w:val="0094691C"/>
    <w:rsid w:val="00947229"/>
    <w:rsid w:val="00947C95"/>
    <w:rsid w:val="00947EED"/>
    <w:rsid w:val="009500A1"/>
    <w:rsid w:val="0095037E"/>
    <w:rsid w:val="00951D97"/>
    <w:rsid w:val="00952230"/>
    <w:rsid w:val="00952266"/>
    <w:rsid w:val="00952AAD"/>
    <w:rsid w:val="00953B2B"/>
    <w:rsid w:val="00954567"/>
    <w:rsid w:val="009547B3"/>
    <w:rsid w:val="00954A89"/>
    <w:rsid w:val="00955CB7"/>
    <w:rsid w:val="00955EFA"/>
    <w:rsid w:val="00956671"/>
    <w:rsid w:val="009572A9"/>
    <w:rsid w:val="00957466"/>
    <w:rsid w:val="009576F7"/>
    <w:rsid w:val="00960178"/>
    <w:rsid w:val="00960722"/>
    <w:rsid w:val="00961356"/>
    <w:rsid w:val="00962401"/>
    <w:rsid w:val="00962510"/>
    <w:rsid w:val="0096260B"/>
    <w:rsid w:val="0096275C"/>
    <w:rsid w:val="009627FF"/>
    <w:rsid w:val="00962A27"/>
    <w:rsid w:val="00962B55"/>
    <w:rsid w:val="00962B9D"/>
    <w:rsid w:val="00962EDC"/>
    <w:rsid w:val="00964C8A"/>
    <w:rsid w:val="00964E3D"/>
    <w:rsid w:val="009664D5"/>
    <w:rsid w:val="009670C1"/>
    <w:rsid w:val="009671B0"/>
    <w:rsid w:val="009671C1"/>
    <w:rsid w:val="00967657"/>
    <w:rsid w:val="00970C69"/>
    <w:rsid w:val="00971DCF"/>
    <w:rsid w:val="00971F1C"/>
    <w:rsid w:val="0097211D"/>
    <w:rsid w:val="009724F9"/>
    <w:rsid w:val="0097263C"/>
    <w:rsid w:val="00972DF9"/>
    <w:rsid w:val="00972E10"/>
    <w:rsid w:val="009738AD"/>
    <w:rsid w:val="00974694"/>
    <w:rsid w:val="009746CA"/>
    <w:rsid w:val="00974E7C"/>
    <w:rsid w:val="00975B7B"/>
    <w:rsid w:val="009769A9"/>
    <w:rsid w:val="00976DCD"/>
    <w:rsid w:val="00977134"/>
    <w:rsid w:val="009778D3"/>
    <w:rsid w:val="00977B17"/>
    <w:rsid w:val="00977B69"/>
    <w:rsid w:val="00980013"/>
    <w:rsid w:val="00980358"/>
    <w:rsid w:val="009806F1"/>
    <w:rsid w:val="009807F1"/>
    <w:rsid w:val="00980E65"/>
    <w:rsid w:val="0098122D"/>
    <w:rsid w:val="00981963"/>
    <w:rsid w:val="009820C2"/>
    <w:rsid w:val="00982FD1"/>
    <w:rsid w:val="009831B9"/>
    <w:rsid w:val="00983C82"/>
    <w:rsid w:val="009840A3"/>
    <w:rsid w:val="009844D6"/>
    <w:rsid w:val="00984520"/>
    <w:rsid w:val="0098545C"/>
    <w:rsid w:val="00985506"/>
    <w:rsid w:val="009862F1"/>
    <w:rsid w:val="009871EA"/>
    <w:rsid w:val="00990A6D"/>
    <w:rsid w:val="0099132C"/>
    <w:rsid w:val="00991602"/>
    <w:rsid w:val="00991675"/>
    <w:rsid w:val="00992382"/>
    <w:rsid w:val="00992BA2"/>
    <w:rsid w:val="00992F83"/>
    <w:rsid w:val="0099344F"/>
    <w:rsid w:val="0099360A"/>
    <w:rsid w:val="00993A3C"/>
    <w:rsid w:val="0099449B"/>
    <w:rsid w:val="0099508A"/>
    <w:rsid w:val="00995618"/>
    <w:rsid w:val="00995A5A"/>
    <w:rsid w:val="00995DE0"/>
    <w:rsid w:val="00995E53"/>
    <w:rsid w:val="00996BAA"/>
    <w:rsid w:val="009974EB"/>
    <w:rsid w:val="009978D5"/>
    <w:rsid w:val="00997A12"/>
    <w:rsid w:val="00997AFA"/>
    <w:rsid w:val="009A1126"/>
    <w:rsid w:val="009A1232"/>
    <w:rsid w:val="009A3484"/>
    <w:rsid w:val="009A4D19"/>
    <w:rsid w:val="009A5564"/>
    <w:rsid w:val="009A6BED"/>
    <w:rsid w:val="009A7469"/>
    <w:rsid w:val="009A7FC4"/>
    <w:rsid w:val="009B07EE"/>
    <w:rsid w:val="009B0EE1"/>
    <w:rsid w:val="009B1584"/>
    <w:rsid w:val="009B19BB"/>
    <w:rsid w:val="009B1B32"/>
    <w:rsid w:val="009B20A1"/>
    <w:rsid w:val="009B21CA"/>
    <w:rsid w:val="009B2262"/>
    <w:rsid w:val="009B2648"/>
    <w:rsid w:val="009B424E"/>
    <w:rsid w:val="009B4290"/>
    <w:rsid w:val="009B4317"/>
    <w:rsid w:val="009B4EBB"/>
    <w:rsid w:val="009B529C"/>
    <w:rsid w:val="009B5860"/>
    <w:rsid w:val="009B6E72"/>
    <w:rsid w:val="009B7332"/>
    <w:rsid w:val="009B7420"/>
    <w:rsid w:val="009B7845"/>
    <w:rsid w:val="009B7B46"/>
    <w:rsid w:val="009C0294"/>
    <w:rsid w:val="009C03E5"/>
    <w:rsid w:val="009C08B6"/>
    <w:rsid w:val="009C0920"/>
    <w:rsid w:val="009C0928"/>
    <w:rsid w:val="009C092D"/>
    <w:rsid w:val="009C1040"/>
    <w:rsid w:val="009C1266"/>
    <w:rsid w:val="009C12C3"/>
    <w:rsid w:val="009C14D9"/>
    <w:rsid w:val="009C196C"/>
    <w:rsid w:val="009C1B5C"/>
    <w:rsid w:val="009C232B"/>
    <w:rsid w:val="009C2B48"/>
    <w:rsid w:val="009C36E6"/>
    <w:rsid w:val="009C3730"/>
    <w:rsid w:val="009C37BD"/>
    <w:rsid w:val="009C3888"/>
    <w:rsid w:val="009C3AAC"/>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8D3"/>
    <w:rsid w:val="009D3F20"/>
    <w:rsid w:val="009D428F"/>
    <w:rsid w:val="009D4991"/>
    <w:rsid w:val="009D506F"/>
    <w:rsid w:val="009D515C"/>
    <w:rsid w:val="009D5449"/>
    <w:rsid w:val="009D597B"/>
    <w:rsid w:val="009D5BB5"/>
    <w:rsid w:val="009D63B0"/>
    <w:rsid w:val="009D683D"/>
    <w:rsid w:val="009D696D"/>
    <w:rsid w:val="009D6993"/>
    <w:rsid w:val="009D6CC5"/>
    <w:rsid w:val="009D6ED2"/>
    <w:rsid w:val="009E08B3"/>
    <w:rsid w:val="009E0A6A"/>
    <w:rsid w:val="009E0A9C"/>
    <w:rsid w:val="009E0B14"/>
    <w:rsid w:val="009E0F1A"/>
    <w:rsid w:val="009E140D"/>
    <w:rsid w:val="009E16B2"/>
    <w:rsid w:val="009E1A86"/>
    <w:rsid w:val="009E3661"/>
    <w:rsid w:val="009E43DD"/>
    <w:rsid w:val="009E4465"/>
    <w:rsid w:val="009E5318"/>
    <w:rsid w:val="009E6401"/>
    <w:rsid w:val="009E6A0F"/>
    <w:rsid w:val="009E6C54"/>
    <w:rsid w:val="009F04C8"/>
    <w:rsid w:val="009F0812"/>
    <w:rsid w:val="009F0E02"/>
    <w:rsid w:val="009F248B"/>
    <w:rsid w:val="009F2A25"/>
    <w:rsid w:val="009F3588"/>
    <w:rsid w:val="009F3A1A"/>
    <w:rsid w:val="009F4C7D"/>
    <w:rsid w:val="009F4E54"/>
    <w:rsid w:val="009F51C8"/>
    <w:rsid w:val="009F5235"/>
    <w:rsid w:val="009F531A"/>
    <w:rsid w:val="009F6344"/>
    <w:rsid w:val="009F6550"/>
    <w:rsid w:val="009F6B65"/>
    <w:rsid w:val="009F786E"/>
    <w:rsid w:val="00A00680"/>
    <w:rsid w:val="00A00902"/>
    <w:rsid w:val="00A0098B"/>
    <w:rsid w:val="00A00B14"/>
    <w:rsid w:val="00A0191A"/>
    <w:rsid w:val="00A0223F"/>
    <w:rsid w:val="00A0294E"/>
    <w:rsid w:val="00A02962"/>
    <w:rsid w:val="00A039FF"/>
    <w:rsid w:val="00A04097"/>
    <w:rsid w:val="00A04524"/>
    <w:rsid w:val="00A04958"/>
    <w:rsid w:val="00A05ACE"/>
    <w:rsid w:val="00A072CE"/>
    <w:rsid w:val="00A076E9"/>
    <w:rsid w:val="00A114B9"/>
    <w:rsid w:val="00A117FE"/>
    <w:rsid w:val="00A1191B"/>
    <w:rsid w:val="00A12107"/>
    <w:rsid w:val="00A12805"/>
    <w:rsid w:val="00A138F0"/>
    <w:rsid w:val="00A13A65"/>
    <w:rsid w:val="00A14589"/>
    <w:rsid w:val="00A14AE3"/>
    <w:rsid w:val="00A14DCC"/>
    <w:rsid w:val="00A16509"/>
    <w:rsid w:val="00A16675"/>
    <w:rsid w:val="00A175E8"/>
    <w:rsid w:val="00A17957"/>
    <w:rsid w:val="00A202C2"/>
    <w:rsid w:val="00A20404"/>
    <w:rsid w:val="00A2120E"/>
    <w:rsid w:val="00A21955"/>
    <w:rsid w:val="00A21CCD"/>
    <w:rsid w:val="00A225D8"/>
    <w:rsid w:val="00A22CD6"/>
    <w:rsid w:val="00A234EC"/>
    <w:rsid w:val="00A23A56"/>
    <w:rsid w:val="00A24128"/>
    <w:rsid w:val="00A2417A"/>
    <w:rsid w:val="00A24B6E"/>
    <w:rsid w:val="00A250AC"/>
    <w:rsid w:val="00A25642"/>
    <w:rsid w:val="00A2573A"/>
    <w:rsid w:val="00A25D47"/>
    <w:rsid w:val="00A2631B"/>
    <w:rsid w:val="00A26668"/>
    <w:rsid w:val="00A2681F"/>
    <w:rsid w:val="00A27478"/>
    <w:rsid w:val="00A27804"/>
    <w:rsid w:val="00A27DFE"/>
    <w:rsid w:val="00A30261"/>
    <w:rsid w:val="00A310C1"/>
    <w:rsid w:val="00A3265B"/>
    <w:rsid w:val="00A3276D"/>
    <w:rsid w:val="00A3283D"/>
    <w:rsid w:val="00A334D1"/>
    <w:rsid w:val="00A34257"/>
    <w:rsid w:val="00A34903"/>
    <w:rsid w:val="00A36002"/>
    <w:rsid w:val="00A3655D"/>
    <w:rsid w:val="00A3663D"/>
    <w:rsid w:val="00A36822"/>
    <w:rsid w:val="00A36AB5"/>
    <w:rsid w:val="00A36D19"/>
    <w:rsid w:val="00A37170"/>
    <w:rsid w:val="00A374FD"/>
    <w:rsid w:val="00A3754B"/>
    <w:rsid w:val="00A378AC"/>
    <w:rsid w:val="00A402DD"/>
    <w:rsid w:val="00A4069E"/>
    <w:rsid w:val="00A40BBF"/>
    <w:rsid w:val="00A411D1"/>
    <w:rsid w:val="00A411FF"/>
    <w:rsid w:val="00A41A09"/>
    <w:rsid w:val="00A41B7D"/>
    <w:rsid w:val="00A41D76"/>
    <w:rsid w:val="00A42289"/>
    <w:rsid w:val="00A42E88"/>
    <w:rsid w:val="00A43389"/>
    <w:rsid w:val="00A434A7"/>
    <w:rsid w:val="00A43E71"/>
    <w:rsid w:val="00A441C8"/>
    <w:rsid w:val="00A44C11"/>
    <w:rsid w:val="00A4526F"/>
    <w:rsid w:val="00A45753"/>
    <w:rsid w:val="00A457B8"/>
    <w:rsid w:val="00A45F71"/>
    <w:rsid w:val="00A46608"/>
    <w:rsid w:val="00A47856"/>
    <w:rsid w:val="00A47B15"/>
    <w:rsid w:val="00A500C1"/>
    <w:rsid w:val="00A5094A"/>
    <w:rsid w:val="00A51708"/>
    <w:rsid w:val="00A51890"/>
    <w:rsid w:val="00A52F84"/>
    <w:rsid w:val="00A533CC"/>
    <w:rsid w:val="00A5403A"/>
    <w:rsid w:val="00A54284"/>
    <w:rsid w:val="00A5465A"/>
    <w:rsid w:val="00A54FB5"/>
    <w:rsid w:val="00A560F7"/>
    <w:rsid w:val="00A56B05"/>
    <w:rsid w:val="00A56C06"/>
    <w:rsid w:val="00A56E50"/>
    <w:rsid w:val="00A5726C"/>
    <w:rsid w:val="00A57678"/>
    <w:rsid w:val="00A57972"/>
    <w:rsid w:val="00A579F5"/>
    <w:rsid w:val="00A57C28"/>
    <w:rsid w:val="00A57F83"/>
    <w:rsid w:val="00A602B5"/>
    <w:rsid w:val="00A60E2F"/>
    <w:rsid w:val="00A627AD"/>
    <w:rsid w:val="00A63246"/>
    <w:rsid w:val="00A63284"/>
    <w:rsid w:val="00A6336F"/>
    <w:rsid w:val="00A63458"/>
    <w:rsid w:val="00A6372D"/>
    <w:rsid w:val="00A6401C"/>
    <w:rsid w:val="00A64CB8"/>
    <w:rsid w:val="00A64D92"/>
    <w:rsid w:val="00A66065"/>
    <w:rsid w:val="00A66291"/>
    <w:rsid w:val="00A66343"/>
    <w:rsid w:val="00A66BDE"/>
    <w:rsid w:val="00A67018"/>
    <w:rsid w:val="00A671D2"/>
    <w:rsid w:val="00A67289"/>
    <w:rsid w:val="00A672F3"/>
    <w:rsid w:val="00A6732A"/>
    <w:rsid w:val="00A673DC"/>
    <w:rsid w:val="00A7076E"/>
    <w:rsid w:val="00A709BE"/>
    <w:rsid w:val="00A70BBA"/>
    <w:rsid w:val="00A70D85"/>
    <w:rsid w:val="00A7162E"/>
    <w:rsid w:val="00A7179D"/>
    <w:rsid w:val="00A72D71"/>
    <w:rsid w:val="00A73112"/>
    <w:rsid w:val="00A73240"/>
    <w:rsid w:val="00A73617"/>
    <w:rsid w:val="00A73EB8"/>
    <w:rsid w:val="00A74078"/>
    <w:rsid w:val="00A747D2"/>
    <w:rsid w:val="00A75123"/>
    <w:rsid w:val="00A75705"/>
    <w:rsid w:val="00A75A86"/>
    <w:rsid w:val="00A75F35"/>
    <w:rsid w:val="00A765A9"/>
    <w:rsid w:val="00A765BC"/>
    <w:rsid w:val="00A76E17"/>
    <w:rsid w:val="00A7710C"/>
    <w:rsid w:val="00A77B30"/>
    <w:rsid w:val="00A77C51"/>
    <w:rsid w:val="00A77C69"/>
    <w:rsid w:val="00A77DB7"/>
    <w:rsid w:val="00A8063F"/>
    <w:rsid w:val="00A812B1"/>
    <w:rsid w:val="00A8283B"/>
    <w:rsid w:val="00A82A4D"/>
    <w:rsid w:val="00A82AB9"/>
    <w:rsid w:val="00A82C61"/>
    <w:rsid w:val="00A8301B"/>
    <w:rsid w:val="00A83049"/>
    <w:rsid w:val="00A8368D"/>
    <w:rsid w:val="00A83945"/>
    <w:rsid w:val="00A83953"/>
    <w:rsid w:val="00A83CD7"/>
    <w:rsid w:val="00A8400B"/>
    <w:rsid w:val="00A8416A"/>
    <w:rsid w:val="00A846DA"/>
    <w:rsid w:val="00A84796"/>
    <w:rsid w:val="00A84956"/>
    <w:rsid w:val="00A853D8"/>
    <w:rsid w:val="00A85A0B"/>
    <w:rsid w:val="00A85BBE"/>
    <w:rsid w:val="00A8661E"/>
    <w:rsid w:val="00A86927"/>
    <w:rsid w:val="00A8695A"/>
    <w:rsid w:val="00A86ACF"/>
    <w:rsid w:val="00A8708E"/>
    <w:rsid w:val="00A87575"/>
    <w:rsid w:val="00A8784F"/>
    <w:rsid w:val="00A903B6"/>
    <w:rsid w:val="00A90F4F"/>
    <w:rsid w:val="00A91D34"/>
    <w:rsid w:val="00A91E23"/>
    <w:rsid w:val="00A92579"/>
    <w:rsid w:val="00A93343"/>
    <w:rsid w:val="00A936F9"/>
    <w:rsid w:val="00A93946"/>
    <w:rsid w:val="00A94380"/>
    <w:rsid w:val="00A943D0"/>
    <w:rsid w:val="00A947AA"/>
    <w:rsid w:val="00A94888"/>
    <w:rsid w:val="00A94C95"/>
    <w:rsid w:val="00A965FB"/>
    <w:rsid w:val="00A9681C"/>
    <w:rsid w:val="00A96867"/>
    <w:rsid w:val="00A968D5"/>
    <w:rsid w:val="00A96B3D"/>
    <w:rsid w:val="00A978B4"/>
    <w:rsid w:val="00A97A8E"/>
    <w:rsid w:val="00AA18AB"/>
    <w:rsid w:val="00AA1B53"/>
    <w:rsid w:val="00AA1DEA"/>
    <w:rsid w:val="00AA256D"/>
    <w:rsid w:val="00AA2B76"/>
    <w:rsid w:val="00AA311D"/>
    <w:rsid w:val="00AA331A"/>
    <w:rsid w:val="00AA3556"/>
    <w:rsid w:val="00AA35FD"/>
    <w:rsid w:val="00AA3919"/>
    <w:rsid w:val="00AA3DB7"/>
    <w:rsid w:val="00AA41D3"/>
    <w:rsid w:val="00AA4597"/>
    <w:rsid w:val="00AA7B08"/>
    <w:rsid w:val="00AB0039"/>
    <w:rsid w:val="00AB0D96"/>
    <w:rsid w:val="00AB0E69"/>
    <w:rsid w:val="00AB15A3"/>
    <w:rsid w:val="00AB177A"/>
    <w:rsid w:val="00AB1D43"/>
    <w:rsid w:val="00AB216D"/>
    <w:rsid w:val="00AB2EE5"/>
    <w:rsid w:val="00AB3012"/>
    <w:rsid w:val="00AB311F"/>
    <w:rsid w:val="00AB321C"/>
    <w:rsid w:val="00AB37D2"/>
    <w:rsid w:val="00AB3A7F"/>
    <w:rsid w:val="00AB473F"/>
    <w:rsid w:val="00AB4C91"/>
    <w:rsid w:val="00AB4E3B"/>
    <w:rsid w:val="00AB5381"/>
    <w:rsid w:val="00AB54C1"/>
    <w:rsid w:val="00AB5AB8"/>
    <w:rsid w:val="00AB6077"/>
    <w:rsid w:val="00AB688F"/>
    <w:rsid w:val="00AB75EA"/>
    <w:rsid w:val="00AB7AA2"/>
    <w:rsid w:val="00AC056D"/>
    <w:rsid w:val="00AC0A22"/>
    <w:rsid w:val="00AC1515"/>
    <w:rsid w:val="00AC2234"/>
    <w:rsid w:val="00AC2FE8"/>
    <w:rsid w:val="00AC34AE"/>
    <w:rsid w:val="00AC3F23"/>
    <w:rsid w:val="00AC3FF3"/>
    <w:rsid w:val="00AC4BC1"/>
    <w:rsid w:val="00AC5715"/>
    <w:rsid w:val="00AC65D6"/>
    <w:rsid w:val="00AC7B91"/>
    <w:rsid w:val="00AD04BD"/>
    <w:rsid w:val="00AD0765"/>
    <w:rsid w:val="00AD0E47"/>
    <w:rsid w:val="00AD0F00"/>
    <w:rsid w:val="00AD16A3"/>
    <w:rsid w:val="00AD1D73"/>
    <w:rsid w:val="00AD322A"/>
    <w:rsid w:val="00AD3C7F"/>
    <w:rsid w:val="00AD3E2B"/>
    <w:rsid w:val="00AD4758"/>
    <w:rsid w:val="00AD55A8"/>
    <w:rsid w:val="00AD58D5"/>
    <w:rsid w:val="00AD5CA4"/>
    <w:rsid w:val="00AD6A91"/>
    <w:rsid w:val="00AD7214"/>
    <w:rsid w:val="00AE04DB"/>
    <w:rsid w:val="00AE1066"/>
    <w:rsid w:val="00AE14DD"/>
    <w:rsid w:val="00AE2FA5"/>
    <w:rsid w:val="00AE3486"/>
    <w:rsid w:val="00AE34CD"/>
    <w:rsid w:val="00AE3A4F"/>
    <w:rsid w:val="00AE4513"/>
    <w:rsid w:val="00AE4518"/>
    <w:rsid w:val="00AE5D7F"/>
    <w:rsid w:val="00AE79F0"/>
    <w:rsid w:val="00AF04AB"/>
    <w:rsid w:val="00AF069C"/>
    <w:rsid w:val="00AF07B0"/>
    <w:rsid w:val="00AF109C"/>
    <w:rsid w:val="00AF1701"/>
    <w:rsid w:val="00AF1752"/>
    <w:rsid w:val="00AF2491"/>
    <w:rsid w:val="00AF42FC"/>
    <w:rsid w:val="00AF4A9C"/>
    <w:rsid w:val="00AF4AC5"/>
    <w:rsid w:val="00AF4C2C"/>
    <w:rsid w:val="00AF50B6"/>
    <w:rsid w:val="00AF597D"/>
    <w:rsid w:val="00AF69AC"/>
    <w:rsid w:val="00AF6EC1"/>
    <w:rsid w:val="00AF784D"/>
    <w:rsid w:val="00AF7BCD"/>
    <w:rsid w:val="00AF7CE9"/>
    <w:rsid w:val="00B00331"/>
    <w:rsid w:val="00B00733"/>
    <w:rsid w:val="00B0117E"/>
    <w:rsid w:val="00B0122C"/>
    <w:rsid w:val="00B014A1"/>
    <w:rsid w:val="00B01A80"/>
    <w:rsid w:val="00B0207E"/>
    <w:rsid w:val="00B046AF"/>
    <w:rsid w:val="00B04ACB"/>
    <w:rsid w:val="00B04DAC"/>
    <w:rsid w:val="00B053D1"/>
    <w:rsid w:val="00B05B03"/>
    <w:rsid w:val="00B06036"/>
    <w:rsid w:val="00B06154"/>
    <w:rsid w:val="00B061F1"/>
    <w:rsid w:val="00B06615"/>
    <w:rsid w:val="00B079D4"/>
    <w:rsid w:val="00B07C27"/>
    <w:rsid w:val="00B07FB2"/>
    <w:rsid w:val="00B10017"/>
    <w:rsid w:val="00B1004A"/>
    <w:rsid w:val="00B101CE"/>
    <w:rsid w:val="00B1036C"/>
    <w:rsid w:val="00B10531"/>
    <w:rsid w:val="00B10C40"/>
    <w:rsid w:val="00B10DE1"/>
    <w:rsid w:val="00B10FF8"/>
    <w:rsid w:val="00B1135A"/>
    <w:rsid w:val="00B11E02"/>
    <w:rsid w:val="00B12EB9"/>
    <w:rsid w:val="00B12F0D"/>
    <w:rsid w:val="00B12FCF"/>
    <w:rsid w:val="00B13A85"/>
    <w:rsid w:val="00B13BC7"/>
    <w:rsid w:val="00B13CD4"/>
    <w:rsid w:val="00B153D8"/>
    <w:rsid w:val="00B154DE"/>
    <w:rsid w:val="00B15814"/>
    <w:rsid w:val="00B17B14"/>
    <w:rsid w:val="00B203C4"/>
    <w:rsid w:val="00B20863"/>
    <w:rsid w:val="00B20BEC"/>
    <w:rsid w:val="00B20CDD"/>
    <w:rsid w:val="00B2123E"/>
    <w:rsid w:val="00B2157C"/>
    <w:rsid w:val="00B21A46"/>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4BB2"/>
    <w:rsid w:val="00B34E7C"/>
    <w:rsid w:val="00B35AF6"/>
    <w:rsid w:val="00B36228"/>
    <w:rsid w:val="00B366A3"/>
    <w:rsid w:val="00B368EA"/>
    <w:rsid w:val="00B36AC4"/>
    <w:rsid w:val="00B37EEF"/>
    <w:rsid w:val="00B408BD"/>
    <w:rsid w:val="00B418AD"/>
    <w:rsid w:val="00B42F1A"/>
    <w:rsid w:val="00B42F23"/>
    <w:rsid w:val="00B435E4"/>
    <w:rsid w:val="00B43785"/>
    <w:rsid w:val="00B43790"/>
    <w:rsid w:val="00B43829"/>
    <w:rsid w:val="00B443D9"/>
    <w:rsid w:val="00B44531"/>
    <w:rsid w:val="00B4640F"/>
    <w:rsid w:val="00B46521"/>
    <w:rsid w:val="00B46587"/>
    <w:rsid w:val="00B47AD2"/>
    <w:rsid w:val="00B47CF7"/>
    <w:rsid w:val="00B50686"/>
    <w:rsid w:val="00B50C50"/>
    <w:rsid w:val="00B513C0"/>
    <w:rsid w:val="00B519CD"/>
    <w:rsid w:val="00B51CC2"/>
    <w:rsid w:val="00B5298B"/>
    <w:rsid w:val="00B53708"/>
    <w:rsid w:val="00B53DCB"/>
    <w:rsid w:val="00B5428F"/>
    <w:rsid w:val="00B54370"/>
    <w:rsid w:val="00B54460"/>
    <w:rsid w:val="00B544A7"/>
    <w:rsid w:val="00B54DEA"/>
    <w:rsid w:val="00B550F1"/>
    <w:rsid w:val="00B55185"/>
    <w:rsid w:val="00B557BA"/>
    <w:rsid w:val="00B55C03"/>
    <w:rsid w:val="00B55F0B"/>
    <w:rsid w:val="00B56670"/>
    <w:rsid w:val="00B566AC"/>
    <w:rsid w:val="00B56A70"/>
    <w:rsid w:val="00B60638"/>
    <w:rsid w:val="00B606F8"/>
    <w:rsid w:val="00B61923"/>
    <w:rsid w:val="00B61B26"/>
    <w:rsid w:val="00B621D6"/>
    <w:rsid w:val="00B63AF2"/>
    <w:rsid w:val="00B64F03"/>
    <w:rsid w:val="00B65747"/>
    <w:rsid w:val="00B65D6F"/>
    <w:rsid w:val="00B65FAD"/>
    <w:rsid w:val="00B66174"/>
    <w:rsid w:val="00B66802"/>
    <w:rsid w:val="00B66DC7"/>
    <w:rsid w:val="00B67021"/>
    <w:rsid w:val="00B673C9"/>
    <w:rsid w:val="00B67B37"/>
    <w:rsid w:val="00B67C23"/>
    <w:rsid w:val="00B7079B"/>
    <w:rsid w:val="00B70DC7"/>
    <w:rsid w:val="00B721A4"/>
    <w:rsid w:val="00B72501"/>
    <w:rsid w:val="00B72B5B"/>
    <w:rsid w:val="00B72EFF"/>
    <w:rsid w:val="00B73832"/>
    <w:rsid w:val="00B73ACE"/>
    <w:rsid w:val="00B73D77"/>
    <w:rsid w:val="00B750C2"/>
    <w:rsid w:val="00B756CB"/>
    <w:rsid w:val="00B75735"/>
    <w:rsid w:val="00B77142"/>
    <w:rsid w:val="00B77491"/>
    <w:rsid w:val="00B80879"/>
    <w:rsid w:val="00B80A2C"/>
    <w:rsid w:val="00B80D3B"/>
    <w:rsid w:val="00B8135C"/>
    <w:rsid w:val="00B814BB"/>
    <w:rsid w:val="00B816C2"/>
    <w:rsid w:val="00B81730"/>
    <w:rsid w:val="00B81B0B"/>
    <w:rsid w:val="00B81C0E"/>
    <w:rsid w:val="00B81F60"/>
    <w:rsid w:val="00B82123"/>
    <w:rsid w:val="00B823D4"/>
    <w:rsid w:val="00B8314A"/>
    <w:rsid w:val="00B841AC"/>
    <w:rsid w:val="00B85873"/>
    <w:rsid w:val="00B85E95"/>
    <w:rsid w:val="00B85ECD"/>
    <w:rsid w:val="00B865B0"/>
    <w:rsid w:val="00B865DC"/>
    <w:rsid w:val="00B87028"/>
    <w:rsid w:val="00B870E8"/>
    <w:rsid w:val="00B87377"/>
    <w:rsid w:val="00B875E3"/>
    <w:rsid w:val="00B87C29"/>
    <w:rsid w:val="00B90780"/>
    <w:rsid w:val="00B90968"/>
    <w:rsid w:val="00B90ECC"/>
    <w:rsid w:val="00B91BC2"/>
    <w:rsid w:val="00B9240D"/>
    <w:rsid w:val="00B933F6"/>
    <w:rsid w:val="00B941AB"/>
    <w:rsid w:val="00B94960"/>
    <w:rsid w:val="00B94AF7"/>
    <w:rsid w:val="00B9578B"/>
    <w:rsid w:val="00B96F6E"/>
    <w:rsid w:val="00BA092E"/>
    <w:rsid w:val="00BA22A8"/>
    <w:rsid w:val="00BA299A"/>
    <w:rsid w:val="00BA309F"/>
    <w:rsid w:val="00BA3E48"/>
    <w:rsid w:val="00BA4905"/>
    <w:rsid w:val="00BA4BD3"/>
    <w:rsid w:val="00BA4EB1"/>
    <w:rsid w:val="00BA535D"/>
    <w:rsid w:val="00BA5AB6"/>
    <w:rsid w:val="00BA5F7E"/>
    <w:rsid w:val="00BA6808"/>
    <w:rsid w:val="00BA6E49"/>
    <w:rsid w:val="00BA79D4"/>
    <w:rsid w:val="00BB0187"/>
    <w:rsid w:val="00BB0604"/>
    <w:rsid w:val="00BB06E7"/>
    <w:rsid w:val="00BB0831"/>
    <w:rsid w:val="00BB0E56"/>
    <w:rsid w:val="00BB125B"/>
    <w:rsid w:val="00BB1EB3"/>
    <w:rsid w:val="00BB2147"/>
    <w:rsid w:val="00BB2678"/>
    <w:rsid w:val="00BB3077"/>
    <w:rsid w:val="00BB33A8"/>
    <w:rsid w:val="00BB3927"/>
    <w:rsid w:val="00BB3D8C"/>
    <w:rsid w:val="00BB4B39"/>
    <w:rsid w:val="00BB53AF"/>
    <w:rsid w:val="00BB5883"/>
    <w:rsid w:val="00BB5C26"/>
    <w:rsid w:val="00BB5D35"/>
    <w:rsid w:val="00BB6A40"/>
    <w:rsid w:val="00BC013A"/>
    <w:rsid w:val="00BC10D9"/>
    <w:rsid w:val="00BC162A"/>
    <w:rsid w:val="00BC1AB7"/>
    <w:rsid w:val="00BC1B50"/>
    <w:rsid w:val="00BC224C"/>
    <w:rsid w:val="00BC2343"/>
    <w:rsid w:val="00BC3EDE"/>
    <w:rsid w:val="00BC43C6"/>
    <w:rsid w:val="00BC46F9"/>
    <w:rsid w:val="00BC4B1B"/>
    <w:rsid w:val="00BC52AF"/>
    <w:rsid w:val="00BC5824"/>
    <w:rsid w:val="00BC584D"/>
    <w:rsid w:val="00BC651B"/>
    <w:rsid w:val="00BC6AA7"/>
    <w:rsid w:val="00BC6DD2"/>
    <w:rsid w:val="00BC702F"/>
    <w:rsid w:val="00BC7821"/>
    <w:rsid w:val="00BD0ECF"/>
    <w:rsid w:val="00BD1BD7"/>
    <w:rsid w:val="00BD30C8"/>
    <w:rsid w:val="00BD38F4"/>
    <w:rsid w:val="00BD3DCA"/>
    <w:rsid w:val="00BD3EB4"/>
    <w:rsid w:val="00BD4C5B"/>
    <w:rsid w:val="00BD50EA"/>
    <w:rsid w:val="00BD5359"/>
    <w:rsid w:val="00BD5C65"/>
    <w:rsid w:val="00BD6B83"/>
    <w:rsid w:val="00BD77D8"/>
    <w:rsid w:val="00BD7BCC"/>
    <w:rsid w:val="00BE0717"/>
    <w:rsid w:val="00BE16E9"/>
    <w:rsid w:val="00BE187C"/>
    <w:rsid w:val="00BE264F"/>
    <w:rsid w:val="00BE2730"/>
    <w:rsid w:val="00BE280A"/>
    <w:rsid w:val="00BE2A17"/>
    <w:rsid w:val="00BE31BE"/>
    <w:rsid w:val="00BE3A1D"/>
    <w:rsid w:val="00BE3B33"/>
    <w:rsid w:val="00BE3B92"/>
    <w:rsid w:val="00BE3D72"/>
    <w:rsid w:val="00BE3EBF"/>
    <w:rsid w:val="00BE41BF"/>
    <w:rsid w:val="00BE487E"/>
    <w:rsid w:val="00BE5C9F"/>
    <w:rsid w:val="00BE6018"/>
    <w:rsid w:val="00BE7086"/>
    <w:rsid w:val="00BE71F9"/>
    <w:rsid w:val="00BE7278"/>
    <w:rsid w:val="00BF073F"/>
    <w:rsid w:val="00BF17BA"/>
    <w:rsid w:val="00BF1F57"/>
    <w:rsid w:val="00BF20FD"/>
    <w:rsid w:val="00BF2239"/>
    <w:rsid w:val="00BF22C6"/>
    <w:rsid w:val="00BF34C2"/>
    <w:rsid w:val="00BF3804"/>
    <w:rsid w:val="00BF3B4E"/>
    <w:rsid w:val="00BF4086"/>
    <w:rsid w:val="00BF426C"/>
    <w:rsid w:val="00BF4594"/>
    <w:rsid w:val="00BF5370"/>
    <w:rsid w:val="00BF58D0"/>
    <w:rsid w:val="00BF6027"/>
    <w:rsid w:val="00BF6702"/>
    <w:rsid w:val="00BF6D11"/>
    <w:rsid w:val="00BF6D7A"/>
    <w:rsid w:val="00BF6EEE"/>
    <w:rsid w:val="00BF7952"/>
    <w:rsid w:val="00BF7D6A"/>
    <w:rsid w:val="00C0021D"/>
    <w:rsid w:val="00C00300"/>
    <w:rsid w:val="00C00869"/>
    <w:rsid w:val="00C00A6C"/>
    <w:rsid w:val="00C00B3E"/>
    <w:rsid w:val="00C00B8B"/>
    <w:rsid w:val="00C013E1"/>
    <w:rsid w:val="00C01611"/>
    <w:rsid w:val="00C02BDB"/>
    <w:rsid w:val="00C02D59"/>
    <w:rsid w:val="00C02FE3"/>
    <w:rsid w:val="00C030B6"/>
    <w:rsid w:val="00C03284"/>
    <w:rsid w:val="00C03B3A"/>
    <w:rsid w:val="00C03CD4"/>
    <w:rsid w:val="00C0427E"/>
    <w:rsid w:val="00C04694"/>
    <w:rsid w:val="00C04B2F"/>
    <w:rsid w:val="00C050C4"/>
    <w:rsid w:val="00C050D7"/>
    <w:rsid w:val="00C0561B"/>
    <w:rsid w:val="00C05AAA"/>
    <w:rsid w:val="00C05B5F"/>
    <w:rsid w:val="00C06125"/>
    <w:rsid w:val="00C0624F"/>
    <w:rsid w:val="00C065C2"/>
    <w:rsid w:val="00C0703A"/>
    <w:rsid w:val="00C10086"/>
    <w:rsid w:val="00C104CC"/>
    <w:rsid w:val="00C106B3"/>
    <w:rsid w:val="00C109E5"/>
    <w:rsid w:val="00C10D71"/>
    <w:rsid w:val="00C11521"/>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BA2"/>
    <w:rsid w:val="00C23BEA"/>
    <w:rsid w:val="00C243B6"/>
    <w:rsid w:val="00C2485F"/>
    <w:rsid w:val="00C248B1"/>
    <w:rsid w:val="00C24B63"/>
    <w:rsid w:val="00C24BF4"/>
    <w:rsid w:val="00C24F89"/>
    <w:rsid w:val="00C2542B"/>
    <w:rsid w:val="00C25B61"/>
    <w:rsid w:val="00C262A0"/>
    <w:rsid w:val="00C26A4E"/>
    <w:rsid w:val="00C2755C"/>
    <w:rsid w:val="00C27C70"/>
    <w:rsid w:val="00C27DA9"/>
    <w:rsid w:val="00C300AD"/>
    <w:rsid w:val="00C303F3"/>
    <w:rsid w:val="00C30BE9"/>
    <w:rsid w:val="00C31195"/>
    <w:rsid w:val="00C31774"/>
    <w:rsid w:val="00C3180E"/>
    <w:rsid w:val="00C32AF2"/>
    <w:rsid w:val="00C32EA6"/>
    <w:rsid w:val="00C32F89"/>
    <w:rsid w:val="00C33051"/>
    <w:rsid w:val="00C33204"/>
    <w:rsid w:val="00C338EB"/>
    <w:rsid w:val="00C33A26"/>
    <w:rsid w:val="00C33F75"/>
    <w:rsid w:val="00C34389"/>
    <w:rsid w:val="00C344B8"/>
    <w:rsid w:val="00C3465D"/>
    <w:rsid w:val="00C347D5"/>
    <w:rsid w:val="00C34D14"/>
    <w:rsid w:val="00C37053"/>
    <w:rsid w:val="00C371C9"/>
    <w:rsid w:val="00C379E9"/>
    <w:rsid w:val="00C379FD"/>
    <w:rsid w:val="00C403CD"/>
    <w:rsid w:val="00C40857"/>
    <w:rsid w:val="00C41143"/>
    <w:rsid w:val="00C41A71"/>
    <w:rsid w:val="00C42041"/>
    <w:rsid w:val="00C42194"/>
    <w:rsid w:val="00C42B1F"/>
    <w:rsid w:val="00C434C4"/>
    <w:rsid w:val="00C43934"/>
    <w:rsid w:val="00C439FB"/>
    <w:rsid w:val="00C43AA8"/>
    <w:rsid w:val="00C43F23"/>
    <w:rsid w:val="00C441A4"/>
    <w:rsid w:val="00C44321"/>
    <w:rsid w:val="00C444F3"/>
    <w:rsid w:val="00C462B7"/>
    <w:rsid w:val="00C463C9"/>
    <w:rsid w:val="00C466CF"/>
    <w:rsid w:val="00C46ED7"/>
    <w:rsid w:val="00C47648"/>
    <w:rsid w:val="00C47852"/>
    <w:rsid w:val="00C47A85"/>
    <w:rsid w:val="00C47C0F"/>
    <w:rsid w:val="00C50011"/>
    <w:rsid w:val="00C50301"/>
    <w:rsid w:val="00C50713"/>
    <w:rsid w:val="00C50A81"/>
    <w:rsid w:val="00C510F0"/>
    <w:rsid w:val="00C5254B"/>
    <w:rsid w:val="00C530DC"/>
    <w:rsid w:val="00C539AE"/>
    <w:rsid w:val="00C54F7F"/>
    <w:rsid w:val="00C55D39"/>
    <w:rsid w:val="00C55FBF"/>
    <w:rsid w:val="00C56816"/>
    <w:rsid w:val="00C56892"/>
    <w:rsid w:val="00C5718C"/>
    <w:rsid w:val="00C57E68"/>
    <w:rsid w:val="00C601C9"/>
    <w:rsid w:val="00C6212F"/>
    <w:rsid w:val="00C623C6"/>
    <w:rsid w:val="00C631D3"/>
    <w:rsid w:val="00C645E6"/>
    <w:rsid w:val="00C6464F"/>
    <w:rsid w:val="00C64813"/>
    <w:rsid w:val="00C64D82"/>
    <w:rsid w:val="00C64FBC"/>
    <w:rsid w:val="00C65471"/>
    <w:rsid w:val="00C657A6"/>
    <w:rsid w:val="00C65A83"/>
    <w:rsid w:val="00C66A00"/>
    <w:rsid w:val="00C66CBE"/>
    <w:rsid w:val="00C67118"/>
    <w:rsid w:val="00C67276"/>
    <w:rsid w:val="00C67DDD"/>
    <w:rsid w:val="00C70139"/>
    <w:rsid w:val="00C70A09"/>
    <w:rsid w:val="00C7191D"/>
    <w:rsid w:val="00C720A3"/>
    <w:rsid w:val="00C724DA"/>
    <w:rsid w:val="00C72C6F"/>
    <w:rsid w:val="00C7350B"/>
    <w:rsid w:val="00C73F2D"/>
    <w:rsid w:val="00C74453"/>
    <w:rsid w:val="00C7473A"/>
    <w:rsid w:val="00C74E1D"/>
    <w:rsid w:val="00C750B2"/>
    <w:rsid w:val="00C75AB0"/>
    <w:rsid w:val="00C76166"/>
    <w:rsid w:val="00C76B7B"/>
    <w:rsid w:val="00C76BBD"/>
    <w:rsid w:val="00C76DE2"/>
    <w:rsid w:val="00C772BA"/>
    <w:rsid w:val="00C802D1"/>
    <w:rsid w:val="00C8036C"/>
    <w:rsid w:val="00C80683"/>
    <w:rsid w:val="00C80CD8"/>
    <w:rsid w:val="00C80F23"/>
    <w:rsid w:val="00C81151"/>
    <w:rsid w:val="00C82255"/>
    <w:rsid w:val="00C826BA"/>
    <w:rsid w:val="00C82CC6"/>
    <w:rsid w:val="00C839CB"/>
    <w:rsid w:val="00C84593"/>
    <w:rsid w:val="00C84ACA"/>
    <w:rsid w:val="00C850A3"/>
    <w:rsid w:val="00C8583D"/>
    <w:rsid w:val="00C85C32"/>
    <w:rsid w:val="00C85F45"/>
    <w:rsid w:val="00C86C8C"/>
    <w:rsid w:val="00C87568"/>
    <w:rsid w:val="00C875C3"/>
    <w:rsid w:val="00C87FD0"/>
    <w:rsid w:val="00C90628"/>
    <w:rsid w:val="00C90DB6"/>
    <w:rsid w:val="00C915A6"/>
    <w:rsid w:val="00C91975"/>
    <w:rsid w:val="00C92603"/>
    <w:rsid w:val="00C92652"/>
    <w:rsid w:val="00C9394F"/>
    <w:rsid w:val="00C93B1A"/>
    <w:rsid w:val="00C9444E"/>
    <w:rsid w:val="00C96F5F"/>
    <w:rsid w:val="00C97055"/>
    <w:rsid w:val="00C97990"/>
    <w:rsid w:val="00CA0354"/>
    <w:rsid w:val="00CA194C"/>
    <w:rsid w:val="00CA2202"/>
    <w:rsid w:val="00CA2B4F"/>
    <w:rsid w:val="00CA30C3"/>
    <w:rsid w:val="00CA4DF2"/>
    <w:rsid w:val="00CA5927"/>
    <w:rsid w:val="00CA635E"/>
    <w:rsid w:val="00CA6762"/>
    <w:rsid w:val="00CA6815"/>
    <w:rsid w:val="00CA6BB0"/>
    <w:rsid w:val="00CA6E99"/>
    <w:rsid w:val="00CA70CE"/>
    <w:rsid w:val="00CA79EC"/>
    <w:rsid w:val="00CB002C"/>
    <w:rsid w:val="00CB1936"/>
    <w:rsid w:val="00CB1E4B"/>
    <w:rsid w:val="00CB2329"/>
    <w:rsid w:val="00CB259F"/>
    <w:rsid w:val="00CB303D"/>
    <w:rsid w:val="00CB39C2"/>
    <w:rsid w:val="00CB3E38"/>
    <w:rsid w:val="00CB4C8C"/>
    <w:rsid w:val="00CB4E90"/>
    <w:rsid w:val="00CB5850"/>
    <w:rsid w:val="00CB5C99"/>
    <w:rsid w:val="00CB5E66"/>
    <w:rsid w:val="00CB633B"/>
    <w:rsid w:val="00CB65AF"/>
    <w:rsid w:val="00CB6782"/>
    <w:rsid w:val="00CB6C72"/>
    <w:rsid w:val="00CB6E3E"/>
    <w:rsid w:val="00CC080A"/>
    <w:rsid w:val="00CC08A8"/>
    <w:rsid w:val="00CC0D0F"/>
    <w:rsid w:val="00CC1275"/>
    <w:rsid w:val="00CC12EE"/>
    <w:rsid w:val="00CC26A4"/>
    <w:rsid w:val="00CC3767"/>
    <w:rsid w:val="00CC3C05"/>
    <w:rsid w:val="00CC547C"/>
    <w:rsid w:val="00CC5596"/>
    <w:rsid w:val="00CC5767"/>
    <w:rsid w:val="00CC5D2F"/>
    <w:rsid w:val="00CC68CC"/>
    <w:rsid w:val="00CC701E"/>
    <w:rsid w:val="00CC7611"/>
    <w:rsid w:val="00CC7735"/>
    <w:rsid w:val="00CD0310"/>
    <w:rsid w:val="00CD0AD9"/>
    <w:rsid w:val="00CD185D"/>
    <w:rsid w:val="00CD2030"/>
    <w:rsid w:val="00CD2E48"/>
    <w:rsid w:val="00CD37EB"/>
    <w:rsid w:val="00CD407C"/>
    <w:rsid w:val="00CD4491"/>
    <w:rsid w:val="00CD4826"/>
    <w:rsid w:val="00CD4E19"/>
    <w:rsid w:val="00CD6219"/>
    <w:rsid w:val="00CD67C9"/>
    <w:rsid w:val="00CD700F"/>
    <w:rsid w:val="00CD7319"/>
    <w:rsid w:val="00CD74C5"/>
    <w:rsid w:val="00CD7589"/>
    <w:rsid w:val="00CE027B"/>
    <w:rsid w:val="00CE148E"/>
    <w:rsid w:val="00CE207F"/>
    <w:rsid w:val="00CE208D"/>
    <w:rsid w:val="00CE2453"/>
    <w:rsid w:val="00CE28F0"/>
    <w:rsid w:val="00CE2A2D"/>
    <w:rsid w:val="00CE3511"/>
    <w:rsid w:val="00CE3561"/>
    <w:rsid w:val="00CE356D"/>
    <w:rsid w:val="00CE3FA4"/>
    <w:rsid w:val="00CE4133"/>
    <w:rsid w:val="00CE44F8"/>
    <w:rsid w:val="00CE4F89"/>
    <w:rsid w:val="00CE5277"/>
    <w:rsid w:val="00CE5575"/>
    <w:rsid w:val="00CE5B4D"/>
    <w:rsid w:val="00CE6358"/>
    <w:rsid w:val="00CE6686"/>
    <w:rsid w:val="00CE675B"/>
    <w:rsid w:val="00CE6E97"/>
    <w:rsid w:val="00CE7868"/>
    <w:rsid w:val="00CE796C"/>
    <w:rsid w:val="00CF086B"/>
    <w:rsid w:val="00CF18F5"/>
    <w:rsid w:val="00CF1B70"/>
    <w:rsid w:val="00CF1DD1"/>
    <w:rsid w:val="00CF2161"/>
    <w:rsid w:val="00CF2307"/>
    <w:rsid w:val="00CF26AE"/>
    <w:rsid w:val="00CF2D54"/>
    <w:rsid w:val="00CF311F"/>
    <w:rsid w:val="00CF469C"/>
    <w:rsid w:val="00CF4952"/>
    <w:rsid w:val="00CF5047"/>
    <w:rsid w:val="00CF5461"/>
    <w:rsid w:val="00CF6911"/>
    <w:rsid w:val="00D000DA"/>
    <w:rsid w:val="00D002E7"/>
    <w:rsid w:val="00D00E11"/>
    <w:rsid w:val="00D01344"/>
    <w:rsid w:val="00D01B90"/>
    <w:rsid w:val="00D024CD"/>
    <w:rsid w:val="00D03351"/>
    <w:rsid w:val="00D034DA"/>
    <w:rsid w:val="00D03538"/>
    <w:rsid w:val="00D0421D"/>
    <w:rsid w:val="00D046FD"/>
    <w:rsid w:val="00D047F7"/>
    <w:rsid w:val="00D049B8"/>
    <w:rsid w:val="00D04C8A"/>
    <w:rsid w:val="00D0516C"/>
    <w:rsid w:val="00D05B56"/>
    <w:rsid w:val="00D05C2F"/>
    <w:rsid w:val="00D05EE7"/>
    <w:rsid w:val="00D068D0"/>
    <w:rsid w:val="00D06964"/>
    <w:rsid w:val="00D06FE0"/>
    <w:rsid w:val="00D07211"/>
    <w:rsid w:val="00D07307"/>
    <w:rsid w:val="00D076A9"/>
    <w:rsid w:val="00D07754"/>
    <w:rsid w:val="00D078D1"/>
    <w:rsid w:val="00D07B55"/>
    <w:rsid w:val="00D105E3"/>
    <w:rsid w:val="00D10D2C"/>
    <w:rsid w:val="00D10FEA"/>
    <w:rsid w:val="00D11A85"/>
    <w:rsid w:val="00D11E74"/>
    <w:rsid w:val="00D1293B"/>
    <w:rsid w:val="00D129A8"/>
    <w:rsid w:val="00D12FB9"/>
    <w:rsid w:val="00D135F2"/>
    <w:rsid w:val="00D13C65"/>
    <w:rsid w:val="00D13D00"/>
    <w:rsid w:val="00D147C0"/>
    <w:rsid w:val="00D15696"/>
    <w:rsid w:val="00D15C51"/>
    <w:rsid w:val="00D166AA"/>
    <w:rsid w:val="00D167AD"/>
    <w:rsid w:val="00D16C68"/>
    <w:rsid w:val="00D16DBC"/>
    <w:rsid w:val="00D200BD"/>
    <w:rsid w:val="00D201AA"/>
    <w:rsid w:val="00D204A7"/>
    <w:rsid w:val="00D20AA5"/>
    <w:rsid w:val="00D21E93"/>
    <w:rsid w:val="00D22399"/>
    <w:rsid w:val="00D23EB2"/>
    <w:rsid w:val="00D263F1"/>
    <w:rsid w:val="00D2662C"/>
    <w:rsid w:val="00D27FA3"/>
    <w:rsid w:val="00D308D7"/>
    <w:rsid w:val="00D3176C"/>
    <w:rsid w:val="00D319C5"/>
    <w:rsid w:val="00D31B3F"/>
    <w:rsid w:val="00D32F57"/>
    <w:rsid w:val="00D33751"/>
    <w:rsid w:val="00D34680"/>
    <w:rsid w:val="00D34738"/>
    <w:rsid w:val="00D3486B"/>
    <w:rsid w:val="00D35A54"/>
    <w:rsid w:val="00D35D4A"/>
    <w:rsid w:val="00D36F6E"/>
    <w:rsid w:val="00D372B0"/>
    <w:rsid w:val="00D37343"/>
    <w:rsid w:val="00D41B3B"/>
    <w:rsid w:val="00D4205E"/>
    <w:rsid w:val="00D444B0"/>
    <w:rsid w:val="00D47399"/>
    <w:rsid w:val="00D47475"/>
    <w:rsid w:val="00D47BB2"/>
    <w:rsid w:val="00D47D04"/>
    <w:rsid w:val="00D500ED"/>
    <w:rsid w:val="00D5056A"/>
    <w:rsid w:val="00D510A0"/>
    <w:rsid w:val="00D520B7"/>
    <w:rsid w:val="00D527EE"/>
    <w:rsid w:val="00D529C4"/>
    <w:rsid w:val="00D52C92"/>
    <w:rsid w:val="00D537E1"/>
    <w:rsid w:val="00D53929"/>
    <w:rsid w:val="00D539D0"/>
    <w:rsid w:val="00D53DF4"/>
    <w:rsid w:val="00D540DC"/>
    <w:rsid w:val="00D543C0"/>
    <w:rsid w:val="00D55616"/>
    <w:rsid w:val="00D5574C"/>
    <w:rsid w:val="00D55DAC"/>
    <w:rsid w:val="00D56622"/>
    <w:rsid w:val="00D56D04"/>
    <w:rsid w:val="00D60F95"/>
    <w:rsid w:val="00D6153F"/>
    <w:rsid w:val="00D61982"/>
    <w:rsid w:val="00D61EA9"/>
    <w:rsid w:val="00D61EFF"/>
    <w:rsid w:val="00D62144"/>
    <w:rsid w:val="00D624C2"/>
    <w:rsid w:val="00D62655"/>
    <w:rsid w:val="00D6267A"/>
    <w:rsid w:val="00D62998"/>
    <w:rsid w:val="00D62999"/>
    <w:rsid w:val="00D646C6"/>
    <w:rsid w:val="00D647DE"/>
    <w:rsid w:val="00D64C3B"/>
    <w:rsid w:val="00D6501F"/>
    <w:rsid w:val="00D6508A"/>
    <w:rsid w:val="00D65347"/>
    <w:rsid w:val="00D6580A"/>
    <w:rsid w:val="00D67CA4"/>
    <w:rsid w:val="00D67D12"/>
    <w:rsid w:val="00D705FF"/>
    <w:rsid w:val="00D70B0C"/>
    <w:rsid w:val="00D70C23"/>
    <w:rsid w:val="00D7145C"/>
    <w:rsid w:val="00D71F5F"/>
    <w:rsid w:val="00D73A88"/>
    <w:rsid w:val="00D73F98"/>
    <w:rsid w:val="00D744BC"/>
    <w:rsid w:val="00D754A9"/>
    <w:rsid w:val="00D7585A"/>
    <w:rsid w:val="00D776F5"/>
    <w:rsid w:val="00D779FA"/>
    <w:rsid w:val="00D77C53"/>
    <w:rsid w:val="00D77E96"/>
    <w:rsid w:val="00D8021D"/>
    <w:rsid w:val="00D80618"/>
    <w:rsid w:val="00D807DF"/>
    <w:rsid w:val="00D82339"/>
    <w:rsid w:val="00D823AC"/>
    <w:rsid w:val="00D82494"/>
    <w:rsid w:val="00D82DAA"/>
    <w:rsid w:val="00D82FF2"/>
    <w:rsid w:val="00D83774"/>
    <w:rsid w:val="00D83C27"/>
    <w:rsid w:val="00D84A4B"/>
    <w:rsid w:val="00D85686"/>
    <w:rsid w:val="00D864AB"/>
    <w:rsid w:val="00D86793"/>
    <w:rsid w:val="00D877B1"/>
    <w:rsid w:val="00D8782C"/>
    <w:rsid w:val="00D87B33"/>
    <w:rsid w:val="00D90A81"/>
    <w:rsid w:val="00D90B7D"/>
    <w:rsid w:val="00D90DCE"/>
    <w:rsid w:val="00D91A7E"/>
    <w:rsid w:val="00D92168"/>
    <w:rsid w:val="00D9231C"/>
    <w:rsid w:val="00D92A5E"/>
    <w:rsid w:val="00D93315"/>
    <w:rsid w:val="00D935BD"/>
    <w:rsid w:val="00D93F1F"/>
    <w:rsid w:val="00D940B5"/>
    <w:rsid w:val="00D95017"/>
    <w:rsid w:val="00D9582D"/>
    <w:rsid w:val="00D95CB0"/>
    <w:rsid w:val="00D9654F"/>
    <w:rsid w:val="00D966FE"/>
    <w:rsid w:val="00D977C0"/>
    <w:rsid w:val="00D97E14"/>
    <w:rsid w:val="00D97F79"/>
    <w:rsid w:val="00DA00A3"/>
    <w:rsid w:val="00DA0FC5"/>
    <w:rsid w:val="00DA13F3"/>
    <w:rsid w:val="00DA1631"/>
    <w:rsid w:val="00DA199F"/>
    <w:rsid w:val="00DA2DE3"/>
    <w:rsid w:val="00DA3301"/>
    <w:rsid w:val="00DA3633"/>
    <w:rsid w:val="00DA38D8"/>
    <w:rsid w:val="00DA400B"/>
    <w:rsid w:val="00DA44D6"/>
    <w:rsid w:val="00DA51B4"/>
    <w:rsid w:val="00DA6443"/>
    <w:rsid w:val="00DA6B5E"/>
    <w:rsid w:val="00DA6D55"/>
    <w:rsid w:val="00DA7146"/>
    <w:rsid w:val="00DA716A"/>
    <w:rsid w:val="00DA7B82"/>
    <w:rsid w:val="00DB0434"/>
    <w:rsid w:val="00DB0DD2"/>
    <w:rsid w:val="00DB0E66"/>
    <w:rsid w:val="00DB1F4F"/>
    <w:rsid w:val="00DB289C"/>
    <w:rsid w:val="00DB2B47"/>
    <w:rsid w:val="00DB2CD0"/>
    <w:rsid w:val="00DB347D"/>
    <w:rsid w:val="00DB37EE"/>
    <w:rsid w:val="00DB401F"/>
    <w:rsid w:val="00DB4450"/>
    <w:rsid w:val="00DB4EE7"/>
    <w:rsid w:val="00DB5159"/>
    <w:rsid w:val="00DB521D"/>
    <w:rsid w:val="00DB5971"/>
    <w:rsid w:val="00DB5D51"/>
    <w:rsid w:val="00DB5F53"/>
    <w:rsid w:val="00DB7B69"/>
    <w:rsid w:val="00DC048F"/>
    <w:rsid w:val="00DC0A2F"/>
    <w:rsid w:val="00DC0DBE"/>
    <w:rsid w:val="00DC1AED"/>
    <w:rsid w:val="00DC234A"/>
    <w:rsid w:val="00DC2AA0"/>
    <w:rsid w:val="00DC3261"/>
    <w:rsid w:val="00DC41E4"/>
    <w:rsid w:val="00DC42D9"/>
    <w:rsid w:val="00DC43D0"/>
    <w:rsid w:val="00DC496E"/>
    <w:rsid w:val="00DC5116"/>
    <w:rsid w:val="00DC7C77"/>
    <w:rsid w:val="00DC7D92"/>
    <w:rsid w:val="00DC7FD5"/>
    <w:rsid w:val="00DD02FF"/>
    <w:rsid w:val="00DD24F9"/>
    <w:rsid w:val="00DD26EC"/>
    <w:rsid w:val="00DD2DFB"/>
    <w:rsid w:val="00DD3604"/>
    <w:rsid w:val="00DD39F4"/>
    <w:rsid w:val="00DD3D07"/>
    <w:rsid w:val="00DD3F4D"/>
    <w:rsid w:val="00DD481D"/>
    <w:rsid w:val="00DD4D9C"/>
    <w:rsid w:val="00DD5580"/>
    <w:rsid w:val="00DD6F2E"/>
    <w:rsid w:val="00DD72E1"/>
    <w:rsid w:val="00DD7EA2"/>
    <w:rsid w:val="00DD7FA4"/>
    <w:rsid w:val="00DE00F2"/>
    <w:rsid w:val="00DE04FE"/>
    <w:rsid w:val="00DE0DFE"/>
    <w:rsid w:val="00DE117F"/>
    <w:rsid w:val="00DE2D17"/>
    <w:rsid w:val="00DE353C"/>
    <w:rsid w:val="00DE401C"/>
    <w:rsid w:val="00DE5EA8"/>
    <w:rsid w:val="00DE5F61"/>
    <w:rsid w:val="00DE6E2F"/>
    <w:rsid w:val="00DE6F47"/>
    <w:rsid w:val="00DE7D13"/>
    <w:rsid w:val="00DF1EAE"/>
    <w:rsid w:val="00DF2A18"/>
    <w:rsid w:val="00DF3816"/>
    <w:rsid w:val="00DF3818"/>
    <w:rsid w:val="00DF3F94"/>
    <w:rsid w:val="00DF4369"/>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7C7"/>
    <w:rsid w:val="00E03999"/>
    <w:rsid w:val="00E0399E"/>
    <w:rsid w:val="00E042A1"/>
    <w:rsid w:val="00E048F4"/>
    <w:rsid w:val="00E056A4"/>
    <w:rsid w:val="00E05CF4"/>
    <w:rsid w:val="00E05E82"/>
    <w:rsid w:val="00E0684E"/>
    <w:rsid w:val="00E07425"/>
    <w:rsid w:val="00E074BE"/>
    <w:rsid w:val="00E07F3A"/>
    <w:rsid w:val="00E1043E"/>
    <w:rsid w:val="00E104FA"/>
    <w:rsid w:val="00E1082A"/>
    <w:rsid w:val="00E10956"/>
    <w:rsid w:val="00E110B5"/>
    <w:rsid w:val="00E11166"/>
    <w:rsid w:val="00E113E8"/>
    <w:rsid w:val="00E11427"/>
    <w:rsid w:val="00E11B97"/>
    <w:rsid w:val="00E1223C"/>
    <w:rsid w:val="00E12818"/>
    <w:rsid w:val="00E12D39"/>
    <w:rsid w:val="00E13182"/>
    <w:rsid w:val="00E132C7"/>
    <w:rsid w:val="00E13C23"/>
    <w:rsid w:val="00E144A3"/>
    <w:rsid w:val="00E14523"/>
    <w:rsid w:val="00E14972"/>
    <w:rsid w:val="00E14CB9"/>
    <w:rsid w:val="00E151F2"/>
    <w:rsid w:val="00E15383"/>
    <w:rsid w:val="00E15543"/>
    <w:rsid w:val="00E15C82"/>
    <w:rsid w:val="00E15CED"/>
    <w:rsid w:val="00E160BA"/>
    <w:rsid w:val="00E17188"/>
    <w:rsid w:val="00E1738C"/>
    <w:rsid w:val="00E201C0"/>
    <w:rsid w:val="00E21484"/>
    <w:rsid w:val="00E21ABD"/>
    <w:rsid w:val="00E22775"/>
    <w:rsid w:val="00E22D28"/>
    <w:rsid w:val="00E22F81"/>
    <w:rsid w:val="00E22F87"/>
    <w:rsid w:val="00E230E3"/>
    <w:rsid w:val="00E23BCC"/>
    <w:rsid w:val="00E23C97"/>
    <w:rsid w:val="00E24727"/>
    <w:rsid w:val="00E265A7"/>
    <w:rsid w:val="00E27B80"/>
    <w:rsid w:val="00E27FCE"/>
    <w:rsid w:val="00E30EDF"/>
    <w:rsid w:val="00E31B43"/>
    <w:rsid w:val="00E31FBA"/>
    <w:rsid w:val="00E32379"/>
    <w:rsid w:val="00E323B2"/>
    <w:rsid w:val="00E32E11"/>
    <w:rsid w:val="00E33513"/>
    <w:rsid w:val="00E33688"/>
    <w:rsid w:val="00E33A4F"/>
    <w:rsid w:val="00E33F3E"/>
    <w:rsid w:val="00E341E5"/>
    <w:rsid w:val="00E34315"/>
    <w:rsid w:val="00E3484F"/>
    <w:rsid w:val="00E35D4B"/>
    <w:rsid w:val="00E35FBC"/>
    <w:rsid w:val="00E36AAE"/>
    <w:rsid w:val="00E3707C"/>
    <w:rsid w:val="00E37198"/>
    <w:rsid w:val="00E3774C"/>
    <w:rsid w:val="00E41313"/>
    <w:rsid w:val="00E41773"/>
    <w:rsid w:val="00E41ACD"/>
    <w:rsid w:val="00E41B98"/>
    <w:rsid w:val="00E42FE6"/>
    <w:rsid w:val="00E44E78"/>
    <w:rsid w:val="00E460B6"/>
    <w:rsid w:val="00E46BD2"/>
    <w:rsid w:val="00E473D4"/>
    <w:rsid w:val="00E474CF"/>
    <w:rsid w:val="00E4754B"/>
    <w:rsid w:val="00E513F6"/>
    <w:rsid w:val="00E51EC6"/>
    <w:rsid w:val="00E52F3B"/>
    <w:rsid w:val="00E52F80"/>
    <w:rsid w:val="00E53556"/>
    <w:rsid w:val="00E536E1"/>
    <w:rsid w:val="00E53B92"/>
    <w:rsid w:val="00E53D94"/>
    <w:rsid w:val="00E53DEA"/>
    <w:rsid w:val="00E5424B"/>
    <w:rsid w:val="00E544BA"/>
    <w:rsid w:val="00E54508"/>
    <w:rsid w:val="00E554B0"/>
    <w:rsid w:val="00E55B64"/>
    <w:rsid w:val="00E56331"/>
    <w:rsid w:val="00E56DA8"/>
    <w:rsid w:val="00E605C6"/>
    <w:rsid w:val="00E608E2"/>
    <w:rsid w:val="00E6117A"/>
    <w:rsid w:val="00E616DB"/>
    <w:rsid w:val="00E62442"/>
    <w:rsid w:val="00E627A4"/>
    <w:rsid w:val="00E630ED"/>
    <w:rsid w:val="00E63239"/>
    <w:rsid w:val="00E63CFB"/>
    <w:rsid w:val="00E6437C"/>
    <w:rsid w:val="00E64B66"/>
    <w:rsid w:val="00E64BF2"/>
    <w:rsid w:val="00E65237"/>
    <w:rsid w:val="00E67862"/>
    <w:rsid w:val="00E67EAD"/>
    <w:rsid w:val="00E70ACF"/>
    <w:rsid w:val="00E70D46"/>
    <w:rsid w:val="00E712A9"/>
    <w:rsid w:val="00E713BC"/>
    <w:rsid w:val="00E72444"/>
    <w:rsid w:val="00E73DEB"/>
    <w:rsid w:val="00E7410F"/>
    <w:rsid w:val="00E74EC5"/>
    <w:rsid w:val="00E75790"/>
    <w:rsid w:val="00E764C4"/>
    <w:rsid w:val="00E76B86"/>
    <w:rsid w:val="00E77BEC"/>
    <w:rsid w:val="00E77D79"/>
    <w:rsid w:val="00E809F3"/>
    <w:rsid w:val="00E80C21"/>
    <w:rsid w:val="00E80EFF"/>
    <w:rsid w:val="00E8126B"/>
    <w:rsid w:val="00E820BD"/>
    <w:rsid w:val="00E8227B"/>
    <w:rsid w:val="00E826BC"/>
    <w:rsid w:val="00E8342F"/>
    <w:rsid w:val="00E83FCA"/>
    <w:rsid w:val="00E84210"/>
    <w:rsid w:val="00E844CD"/>
    <w:rsid w:val="00E847A7"/>
    <w:rsid w:val="00E84FE5"/>
    <w:rsid w:val="00E85768"/>
    <w:rsid w:val="00E86682"/>
    <w:rsid w:val="00E86E79"/>
    <w:rsid w:val="00E906B4"/>
    <w:rsid w:val="00E9095B"/>
    <w:rsid w:val="00E9145E"/>
    <w:rsid w:val="00E91510"/>
    <w:rsid w:val="00E9152D"/>
    <w:rsid w:val="00E918B3"/>
    <w:rsid w:val="00E91B24"/>
    <w:rsid w:val="00E926B8"/>
    <w:rsid w:val="00E927BF"/>
    <w:rsid w:val="00E936DA"/>
    <w:rsid w:val="00E9399B"/>
    <w:rsid w:val="00E939A7"/>
    <w:rsid w:val="00E94008"/>
    <w:rsid w:val="00E94762"/>
    <w:rsid w:val="00E956BA"/>
    <w:rsid w:val="00E96B52"/>
    <w:rsid w:val="00E97D31"/>
    <w:rsid w:val="00EA0018"/>
    <w:rsid w:val="00EA08BE"/>
    <w:rsid w:val="00EA0A85"/>
    <w:rsid w:val="00EA13A3"/>
    <w:rsid w:val="00EA14B0"/>
    <w:rsid w:val="00EA2244"/>
    <w:rsid w:val="00EA2345"/>
    <w:rsid w:val="00EA2ABD"/>
    <w:rsid w:val="00EA2EC5"/>
    <w:rsid w:val="00EA4DDC"/>
    <w:rsid w:val="00EA5796"/>
    <w:rsid w:val="00EA645F"/>
    <w:rsid w:val="00EA6FA7"/>
    <w:rsid w:val="00EA7B4A"/>
    <w:rsid w:val="00EB055A"/>
    <w:rsid w:val="00EB067F"/>
    <w:rsid w:val="00EB1379"/>
    <w:rsid w:val="00EB13A7"/>
    <w:rsid w:val="00EB17BE"/>
    <w:rsid w:val="00EB18B8"/>
    <w:rsid w:val="00EB1A1B"/>
    <w:rsid w:val="00EB1F02"/>
    <w:rsid w:val="00EB23BD"/>
    <w:rsid w:val="00EB24F4"/>
    <w:rsid w:val="00EB2750"/>
    <w:rsid w:val="00EB2E64"/>
    <w:rsid w:val="00EB3290"/>
    <w:rsid w:val="00EB3D4B"/>
    <w:rsid w:val="00EB433A"/>
    <w:rsid w:val="00EB5BC5"/>
    <w:rsid w:val="00EB5F56"/>
    <w:rsid w:val="00EB6097"/>
    <w:rsid w:val="00EB6212"/>
    <w:rsid w:val="00EB6BB5"/>
    <w:rsid w:val="00EB6E30"/>
    <w:rsid w:val="00EB7618"/>
    <w:rsid w:val="00EB7B51"/>
    <w:rsid w:val="00EB7F93"/>
    <w:rsid w:val="00EC086C"/>
    <w:rsid w:val="00EC1720"/>
    <w:rsid w:val="00EC1731"/>
    <w:rsid w:val="00EC2DB7"/>
    <w:rsid w:val="00EC2F9B"/>
    <w:rsid w:val="00EC337D"/>
    <w:rsid w:val="00EC42D0"/>
    <w:rsid w:val="00EC576F"/>
    <w:rsid w:val="00EC638F"/>
    <w:rsid w:val="00EC6F34"/>
    <w:rsid w:val="00EC7927"/>
    <w:rsid w:val="00ED0653"/>
    <w:rsid w:val="00ED095E"/>
    <w:rsid w:val="00ED0C72"/>
    <w:rsid w:val="00ED1319"/>
    <w:rsid w:val="00ED1A0B"/>
    <w:rsid w:val="00ED27DD"/>
    <w:rsid w:val="00ED4046"/>
    <w:rsid w:val="00ED4769"/>
    <w:rsid w:val="00ED4EFB"/>
    <w:rsid w:val="00ED5162"/>
    <w:rsid w:val="00ED5669"/>
    <w:rsid w:val="00ED5DF2"/>
    <w:rsid w:val="00ED697C"/>
    <w:rsid w:val="00EE06CA"/>
    <w:rsid w:val="00EE1B12"/>
    <w:rsid w:val="00EE1CF9"/>
    <w:rsid w:val="00EE2265"/>
    <w:rsid w:val="00EE2F83"/>
    <w:rsid w:val="00EE3319"/>
    <w:rsid w:val="00EE34E8"/>
    <w:rsid w:val="00EE406D"/>
    <w:rsid w:val="00EE43AD"/>
    <w:rsid w:val="00EE4874"/>
    <w:rsid w:val="00EE48D6"/>
    <w:rsid w:val="00EE4A6E"/>
    <w:rsid w:val="00EE4BAB"/>
    <w:rsid w:val="00EE58D5"/>
    <w:rsid w:val="00EE65F8"/>
    <w:rsid w:val="00EE67C9"/>
    <w:rsid w:val="00EE6D39"/>
    <w:rsid w:val="00EE7922"/>
    <w:rsid w:val="00EE79A6"/>
    <w:rsid w:val="00EF021C"/>
    <w:rsid w:val="00EF11DF"/>
    <w:rsid w:val="00EF130D"/>
    <w:rsid w:val="00EF1D48"/>
    <w:rsid w:val="00EF30E0"/>
    <w:rsid w:val="00EF3D05"/>
    <w:rsid w:val="00EF3FFA"/>
    <w:rsid w:val="00EF42CF"/>
    <w:rsid w:val="00EF4A32"/>
    <w:rsid w:val="00EF5403"/>
    <w:rsid w:val="00EF567D"/>
    <w:rsid w:val="00EF5F11"/>
    <w:rsid w:val="00EF6111"/>
    <w:rsid w:val="00F005A0"/>
    <w:rsid w:val="00F00EC7"/>
    <w:rsid w:val="00F01835"/>
    <w:rsid w:val="00F01DE9"/>
    <w:rsid w:val="00F0229D"/>
    <w:rsid w:val="00F02B1B"/>
    <w:rsid w:val="00F032BB"/>
    <w:rsid w:val="00F032C8"/>
    <w:rsid w:val="00F03567"/>
    <w:rsid w:val="00F039C7"/>
    <w:rsid w:val="00F03DD3"/>
    <w:rsid w:val="00F04380"/>
    <w:rsid w:val="00F044C6"/>
    <w:rsid w:val="00F04BBE"/>
    <w:rsid w:val="00F05C0F"/>
    <w:rsid w:val="00F06616"/>
    <w:rsid w:val="00F07263"/>
    <w:rsid w:val="00F073F9"/>
    <w:rsid w:val="00F07485"/>
    <w:rsid w:val="00F07CAE"/>
    <w:rsid w:val="00F10BC6"/>
    <w:rsid w:val="00F11352"/>
    <w:rsid w:val="00F11AD0"/>
    <w:rsid w:val="00F121CB"/>
    <w:rsid w:val="00F12313"/>
    <w:rsid w:val="00F13D34"/>
    <w:rsid w:val="00F13E93"/>
    <w:rsid w:val="00F14602"/>
    <w:rsid w:val="00F1498D"/>
    <w:rsid w:val="00F14DDF"/>
    <w:rsid w:val="00F152AD"/>
    <w:rsid w:val="00F15BA3"/>
    <w:rsid w:val="00F15BB3"/>
    <w:rsid w:val="00F165B7"/>
    <w:rsid w:val="00F16AFA"/>
    <w:rsid w:val="00F20AF8"/>
    <w:rsid w:val="00F20C9C"/>
    <w:rsid w:val="00F21827"/>
    <w:rsid w:val="00F21A00"/>
    <w:rsid w:val="00F2285F"/>
    <w:rsid w:val="00F23155"/>
    <w:rsid w:val="00F23EE4"/>
    <w:rsid w:val="00F24236"/>
    <w:rsid w:val="00F24E0E"/>
    <w:rsid w:val="00F25707"/>
    <w:rsid w:val="00F26693"/>
    <w:rsid w:val="00F26A13"/>
    <w:rsid w:val="00F26C29"/>
    <w:rsid w:val="00F27B5F"/>
    <w:rsid w:val="00F27D3B"/>
    <w:rsid w:val="00F30163"/>
    <w:rsid w:val="00F31261"/>
    <w:rsid w:val="00F317CA"/>
    <w:rsid w:val="00F31BB3"/>
    <w:rsid w:val="00F31C67"/>
    <w:rsid w:val="00F31E27"/>
    <w:rsid w:val="00F32077"/>
    <w:rsid w:val="00F323C3"/>
    <w:rsid w:val="00F32728"/>
    <w:rsid w:val="00F32A15"/>
    <w:rsid w:val="00F32EE6"/>
    <w:rsid w:val="00F32F3C"/>
    <w:rsid w:val="00F337F0"/>
    <w:rsid w:val="00F339EC"/>
    <w:rsid w:val="00F3443B"/>
    <w:rsid w:val="00F34CCB"/>
    <w:rsid w:val="00F34FDD"/>
    <w:rsid w:val="00F35279"/>
    <w:rsid w:val="00F35923"/>
    <w:rsid w:val="00F35F1A"/>
    <w:rsid w:val="00F36130"/>
    <w:rsid w:val="00F362AC"/>
    <w:rsid w:val="00F3644F"/>
    <w:rsid w:val="00F36B71"/>
    <w:rsid w:val="00F36E64"/>
    <w:rsid w:val="00F373AE"/>
    <w:rsid w:val="00F4032F"/>
    <w:rsid w:val="00F40360"/>
    <w:rsid w:val="00F40444"/>
    <w:rsid w:val="00F405CD"/>
    <w:rsid w:val="00F40A4C"/>
    <w:rsid w:val="00F40CE6"/>
    <w:rsid w:val="00F40F15"/>
    <w:rsid w:val="00F41B52"/>
    <w:rsid w:val="00F41B59"/>
    <w:rsid w:val="00F42099"/>
    <w:rsid w:val="00F423BD"/>
    <w:rsid w:val="00F423FF"/>
    <w:rsid w:val="00F431C5"/>
    <w:rsid w:val="00F432FF"/>
    <w:rsid w:val="00F446FA"/>
    <w:rsid w:val="00F453E3"/>
    <w:rsid w:val="00F456D2"/>
    <w:rsid w:val="00F45B08"/>
    <w:rsid w:val="00F46061"/>
    <w:rsid w:val="00F46431"/>
    <w:rsid w:val="00F46496"/>
    <w:rsid w:val="00F46912"/>
    <w:rsid w:val="00F469AD"/>
    <w:rsid w:val="00F47081"/>
    <w:rsid w:val="00F4715C"/>
    <w:rsid w:val="00F47C9F"/>
    <w:rsid w:val="00F5020F"/>
    <w:rsid w:val="00F50B9C"/>
    <w:rsid w:val="00F50CE8"/>
    <w:rsid w:val="00F51256"/>
    <w:rsid w:val="00F51361"/>
    <w:rsid w:val="00F52330"/>
    <w:rsid w:val="00F52407"/>
    <w:rsid w:val="00F5249D"/>
    <w:rsid w:val="00F541F0"/>
    <w:rsid w:val="00F54603"/>
    <w:rsid w:val="00F54772"/>
    <w:rsid w:val="00F547EE"/>
    <w:rsid w:val="00F54869"/>
    <w:rsid w:val="00F556B2"/>
    <w:rsid w:val="00F56059"/>
    <w:rsid w:val="00F565E8"/>
    <w:rsid w:val="00F56BEE"/>
    <w:rsid w:val="00F56CB4"/>
    <w:rsid w:val="00F5754B"/>
    <w:rsid w:val="00F576DE"/>
    <w:rsid w:val="00F57747"/>
    <w:rsid w:val="00F57898"/>
    <w:rsid w:val="00F578BC"/>
    <w:rsid w:val="00F619D1"/>
    <w:rsid w:val="00F62584"/>
    <w:rsid w:val="00F633F1"/>
    <w:rsid w:val="00F63BF7"/>
    <w:rsid w:val="00F6453E"/>
    <w:rsid w:val="00F64C3B"/>
    <w:rsid w:val="00F64FAD"/>
    <w:rsid w:val="00F65215"/>
    <w:rsid w:val="00F65617"/>
    <w:rsid w:val="00F65A88"/>
    <w:rsid w:val="00F65E74"/>
    <w:rsid w:val="00F66494"/>
    <w:rsid w:val="00F66A0C"/>
    <w:rsid w:val="00F710BE"/>
    <w:rsid w:val="00F712C1"/>
    <w:rsid w:val="00F71D7B"/>
    <w:rsid w:val="00F72016"/>
    <w:rsid w:val="00F72BDB"/>
    <w:rsid w:val="00F72D3F"/>
    <w:rsid w:val="00F72DAD"/>
    <w:rsid w:val="00F73306"/>
    <w:rsid w:val="00F736D2"/>
    <w:rsid w:val="00F7564C"/>
    <w:rsid w:val="00F75EA9"/>
    <w:rsid w:val="00F76220"/>
    <w:rsid w:val="00F769BE"/>
    <w:rsid w:val="00F7735C"/>
    <w:rsid w:val="00F77BD5"/>
    <w:rsid w:val="00F801A7"/>
    <w:rsid w:val="00F805D1"/>
    <w:rsid w:val="00F82012"/>
    <w:rsid w:val="00F8216D"/>
    <w:rsid w:val="00F82E6B"/>
    <w:rsid w:val="00F83662"/>
    <w:rsid w:val="00F838C0"/>
    <w:rsid w:val="00F83D4A"/>
    <w:rsid w:val="00F84032"/>
    <w:rsid w:val="00F856E3"/>
    <w:rsid w:val="00F85F83"/>
    <w:rsid w:val="00F86F3C"/>
    <w:rsid w:val="00F901F9"/>
    <w:rsid w:val="00F910F9"/>
    <w:rsid w:val="00F912FD"/>
    <w:rsid w:val="00F91B92"/>
    <w:rsid w:val="00F91D43"/>
    <w:rsid w:val="00F91FDA"/>
    <w:rsid w:val="00F9254F"/>
    <w:rsid w:val="00F92772"/>
    <w:rsid w:val="00F9367F"/>
    <w:rsid w:val="00F94333"/>
    <w:rsid w:val="00F94DDB"/>
    <w:rsid w:val="00F95411"/>
    <w:rsid w:val="00F95642"/>
    <w:rsid w:val="00F95F68"/>
    <w:rsid w:val="00F9611B"/>
    <w:rsid w:val="00F96339"/>
    <w:rsid w:val="00F9783A"/>
    <w:rsid w:val="00F97859"/>
    <w:rsid w:val="00F97973"/>
    <w:rsid w:val="00F97B71"/>
    <w:rsid w:val="00FA0299"/>
    <w:rsid w:val="00FA06A3"/>
    <w:rsid w:val="00FA2518"/>
    <w:rsid w:val="00FA2CFC"/>
    <w:rsid w:val="00FA2DDA"/>
    <w:rsid w:val="00FA34CA"/>
    <w:rsid w:val="00FA3E3E"/>
    <w:rsid w:val="00FA4A55"/>
    <w:rsid w:val="00FA4D4F"/>
    <w:rsid w:val="00FA54E8"/>
    <w:rsid w:val="00FA5A36"/>
    <w:rsid w:val="00FA5FE8"/>
    <w:rsid w:val="00FA668B"/>
    <w:rsid w:val="00FA67CF"/>
    <w:rsid w:val="00FA6806"/>
    <w:rsid w:val="00FA7078"/>
    <w:rsid w:val="00FA766D"/>
    <w:rsid w:val="00FA7B3F"/>
    <w:rsid w:val="00FB0D68"/>
    <w:rsid w:val="00FB20A6"/>
    <w:rsid w:val="00FB232C"/>
    <w:rsid w:val="00FB2D17"/>
    <w:rsid w:val="00FB2F69"/>
    <w:rsid w:val="00FB2FF4"/>
    <w:rsid w:val="00FB368B"/>
    <w:rsid w:val="00FB3A3A"/>
    <w:rsid w:val="00FB4217"/>
    <w:rsid w:val="00FB4379"/>
    <w:rsid w:val="00FB45FF"/>
    <w:rsid w:val="00FB5D97"/>
    <w:rsid w:val="00FB61EA"/>
    <w:rsid w:val="00FB6C7A"/>
    <w:rsid w:val="00FB732E"/>
    <w:rsid w:val="00FB77D7"/>
    <w:rsid w:val="00FB79F7"/>
    <w:rsid w:val="00FC057E"/>
    <w:rsid w:val="00FC09E7"/>
    <w:rsid w:val="00FC1CA5"/>
    <w:rsid w:val="00FC1D8E"/>
    <w:rsid w:val="00FC2733"/>
    <w:rsid w:val="00FC2979"/>
    <w:rsid w:val="00FC41BE"/>
    <w:rsid w:val="00FC4946"/>
    <w:rsid w:val="00FC6D6C"/>
    <w:rsid w:val="00FD1884"/>
    <w:rsid w:val="00FD1C3C"/>
    <w:rsid w:val="00FD1DAD"/>
    <w:rsid w:val="00FD24F6"/>
    <w:rsid w:val="00FD2D6C"/>
    <w:rsid w:val="00FD2DB1"/>
    <w:rsid w:val="00FD3411"/>
    <w:rsid w:val="00FD3669"/>
    <w:rsid w:val="00FD38A8"/>
    <w:rsid w:val="00FD4859"/>
    <w:rsid w:val="00FD634B"/>
    <w:rsid w:val="00FD6AC8"/>
    <w:rsid w:val="00FD76F4"/>
    <w:rsid w:val="00FD785B"/>
    <w:rsid w:val="00FE02F8"/>
    <w:rsid w:val="00FE0A6C"/>
    <w:rsid w:val="00FE1386"/>
    <w:rsid w:val="00FE1727"/>
    <w:rsid w:val="00FE1879"/>
    <w:rsid w:val="00FE2D3C"/>
    <w:rsid w:val="00FE2F58"/>
    <w:rsid w:val="00FE362F"/>
    <w:rsid w:val="00FE3638"/>
    <w:rsid w:val="00FE36F1"/>
    <w:rsid w:val="00FE3A67"/>
    <w:rsid w:val="00FE3EA1"/>
    <w:rsid w:val="00FE4818"/>
    <w:rsid w:val="00FE4BFB"/>
    <w:rsid w:val="00FE4CA4"/>
    <w:rsid w:val="00FE51BE"/>
    <w:rsid w:val="00FE5AE4"/>
    <w:rsid w:val="00FE5D80"/>
    <w:rsid w:val="00FE637F"/>
    <w:rsid w:val="00FE64EE"/>
    <w:rsid w:val="00FE6A2D"/>
    <w:rsid w:val="00FE73F7"/>
    <w:rsid w:val="00FE745E"/>
    <w:rsid w:val="00FE7865"/>
    <w:rsid w:val="00FF00DE"/>
    <w:rsid w:val="00FF0BB0"/>
    <w:rsid w:val="00FF0ECC"/>
    <w:rsid w:val="00FF1342"/>
    <w:rsid w:val="00FF1513"/>
    <w:rsid w:val="00FF1577"/>
    <w:rsid w:val="00FF2145"/>
    <w:rsid w:val="00FF2313"/>
    <w:rsid w:val="00FF2470"/>
    <w:rsid w:val="00FF2C5A"/>
    <w:rsid w:val="00FF3334"/>
    <w:rsid w:val="00FF59BE"/>
    <w:rsid w:val="00FF6ADB"/>
    <w:rsid w:val="00FF6C36"/>
    <w:rsid w:val="00FF70D6"/>
    <w:rsid w:val="00FF7C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98004720-C768-441D-8FE5-61708C64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qFormat/>
    <w:locked/>
    <w:rsid w:val="0003228A"/>
    <w:rPr>
      <w:rFonts w:cs="Times New Roman"/>
      <w:sz w:val="24"/>
      <w:lang w:val="en-GB"/>
    </w:rPr>
  </w:style>
  <w:style w:type="character" w:customStyle="1" w:styleId="2Char">
    <w:name w:val="标题 2 Char"/>
    <w:link w:val="20"/>
    <w:uiPriority w:val="99"/>
    <w:qFormat/>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customStyle="1" w:styleId="Chara">
    <w:name w:val="脚注文本 Char"/>
    <w:link w:val="af4"/>
    <w:locked/>
    <w:rsid w:val="006D141C"/>
    <w:rPr>
      <w:rFonts w:cs="Times New Roman"/>
      <w:kern w:val="2"/>
      <w:sz w:val="18"/>
      <w:szCs w:val="18"/>
    </w:rPr>
  </w:style>
  <w:style w:type="character" w:styleId="af5">
    <w:name w:val="footnote reference"/>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AE34CD"/>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AE34CD"/>
    <w:pPr>
      <w:tabs>
        <w:tab w:val="right" w:leader="dot" w:pos="9072"/>
      </w:tabs>
    </w:pPr>
  </w:style>
  <w:style w:type="paragraph" w:styleId="32">
    <w:name w:val="toc 3"/>
    <w:basedOn w:val="a"/>
    <w:next w:val="a"/>
    <w:autoRedefine/>
    <w:uiPriority w:val="39"/>
    <w:qFormat/>
    <w:rsid w:val="00AE34CD"/>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uiPriority w:val="99"/>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EF021C"/>
    <w:rPr>
      <w:b/>
      <w:bCs/>
    </w:rPr>
  </w:style>
  <w:style w:type="paragraph" w:styleId="af9">
    <w:name w:val="Revision"/>
    <w:hidden/>
    <w:uiPriority w:val="99"/>
    <w:semiHidden/>
    <w:rsid w:val="00594A51"/>
    <w:rPr>
      <w:kern w:val="2"/>
      <w:sz w:val="21"/>
      <w:szCs w:val="24"/>
    </w:rPr>
  </w:style>
  <w:style w:type="table" w:customStyle="1" w:styleId="12">
    <w:name w:val="网格型1"/>
    <w:basedOn w:val="a2"/>
    <w:next w:val="af7"/>
    <w:qFormat/>
    <w:rsid w:val="00C826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0">
    <w:name w:val="toc 4"/>
    <w:basedOn w:val="a"/>
    <w:next w:val="a"/>
    <w:autoRedefine/>
    <w:uiPriority w:val="39"/>
    <w:unhideWhenUsed/>
    <w:rsid w:val="00B42F23"/>
    <w:pPr>
      <w:ind w:leftChars="600" w:left="1260"/>
    </w:pPr>
    <w:rPr>
      <w:rFonts w:asciiTheme="minorHAnsi" w:eastAsiaTheme="minorEastAsia" w:hAnsiTheme="minorHAnsi" w:cstheme="minorBidi"/>
      <w:szCs w:val="22"/>
    </w:rPr>
  </w:style>
  <w:style w:type="paragraph" w:styleId="50">
    <w:name w:val="toc 5"/>
    <w:basedOn w:val="a"/>
    <w:next w:val="a"/>
    <w:autoRedefine/>
    <w:uiPriority w:val="39"/>
    <w:unhideWhenUsed/>
    <w:rsid w:val="00B42F23"/>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B42F23"/>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B42F23"/>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B42F23"/>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B42F23"/>
    <w:pPr>
      <w:ind w:leftChars="1600" w:left="336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61245">
      <w:bodyDiv w:val="1"/>
      <w:marLeft w:val="0"/>
      <w:marRight w:val="0"/>
      <w:marTop w:val="0"/>
      <w:marBottom w:val="0"/>
      <w:divBdr>
        <w:top w:val="none" w:sz="0" w:space="0" w:color="auto"/>
        <w:left w:val="none" w:sz="0" w:space="0" w:color="auto"/>
        <w:bottom w:val="none" w:sz="0" w:space="0" w:color="auto"/>
        <w:right w:val="none" w:sz="0" w:space="0" w:color="auto"/>
      </w:divBdr>
    </w:div>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557938303">
      <w:bodyDiv w:val="1"/>
      <w:marLeft w:val="0"/>
      <w:marRight w:val="0"/>
      <w:marTop w:val="0"/>
      <w:marBottom w:val="0"/>
      <w:divBdr>
        <w:top w:val="none" w:sz="0" w:space="0" w:color="auto"/>
        <w:left w:val="none" w:sz="0" w:space="0" w:color="auto"/>
        <w:bottom w:val="none" w:sz="0" w:space="0" w:color="auto"/>
        <w:right w:val="none" w:sz="0" w:space="0" w:color="auto"/>
      </w:divBdr>
    </w:div>
    <w:div w:id="1318026691">
      <w:bodyDiv w:val="1"/>
      <w:marLeft w:val="0"/>
      <w:marRight w:val="0"/>
      <w:marTop w:val="0"/>
      <w:marBottom w:val="0"/>
      <w:divBdr>
        <w:top w:val="none" w:sz="0" w:space="0" w:color="auto"/>
        <w:left w:val="none" w:sz="0" w:space="0" w:color="auto"/>
        <w:bottom w:val="none" w:sz="0" w:space="0" w:color="auto"/>
        <w:right w:val="none" w:sz="0" w:space="0" w:color="auto"/>
      </w:divBdr>
    </w:div>
    <w:div w:id="1678117316">
      <w:bodyDiv w:val="1"/>
      <w:marLeft w:val="0"/>
      <w:marRight w:val="0"/>
      <w:marTop w:val="0"/>
      <w:marBottom w:val="0"/>
      <w:divBdr>
        <w:top w:val="none" w:sz="0" w:space="0" w:color="auto"/>
        <w:left w:val="none" w:sz="0" w:space="0" w:color="auto"/>
        <w:bottom w:val="none" w:sz="0" w:space="0" w:color="auto"/>
        <w:right w:val="none" w:sz="0" w:space="0" w:color="auto"/>
      </w:divBdr>
    </w:div>
    <w:div w:id="1874540403">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 w:id="2084527126">
      <w:bodyDiv w:val="1"/>
      <w:marLeft w:val="0"/>
      <w:marRight w:val="0"/>
      <w:marTop w:val="0"/>
      <w:marBottom w:val="0"/>
      <w:divBdr>
        <w:top w:val="none" w:sz="0" w:space="0" w:color="auto"/>
        <w:left w:val="none" w:sz="0" w:space="0" w:color="auto"/>
        <w:bottom w:val="none" w:sz="0" w:space="0" w:color="auto"/>
        <w:right w:val="none" w:sz="0" w:space="0" w:color="auto"/>
      </w:divBdr>
    </w:div>
    <w:div w:id="212711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B922D-D09E-424E-AF0D-9671C9206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1717</TotalTime>
  <Pages>65</Pages>
  <Words>8762</Words>
  <Characters>49944</Characters>
  <Application>Microsoft Office Word</Application>
  <DocSecurity>0</DocSecurity>
  <Lines>416</Lines>
  <Paragraphs>117</Paragraphs>
  <ScaleCrop>false</ScaleCrop>
  <Company/>
  <LinksUpToDate>false</LinksUpToDate>
  <CharactersWithSpaces>58589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wangwanting</cp:lastModifiedBy>
  <cp:revision>1540</cp:revision>
  <cp:lastPrinted>2007-07-19T00:46:00Z</cp:lastPrinted>
  <dcterms:created xsi:type="dcterms:W3CDTF">2013-08-07T09:12:00Z</dcterms:created>
  <dcterms:modified xsi:type="dcterms:W3CDTF">2020-03-24T09:32:00Z</dcterms:modified>
</cp:coreProperties>
</file>